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D6B" w:rsidRPr="003A2B04" w:rsidRDefault="009034BD" w:rsidP="00F83AC7">
      <w:pPr>
        <w:pStyle w:val="Title"/>
      </w:pPr>
      <w:r w:rsidRPr="003A2B04">
        <w:t>End of Year Processes</w:t>
      </w:r>
      <w:r w:rsidR="002F313A" w:rsidRPr="003A2B04">
        <w:t xml:space="preserve"> </w:t>
      </w:r>
    </w:p>
    <w:p w:rsidR="00F83AC7" w:rsidRDefault="008C10FE" w:rsidP="00F83AC7">
      <w:pPr>
        <w:pStyle w:val="Title"/>
        <w:rPr>
          <w:lang w:val="en-US"/>
        </w:rPr>
      </w:pPr>
      <w:r>
        <w:rPr>
          <w:lang w:val="en-US"/>
        </w:rPr>
        <w:t>i</w:t>
      </w:r>
      <w:r w:rsidR="00F83AC7">
        <w:rPr>
          <w:lang w:val="en-US"/>
        </w:rPr>
        <w:t xml:space="preserve">n the </w:t>
      </w:r>
      <w:r w:rsidR="00F14D6B" w:rsidRPr="003A2B04">
        <w:rPr>
          <w:lang w:val="en-US"/>
        </w:rPr>
        <w:t xml:space="preserve">ACT </w:t>
      </w:r>
      <w:r w:rsidR="001131A8" w:rsidRPr="003A2B04">
        <w:rPr>
          <w:lang w:val="en-US"/>
        </w:rPr>
        <w:t>Certification System</w:t>
      </w:r>
      <w:r w:rsidR="006A6E73" w:rsidRPr="003A2B04">
        <w:rPr>
          <w:lang w:val="en-US"/>
        </w:rPr>
        <w:t xml:space="preserve"> </w:t>
      </w:r>
      <w:r w:rsidR="00F83AC7">
        <w:rPr>
          <w:lang w:val="en-US"/>
        </w:rPr>
        <w:t>(</w:t>
      </w:r>
      <w:r w:rsidR="006A6E73" w:rsidRPr="003A2B04">
        <w:rPr>
          <w:lang w:val="en-US"/>
        </w:rPr>
        <w:t>ACS</w:t>
      </w:r>
      <w:r w:rsidR="00F83AC7">
        <w:rPr>
          <w:lang w:val="en-US"/>
        </w:rPr>
        <w:t xml:space="preserve">) </w:t>
      </w:r>
    </w:p>
    <w:p w:rsidR="00F83AC7" w:rsidRDefault="005F44FA" w:rsidP="00F83AC7">
      <w:pPr>
        <w:pStyle w:val="Title"/>
      </w:pPr>
      <w:r>
        <w:rPr>
          <w:lang w:val="en-US"/>
        </w:rPr>
        <w:t>October</w:t>
      </w:r>
      <w:bookmarkStart w:id="0" w:name="_Toc485531085"/>
      <w:bookmarkStart w:id="1" w:name="_Toc485531352"/>
      <w:bookmarkStart w:id="2" w:name="_Toc485531526"/>
      <w:bookmarkStart w:id="3" w:name="_Toc485532809"/>
      <w:bookmarkStart w:id="4" w:name="_Toc485536235"/>
      <w:bookmarkStart w:id="5" w:name="_Toc485536493"/>
      <w:bookmarkStart w:id="6" w:name="_Toc485536589"/>
      <w:bookmarkStart w:id="7" w:name="_Toc485536621"/>
      <w:bookmarkStart w:id="8" w:name="_Toc485536880"/>
      <w:bookmarkStart w:id="9" w:name="_Toc485536896"/>
      <w:bookmarkStart w:id="10" w:name="_Toc485537013"/>
      <w:bookmarkStart w:id="11" w:name="_Toc485537025"/>
      <w:bookmarkStart w:id="12" w:name="_Toc485541350"/>
      <w:r>
        <w:rPr>
          <w:lang w:val="en-US"/>
        </w:rPr>
        <w:t xml:space="preserve"> 2014</w:t>
      </w:r>
    </w:p>
    <w:p w:rsidR="00F83AC7" w:rsidRPr="00F83AC7" w:rsidRDefault="00F83AC7" w:rsidP="00F83AC7"/>
    <w:p w:rsidR="00F83AC7" w:rsidRPr="00F83AC7" w:rsidRDefault="00BA6552" w:rsidP="00BA6552">
      <w:pPr>
        <w:jc w:val="center"/>
      </w:pPr>
      <w:r>
        <w:rPr>
          <w:noProof/>
          <w:lang w:eastAsia="en-AU"/>
        </w:rPr>
        <w:drawing>
          <wp:inline distT="0" distB="0" distL="0" distR="0">
            <wp:extent cx="5251450" cy="1371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0" cy="1371600"/>
                    </a:xfrm>
                    <a:prstGeom prst="rect">
                      <a:avLst/>
                    </a:prstGeom>
                    <a:noFill/>
                    <a:ln>
                      <a:noFill/>
                    </a:ln>
                  </pic:spPr>
                </pic:pic>
              </a:graphicData>
            </a:graphic>
          </wp:inline>
        </w:drawing>
      </w:r>
    </w:p>
    <w:sdt>
      <w:sdtPr>
        <w:rPr>
          <w:rFonts w:ascii="Arial" w:hAnsi="Arial"/>
          <w:bCs w:val="0"/>
          <w:color w:val="auto"/>
          <w:sz w:val="22"/>
          <w:szCs w:val="20"/>
          <w:lang w:val="en-AU" w:eastAsia="en-US"/>
        </w:rPr>
        <w:id w:val="627592572"/>
        <w:docPartObj>
          <w:docPartGallery w:val="Table of Contents"/>
          <w:docPartUnique/>
        </w:docPartObj>
      </w:sdtPr>
      <w:sdtEndPr>
        <w:rPr>
          <w:b/>
          <w:noProof/>
        </w:rPr>
      </w:sdtEndPr>
      <w:sdtContent>
        <w:p w:rsidR="00D72A3E" w:rsidRDefault="00D72A3E">
          <w:pPr>
            <w:pStyle w:val="TOCHeading"/>
          </w:pPr>
          <w:r>
            <w:t>Contents</w:t>
          </w:r>
        </w:p>
        <w:bookmarkStart w:id="13" w:name="_GoBack"/>
        <w:bookmarkEnd w:id="13"/>
        <w:p w:rsidR="003A2458" w:rsidRDefault="00D72A3E">
          <w:pPr>
            <w:pStyle w:val="TOC1"/>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400090275" w:history="1">
            <w:r w:rsidR="003A2458" w:rsidRPr="00D27DEC">
              <w:rPr>
                <w:rStyle w:val="Hyperlink"/>
                <w:noProof/>
              </w:rPr>
              <w:t>End of Year (EOY) Processing</w:t>
            </w:r>
            <w:r w:rsidR="003A2458">
              <w:rPr>
                <w:noProof/>
                <w:webHidden/>
              </w:rPr>
              <w:tab/>
            </w:r>
            <w:r w:rsidR="003A2458">
              <w:rPr>
                <w:noProof/>
                <w:webHidden/>
              </w:rPr>
              <w:fldChar w:fldCharType="begin"/>
            </w:r>
            <w:r w:rsidR="003A2458">
              <w:rPr>
                <w:noProof/>
                <w:webHidden/>
              </w:rPr>
              <w:instrText xml:space="preserve"> PAGEREF _Toc400090275 \h </w:instrText>
            </w:r>
            <w:r w:rsidR="003A2458">
              <w:rPr>
                <w:noProof/>
                <w:webHidden/>
              </w:rPr>
            </w:r>
            <w:r w:rsidR="003A2458">
              <w:rPr>
                <w:noProof/>
                <w:webHidden/>
              </w:rPr>
              <w:fldChar w:fldCharType="separate"/>
            </w:r>
            <w:r w:rsidR="003A2458">
              <w:rPr>
                <w:noProof/>
                <w:webHidden/>
              </w:rPr>
              <w:t>3</w:t>
            </w:r>
            <w:r w:rsidR="003A2458">
              <w:rPr>
                <w:noProof/>
                <w:webHidden/>
              </w:rPr>
              <w:fldChar w:fldCharType="end"/>
            </w:r>
          </w:hyperlink>
        </w:p>
        <w:p w:rsidR="003A2458" w:rsidRDefault="003A2458">
          <w:pPr>
            <w:pStyle w:val="TOC1"/>
            <w:rPr>
              <w:rFonts w:asciiTheme="minorHAnsi" w:eastAsiaTheme="minorEastAsia" w:hAnsiTheme="minorHAnsi" w:cstheme="minorBidi"/>
              <w:noProof/>
              <w:szCs w:val="22"/>
              <w:lang w:eastAsia="en-AU"/>
            </w:rPr>
          </w:pPr>
          <w:hyperlink w:anchor="_Toc400090276" w:history="1">
            <w:r w:rsidRPr="00D27DEC">
              <w:rPr>
                <w:rStyle w:val="Hyperlink"/>
                <w:noProof/>
              </w:rPr>
              <w:t>CLD/ Intends T</w:t>
            </w:r>
            <w:r>
              <w:rPr>
                <w:noProof/>
                <w:webHidden/>
              </w:rPr>
              <w:tab/>
            </w:r>
            <w:r>
              <w:rPr>
                <w:noProof/>
                <w:webHidden/>
              </w:rPr>
              <w:fldChar w:fldCharType="begin"/>
            </w:r>
            <w:r>
              <w:rPr>
                <w:noProof/>
                <w:webHidden/>
              </w:rPr>
              <w:instrText xml:space="preserve"> PAGEREF _Toc400090276 \h </w:instrText>
            </w:r>
            <w:r>
              <w:rPr>
                <w:noProof/>
                <w:webHidden/>
              </w:rPr>
            </w:r>
            <w:r>
              <w:rPr>
                <w:noProof/>
                <w:webHidden/>
              </w:rPr>
              <w:fldChar w:fldCharType="separate"/>
            </w:r>
            <w:r>
              <w:rPr>
                <w:noProof/>
                <w:webHidden/>
              </w:rPr>
              <w:t>4</w:t>
            </w:r>
            <w:r>
              <w:rPr>
                <w:noProof/>
                <w:webHidden/>
              </w:rPr>
              <w:fldChar w:fldCharType="end"/>
            </w:r>
          </w:hyperlink>
        </w:p>
        <w:p w:rsidR="003A2458" w:rsidRDefault="003A2458">
          <w:pPr>
            <w:pStyle w:val="TOC2"/>
            <w:tabs>
              <w:tab w:val="right" w:leader="dot" w:pos="9962"/>
            </w:tabs>
            <w:rPr>
              <w:rFonts w:asciiTheme="minorHAnsi" w:eastAsiaTheme="minorEastAsia" w:hAnsiTheme="minorHAnsi" w:cstheme="minorBidi"/>
              <w:noProof/>
              <w:szCs w:val="22"/>
              <w:lang w:eastAsia="en-AU"/>
            </w:rPr>
          </w:pPr>
          <w:hyperlink w:anchor="_Toc400090277" w:history="1">
            <w:r w:rsidRPr="00D27DEC">
              <w:rPr>
                <w:rStyle w:val="Hyperlink"/>
                <w:noProof/>
              </w:rPr>
              <w:t xml:space="preserve">Edit </w:t>
            </w:r>
            <w:r w:rsidRPr="00D27DEC">
              <w:rPr>
                <w:rStyle w:val="Hyperlink"/>
                <w:rFonts w:cs="Arial"/>
                <w:noProof/>
              </w:rPr>
              <w:t>Culturally and Linguistically Diverse Background (CLD)</w:t>
            </w:r>
            <w:r>
              <w:rPr>
                <w:noProof/>
                <w:webHidden/>
              </w:rPr>
              <w:tab/>
            </w:r>
            <w:r>
              <w:rPr>
                <w:noProof/>
                <w:webHidden/>
              </w:rPr>
              <w:fldChar w:fldCharType="begin"/>
            </w:r>
            <w:r>
              <w:rPr>
                <w:noProof/>
                <w:webHidden/>
              </w:rPr>
              <w:instrText xml:space="preserve"> PAGEREF _Toc400090277 \h </w:instrText>
            </w:r>
            <w:r>
              <w:rPr>
                <w:noProof/>
                <w:webHidden/>
              </w:rPr>
            </w:r>
            <w:r>
              <w:rPr>
                <w:noProof/>
                <w:webHidden/>
              </w:rPr>
              <w:fldChar w:fldCharType="separate"/>
            </w:r>
            <w:r>
              <w:rPr>
                <w:noProof/>
                <w:webHidden/>
              </w:rPr>
              <w:t>4</w:t>
            </w:r>
            <w:r>
              <w:rPr>
                <w:noProof/>
                <w:webHidden/>
              </w:rPr>
              <w:fldChar w:fldCharType="end"/>
            </w:r>
          </w:hyperlink>
        </w:p>
        <w:p w:rsidR="003A2458" w:rsidRDefault="003A2458">
          <w:pPr>
            <w:pStyle w:val="TOC2"/>
            <w:tabs>
              <w:tab w:val="right" w:leader="dot" w:pos="9962"/>
            </w:tabs>
            <w:rPr>
              <w:rFonts w:asciiTheme="minorHAnsi" w:eastAsiaTheme="minorEastAsia" w:hAnsiTheme="minorHAnsi" w:cstheme="minorBidi"/>
              <w:noProof/>
              <w:szCs w:val="22"/>
              <w:lang w:eastAsia="en-AU"/>
            </w:rPr>
          </w:pPr>
          <w:hyperlink w:anchor="_Toc400090278" w:history="1">
            <w:r w:rsidRPr="00D27DEC">
              <w:rPr>
                <w:rStyle w:val="Hyperlink"/>
                <w:noProof/>
              </w:rPr>
              <w:t>Edit Intends T</w:t>
            </w:r>
            <w:r>
              <w:rPr>
                <w:noProof/>
                <w:webHidden/>
              </w:rPr>
              <w:tab/>
            </w:r>
            <w:r>
              <w:rPr>
                <w:noProof/>
                <w:webHidden/>
              </w:rPr>
              <w:fldChar w:fldCharType="begin"/>
            </w:r>
            <w:r>
              <w:rPr>
                <w:noProof/>
                <w:webHidden/>
              </w:rPr>
              <w:instrText xml:space="preserve"> PAGEREF _Toc400090278 \h </w:instrText>
            </w:r>
            <w:r>
              <w:rPr>
                <w:noProof/>
                <w:webHidden/>
              </w:rPr>
            </w:r>
            <w:r>
              <w:rPr>
                <w:noProof/>
                <w:webHidden/>
              </w:rPr>
              <w:fldChar w:fldCharType="separate"/>
            </w:r>
            <w:r>
              <w:rPr>
                <w:noProof/>
                <w:webHidden/>
              </w:rPr>
              <w:t>5</w:t>
            </w:r>
            <w:r>
              <w:rPr>
                <w:noProof/>
                <w:webHidden/>
              </w:rPr>
              <w:fldChar w:fldCharType="end"/>
            </w:r>
          </w:hyperlink>
        </w:p>
        <w:p w:rsidR="003A2458" w:rsidRDefault="003A2458">
          <w:pPr>
            <w:pStyle w:val="TOC1"/>
            <w:rPr>
              <w:rFonts w:asciiTheme="minorHAnsi" w:eastAsiaTheme="minorEastAsia" w:hAnsiTheme="minorHAnsi" w:cstheme="minorBidi"/>
              <w:noProof/>
              <w:szCs w:val="22"/>
              <w:lang w:eastAsia="en-AU"/>
            </w:rPr>
          </w:pPr>
          <w:hyperlink w:anchor="_Toc400090279" w:history="1">
            <w:r w:rsidRPr="00D27DEC">
              <w:rPr>
                <w:rStyle w:val="Hyperlink"/>
                <w:noProof/>
              </w:rPr>
              <w:t>Enrolment Dates</w:t>
            </w:r>
            <w:r>
              <w:rPr>
                <w:noProof/>
                <w:webHidden/>
              </w:rPr>
              <w:tab/>
            </w:r>
            <w:r>
              <w:rPr>
                <w:noProof/>
                <w:webHidden/>
              </w:rPr>
              <w:fldChar w:fldCharType="begin"/>
            </w:r>
            <w:r>
              <w:rPr>
                <w:noProof/>
                <w:webHidden/>
              </w:rPr>
              <w:instrText xml:space="preserve"> PAGEREF _Toc400090279 \h </w:instrText>
            </w:r>
            <w:r>
              <w:rPr>
                <w:noProof/>
                <w:webHidden/>
              </w:rPr>
            </w:r>
            <w:r>
              <w:rPr>
                <w:noProof/>
                <w:webHidden/>
              </w:rPr>
              <w:fldChar w:fldCharType="separate"/>
            </w:r>
            <w:r>
              <w:rPr>
                <w:noProof/>
                <w:webHidden/>
              </w:rPr>
              <w:t>6</w:t>
            </w:r>
            <w:r>
              <w:rPr>
                <w:noProof/>
                <w:webHidden/>
              </w:rPr>
              <w:fldChar w:fldCharType="end"/>
            </w:r>
          </w:hyperlink>
        </w:p>
        <w:p w:rsidR="003A2458" w:rsidRDefault="003A2458">
          <w:pPr>
            <w:pStyle w:val="TOC1"/>
            <w:rPr>
              <w:rFonts w:asciiTheme="minorHAnsi" w:eastAsiaTheme="minorEastAsia" w:hAnsiTheme="minorHAnsi" w:cstheme="minorBidi"/>
              <w:noProof/>
              <w:szCs w:val="22"/>
              <w:lang w:eastAsia="en-AU"/>
            </w:rPr>
          </w:pPr>
          <w:hyperlink w:anchor="_Toc400090280" w:history="1">
            <w:r w:rsidRPr="00D27DEC">
              <w:rPr>
                <w:rStyle w:val="Hyperlink"/>
                <w:noProof/>
              </w:rPr>
              <w:t>Course Types</w:t>
            </w:r>
            <w:r>
              <w:rPr>
                <w:noProof/>
                <w:webHidden/>
              </w:rPr>
              <w:tab/>
            </w:r>
            <w:r>
              <w:rPr>
                <w:noProof/>
                <w:webHidden/>
              </w:rPr>
              <w:fldChar w:fldCharType="begin"/>
            </w:r>
            <w:r>
              <w:rPr>
                <w:noProof/>
                <w:webHidden/>
              </w:rPr>
              <w:instrText xml:space="preserve"> PAGEREF _Toc400090280 \h </w:instrText>
            </w:r>
            <w:r>
              <w:rPr>
                <w:noProof/>
                <w:webHidden/>
              </w:rPr>
            </w:r>
            <w:r>
              <w:rPr>
                <w:noProof/>
                <w:webHidden/>
              </w:rPr>
              <w:fldChar w:fldCharType="separate"/>
            </w:r>
            <w:r>
              <w:rPr>
                <w:noProof/>
                <w:webHidden/>
              </w:rPr>
              <w:t>7</w:t>
            </w:r>
            <w:r>
              <w:rPr>
                <w:noProof/>
                <w:webHidden/>
              </w:rPr>
              <w:fldChar w:fldCharType="end"/>
            </w:r>
          </w:hyperlink>
        </w:p>
        <w:p w:rsidR="003A2458" w:rsidRDefault="003A2458">
          <w:pPr>
            <w:pStyle w:val="TOC1"/>
            <w:rPr>
              <w:rFonts w:asciiTheme="minorHAnsi" w:eastAsiaTheme="minorEastAsia" w:hAnsiTheme="minorHAnsi" w:cstheme="minorBidi"/>
              <w:noProof/>
              <w:szCs w:val="22"/>
              <w:lang w:eastAsia="en-AU"/>
            </w:rPr>
          </w:pPr>
          <w:hyperlink w:anchor="_Toc400090281" w:history="1">
            <w:r w:rsidRPr="00D27DEC">
              <w:rPr>
                <w:rStyle w:val="Hyperlink"/>
                <w:noProof/>
              </w:rPr>
              <w:t>Set Flags for Certification</w:t>
            </w:r>
            <w:r>
              <w:rPr>
                <w:noProof/>
                <w:webHidden/>
              </w:rPr>
              <w:tab/>
            </w:r>
            <w:r>
              <w:rPr>
                <w:noProof/>
                <w:webHidden/>
              </w:rPr>
              <w:fldChar w:fldCharType="begin"/>
            </w:r>
            <w:r>
              <w:rPr>
                <w:noProof/>
                <w:webHidden/>
              </w:rPr>
              <w:instrText xml:space="preserve"> PAGEREF _Toc400090281 \h </w:instrText>
            </w:r>
            <w:r>
              <w:rPr>
                <w:noProof/>
                <w:webHidden/>
              </w:rPr>
            </w:r>
            <w:r>
              <w:rPr>
                <w:noProof/>
                <w:webHidden/>
              </w:rPr>
              <w:fldChar w:fldCharType="separate"/>
            </w:r>
            <w:r>
              <w:rPr>
                <w:noProof/>
                <w:webHidden/>
              </w:rPr>
              <w:t>8</w:t>
            </w:r>
            <w:r>
              <w:rPr>
                <w:noProof/>
                <w:webHidden/>
              </w:rPr>
              <w:fldChar w:fldCharType="end"/>
            </w:r>
          </w:hyperlink>
        </w:p>
        <w:p w:rsidR="003A2458" w:rsidRDefault="003A2458">
          <w:pPr>
            <w:pStyle w:val="TOC2"/>
            <w:tabs>
              <w:tab w:val="right" w:leader="dot" w:pos="9962"/>
            </w:tabs>
            <w:rPr>
              <w:rFonts w:asciiTheme="minorHAnsi" w:eastAsiaTheme="minorEastAsia" w:hAnsiTheme="minorHAnsi" w:cstheme="minorBidi"/>
              <w:noProof/>
              <w:szCs w:val="22"/>
              <w:lang w:eastAsia="en-AU"/>
            </w:rPr>
          </w:pPr>
          <w:hyperlink w:anchor="_Toc400090282" w:history="1">
            <w:r w:rsidRPr="00D27DEC">
              <w:rPr>
                <w:rStyle w:val="Hyperlink"/>
                <w:noProof/>
                <w:lang w:val="en-US"/>
              </w:rPr>
              <w:t>The ‘On Track’ Flag</w:t>
            </w:r>
            <w:r>
              <w:rPr>
                <w:noProof/>
                <w:webHidden/>
              </w:rPr>
              <w:tab/>
            </w:r>
            <w:r>
              <w:rPr>
                <w:noProof/>
                <w:webHidden/>
              </w:rPr>
              <w:fldChar w:fldCharType="begin"/>
            </w:r>
            <w:r>
              <w:rPr>
                <w:noProof/>
                <w:webHidden/>
              </w:rPr>
              <w:instrText xml:space="preserve"> PAGEREF _Toc400090282 \h </w:instrText>
            </w:r>
            <w:r>
              <w:rPr>
                <w:noProof/>
                <w:webHidden/>
              </w:rPr>
            </w:r>
            <w:r>
              <w:rPr>
                <w:noProof/>
                <w:webHidden/>
              </w:rPr>
              <w:fldChar w:fldCharType="separate"/>
            </w:r>
            <w:r>
              <w:rPr>
                <w:noProof/>
                <w:webHidden/>
              </w:rPr>
              <w:t>8</w:t>
            </w:r>
            <w:r>
              <w:rPr>
                <w:noProof/>
                <w:webHidden/>
              </w:rPr>
              <w:fldChar w:fldCharType="end"/>
            </w:r>
          </w:hyperlink>
        </w:p>
        <w:p w:rsidR="003A2458" w:rsidRDefault="003A2458">
          <w:pPr>
            <w:pStyle w:val="TOC2"/>
            <w:tabs>
              <w:tab w:val="right" w:leader="dot" w:pos="9962"/>
            </w:tabs>
            <w:rPr>
              <w:rFonts w:asciiTheme="minorHAnsi" w:eastAsiaTheme="minorEastAsia" w:hAnsiTheme="minorHAnsi" w:cstheme="minorBidi"/>
              <w:noProof/>
              <w:szCs w:val="22"/>
              <w:lang w:eastAsia="en-AU"/>
            </w:rPr>
          </w:pPr>
          <w:hyperlink w:anchor="_Toc400090283" w:history="1">
            <w:r w:rsidRPr="00D27DEC">
              <w:rPr>
                <w:rStyle w:val="Hyperlink"/>
                <w:noProof/>
                <w:lang w:val="en-US"/>
              </w:rPr>
              <w:t>Certification Check</w:t>
            </w:r>
            <w:r>
              <w:rPr>
                <w:noProof/>
                <w:webHidden/>
              </w:rPr>
              <w:tab/>
            </w:r>
            <w:r>
              <w:rPr>
                <w:noProof/>
                <w:webHidden/>
              </w:rPr>
              <w:fldChar w:fldCharType="begin"/>
            </w:r>
            <w:r>
              <w:rPr>
                <w:noProof/>
                <w:webHidden/>
              </w:rPr>
              <w:instrText xml:space="preserve"> PAGEREF _Toc400090283 \h </w:instrText>
            </w:r>
            <w:r>
              <w:rPr>
                <w:noProof/>
                <w:webHidden/>
              </w:rPr>
            </w:r>
            <w:r>
              <w:rPr>
                <w:noProof/>
                <w:webHidden/>
              </w:rPr>
              <w:fldChar w:fldCharType="separate"/>
            </w:r>
            <w:r>
              <w:rPr>
                <w:noProof/>
                <w:webHidden/>
              </w:rPr>
              <w:t>8</w:t>
            </w:r>
            <w:r>
              <w:rPr>
                <w:noProof/>
                <w:webHidden/>
              </w:rPr>
              <w:fldChar w:fldCharType="end"/>
            </w:r>
          </w:hyperlink>
        </w:p>
        <w:p w:rsidR="003A2458" w:rsidRDefault="003A2458">
          <w:pPr>
            <w:pStyle w:val="TOC1"/>
            <w:rPr>
              <w:rFonts w:asciiTheme="minorHAnsi" w:eastAsiaTheme="minorEastAsia" w:hAnsiTheme="minorHAnsi" w:cstheme="minorBidi"/>
              <w:noProof/>
              <w:szCs w:val="22"/>
              <w:lang w:eastAsia="en-AU"/>
            </w:rPr>
          </w:pPr>
          <w:hyperlink w:anchor="_Toc400090284" w:history="1">
            <w:r w:rsidRPr="00D27DEC">
              <w:rPr>
                <w:rStyle w:val="Hyperlink"/>
                <w:noProof/>
              </w:rPr>
              <w:t>Calculate Course Scores</w:t>
            </w:r>
            <w:r>
              <w:rPr>
                <w:noProof/>
                <w:webHidden/>
              </w:rPr>
              <w:tab/>
            </w:r>
            <w:r>
              <w:rPr>
                <w:noProof/>
                <w:webHidden/>
              </w:rPr>
              <w:fldChar w:fldCharType="begin"/>
            </w:r>
            <w:r>
              <w:rPr>
                <w:noProof/>
                <w:webHidden/>
              </w:rPr>
              <w:instrText xml:space="preserve"> PAGEREF _Toc400090284 \h </w:instrText>
            </w:r>
            <w:r>
              <w:rPr>
                <w:noProof/>
                <w:webHidden/>
              </w:rPr>
            </w:r>
            <w:r>
              <w:rPr>
                <w:noProof/>
                <w:webHidden/>
              </w:rPr>
              <w:fldChar w:fldCharType="separate"/>
            </w:r>
            <w:r>
              <w:rPr>
                <w:noProof/>
                <w:webHidden/>
              </w:rPr>
              <w:t>9</w:t>
            </w:r>
            <w:r>
              <w:rPr>
                <w:noProof/>
                <w:webHidden/>
              </w:rPr>
              <w:fldChar w:fldCharType="end"/>
            </w:r>
          </w:hyperlink>
        </w:p>
        <w:p w:rsidR="00D72A3E" w:rsidRDefault="00D72A3E">
          <w:r>
            <w:rPr>
              <w:b/>
              <w:bCs/>
              <w:noProof/>
            </w:rPr>
            <w:fldChar w:fldCharType="end"/>
          </w:r>
        </w:p>
      </w:sdtContent>
    </w:sdt>
    <w:p w:rsidR="00F83AC7" w:rsidRDefault="00F83AC7"/>
    <w:p w:rsidR="00F83AC7" w:rsidRPr="00F83AC7" w:rsidRDefault="00F83AC7" w:rsidP="00F83AC7"/>
    <w:p w:rsidR="00F14D6B" w:rsidRPr="00F83AC7" w:rsidRDefault="00F14D6B" w:rsidP="000E6D54">
      <w:pPr>
        <w:pStyle w:val="Heading1"/>
      </w:pPr>
      <w:r w:rsidRPr="00F83AC7">
        <w:br w:type="page"/>
      </w:r>
      <w:bookmarkStart w:id="14" w:name="_Toc400090275"/>
      <w:bookmarkEnd w:id="0"/>
      <w:bookmarkEnd w:id="1"/>
      <w:bookmarkEnd w:id="2"/>
      <w:bookmarkEnd w:id="3"/>
      <w:bookmarkEnd w:id="4"/>
      <w:bookmarkEnd w:id="5"/>
      <w:bookmarkEnd w:id="6"/>
      <w:bookmarkEnd w:id="7"/>
      <w:bookmarkEnd w:id="8"/>
      <w:bookmarkEnd w:id="9"/>
      <w:bookmarkEnd w:id="10"/>
      <w:bookmarkEnd w:id="11"/>
      <w:bookmarkEnd w:id="12"/>
      <w:r w:rsidR="000E6D54">
        <w:lastRenderedPageBreak/>
        <w:t>End of Year (EOY) Processing</w:t>
      </w:r>
      <w:bookmarkEnd w:id="14"/>
    </w:p>
    <w:p w:rsidR="002D12E7" w:rsidRPr="009F0282" w:rsidRDefault="007C0FD2" w:rsidP="008528EB">
      <w:r w:rsidRPr="009F0282">
        <w:t>The BSSS certification system has been designed so that</w:t>
      </w:r>
      <w:r w:rsidR="002D12E7" w:rsidRPr="009F0282">
        <w:t xml:space="preserve"> </w:t>
      </w:r>
      <w:r w:rsidR="009034BD" w:rsidRPr="009F0282">
        <w:t>colleges</w:t>
      </w:r>
      <w:r w:rsidR="002D12E7" w:rsidRPr="009F0282">
        <w:t xml:space="preserve"> </w:t>
      </w:r>
      <w:r w:rsidR="009034BD" w:rsidRPr="009F0282">
        <w:t xml:space="preserve">can ensure that their data meets the BSSS requirements for EOY processing.  </w:t>
      </w:r>
      <w:r w:rsidR="009F0282" w:rsidRPr="009F0282">
        <w:t xml:space="preserve">In ensuring that your data meets the BSSS </w:t>
      </w:r>
      <w:r w:rsidR="0054657E">
        <w:t>requirements for EOY processing</w:t>
      </w:r>
      <w:r w:rsidR="009F0282" w:rsidRPr="009F0282">
        <w:t>, the following documents must be referenced:</w:t>
      </w:r>
    </w:p>
    <w:p w:rsidR="009F0282" w:rsidRPr="006F72FB" w:rsidRDefault="009F0282" w:rsidP="008528EB">
      <w:pPr>
        <w:tabs>
          <w:tab w:val="num" w:pos="1145"/>
        </w:tabs>
        <w:ind w:left="1145" w:hanging="425"/>
        <w:rPr>
          <w:i/>
          <w:szCs w:val="22"/>
        </w:rPr>
      </w:pPr>
      <w:r w:rsidRPr="006F72FB">
        <w:rPr>
          <w:i/>
          <w:szCs w:val="22"/>
        </w:rPr>
        <w:t>Policy and Procedures Manual</w:t>
      </w:r>
    </w:p>
    <w:p w:rsidR="00640A46" w:rsidRPr="006F72FB" w:rsidRDefault="009F0282" w:rsidP="008528EB">
      <w:pPr>
        <w:tabs>
          <w:tab w:val="num" w:pos="1145"/>
        </w:tabs>
        <w:ind w:left="1145" w:hanging="425"/>
        <w:rPr>
          <w:i/>
          <w:szCs w:val="22"/>
        </w:rPr>
      </w:pPr>
      <w:r w:rsidRPr="006F72FB">
        <w:rPr>
          <w:i/>
          <w:szCs w:val="22"/>
        </w:rPr>
        <w:t xml:space="preserve">College Certification Handbook </w:t>
      </w:r>
    </w:p>
    <w:p w:rsidR="009F0282" w:rsidRPr="006F72FB" w:rsidRDefault="009F0282" w:rsidP="008528EB">
      <w:pPr>
        <w:tabs>
          <w:tab w:val="num" w:pos="1145"/>
        </w:tabs>
        <w:ind w:left="1145" w:hanging="425"/>
        <w:rPr>
          <w:i/>
          <w:szCs w:val="22"/>
        </w:rPr>
      </w:pPr>
      <w:r w:rsidRPr="006F72FB">
        <w:rPr>
          <w:i/>
          <w:szCs w:val="22"/>
        </w:rPr>
        <w:t>General Schedule</w:t>
      </w:r>
    </w:p>
    <w:p w:rsidR="009F0282" w:rsidRPr="009F0282" w:rsidRDefault="009F0282" w:rsidP="008528EB"/>
    <w:p w:rsidR="007C0FD2" w:rsidRPr="009F0282" w:rsidRDefault="00640A46" w:rsidP="008528EB">
      <w:r w:rsidRPr="009F0282">
        <w:t>Only</w:t>
      </w:r>
      <w:r w:rsidR="00800C67" w:rsidRPr="009F0282">
        <w:t xml:space="preserve"> </w:t>
      </w:r>
      <w:r w:rsidRPr="009F0282">
        <w:t>users with access levels of Edit, Transfer or User Control will</w:t>
      </w:r>
      <w:r w:rsidR="00800C67" w:rsidRPr="009F0282">
        <w:t xml:space="preserve"> </w:t>
      </w:r>
      <w:r w:rsidRPr="009F0282">
        <w:t xml:space="preserve">be able to </w:t>
      </w:r>
      <w:r w:rsidR="009034BD" w:rsidRPr="009F0282">
        <w:t>use the EOY Process</w:t>
      </w:r>
      <w:r w:rsidR="000E6D54">
        <w:t>es</w:t>
      </w:r>
      <w:r w:rsidR="009034BD" w:rsidRPr="009F0282">
        <w:t xml:space="preserve"> menu options</w:t>
      </w:r>
      <w:r w:rsidR="009F0282" w:rsidRPr="009F0282">
        <w:t>.</w:t>
      </w:r>
    </w:p>
    <w:p w:rsidR="000E6D54" w:rsidRDefault="000E6D54" w:rsidP="003720A4">
      <w:pPr>
        <w:rPr>
          <w:rFonts w:ascii="Cambria" w:hAnsi="Cambria"/>
          <w:b/>
          <w:sz w:val="24"/>
          <w:szCs w:val="24"/>
          <w:lang w:val="en-US"/>
        </w:rPr>
      </w:pPr>
    </w:p>
    <w:p w:rsidR="001B7625" w:rsidRDefault="003720A4" w:rsidP="00096DC6">
      <w:r w:rsidRPr="009F0282">
        <w:t xml:space="preserve">Under the </w:t>
      </w:r>
      <w:r w:rsidRPr="009F0282">
        <w:rPr>
          <w:b/>
        </w:rPr>
        <w:t>EOY Processes</w:t>
      </w:r>
      <w:r w:rsidRPr="009F0282">
        <w:t xml:space="preserve"> menu are the main processes for EOY. Some reports that assist in your EOY processing are under </w:t>
      </w:r>
      <w:r w:rsidRPr="009F0282">
        <w:rPr>
          <w:b/>
        </w:rPr>
        <w:t>Reports - College</w:t>
      </w:r>
      <w:r w:rsidRPr="009F0282">
        <w:t xml:space="preserve"> and are explained in detail in </w:t>
      </w:r>
      <w:r w:rsidR="000E6D54">
        <w:rPr>
          <w:b/>
        </w:rPr>
        <w:t xml:space="preserve">8. </w:t>
      </w:r>
      <w:proofErr w:type="gramStart"/>
      <w:r w:rsidR="000E6D54">
        <w:rPr>
          <w:b/>
        </w:rPr>
        <w:t>Reports</w:t>
      </w:r>
      <w:r>
        <w:t>.</w:t>
      </w:r>
      <w:bookmarkStart w:id="15" w:name="_Toc234232608"/>
      <w:proofErr w:type="gramEnd"/>
    </w:p>
    <w:p w:rsidR="00096DC6" w:rsidRDefault="00096DC6" w:rsidP="00096DC6"/>
    <w:p w:rsidR="00AE4876" w:rsidRDefault="00AE4876" w:rsidP="00D72A3E">
      <w:pPr>
        <w:pStyle w:val="Heading1"/>
      </w:pPr>
      <w:bookmarkStart w:id="16" w:name="_Toc291164545"/>
      <w:bookmarkStart w:id="17" w:name="_Toc362946584"/>
      <w:r>
        <w:br w:type="page"/>
      </w:r>
    </w:p>
    <w:p w:rsidR="00D72A3E" w:rsidRDefault="00D72A3E" w:rsidP="00D72A3E">
      <w:pPr>
        <w:pStyle w:val="Heading1"/>
      </w:pPr>
      <w:bookmarkStart w:id="18" w:name="_Toc400090276"/>
      <w:r>
        <w:lastRenderedPageBreak/>
        <w:t>CLD/ Intends T</w:t>
      </w:r>
      <w:bookmarkEnd w:id="18"/>
    </w:p>
    <w:p w:rsidR="00D72A3E" w:rsidRDefault="00D72A3E" w:rsidP="00D72A3E">
      <w:r>
        <w:t xml:space="preserve">Editing the CLD and Intends </w:t>
      </w:r>
      <w:proofErr w:type="spellStart"/>
      <w:r>
        <w:t>T</w:t>
      </w:r>
      <w:proofErr w:type="spellEnd"/>
      <w:r>
        <w:t xml:space="preserve"> flags for students are edited from this screen.</w:t>
      </w:r>
    </w:p>
    <w:p w:rsidR="00D72A3E" w:rsidRPr="00D72A3E" w:rsidRDefault="00D72A3E" w:rsidP="00D72A3E"/>
    <w:p w:rsidR="003720A4" w:rsidRPr="001B7625" w:rsidRDefault="003720A4" w:rsidP="001B7625">
      <w:pPr>
        <w:pStyle w:val="Heading2"/>
      </w:pPr>
      <w:bookmarkStart w:id="19" w:name="_Toc400090277"/>
      <w:r w:rsidRPr="001B7625">
        <w:t xml:space="preserve">Edit </w:t>
      </w:r>
      <w:bookmarkEnd w:id="15"/>
      <w:bookmarkEnd w:id="16"/>
      <w:bookmarkEnd w:id="17"/>
      <w:r w:rsidR="000E6D54" w:rsidRPr="008528EB">
        <w:rPr>
          <w:rFonts w:cs="Arial"/>
          <w:szCs w:val="22"/>
        </w:rPr>
        <w:t>Culturally and Linguistically Diverse Background (CLD)</w:t>
      </w:r>
      <w:bookmarkEnd w:id="19"/>
    </w:p>
    <w:p w:rsidR="003720A4" w:rsidRPr="008528EB" w:rsidRDefault="003720A4" w:rsidP="003720A4">
      <w:pPr>
        <w:rPr>
          <w:rFonts w:cs="Arial"/>
          <w:szCs w:val="22"/>
        </w:rPr>
      </w:pPr>
      <w:r w:rsidRPr="008528EB">
        <w:rPr>
          <w:rFonts w:cs="Arial"/>
          <w:szCs w:val="22"/>
        </w:rPr>
        <w:t xml:space="preserve">Students are flagged in the BSSS database as being </w:t>
      </w:r>
      <w:r>
        <w:rPr>
          <w:rFonts w:cs="Arial"/>
          <w:szCs w:val="22"/>
        </w:rPr>
        <w:t>from</w:t>
      </w:r>
      <w:r w:rsidRPr="008528EB">
        <w:rPr>
          <w:rFonts w:cs="Arial"/>
          <w:szCs w:val="22"/>
        </w:rPr>
        <w:t xml:space="preserve"> a </w:t>
      </w:r>
      <w:r w:rsidR="000E6D54">
        <w:rPr>
          <w:rFonts w:cs="Arial"/>
          <w:szCs w:val="22"/>
        </w:rPr>
        <w:t>CLD</w:t>
      </w:r>
      <w:r w:rsidRPr="008528EB">
        <w:rPr>
          <w:rFonts w:cs="Arial"/>
          <w:szCs w:val="22"/>
        </w:rPr>
        <w:t xml:space="preserve"> solely for the purpose of sitting AST. If a student does not intend to sit AST then they are not to be flagged as CLD. </w:t>
      </w:r>
      <w:r w:rsidRPr="008528EB">
        <w:rPr>
          <w:rFonts w:cs="Arial"/>
          <w:b/>
          <w:szCs w:val="22"/>
        </w:rPr>
        <w:t>In determining which students to flag as CLD please refer to the</w:t>
      </w:r>
      <w:r w:rsidRPr="008528EB">
        <w:rPr>
          <w:rFonts w:cs="Arial"/>
          <w:b/>
          <w:i/>
          <w:szCs w:val="22"/>
        </w:rPr>
        <w:t xml:space="preserve"> Policy and Procedures Manual </w:t>
      </w:r>
      <w:r w:rsidRPr="008528EB">
        <w:rPr>
          <w:rFonts w:cs="Arial"/>
          <w:b/>
          <w:szCs w:val="22"/>
        </w:rPr>
        <w:t>section 6.5.7.2.</w:t>
      </w:r>
      <w:r>
        <w:rPr>
          <w:rFonts w:cs="Arial"/>
          <w:szCs w:val="22"/>
        </w:rPr>
        <w:t xml:space="preserve"> </w:t>
      </w:r>
    </w:p>
    <w:p w:rsidR="003720A4" w:rsidRPr="009025A2" w:rsidRDefault="003720A4" w:rsidP="003720A4">
      <w:pPr>
        <w:rPr>
          <w:rFonts w:cs="Arial"/>
          <w:sz w:val="24"/>
        </w:rPr>
      </w:pPr>
    </w:p>
    <w:p w:rsidR="0064287C" w:rsidRPr="008528EB" w:rsidRDefault="0064287C" w:rsidP="0064287C">
      <w:pPr>
        <w:pStyle w:val="bulletsACS"/>
        <w:numPr>
          <w:ilvl w:val="0"/>
          <w:numId w:val="19"/>
        </w:numPr>
      </w:pPr>
      <w:bookmarkStart w:id="20" w:name="_Toc233540236"/>
      <w:bookmarkStart w:id="21" w:name="_Toc234232609"/>
      <w:r>
        <w:t xml:space="preserve">From </w:t>
      </w:r>
      <w:r w:rsidRPr="008528EB">
        <w:t xml:space="preserve">the menu click on </w:t>
      </w:r>
      <w:r>
        <w:rPr>
          <w:b/>
          <w:bCs/>
        </w:rPr>
        <w:t xml:space="preserve">CLD/Intends </w:t>
      </w:r>
      <w:proofErr w:type="gramStart"/>
      <w:r>
        <w:rPr>
          <w:b/>
          <w:bCs/>
        </w:rPr>
        <w:t xml:space="preserve">T </w:t>
      </w:r>
      <w:r w:rsidRPr="008528EB">
        <w:t xml:space="preserve"> and</w:t>
      </w:r>
      <w:proofErr w:type="gramEnd"/>
      <w:r w:rsidRPr="008528EB">
        <w:t xml:space="preserve"> the following screen appears</w:t>
      </w:r>
      <w:r>
        <w:t>.</w:t>
      </w:r>
    </w:p>
    <w:p w:rsidR="0064287C" w:rsidRDefault="0064287C" w:rsidP="0064287C"/>
    <w:p w:rsidR="0064287C" w:rsidRDefault="00DF57D3" w:rsidP="0064287C">
      <w:pPr>
        <w:jc w:val="center"/>
      </w:pPr>
      <w:r>
        <w:object w:dxaOrig="7924"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D/Intends T Screen displaying students." style="width:396pt;height:252pt" o:ole="">
            <v:imagedata r:id="rId10" o:title=""/>
          </v:shape>
          <o:OLEObject Type="Embed" ProgID="Unknown" ShapeID="_x0000_i1025" DrawAspect="Content" ObjectID="_1473832106" r:id="rId11"/>
        </w:object>
      </w:r>
    </w:p>
    <w:bookmarkEnd w:id="20"/>
    <w:bookmarkEnd w:id="21"/>
    <w:p w:rsidR="003720A4" w:rsidRDefault="003720A4" w:rsidP="003720A4">
      <w:pPr>
        <w:rPr>
          <w:rFonts w:cs="Arial"/>
          <w:sz w:val="24"/>
          <w:szCs w:val="22"/>
          <w:lang w:val="en-US"/>
        </w:rPr>
      </w:pPr>
    </w:p>
    <w:p w:rsidR="0064287C" w:rsidRPr="008528EB" w:rsidRDefault="00B32149" w:rsidP="0064287C">
      <w:pPr>
        <w:pStyle w:val="bulletsACS"/>
        <w:numPr>
          <w:ilvl w:val="0"/>
          <w:numId w:val="19"/>
        </w:numPr>
        <w:rPr>
          <w:lang w:val="en-US"/>
        </w:rPr>
      </w:pPr>
      <w:r>
        <w:rPr>
          <w:b/>
          <w:lang w:val="en-US"/>
        </w:rPr>
        <w:t xml:space="preserve">Closing date </w:t>
      </w:r>
      <w:proofErr w:type="gramStart"/>
      <w:r w:rsidR="0064287C" w:rsidRPr="008528EB">
        <w:rPr>
          <w:lang w:val="en-US"/>
        </w:rPr>
        <w:t>Each</w:t>
      </w:r>
      <w:proofErr w:type="gramEnd"/>
      <w:r w:rsidR="0064287C" w:rsidRPr="008528EB">
        <w:rPr>
          <w:lang w:val="en-US"/>
        </w:rPr>
        <w:t xml:space="preserve"> year the date by which students from the graduating cohort need to be flagged as CLD is published in the </w:t>
      </w:r>
      <w:r w:rsidR="0064287C" w:rsidRPr="00AF2CF8">
        <w:t>General Schedule</w:t>
      </w:r>
      <w:r w:rsidR="0064287C" w:rsidRPr="008528EB">
        <w:rPr>
          <w:lang w:val="en-US"/>
        </w:rPr>
        <w:t>. This date will appear on the home page of this application and appears on the screen as shown below</w:t>
      </w:r>
    </w:p>
    <w:p w:rsidR="0064287C" w:rsidRPr="008E3D9C" w:rsidRDefault="0064287C" w:rsidP="0064287C"/>
    <w:p w:rsidR="0064287C" w:rsidRDefault="00DF57D3" w:rsidP="00DF57D3">
      <w:pPr>
        <w:jc w:val="center"/>
      </w:pPr>
      <w:r>
        <w:rPr>
          <w:noProof/>
          <w:lang w:eastAsia="en-AU"/>
        </w:rPr>
        <w:drawing>
          <wp:inline distT="0" distB="0" distL="0" distR="0" wp14:anchorId="33C01FE2" wp14:editId="6C93FB03">
            <wp:extent cx="5257800" cy="635000"/>
            <wp:effectExtent l="0" t="0" r="0" b="0"/>
            <wp:docPr id="3" name="Picture 3" descr="Message reads &quot;Note: The closing date for upsating CLD background has passed. Please contact the Technical Advisor.&quot;" title="Closing Date an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57800" cy="635000"/>
                    </a:xfrm>
                    <a:prstGeom prst="rect">
                      <a:avLst/>
                    </a:prstGeom>
                  </pic:spPr>
                </pic:pic>
              </a:graphicData>
            </a:graphic>
          </wp:inline>
        </w:drawing>
      </w:r>
      <w:r w:rsidR="0064287C">
        <w:br/>
      </w:r>
    </w:p>
    <w:p w:rsidR="0064287C" w:rsidRDefault="0064287C" w:rsidP="0064287C">
      <w:r w:rsidRPr="00910315">
        <w:rPr>
          <w:b/>
        </w:rPr>
        <w:t>Note</w:t>
      </w:r>
      <w:r w:rsidR="00910315">
        <w:rPr>
          <w:b/>
        </w:rPr>
        <w:t>:</w:t>
      </w:r>
      <w:r>
        <w:t xml:space="preserve"> that in this instance there is a message indicating that the date for flagging students as CLD has passed. In this case the CLD flag cannot be edited.</w:t>
      </w:r>
    </w:p>
    <w:p w:rsidR="00910315" w:rsidRPr="00FD4565" w:rsidRDefault="00910315" w:rsidP="0064287C"/>
    <w:p w:rsidR="003720A4" w:rsidRPr="008528EB" w:rsidRDefault="003720A4" w:rsidP="003A2B04">
      <w:pPr>
        <w:pStyle w:val="acs"/>
      </w:pPr>
      <w:r w:rsidRPr="008528EB">
        <w:t xml:space="preserve">To flag students as CLD, filter the data and then click in the check boxes next to the </w:t>
      </w:r>
      <w:r>
        <w:t xml:space="preserve">Student Id </w:t>
      </w:r>
      <w:r w:rsidRPr="008528EB">
        <w:t xml:space="preserve">as shown below. All ticked student will have </w:t>
      </w:r>
      <w:r>
        <w:t>a</w:t>
      </w:r>
      <w:r w:rsidRPr="008528EB">
        <w:t xml:space="preserve"> gold background</w:t>
      </w:r>
    </w:p>
    <w:p w:rsidR="003720A4" w:rsidRDefault="003720A4" w:rsidP="003720A4">
      <w:pPr>
        <w:ind w:left="720"/>
        <w:rPr>
          <w:rFonts w:cs="Arial"/>
          <w:sz w:val="24"/>
          <w:szCs w:val="22"/>
          <w:lang w:val="en-US"/>
        </w:rPr>
      </w:pPr>
    </w:p>
    <w:p w:rsidR="003720A4" w:rsidRPr="00635DA8" w:rsidRDefault="00AE4876" w:rsidP="00DF57D3">
      <w:pPr>
        <w:jc w:val="center"/>
        <w:rPr>
          <w:rFonts w:cs="Arial"/>
          <w:sz w:val="24"/>
          <w:szCs w:val="22"/>
          <w:lang w:val="en-US"/>
        </w:rPr>
      </w:pPr>
      <w:r>
        <w:rPr>
          <w:noProof/>
          <w:lang w:eastAsia="en-AU"/>
        </w:rPr>
        <w:lastRenderedPageBreak/>
        <w:drawing>
          <wp:inline distT="0" distB="0" distL="0" distR="0" wp14:anchorId="21D4BFF0" wp14:editId="7CEAA1B4">
            <wp:extent cx="5943600" cy="1177290"/>
            <wp:effectExtent l="0" t="0" r="0" b="3810"/>
            <wp:docPr id="22" name="Picture 22" descr="CLD/Intends T Screen with students selected." title="CLD/Intends 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177290"/>
                    </a:xfrm>
                    <a:prstGeom prst="rect">
                      <a:avLst/>
                    </a:prstGeom>
                  </pic:spPr>
                </pic:pic>
              </a:graphicData>
            </a:graphic>
          </wp:inline>
        </w:drawing>
      </w:r>
    </w:p>
    <w:p w:rsidR="003720A4" w:rsidRDefault="003720A4" w:rsidP="003720A4">
      <w:pPr>
        <w:rPr>
          <w:rFonts w:cs="Arial"/>
          <w:sz w:val="24"/>
          <w:szCs w:val="22"/>
          <w:lang w:val="en-US"/>
        </w:rPr>
      </w:pPr>
    </w:p>
    <w:p w:rsidR="003720A4" w:rsidRDefault="003720A4" w:rsidP="003A2B04">
      <w:pPr>
        <w:pStyle w:val="acs"/>
      </w:pPr>
      <w:r w:rsidRPr="00296AF6">
        <w:t xml:space="preserve">Click on the </w:t>
      </w:r>
      <w:r w:rsidR="00AE4876">
        <w:rPr>
          <w:b/>
        </w:rPr>
        <w:t>Sav</w:t>
      </w:r>
      <w:r w:rsidRPr="00296AF6">
        <w:rPr>
          <w:b/>
        </w:rPr>
        <w:t>e</w:t>
      </w:r>
      <w:r w:rsidRPr="00296AF6">
        <w:t xml:space="preserve"> button at the bottom of the screen</w:t>
      </w:r>
    </w:p>
    <w:p w:rsidR="003720A4" w:rsidRPr="00296AF6" w:rsidRDefault="003720A4" w:rsidP="003720A4">
      <w:pPr>
        <w:ind w:left="720"/>
        <w:rPr>
          <w:rFonts w:cs="Arial"/>
          <w:szCs w:val="22"/>
          <w:lang w:val="en-US"/>
        </w:rPr>
      </w:pPr>
    </w:p>
    <w:p w:rsidR="003720A4" w:rsidRPr="00296AF6" w:rsidRDefault="003720A4" w:rsidP="003A2B04">
      <w:pPr>
        <w:pStyle w:val="acs"/>
      </w:pPr>
      <w:r w:rsidRPr="00296AF6">
        <w:t>The following message will appear at the top of the screen</w:t>
      </w:r>
    </w:p>
    <w:p w:rsidR="003720A4" w:rsidRDefault="003720A4" w:rsidP="003720A4">
      <w:pPr>
        <w:ind w:left="720"/>
        <w:rPr>
          <w:rFonts w:cs="Arial"/>
          <w:sz w:val="24"/>
          <w:szCs w:val="22"/>
          <w:lang w:val="en-US"/>
        </w:rPr>
      </w:pPr>
    </w:p>
    <w:p w:rsidR="003720A4" w:rsidRPr="00B32149" w:rsidRDefault="00AE4876" w:rsidP="00AE4876">
      <w:pPr>
        <w:ind w:firstLine="120"/>
        <w:jc w:val="center"/>
        <w:rPr>
          <w:rFonts w:cs="Arial"/>
          <w:sz w:val="24"/>
          <w:szCs w:val="22"/>
          <w:lang w:val="en-US"/>
        </w:rPr>
      </w:pPr>
      <w:r>
        <w:rPr>
          <w:noProof/>
          <w:lang w:eastAsia="en-AU"/>
        </w:rPr>
        <w:drawing>
          <wp:inline distT="0" distB="0" distL="0" distR="0" wp14:anchorId="17C5BF9E" wp14:editId="1854D64F">
            <wp:extent cx="4197350" cy="425450"/>
            <wp:effectExtent l="0" t="0" r="0" b="0"/>
            <wp:docPr id="10" name="Picture 10" descr="Message reads &quot; Linguistically Diverse Background data successfully updated.&quot;" title="Update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97350" cy="425450"/>
                    </a:xfrm>
                    <a:prstGeom prst="rect">
                      <a:avLst/>
                    </a:prstGeom>
                  </pic:spPr>
                </pic:pic>
              </a:graphicData>
            </a:graphic>
          </wp:inline>
        </w:drawing>
      </w:r>
    </w:p>
    <w:p w:rsidR="003720A4" w:rsidRDefault="003720A4" w:rsidP="003720A4">
      <w:pPr>
        <w:rPr>
          <w:rFonts w:cs="Arial"/>
          <w:sz w:val="24"/>
          <w:szCs w:val="22"/>
        </w:rPr>
      </w:pPr>
    </w:p>
    <w:p w:rsidR="0064287C" w:rsidRPr="009F0282" w:rsidRDefault="0064287C" w:rsidP="0064287C">
      <w:pPr>
        <w:pStyle w:val="Heading2"/>
        <w:numPr>
          <w:ilvl w:val="1"/>
          <w:numId w:val="0"/>
        </w:numPr>
        <w:tabs>
          <w:tab w:val="left" w:pos="0"/>
          <w:tab w:val="num" w:pos="432"/>
          <w:tab w:val="left" w:pos="567"/>
        </w:tabs>
        <w:spacing w:before="240" w:after="60"/>
        <w:ind w:left="431" w:hanging="431"/>
      </w:pPr>
      <w:bookmarkStart w:id="22" w:name="_Toc291164128"/>
      <w:bookmarkStart w:id="23" w:name="_Toc291164548"/>
      <w:bookmarkStart w:id="24" w:name="_Toc362946587"/>
      <w:bookmarkStart w:id="25" w:name="_Toc234232611"/>
      <w:bookmarkStart w:id="26" w:name="_Toc400090278"/>
      <w:r w:rsidRPr="009F0282">
        <w:t xml:space="preserve">Edit </w:t>
      </w:r>
      <w:r>
        <w:t>Intends T</w:t>
      </w:r>
      <w:bookmarkEnd w:id="22"/>
      <w:bookmarkEnd w:id="23"/>
      <w:bookmarkEnd w:id="24"/>
      <w:bookmarkEnd w:id="26"/>
    </w:p>
    <w:p w:rsidR="0064287C" w:rsidRPr="008528EB" w:rsidRDefault="0064287C" w:rsidP="0064287C">
      <w:pPr>
        <w:pStyle w:val="bulletsACS"/>
        <w:numPr>
          <w:ilvl w:val="0"/>
          <w:numId w:val="24"/>
        </w:numPr>
      </w:pPr>
      <w:r>
        <w:t xml:space="preserve">From </w:t>
      </w:r>
      <w:r w:rsidRPr="008528EB">
        <w:t xml:space="preserve">the menu click on </w:t>
      </w:r>
      <w:r>
        <w:rPr>
          <w:b/>
          <w:bCs/>
        </w:rPr>
        <w:t xml:space="preserve">CLD/Intends T </w:t>
      </w:r>
      <w:r w:rsidRPr="008528EB">
        <w:t xml:space="preserve"> and the following screen appears</w:t>
      </w:r>
    </w:p>
    <w:p w:rsidR="0064287C" w:rsidRDefault="0064287C" w:rsidP="0064287C"/>
    <w:p w:rsidR="0064287C" w:rsidRDefault="00AE4876" w:rsidP="00AE4876">
      <w:pPr>
        <w:jc w:val="center"/>
      </w:pPr>
      <w:r>
        <w:rPr>
          <w:noProof/>
          <w:lang w:eastAsia="en-AU"/>
        </w:rPr>
        <w:drawing>
          <wp:inline distT="0" distB="0" distL="0" distR="0" wp14:anchorId="01681842" wp14:editId="11774EC8">
            <wp:extent cx="5943600" cy="1177290"/>
            <wp:effectExtent l="0" t="0" r="0" b="3810"/>
            <wp:docPr id="23" name="Picture 23" descr="CLD/Intends T Screen with students selected." title="CLD/Intends 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177290"/>
                    </a:xfrm>
                    <a:prstGeom prst="rect">
                      <a:avLst/>
                    </a:prstGeom>
                  </pic:spPr>
                </pic:pic>
              </a:graphicData>
            </a:graphic>
          </wp:inline>
        </w:drawing>
      </w:r>
    </w:p>
    <w:p w:rsidR="0064287C" w:rsidRDefault="0064287C" w:rsidP="0064287C"/>
    <w:p w:rsidR="0064287C" w:rsidRDefault="0064287C" w:rsidP="0064287C">
      <w:pPr>
        <w:numPr>
          <w:ilvl w:val="0"/>
          <w:numId w:val="24"/>
        </w:numPr>
      </w:pPr>
      <w:r>
        <w:t>As explained above in 11.1 Edit Linguistically Diverse student records in this screen can be sorted and filtered.</w:t>
      </w:r>
    </w:p>
    <w:p w:rsidR="0064287C" w:rsidRDefault="0064287C" w:rsidP="0064287C"/>
    <w:p w:rsidR="0064287C" w:rsidRDefault="0064287C" w:rsidP="0064287C">
      <w:pPr>
        <w:pStyle w:val="bulletsACS"/>
        <w:numPr>
          <w:ilvl w:val="0"/>
          <w:numId w:val="19"/>
        </w:numPr>
        <w:rPr>
          <w:lang w:val="en-US"/>
        </w:rPr>
      </w:pPr>
      <w:r w:rsidRPr="008528EB">
        <w:rPr>
          <w:lang w:val="en-US"/>
        </w:rPr>
        <w:t xml:space="preserve">To flag students as </w:t>
      </w:r>
      <w:r>
        <w:rPr>
          <w:lang w:val="en-US"/>
        </w:rPr>
        <w:t>Intends T</w:t>
      </w:r>
      <w:r w:rsidRPr="008528EB">
        <w:rPr>
          <w:lang w:val="en-US"/>
        </w:rPr>
        <w:t xml:space="preserve">, filter the data and then click in the check boxes next to the </w:t>
      </w:r>
      <w:r w:rsidR="00AE4876">
        <w:rPr>
          <w:lang w:val="en-US"/>
        </w:rPr>
        <w:t>Student id</w:t>
      </w:r>
      <w:r w:rsidRPr="008528EB">
        <w:rPr>
          <w:lang w:val="en-US"/>
        </w:rPr>
        <w:t xml:space="preserve">. </w:t>
      </w:r>
    </w:p>
    <w:p w:rsidR="00B32149" w:rsidRDefault="00B32149" w:rsidP="0064287C"/>
    <w:p w:rsidR="00B32149" w:rsidRPr="00FD4565" w:rsidRDefault="00B32149" w:rsidP="00B32149">
      <w:pPr>
        <w:pStyle w:val="ListParagraph"/>
        <w:numPr>
          <w:ilvl w:val="0"/>
          <w:numId w:val="24"/>
        </w:numPr>
      </w:pPr>
      <w:r>
        <w:t xml:space="preserve">Click </w:t>
      </w:r>
      <w:r>
        <w:rPr>
          <w:b/>
        </w:rPr>
        <w:t>Save</w:t>
      </w:r>
      <w:r>
        <w:t xml:space="preserve"> to update the data.</w:t>
      </w:r>
    </w:p>
    <w:p w:rsidR="0064287C" w:rsidRPr="0064287C" w:rsidRDefault="0064287C" w:rsidP="0064287C"/>
    <w:p w:rsidR="00AE4876" w:rsidRDefault="00AE4876" w:rsidP="00D72A3E">
      <w:pPr>
        <w:pStyle w:val="Heading1"/>
      </w:pPr>
      <w:bookmarkStart w:id="27" w:name="_Toc291164549"/>
      <w:bookmarkStart w:id="28" w:name="_Toc362946588"/>
      <w:r>
        <w:br w:type="page"/>
      </w:r>
    </w:p>
    <w:p w:rsidR="003720A4" w:rsidRPr="00002FF1" w:rsidRDefault="003720A4" w:rsidP="00D72A3E">
      <w:pPr>
        <w:pStyle w:val="Heading1"/>
      </w:pPr>
      <w:bookmarkStart w:id="29" w:name="_Toc400090279"/>
      <w:r w:rsidRPr="00002FF1">
        <w:lastRenderedPageBreak/>
        <w:t>Enrolment Dates</w:t>
      </w:r>
      <w:bookmarkEnd w:id="25"/>
      <w:bookmarkEnd w:id="27"/>
      <w:bookmarkEnd w:id="28"/>
      <w:bookmarkEnd w:id="29"/>
    </w:p>
    <w:p w:rsidR="003720A4" w:rsidRDefault="003720A4" w:rsidP="003720A4">
      <w:pPr>
        <w:tabs>
          <w:tab w:val="num" w:pos="960"/>
        </w:tabs>
        <w:rPr>
          <w:rFonts w:cs="Arial"/>
          <w:szCs w:val="22"/>
        </w:rPr>
      </w:pPr>
      <w:r w:rsidRPr="00296AF6">
        <w:rPr>
          <w:rFonts w:cs="Arial"/>
          <w:szCs w:val="22"/>
        </w:rPr>
        <w:t xml:space="preserve">The enrolment dates for students are set automatically using the unit studied data. The start date comes from the first unit studied record and the end date from the last unit studied record for the student. These dates are important as they are printed </w:t>
      </w:r>
      <w:r>
        <w:rPr>
          <w:rFonts w:cs="Arial"/>
          <w:szCs w:val="22"/>
        </w:rPr>
        <w:t xml:space="preserve">on the ACT Year </w:t>
      </w:r>
      <w:r w:rsidRPr="00296AF6">
        <w:rPr>
          <w:rFonts w:cs="Arial"/>
          <w:szCs w:val="22"/>
        </w:rPr>
        <w:t>12 Certificat</w:t>
      </w:r>
      <w:r>
        <w:rPr>
          <w:rFonts w:cs="Arial"/>
          <w:szCs w:val="22"/>
        </w:rPr>
        <w:t>e and Tertiary Entrance Statement.</w:t>
      </w:r>
    </w:p>
    <w:p w:rsidR="003720A4" w:rsidRDefault="003720A4" w:rsidP="003720A4">
      <w:pPr>
        <w:tabs>
          <w:tab w:val="num" w:pos="960"/>
        </w:tabs>
        <w:rPr>
          <w:rFonts w:cs="Arial"/>
          <w:szCs w:val="22"/>
        </w:rPr>
      </w:pPr>
    </w:p>
    <w:p w:rsidR="003720A4" w:rsidRPr="00296AF6" w:rsidRDefault="003720A4" w:rsidP="003720A4">
      <w:pPr>
        <w:tabs>
          <w:tab w:val="num" w:pos="960"/>
        </w:tabs>
        <w:rPr>
          <w:rFonts w:cs="Arial"/>
          <w:szCs w:val="22"/>
        </w:rPr>
      </w:pPr>
      <w:r>
        <w:rPr>
          <w:rFonts w:cs="Arial"/>
          <w:szCs w:val="22"/>
        </w:rPr>
        <w:t xml:space="preserve">The Update Enrolment Dates </w:t>
      </w:r>
      <w:r w:rsidRPr="00296AF6">
        <w:rPr>
          <w:rFonts w:cs="Arial"/>
          <w:szCs w:val="22"/>
        </w:rPr>
        <w:t xml:space="preserve">needs to be run as part of your EOY processes. The dates are displayed on Academic Record reports and at the bottom on the </w:t>
      </w:r>
      <w:r w:rsidRPr="00A570D8">
        <w:rPr>
          <w:rFonts w:cs="Arial"/>
          <w:b/>
          <w:szCs w:val="22"/>
        </w:rPr>
        <w:t>Student Details</w:t>
      </w:r>
      <w:r w:rsidRPr="00296AF6">
        <w:rPr>
          <w:rFonts w:cs="Arial"/>
          <w:szCs w:val="22"/>
        </w:rPr>
        <w:t xml:space="preserve"> screen. </w:t>
      </w:r>
    </w:p>
    <w:p w:rsidR="003720A4" w:rsidRPr="00296AF6" w:rsidRDefault="003720A4" w:rsidP="006F72FB">
      <w:pPr>
        <w:pStyle w:val="acs"/>
      </w:pPr>
      <w:r>
        <w:t xml:space="preserve">From the </w:t>
      </w:r>
      <w:r w:rsidRPr="00296AF6">
        <w:t>menu click on</w:t>
      </w:r>
      <w:r w:rsidRPr="00296AF6">
        <w:rPr>
          <w:b/>
        </w:rPr>
        <w:t xml:space="preserve"> Update Enrolment Dates</w:t>
      </w:r>
      <w:r w:rsidRPr="00296AF6">
        <w:t xml:space="preserve"> and the following screen appears</w:t>
      </w:r>
    </w:p>
    <w:p w:rsidR="003720A4" w:rsidRDefault="003720A4" w:rsidP="003720A4">
      <w:pPr>
        <w:rPr>
          <w:rFonts w:cs="Arial"/>
          <w:sz w:val="24"/>
          <w:szCs w:val="22"/>
        </w:rPr>
      </w:pPr>
    </w:p>
    <w:p w:rsidR="003720A4" w:rsidRDefault="004D4457" w:rsidP="004D4457">
      <w:pPr>
        <w:jc w:val="center"/>
        <w:rPr>
          <w:rFonts w:cs="Arial"/>
          <w:sz w:val="24"/>
          <w:szCs w:val="22"/>
        </w:rPr>
      </w:pPr>
      <w:r>
        <w:rPr>
          <w:noProof/>
          <w:lang w:eastAsia="en-AU"/>
        </w:rPr>
        <w:drawing>
          <wp:inline distT="0" distB="0" distL="0" distR="0" wp14:anchorId="4C089970" wp14:editId="0E07C352">
            <wp:extent cx="4000500" cy="1098550"/>
            <wp:effectExtent l="0" t="0" r="0" b="6350"/>
            <wp:docPr id="24" name="Picture 24" descr="The Update Enrolement Dates Page" title="Update Enrolement Dat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00500" cy="1098550"/>
                    </a:xfrm>
                    <a:prstGeom prst="rect">
                      <a:avLst/>
                    </a:prstGeom>
                  </pic:spPr>
                </pic:pic>
              </a:graphicData>
            </a:graphic>
          </wp:inline>
        </w:drawing>
      </w:r>
    </w:p>
    <w:p w:rsidR="003720A4" w:rsidRDefault="003720A4" w:rsidP="003720A4">
      <w:pPr>
        <w:rPr>
          <w:rFonts w:cs="Arial"/>
          <w:sz w:val="24"/>
          <w:szCs w:val="22"/>
        </w:rPr>
      </w:pPr>
    </w:p>
    <w:p w:rsidR="003720A4" w:rsidRPr="00296AF6" w:rsidRDefault="003720A4" w:rsidP="003A2B04">
      <w:pPr>
        <w:pStyle w:val="acs"/>
      </w:pPr>
      <w:r w:rsidRPr="00296AF6">
        <w:t xml:space="preserve">Click on the button </w:t>
      </w:r>
      <w:r w:rsidRPr="00296AF6">
        <w:rPr>
          <w:b/>
        </w:rPr>
        <w:t xml:space="preserve">Update Enrolment Dates </w:t>
      </w:r>
      <w:r w:rsidRPr="00296AF6">
        <w:t>and the following screen appears</w:t>
      </w:r>
    </w:p>
    <w:p w:rsidR="003720A4" w:rsidRPr="00E75B5A" w:rsidRDefault="003720A4" w:rsidP="003720A4">
      <w:pPr>
        <w:ind w:left="720"/>
        <w:rPr>
          <w:rFonts w:cs="Arial"/>
          <w:sz w:val="24"/>
          <w:szCs w:val="22"/>
        </w:rPr>
      </w:pPr>
    </w:p>
    <w:p w:rsidR="003720A4" w:rsidRDefault="004D4457" w:rsidP="004D4457">
      <w:pPr>
        <w:jc w:val="center"/>
        <w:rPr>
          <w:rFonts w:cs="Arial"/>
          <w:sz w:val="24"/>
          <w:szCs w:val="22"/>
        </w:rPr>
      </w:pPr>
      <w:r>
        <w:rPr>
          <w:noProof/>
          <w:lang w:eastAsia="en-AU"/>
        </w:rPr>
        <w:drawing>
          <wp:inline distT="0" distB="0" distL="0" distR="0" wp14:anchorId="58AE7DEF" wp14:editId="6DC6167E">
            <wp:extent cx="5416550" cy="431800"/>
            <wp:effectExtent l="0" t="0" r="0" b="6350"/>
            <wp:docPr id="25" name="Picture 25" descr="Message reads &quot; Enrolement dates adjusted to units studied. The Academic record report should now display the correct dates.&quot;" title="Update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16550" cy="431800"/>
                    </a:xfrm>
                    <a:prstGeom prst="rect">
                      <a:avLst/>
                    </a:prstGeom>
                  </pic:spPr>
                </pic:pic>
              </a:graphicData>
            </a:graphic>
          </wp:inline>
        </w:drawing>
      </w:r>
    </w:p>
    <w:p w:rsidR="003720A4" w:rsidRDefault="003720A4" w:rsidP="003720A4">
      <w:pPr>
        <w:rPr>
          <w:rFonts w:cs="Arial"/>
          <w:sz w:val="24"/>
          <w:szCs w:val="22"/>
        </w:rPr>
      </w:pPr>
    </w:p>
    <w:p w:rsidR="003A2B04" w:rsidRDefault="003720A4" w:rsidP="003720A4">
      <w:pPr>
        <w:rPr>
          <w:rFonts w:cs="Arial"/>
          <w:b/>
          <w:szCs w:val="22"/>
        </w:rPr>
      </w:pPr>
      <w:r w:rsidRPr="008D0627">
        <w:rPr>
          <w:rFonts w:cs="Arial"/>
          <w:b/>
          <w:szCs w:val="22"/>
        </w:rPr>
        <w:t xml:space="preserve">NOTE: </w:t>
      </w:r>
    </w:p>
    <w:p w:rsidR="003A2B04" w:rsidRDefault="003720A4" w:rsidP="00096DC6">
      <w:pPr>
        <w:rPr>
          <w:rFonts w:cs="Arial"/>
          <w:szCs w:val="22"/>
        </w:rPr>
      </w:pPr>
      <w:r w:rsidRPr="00A570D8">
        <w:rPr>
          <w:rFonts w:cs="Arial"/>
          <w:szCs w:val="22"/>
        </w:rPr>
        <w:t>If a student has had their enrolment dates fixed (using Student Details screen) then this procedure will not overwrite their dates</w:t>
      </w:r>
      <w:r>
        <w:rPr>
          <w:rFonts w:cs="Arial"/>
          <w:szCs w:val="22"/>
        </w:rPr>
        <w:t>.</w:t>
      </w:r>
      <w:bookmarkStart w:id="30" w:name="_Toc234232612"/>
    </w:p>
    <w:p w:rsidR="00D72A3E" w:rsidRDefault="00D72A3E" w:rsidP="00096DC6">
      <w:pPr>
        <w:rPr>
          <w:rFonts w:cs="Arial"/>
          <w:szCs w:val="22"/>
        </w:rPr>
      </w:pPr>
    </w:p>
    <w:p w:rsidR="00AE4876" w:rsidRDefault="00AE4876" w:rsidP="00D72A3E">
      <w:pPr>
        <w:pStyle w:val="Heading1"/>
      </w:pPr>
      <w:bookmarkStart w:id="31" w:name="_Toc291164550"/>
      <w:bookmarkStart w:id="32" w:name="_Toc362946589"/>
      <w:r>
        <w:br w:type="page"/>
      </w:r>
    </w:p>
    <w:p w:rsidR="003720A4" w:rsidRDefault="003720A4" w:rsidP="00D72A3E">
      <w:pPr>
        <w:pStyle w:val="Heading1"/>
      </w:pPr>
      <w:bookmarkStart w:id="33" w:name="_Toc400090280"/>
      <w:r w:rsidRPr="00E75B5A">
        <w:lastRenderedPageBreak/>
        <w:t>Course Type</w:t>
      </w:r>
      <w:bookmarkEnd w:id="30"/>
      <w:bookmarkEnd w:id="31"/>
      <w:bookmarkEnd w:id="32"/>
      <w:r w:rsidR="00D72A3E">
        <w:t>s</w:t>
      </w:r>
      <w:bookmarkEnd w:id="33"/>
    </w:p>
    <w:p w:rsidR="003720A4" w:rsidRPr="00296AF6" w:rsidRDefault="003720A4" w:rsidP="003720A4">
      <w:pPr>
        <w:rPr>
          <w:rFonts w:cs="Arial"/>
          <w:szCs w:val="22"/>
          <w:lang w:val="en-US"/>
        </w:rPr>
      </w:pPr>
      <w:r w:rsidRPr="00296AF6">
        <w:rPr>
          <w:rFonts w:cs="Arial"/>
          <w:szCs w:val="22"/>
          <w:lang w:val="en-US"/>
        </w:rPr>
        <w:t>This process sets the course types (minor, major, major-minor, double major). C</w:t>
      </w:r>
      <w:r>
        <w:rPr>
          <w:rFonts w:cs="Arial"/>
          <w:szCs w:val="22"/>
          <w:lang w:val="en-US"/>
        </w:rPr>
        <w:t xml:space="preserve">ourse types must be set before </w:t>
      </w:r>
      <w:r w:rsidRPr="00296AF6">
        <w:rPr>
          <w:rFonts w:cs="Arial"/>
          <w:szCs w:val="22"/>
          <w:lang w:val="en-US"/>
        </w:rPr>
        <w:t xml:space="preserve">course scores </w:t>
      </w:r>
      <w:r>
        <w:rPr>
          <w:rFonts w:cs="Arial"/>
          <w:szCs w:val="22"/>
          <w:lang w:val="en-US"/>
        </w:rPr>
        <w:t>are</w:t>
      </w:r>
      <w:r w:rsidRPr="00296AF6">
        <w:rPr>
          <w:rFonts w:cs="Arial"/>
          <w:szCs w:val="22"/>
          <w:lang w:val="en-US"/>
        </w:rPr>
        <w:t xml:space="preserve"> calculated as th</w:t>
      </w:r>
      <w:r>
        <w:rPr>
          <w:rFonts w:cs="Arial"/>
          <w:szCs w:val="22"/>
          <w:lang w:val="en-US"/>
        </w:rPr>
        <w:t>e calculation of a course score</w:t>
      </w:r>
      <w:r w:rsidRPr="00296AF6">
        <w:rPr>
          <w:rFonts w:cs="Arial"/>
          <w:szCs w:val="22"/>
          <w:lang w:val="en-US"/>
        </w:rPr>
        <w:t xml:space="preserve"> depends on the course type. Course types are automatically set in the </w:t>
      </w:r>
      <w:r w:rsidRPr="008D0627">
        <w:rPr>
          <w:rFonts w:cs="Arial"/>
          <w:b/>
          <w:szCs w:val="22"/>
          <w:lang w:val="en-US"/>
        </w:rPr>
        <w:t>Units and Cour</w:t>
      </w:r>
      <w:r w:rsidRPr="0080420C">
        <w:rPr>
          <w:rFonts w:cs="Arial"/>
          <w:b/>
          <w:szCs w:val="22"/>
          <w:lang w:val="en-US"/>
        </w:rPr>
        <w:t>ses</w:t>
      </w:r>
      <w:r w:rsidRPr="00296AF6">
        <w:rPr>
          <w:rFonts w:cs="Arial"/>
          <w:szCs w:val="22"/>
          <w:lang w:val="en-US"/>
        </w:rPr>
        <w:t xml:space="preserve"> screen when units are moved, grades changed etc</w:t>
      </w:r>
    </w:p>
    <w:p w:rsidR="003720A4" w:rsidRPr="00296AF6" w:rsidRDefault="003720A4" w:rsidP="003720A4">
      <w:pPr>
        <w:rPr>
          <w:rFonts w:cs="Arial"/>
          <w:szCs w:val="22"/>
          <w:lang w:val="en-US"/>
        </w:rPr>
      </w:pPr>
    </w:p>
    <w:p w:rsidR="003720A4" w:rsidRPr="00296AF6" w:rsidRDefault="003720A4" w:rsidP="00CF6C9C">
      <w:pPr>
        <w:pStyle w:val="acs"/>
        <w:numPr>
          <w:ilvl w:val="0"/>
          <w:numId w:val="0"/>
        </w:numPr>
      </w:pPr>
      <w:r w:rsidRPr="00296AF6">
        <w:t xml:space="preserve">In the menu click on </w:t>
      </w:r>
      <w:r w:rsidRPr="00296AF6">
        <w:rPr>
          <w:b/>
        </w:rPr>
        <w:t>Change Course Type</w:t>
      </w:r>
      <w:r w:rsidRPr="00296AF6">
        <w:t xml:space="preserve"> and the following screen appears</w:t>
      </w:r>
    </w:p>
    <w:p w:rsidR="003720A4" w:rsidRDefault="003720A4" w:rsidP="003720A4">
      <w:pPr>
        <w:rPr>
          <w:rFonts w:cs="Arial"/>
          <w:sz w:val="24"/>
          <w:lang w:val="en-US"/>
        </w:rPr>
      </w:pPr>
    </w:p>
    <w:p w:rsidR="003720A4" w:rsidRDefault="00B77442" w:rsidP="00B77442">
      <w:pPr>
        <w:jc w:val="center"/>
        <w:rPr>
          <w:rFonts w:cs="Arial"/>
          <w:sz w:val="24"/>
          <w:lang w:val="en-US"/>
        </w:rPr>
      </w:pPr>
      <w:r>
        <w:rPr>
          <w:noProof/>
          <w:lang w:eastAsia="en-AU"/>
        </w:rPr>
        <w:drawing>
          <wp:inline distT="0" distB="0" distL="0" distR="0" wp14:anchorId="7B3DEB6A" wp14:editId="0A315EC1">
            <wp:extent cx="5943600" cy="1997075"/>
            <wp:effectExtent l="0" t="0" r="0" b="3175"/>
            <wp:docPr id="26" name="Picture 26" descr="The Change Course Type Screen" title="Change Course Typ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1997075"/>
                    </a:xfrm>
                    <a:prstGeom prst="rect">
                      <a:avLst/>
                    </a:prstGeom>
                  </pic:spPr>
                </pic:pic>
              </a:graphicData>
            </a:graphic>
          </wp:inline>
        </w:drawing>
      </w:r>
    </w:p>
    <w:p w:rsidR="003720A4" w:rsidRPr="006C31BF" w:rsidRDefault="003720A4" w:rsidP="003720A4">
      <w:pPr>
        <w:rPr>
          <w:lang w:val="en-US"/>
        </w:rPr>
      </w:pPr>
    </w:p>
    <w:p w:rsidR="003720A4" w:rsidRPr="00296AF6" w:rsidRDefault="003720A4" w:rsidP="003720A4">
      <w:pPr>
        <w:rPr>
          <w:rFonts w:cs="Arial"/>
          <w:szCs w:val="22"/>
          <w:lang w:val="en-US"/>
        </w:rPr>
      </w:pPr>
      <w:r w:rsidRPr="00296AF6">
        <w:rPr>
          <w:rFonts w:cs="Arial"/>
          <w:szCs w:val="22"/>
          <w:lang w:val="en-US"/>
        </w:rPr>
        <w:t xml:space="preserve">There are four options </w:t>
      </w:r>
    </w:p>
    <w:p w:rsidR="003720A4" w:rsidRPr="00296AF6" w:rsidRDefault="003720A4" w:rsidP="00CF6C9C">
      <w:pPr>
        <w:pStyle w:val="acs"/>
        <w:numPr>
          <w:ilvl w:val="0"/>
          <w:numId w:val="24"/>
        </w:numPr>
      </w:pPr>
      <w:r w:rsidRPr="00CF6C9C">
        <w:rPr>
          <w:b/>
        </w:rPr>
        <w:t>View Report</w:t>
      </w:r>
      <w:r w:rsidRPr="00296AF6">
        <w:t xml:space="preserve"> </w:t>
      </w:r>
      <w:r>
        <w:t xml:space="preserve">- </w:t>
      </w:r>
      <w:r w:rsidRPr="00296AF6">
        <w:t>This list</w:t>
      </w:r>
      <w:r w:rsidR="00CF6C9C">
        <w:t>s</w:t>
      </w:r>
      <w:r w:rsidRPr="00296AF6">
        <w:t xml:space="preserve"> the errors in the data</w:t>
      </w:r>
    </w:p>
    <w:p w:rsidR="003720A4" w:rsidRPr="00296AF6" w:rsidRDefault="003720A4" w:rsidP="00CF6C9C">
      <w:pPr>
        <w:pStyle w:val="acs"/>
        <w:numPr>
          <w:ilvl w:val="0"/>
          <w:numId w:val="24"/>
        </w:numPr>
      </w:pPr>
      <w:r w:rsidRPr="00CF6C9C">
        <w:rPr>
          <w:b/>
        </w:rPr>
        <w:t xml:space="preserve">Change Course Type but DO NOT MOVE courses with less than 2 </w:t>
      </w:r>
      <w:proofErr w:type="gramStart"/>
      <w:r w:rsidRPr="00CF6C9C">
        <w:rPr>
          <w:b/>
        </w:rPr>
        <w:t>std</w:t>
      </w:r>
      <w:proofErr w:type="gramEnd"/>
      <w:r w:rsidRPr="00CF6C9C">
        <w:rPr>
          <w:b/>
        </w:rPr>
        <w:t xml:space="preserve"> units to Ungrouped</w:t>
      </w:r>
      <w:r w:rsidR="00175878" w:rsidRPr="00CF6C9C">
        <w:rPr>
          <w:b/>
        </w:rPr>
        <w:t>.</w:t>
      </w:r>
      <w:r w:rsidR="00175878">
        <w:t xml:space="preserve"> </w:t>
      </w:r>
      <w:r w:rsidRPr="00296AF6">
        <w:t>This will update the database with the correct course type for all students</w:t>
      </w:r>
    </w:p>
    <w:p w:rsidR="003720A4" w:rsidRPr="00296AF6" w:rsidRDefault="003720A4" w:rsidP="00CF6C9C">
      <w:pPr>
        <w:pStyle w:val="acs"/>
        <w:numPr>
          <w:ilvl w:val="0"/>
          <w:numId w:val="24"/>
        </w:numPr>
      </w:pPr>
      <w:r w:rsidRPr="00CF6C9C">
        <w:rPr>
          <w:b/>
        </w:rPr>
        <w:t xml:space="preserve">Change Course Type and MOVE courses with less than 2 </w:t>
      </w:r>
      <w:proofErr w:type="gramStart"/>
      <w:r w:rsidRPr="00CF6C9C">
        <w:rPr>
          <w:b/>
        </w:rPr>
        <w:t>std</w:t>
      </w:r>
      <w:proofErr w:type="gramEnd"/>
      <w:r w:rsidRPr="00CF6C9C">
        <w:rPr>
          <w:b/>
        </w:rPr>
        <w:t xml:space="preserve"> units to Ungrouped</w:t>
      </w:r>
      <w:r w:rsidR="00175878">
        <w:t xml:space="preserve">. </w:t>
      </w:r>
      <w:r w:rsidRPr="00296AF6">
        <w:t>This will update the database with the correct course type for all students and move the units that do not form a course to Ungrouped</w:t>
      </w:r>
    </w:p>
    <w:p w:rsidR="003720A4" w:rsidRPr="00CF6C9C" w:rsidRDefault="003720A4" w:rsidP="00CF6C9C">
      <w:pPr>
        <w:pStyle w:val="acs"/>
        <w:numPr>
          <w:ilvl w:val="0"/>
          <w:numId w:val="24"/>
        </w:numPr>
        <w:rPr>
          <w:b/>
        </w:rPr>
      </w:pPr>
      <w:r w:rsidRPr="00CF6C9C">
        <w:rPr>
          <w:b/>
        </w:rPr>
        <w:t>Include Year 11 students</w:t>
      </w:r>
    </w:p>
    <w:p w:rsidR="00CF6C9C" w:rsidRPr="00296AF6" w:rsidRDefault="00CF6C9C" w:rsidP="00CF6C9C">
      <w:pPr>
        <w:pStyle w:val="acs"/>
        <w:numPr>
          <w:ilvl w:val="0"/>
          <w:numId w:val="0"/>
        </w:numPr>
        <w:ind w:left="720"/>
      </w:pPr>
    </w:p>
    <w:p w:rsidR="003A2B04" w:rsidRDefault="003720A4" w:rsidP="003720A4">
      <w:pPr>
        <w:rPr>
          <w:rFonts w:cs="Arial"/>
          <w:b/>
          <w:szCs w:val="22"/>
          <w:lang w:val="en-US"/>
        </w:rPr>
      </w:pPr>
      <w:r w:rsidRPr="00296AF6">
        <w:rPr>
          <w:rFonts w:cs="Arial"/>
          <w:b/>
          <w:szCs w:val="22"/>
          <w:lang w:val="en-US"/>
        </w:rPr>
        <w:t xml:space="preserve">NOTE: </w:t>
      </w:r>
    </w:p>
    <w:p w:rsidR="003720A4" w:rsidRPr="003A6E1C" w:rsidRDefault="003720A4" w:rsidP="003720A4">
      <w:pPr>
        <w:rPr>
          <w:rFonts w:cs="Arial"/>
          <w:szCs w:val="22"/>
          <w:lang w:val="en-US"/>
        </w:rPr>
      </w:pPr>
      <w:r w:rsidRPr="003A6E1C">
        <w:rPr>
          <w:rFonts w:cs="Arial"/>
          <w:szCs w:val="22"/>
          <w:lang w:val="en-US"/>
        </w:rPr>
        <w:t>If option 3 is run befo</w:t>
      </w:r>
      <w:r>
        <w:rPr>
          <w:rFonts w:cs="Arial"/>
          <w:szCs w:val="22"/>
          <w:lang w:val="en-US"/>
        </w:rPr>
        <w:t xml:space="preserve">re you have had the </w:t>
      </w:r>
      <w:r w:rsidR="00F43B59">
        <w:rPr>
          <w:rFonts w:cs="Arial"/>
          <w:szCs w:val="22"/>
          <w:lang w:val="en-US"/>
        </w:rPr>
        <w:t>S</w:t>
      </w:r>
      <w:r>
        <w:rPr>
          <w:rFonts w:cs="Arial"/>
          <w:szCs w:val="22"/>
          <w:lang w:val="en-US"/>
        </w:rPr>
        <w:t>2/</w:t>
      </w:r>
      <w:r w:rsidR="00F43B59">
        <w:rPr>
          <w:rFonts w:cs="Arial"/>
          <w:szCs w:val="22"/>
          <w:lang w:val="en-US"/>
        </w:rPr>
        <w:t>Q</w:t>
      </w:r>
      <w:r w:rsidRPr="003A6E1C">
        <w:rPr>
          <w:rFonts w:cs="Arial"/>
          <w:szCs w:val="22"/>
          <w:lang w:val="en-US"/>
        </w:rPr>
        <w:t>4 sweep turned off, all current assessment period units</w:t>
      </w:r>
      <w:r w:rsidR="00F43B59">
        <w:rPr>
          <w:rFonts w:cs="Arial"/>
          <w:szCs w:val="22"/>
          <w:lang w:val="en-US"/>
        </w:rPr>
        <w:t xml:space="preserve"> that are moved</w:t>
      </w:r>
      <w:r w:rsidRPr="003A6E1C">
        <w:rPr>
          <w:rFonts w:cs="Arial"/>
          <w:szCs w:val="22"/>
          <w:lang w:val="en-US"/>
        </w:rPr>
        <w:t xml:space="preserve"> will be </w:t>
      </w:r>
      <w:r w:rsidR="00F43B59">
        <w:rPr>
          <w:rFonts w:cs="Arial"/>
          <w:szCs w:val="22"/>
          <w:lang w:val="en-US"/>
        </w:rPr>
        <w:t>duplicated</w:t>
      </w:r>
      <w:r w:rsidRPr="003A6E1C">
        <w:rPr>
          <w:rFonts w:cs="Arial"/>
          <w:szCs w:val="22"/>
          <w:lang w:val="en-US"/>
        </w:rPr>
        <w:t>.</w:t>
      </w:r>
    </w:p>
    <w:p w:rsidR="003720A4" w:rsidRDefault="003720A4" w:rsidP="003720A4">
      <w:pPr>
        <w:rPr>
          <w:rFonts w:cs="Arial"/>
          <w:b/>
          <w:sz w:val="24"/>
          <w:lang w:val="en-US"/>
        </w:rPr>
      </w:pPr>
    </w:p>
    <w:p w:rsidR="003720A4" w:rsidRPr="00296AF6" w:rsidRDefault="003720A4" w:rsidP="00CF6C9C">
      <w:pPr>
        <w:pStyle w:val="acs"/>
        <w:numPr>
          <w:ilvl w:val="0"/>
          <w:numId w:val="32"/>
        </w:numPr>
        <w:ind w:left="709"/>
      </w:pPr>
      <w:r w:rsidRPr="00296AF6">
        <w:t>Click in the radio button next to the option you wish to run</w:t>
      </w:r>
    </w:p>
    <w:p w:rsidR="003720A4" w:rsidRPr="00296AF6" w:rsidRDefault="00175878" w:rsidP="00CF6C9C">
      <w:pPr>
        <w:pStyle w:val="acs"/>
        <w:numPr>
          <w:ilvl w:val="0"/>
          <w:numId w:val="32"/>
        </w:numPr>
        <w:ind w:left="709"/>
      </w:pPr>
      <w:r>
        <w:t>T</w:t>
      </w:r>
      <w:r w:rsidR="003720A4" w:rsidRPr="00296AF6">
        <w:t xml:space="preserve">o include </w:t>
      </w:r>
      <w:r w:rsidR="003720A4">
        <w:t>y</w:t>
      </w:r>
      <w:r w:rsidR="003720A4" w:rsidRPr="00296AF6">
        <w:t>ear 11 students</w:t>
      </w:r>
      <w:r w:rsidR="003720A4">
        <w:t xml:space="preserve"> </w:t>
      </w:r>
      <w:r>
        <w:t>click</w:t>
      </w:r>
      <w:r w:rsidR="003720A4">
        <w:t xml:space="preserve"> the check box</w:t>
      </w:r>
    </w:p>
    <w:p w:rsidR="003720A4" w:rsidRPr="00296AF6" w:rsidRDefault="003720A4" w:rsidP="00CF6C9C">
      <w:pPr>
        <w:pStyle w:val="acs"/>
        <w:numPr>
          <w:ilvl w:val="0"/>
          <w:numId w:val="32"/>
        </w:numPr>
        <w:ind w:left="709"/>
      </w:pPr>
      <w:r w:rsidRPr="00296AF6">
        <w:t>Click on the</w:t>
      </w:r>
      <w:r w:rsidRPr="00296AF6">
        <w:rPr>
          <w:b/>
        </w:rPr>
        <w:t xml:space="preserve"> Process </w:t>
      </w:r>
      <w:r w:rsidRPr="00296AF6">
        <w:t>button</w:t>
      </w:r>
    </w:p>
    <w:p w:rsidR="003720A4" w:rsidRPr="00296AF6" w:rsidRDefault="003720A4" w:rsidP="00CF6C9C">
      <w:pPr>
        <w:pStyle w:val="acs"/>
        <w:numPr>
          <w:ilvl w:val="0"/>
          <w:numId w:val="32"/>
        </w:numPr>
        <w:ind w:left="709"/>
      </w:pPr>
      <w:r w:rsidRPr="00296AF6">
        <w:t>A PDF report will be displayed on the screen which can be printed</w:t>
      </w:r>
    </w:p>
    <w:p w:rsidR="003720A4" w:rsidRPr="00296AF6" w:rsidRDefault="003720A4" w:rsidP="00CF6C9C">
      <w:pPr>
        <w:pStyle w:val="acs"/>
        <w:numPr>
          <w:ilvl w:val="0"/>
          <w:numId w:val="32"/>
        </w:numPr>
        <w:ind w:left="709"/>
      </w:pPr>
      <w:r w:rsidRPr="00296AF6">
        <w:t xml:space="preserve">If a course type has been fixed in the </w:t>
      </w:r>
      <w:r w:rsidRPr="00296AF6">
        <w:rPr>
          <w:b/>
        </w:rPr>
        <w:t>Units and Course</w:t>
      </w:r>
      <w:r w:rsidRPr="00296AF6">
        <w:t xml:space="preserve"> screen, running this process will not change th</w:t>
      </w:r>
      <w:r w:rsidR="00175878">
        <w:t>e</w:t>
      </w:r>
      <w:r w:rsidRPr="00296AF6">
        <w:t xml:space="preserve"> course type</w:t>
      </w:r>
    </w:p>
    <w:p w:rsidR="003A2B04" w:rsidRDefault="003A2B04" w:rsidP="003A2B04">
      <w:bookmarkStart w:id="34" w:name="_Toc234232615"/>
    </w:p>
    <w:p w:rsidR="00AE4876" w:rsidRDefault="00AE4876" w:rsidP="00D72A3E">
      <w:pPr>
        <w:pStyle w:val="Heading1"/>
      </w:pPr>
      <w:bookmarkStart w:id="35" w:name="_Toc291164553"/>
      <w:bookmarkStart w:id="36" w:name="_Toc362946592"/>
      <w:r>
        <w:br w:type="page"/>
      </w:r>
    </w:p>
    <w:p w:rsidR="003720A4" w:rsidRDefault="003720A4" w:rsidP="00D72A3E">
      <w:pPr>
        <w:pStyle w:val="Heading1"/>
      </w:pPr>
      <w:bookmarkStart w:id="37" w:name="_Toc400090281"/>
      <w:r w:rsidRPr="004E26ED">
        <w:lastRenderedPageBreak/>
        <w:t>Set Flags for Certification</w:t>
      </w:r>
      <w:bookmarkEnd w:id="34"/>
      <w:bookmarkEnd w:id="35"/>
      <w:bookmarkEnd w:id="36"/>
      <w:bookmarkEnd w:id="37"/>
    </w:p>
    <w:p w:rsidR="00F111D2" w:rsidRDefault="00F111D2" w:rsidP="00F111D2">
      <w:pPr>
        <w:rPr>
          <w:rFonts w:cs="Arial"/>
          <w:szCs w:val="22"/>
          <w:lang w:val="en-US"/>
        </w:rPr>
      </w:pPr>
      <w:r w:rsidRPr="00296AF6">
        <w:rPr>
          <w:rFonts w:cs="Arial"/>
          <w:szCs w:val="22"/>
          <w:lang w:val="en-US"/>
        </w:rPr>
        <w:t xml:space="preserve">This process will set the ‘On Track’ and Certification flags for the graduating cohort. Before the Certification </w:t>
      </w:r>
      <w:r>
        <w:rPr>
          <w:rFonts w:cs="Arial"/>
          <w:szCs w:val="22"/>
          <w:lang w:val="en-US"/>
        </w:rPr>
        <w:t>Check</w:t>
      </w:r>
      <w:r w:rsidRPr="00296AF6">
        <w:rPr>
          <w:rFonts w:cs="Arial"/>
          <w:szCs w:val="22"/>
          <w:lang w:val="en-US"/>
        </w:rPr>
        <w:t xml:space="preserve"> can be meaningfully run</w:t>
      </w:r>
      <w:r>
        <w:rPr>
          <w:rFonts w:cs="Arial"/>
          <w:szCs w:val="22"/>
          <w:lang w:val="en-US"/>
        </w:rPr>
        <w:t>,</w:t>
      </w:r>
      <w:r w:rsidRPr="00296AF6">
        <w:rPr>
          <w:rFonts w:cs="Arial"/>
          <w:szCs w:val="22"/>
          <w:lang w:val="en-US"/>
        </w:rPr>
        <w:t xml:space="preserve"> you need to have run </w:t>
      </w:r>
      <w:r w:rsidRPr="00296AF6">
        <w:rPr>
          <w:rFonts w:cs="Arial"/>
          <w:b/>
          <w:szCs w:val="22"/>
          <w:lang w:val="en-US"/>
        </w:rPr>
        <w:t>Set Course Types</w:t>
      </w:r>
      <w:r w:rsidRPr="00296AF6">
        <w:rPr>
          <w:rFonts w:cs="Arial"/>
          <w:szCs w:val="22"/>
          <w:lang w:val="en-US"/>
        </w:rPr>
        <w:t xml:space="preserve"> and </w:t>
      </w:r>
      <w:r w:rsidRPr="00296AF6">
        <w:rPr>
          <w:rFonts w:cs="Arial"/>
          <w:b/>
          <w:szCs w:val="22"/>
          <w:lang w:val="en-US"/>
        </w:rPr>
        <w:t>Calculated Course Scores.</w:t>
      </w:r>
      <w:r>
        <w:rPr>
          <w:rFonts w:cs="Arial"/>
          <w:b/>
          <w:szCs w:val="22"/>
          <w:lang w:val="en-US"/>
        </w:rPr>
        <w:t xml:space="preserve"> </w:t>
      </w:r>
    </w:p>
    <w:p w:rsidR="008F619C" w:rsidRDefault="008F619C" w:rsidP="00F111D2">
      <w:pPr>
        <w:rPr>
          <w:rFonts w:cs="Arial"/>
          <w:szCs w:val="22"/>
          <w:lang w:val="en-US"/>
        </w:rPr>
      </w:pPr>
    </w:p>
    <w:p w:rsidR="00F111D2" w:rsidRPr="00296AF6" w:rsidRDefault="00F111D2" w:rsidP="00F111D2">
      <w:pPr>
        <w:rPr>
          <w:rFonts w:cs="Arial"/>
          <w:szCs w:val="22"/>
          <w:lang w:val="en-US"/>
        </w:rPr>
      </w:pPr>
      <w:r>
        <w:rPr>
          <w:rFonts w:cs="Arial"/>
          <w:szCs w:val="22"/>
          <w:lang w:val="en-US"/>
        </w:rPr>
        <w:t xml:space="preserve">The </w:t>
      </w:r>
      <w:r w:rsidRPr="00296AF6">
        <w:rPr>
          <w:rFonts w:cs="Arial"/>
          <w:szCs w:val="22"/>
          <w:lang w:val="en-US"/>
        </w:rPr>
        <w:t xml:space="preserve">‘On Track’ and Certification </w:t>
      </w:r>
      <w:r>
        <w:rPr>
          <w:rFonts w:cs="Arial"/>
          <w:szCs w:val="22"/>
          <w:lang w:val="en-US"/>
        </w:rPr>
        <w:t xml:space="preserve">Check </w:t>
      </w:r>
      <w:r w:rsidRPr="00296AF6">
        <w:rPr>
          <w:rFonts w:cs="Arial"/>
          <w:szCs w:val="22"/>
          <w:lang w:val="en-US"/>
        </w:rPr>
        <w:t xml:space="preserve">processes can be run in an individual mode in the </w:t>
      </w:r>
      <w:r w:rsidRPr="00296AF6">
        <w:rPr>
          <w:rFonts w:cs="Arial"/>
          <w:b/>
          <w:szCs w:val="22"/>
          <w:lang w:val="en-US"/>
        </w:rPr>
        <w:t>Student Details</w:t>
      </w:r>
      <w:r w:rsidRPr="00296AF6">
        <w:rPr>
          <w:rFonts w:cs="Arial"/>
          <w:szCs w:val="22"/>
          <w:lang w:val="en-US"/>
        </w:rPr>
        <w:t xml:space="preserve"> screen and the </w:t>
      </w:r>
      <w:r w:rsidRPr="00296AF6">
        <w:rPr>
          <w:rFonts w:cs="Arial"/>
          <w:b/>
          <w:szCs w:val="22"/>
          <w:lang w:val="en-US"/>
        </w:rPr>
        <w:t>Units and Courses</w:t>
      </w:r>
      <w:r w:rsidRPr="00296AF6">
        <w:rPr>
          <w:rFonts w:cs="Arial"/>
          <w:szCs w:val="22"/>
          <w:lang w:val="en-US"/>
        </w:rPr>
        <w:t xml:space="preserve"> screen. During EOY processing time, every time you change a record(s) this process should be run individually </w:t>
      </w:r>
      <w:r>
        <w:rPr>
          <w:rFonts w:cs="Arial"/>
          <w:szCs w:val="22"/>
          <w:lang w:val="en-US"/>
        </w:rPr>
        <w:t xml:space="preserve">or </w:t>
      </w:r>
      <w:r w:rsidRPr="00296AF6">
        <w:rPr>
          <w:rFonts w:cs="Arial"/>
          <w:szCs w:val="22"/>
          <w:lang w:val="en-US"/>
        </w:rPr>
        <w:t>for the whole cohort.</w:t>
      </w:r>
    </w:p>
    <w:p w:rsidR="00F111D2" w:rsidRPr="00296AF6" w:rsidRDefault="00F111D2" w:rsidP="00F111D2">
      <w:pPr>
        <w:rPr>
          <w:rFonts w:cs="Arial"/>
          <w:szCs w:val="22"/>
          <w:lang w:val="en-US"/>
        </w:rPr>
      </w:pPr>
    </w:p>
    <w:p w:rsidR="00F111D2" w:rsidRDefault="00F111D2" w:rsidP="003720A4">
      <w:pPr>
        <w:rPr>
          <w:rFonts w:cs="Arial"/>
          <w:szCs w:val="22"/>
          <w:lang w:val="en-US"/>
        </w:rPr>
      </w:pPr>
      <w:r w:rsidRPr="00296AF6">
        <w:rPr>
          <w:rFonts w:cs="Arial"/>
          <w:szCs w:val="22"/>
          <w:lang w:val="en-US"/>
        </w:rPr>
        <w:t xml:space="preserve">The earlier scaling of AST in November uses the flags that are set in the </w:t>
      </w:r>
      <w:r>
        <w:rPr>
          <w:rFonts w:cs="Arial"/>
          <w:szCs w:val="22"/>
          <w:lang w:val="en-US"/>
        </w:rPr>
        <w:t>‘</w:t>
      </w:r>
      <w:r w:rsidRPr="00296AF6">
        <w:rPr>
          <w:rFonts w:cs="Arial"/>
          <w:szCs w:val="22"/>
          <w:lang w:val="en-US"/>
        </w:rPr>
        <w:t>On Track</w:t>
      </w:r>
      <w:r>
        <w:rPr>
          <w:rFonts w:cs="Arial"/>
          <w:szCs w:val="22"/>
          <w:lang w:val="en-US"/>
        </w:rPr>
        <w:t>’</w:t>
      </w:r>
      <w:r w:rsidRPr="00296AF6">
        <w:rPr>
          <w:rFonts w:cs="Arial"/>
          <w:szCs w:val="22"/>
          <w:lang w:val="en-US"/>
        </w:rPr>
        <w:t xml:space="preserve"> process. This early scaling of AST is used for a comparison with last year’s AST results. Details of this comparison are given to each principal. </w:t>
      </w:r>
      <w:proofErr w:type="gramStart"/>
      <w:r w:rsidRPr="00296AF6">
        <w:rPr>
          <w:rFonts w:cs="Arial"/>
          <w:szCs w:val="22"/>
          <w:lang w:val="en-US"/>
        </w:rPr>
        <w:t>The more accurate your data the more reliable the comparison.</w:t>
      </w:r>
      <w:proofErr w:type="gramEnd"/>
    </w:p>
    <w:p w:rsidR="001D6ACF" w:rsidRPr="00CF6C9C" w:rsidRDefault="001D6ACF" w:rsidP="003720A4">
      <w:pPr>
        <w:rPr>
          <w:rFonts w:cs="Arial"/>
          <w:sz w:val="24"/>
          <w:lang w:val="en-US"/>
        </w:rPr>
      </w:pPr>
    </w:p>
    <w:p w:rsidR="003A2B04" w:rsidRDefault="00154053" w:rsidP="00154053">
      <w:pPr>
        <w:jc w:val="center"/>
        <w:rPr>
          <w:rFonts w:cs="Arial"/>
          <w:b/>
          <w:szCs w:val="22"/>
          <w:lang w:val="en-US"/>
        </w:rPr>
      </w:pPr>
      <w:r>
        <w:rPr>
          <w:noProof/>
          <w:lang w:eastAsia="en-AU"/>
        </w:rPr>
        <w:drawing>
          <wp:inline distT="0" distB="0" distL="0" distR="0" wp14:anchorId="1DE4A2C6" wp14:editId="65DA9AE6">
            <wp:extent cx="5943600" cy="823595"/>
            <wp:effectExtent l="0" t="0" r="0" b="0"/>
            <wp:docPr id="27" name="Picture 27" descr="The Set Flags for Certification Screen" title="Set Flags for Certific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823595"/>
                    </a:xfrm>
                    <a:prstGeom prst="rect">
                      <a:avLst/>
                    </a:prstGeom>
                  </pic:spPr>
                </pic:pic>
              </a:graphicData>
            </a:graphic>
          </wp:inline>
        </w:drawing>
      </w:r>
    </w:p>
    <w:p w:rsidR="001D6ACF" w:rsidRDefault="001D6ACF" w:rsidP="003720A4">
      <w:pPr>
        <w:rPr>
          <w:rFonts w:cs="Arial"/>
          <w:b/>
          <w:szCs w:val="22"/>
          <w:lang w:val="en-US"/>
        </w:rPr>
      </w:pPr>
    </w:p>
    <w:p w:rsidR="003720A4" w:rsidRPr="00A2384D" w:rsidRDefault="003720A4" w:rsidP="00D72A3E">
      <w:pPr>
        <w:pStyle w:val="Heading2"/>
        <w:rPr>
          <w:lang w:val="en-US"/>
        </w:rPr>
      </w:pPr>
      <w:bookmarkStart w:id="38" w:name="_Toc400090282"/>
      <w:r>
        <w:rPr>
          <w:lang w:val="en-US"/>
        </w:rPr>
        <w:t>The ‘</w:t>
      </w:r>
      <w:r w:rsidRPr="00A2384D">
        <w:rPr>
          <w:lang w:val="en-US"/>
        </w:rPr>
        <w:t>On Track</w:t>
      </w:r>
      <w:r>
        <w:rPr>
          <w:lang w:val="en-US"/>
        </w:rPr>
        <w:t>’</w:t>
      </w:r>
      <w:r w:rsidRPr="00A2384D">
        <w:rPr>
          <w:lang w:val="en-US"/>
        </w:rPr>
        <w:t xml:space="preserve"> Flag</w:t>
      </w:r>
      <w:bookmarkEnd w:id="38"/>
    </w:p>
    <w:p w:rsidR="001D6ACF" w:rsidRDefault="003720A4" w:rsidP="001D6ACF">
      <w:pPr>
        <w:rPr>
          <w:rFonts w:cs="Arial"/>
          <w:szCs w:val="22"/>
          <w:lang w:val="en-US"/>
        </w:rPr>
      </w:pPr>
      <w:r>
        <w:rPr>
          <w:rFonts w:cs="Arial"/>
          <w:szCs w:val="22"/>
          <w:lang w:val="en-US"/>
        </w:rPr>
        <w:t>The On Track Flag indicates that a student is on track to meet the</w:t>
      </w:r>
      <w:r w:rsidR="00EB35BC">
        <w:rPr>
          <w:rFonts w:cs="Arial"/>
          <w:szCs w:val="22"/>
          <w:lang w:val="en-US"/>
        </w:rPr>
        <w:t xml:space="preserve"> requirements for a </w:t>
      </w:r>
      <w:r>
        <w:rPr>
          <w:rFonts w:cs="Arial"/>
          <w:szCs w:val="22"/>
          <w:lang w:val="en-US"/>
        </w:rPr>
        <w:t xml:space="preserve">Year 12 Certificate and Tertiary Entrance Statement.  </w:t>
      </w:r>
      <w:r w:rsidR="00EB35BC">
        <w:rPr>
          <w:rFonts w:cs="Arial"/>
          <w:szCs w:val="22"/>
          <w:lang w:val="en-US"/>
        </w:rPr>
        <w:t>I</w:t>
      </w:r>
      <w:r>
        <w:rPr>
          <w:rFonts w:cs="Arial"/>
          <w:szCs w:val="22"/>
          <w:lang w:val="en-US"/>
        </w:rPr>
        <w:t xml:space="preserve">t does not take into account missing final assessment period grades and scores, missing course scores and missing AST results.  </w:t>
      </w:r>
    </w:p>
    <w:p w:rsidR="001D6ACF" w:rsidRPr="00296AF6" w:rsidRDefault="001D6ACF" w:rsidP="001D6ACF">
      <w:pPr>
        <w:rPr>
          <w:rFonts w:cs="Arial"/>
          <w:szCs w:val="22"/>
          <w:lang w:val="en-US"/>
        </w:rPr>
      </w:pPr>
      <w:r w:rsidRPr="00296AF6">
        <w:rPr>
          <w:rFonts w:cs="Arial"/>
          <w:szCs w:val="22"/>
          <w:lang w:val="en-US"/>
        </w:rPr>
        <w:t>After 30 November the ‘On Track’ report will be disabled. From this da</w:t>
      </w:r>
      <w:r>
        <w:rPr>
          <w:rFonts w:cs="Arial"/>
          <w:szCs w:val="22"/>
          <w:lang w:val="en-US"/>
        </w:rPr>
        <w:t>te</w:t>
      </w:r>
      <w:r w:rsidRPr="00296AF6">
        <w:rPr>
          <w:rFonts w:cs="Arial"/>
          <w:szCs w:val="22"/>
          <w:lang w:val="en-US"/>
        </w:rPr>
        <w:t xml:space="preserve">, </w:t>
      </w:r>
      <w:r>
        <w:rPr>
          <w:rFonts w:cs="Arial"/>
          <w:szCs w:val="22"/>
          <w:lang w:val="en-US"/>
        </w:rPr>
        <w:t xml:space="preserve">a student’s </w:t>
      </w:r>
      <w:r w:rsidRPr="00296AF6">
        <w:rPr>
          <w:rFonts w:cs="Arial"/>
          <w:szCs w:val="22"/>
          <w:lang w:val="en-US"/>
        </w:rPr>
        <w:t xml:space="preserve">‘On Track for Year 12’ and ‘On Track for TES’ </w:t>
      </w:r>
      <w:r>
        <w:rPr>
          <w:rFonts w:cs="Arial"/>
          <w:szCs w:val="22"/>
          <w:lang w:val="en-US"/>
        </w:rPr>
        <w:t xml:space="preserve">flags </w:t>
      </w:r>
      <w:r w:rsidRPr="00296AF6">
        <w:rPr>
          <w:rFonts w:cs="Arial"/>
          <w:szCs w:val="22"/>
          <w:lang w:val="en-US"/>
        </w:rPr>
        <w:t>will not be updated.</w:t>
      </w:r>
    </w:p>
    <w:p w:rsidR="003720A4" w:rsidRDefault="003720A4" w:rsidP="003720A4">
      <w:pPr>
        <w:rPr>
          <w:rFonts w:cs="Arial"/>
          <w:szCs w:val="22"/>
          <w:lang w:val="en-US"/>
        </w:rPr>
      </w:pPr>
    </w:p>
    <w:p w:rsidR="00EB35BC" w:rsidRDefault="001D6ACF" w:rsidP="00D72A3E">
      <w:pPr>
        <w:pStyle w:val="Heading2"/>
        <w:rPr>
          <w:lang w:val="en-US"/>
        </w:rPr>
      </w:pPr>
      <w:bookmarkStart w:id="39" w:name="_Toc400090283"/>
      <w:r>
        <w:rPr>
          <w:lang w:val="en-US"/>
        </w:rPr>
        <w:t>Certification Check</w:t>
      </w:r>
      <w:bookmarkEnd w:id="39"/>
    </w:p>
    <w:p w:rsidR="001D6ACF" w:rsidRPr="001D6ACF" w:rsidRDefault="001D6ACF" w:rsidP="001D6ACF">
      <w:pPr>
        <w:rPr>
          <w:lang w:val="en-US"/>
        </w:rPr>
      </w:pPr>
      <w:r>
        <w:rPr>
          <w:lang w:val="en-US"/>
        </w:rPr>
        <w:t>This routine will set the flags for students who have met the requirements for the Year 12 Certificate and TES. Students will have the certificate flag set if the only error in their package is missing course scores.</w:t>
      </w:r>
    </w:p>
    <w:p w:rsidR="003A2B04" w:rsidRDefault="003A2B04" w:rsidP="003A2B04">
      <w:bookmarkStart w:id="40" w:name="_Toc234232617"/>
    </w:p>
    <w:p w:rsidR="00AE4876" w:rsidRDefault="00AE4876" w:rsidP="00D72A3E">
      <w:pPr>
        <w:pStyle w:val="Heading1"/>
      </w:pPr>
      <w:bookmarkStart w:id="41" w:name="_Toc291164555"/>
      <w:bookmarkStart w:id="42" w:name="_Toc362946594"/>
      <w:r>
        <w:br w:type="page"/>
      </w:r>
    </w:p>
    <w:p w:rsidR="003720A4" w:rsidRDefault="003720A4" w:rsidP="00D72A3E">
      <w:pPr>
        <w:pStyle w:val="Heading1"/>
      </w:pPr>
      <w:bookmarkStart w:id="43" w:name="_Toc400090284"/>
      <w:r w:rsidRPr="008C7AAF">
        <w:lastRenderedPageBreak/>
        <w:t>Calculate Course Scores</w:t>
      </w:r>
      <w:bookmarkEnd w:id="40"/>
      <w:bookmarkEnd w:id="41"/>
      <w:bookmarkEnd w:id="42"/>
      <w:bookmarkEnd w:id="43"/>
    </w:p>
    <w:p w:rsidR="003720A4" w:rsidRPr="00B1101D" w:rsidRDefault="005832E7" w:rsidP="003720A4">
      <w:pPr>
        <w:rPr>
          <w:rFonts w:cs="Arial"/>
          <w:szCs w:val="22"/>
          <w:lang w:val="en-US"/>
        </w:rPr>
      </w:pPr>
      <w:r>
        <w:rPr>
          <w:rFonts w:cs="Arial"/>
          <w:szCs w:val="22"/>
          <w:lang w:val="en-US"/>
        </w:rPr>
        <w:t>This process will calculate or zero</w:t>
      </w:r>
      <w:r w:rsidR="003720A4" w:rsidRPr="00B1101D">
        <w:rPr>
          <w:rFonts w:cs="Arial"/>
          <w:szCs w:val="22"/>
          <w:lang w:val="en-US"/>
        </w:rPr>
        <w:t xml:space="preserve"> course scores. In calculating the course scores, the course type is used. The course type must be correct otherwise the course score will be incorrect for that course. Course scores need to be calculated before the Certification flags can be set. (On Track does not check for course scores)</w:t>
      </w:r>
    </w:p>
    <w:p w:rsidR="003720A4" w:rsidRPr="00B1101D" w:rsidRDefault="003720A4" w:rsidP="003720A4">
      <w:pPr>
        <w:rPr>
          <w:rFonts w:cs="Arial"/>
          <w:szCs w:val="22"/>
          <w:lang w:val="en-US"/>
        </w:rPr>
      </w:pPr>
    </w:p>
    <w:p w:rsidR="003720A4" w:rsidRPr="00B1101D" w:rsidRDefault="003720A4" w:rsidP="003720A4">
      <w:pPr>
        <w:rPr>
          <w:rFonts w:cs="Arial"/>
          <w:szCs w:val="22"/>
          <w:lang w:val="en-US"/>
        </w:rPr>
      </w:pPr>
      <w:r w:rsidRPr="00B1101D">
        <w:rPr>
          <w:rFonts w:cs="Arial"/>
          <w:szCs w:val="22"/>
          <w:lang w:val="en-US"/>
        </w:rPr>
        <w:t xml:space="preserve">The calculated course score is written to the raw course score field and is displayed in the </w:t>
      </w:r>
      <w:r w:rsidRPr="006D6FB0">
        <w:rPr>
          <w:rFonts w:cs="Arial"/>
          <w:b/>
          <w:szCs w:val="22"/>
          <w:lang w:val="en-US"/>
        </w:rPr>
        <w:t xml:space="preserve">Units and Courses </w:t>
      </w:r>
      <w:r w:rsidR="005832E7">
        <w:rPr>
          <w:rFonts w:cs="Arial"/>
          <w:szCs w:val="22"/>
          <w:lang w:val="en-US"/>
        </w:rPr>
        <w:t>screen. The 80% field can</w:t>
      </w:r>
      <w:r w:rsidRPr="00B1101D">
        <w:rPr>
          <w:rFonts w:cs="Arial"/>
          <w:szCs w:val="22"/>
          <w:lang w:val="en-US"/>
        </w:rPr>
        <w:t xml:space="preserve">not be changed by any </w:t>
      </w:r>
      <w:r>
        <w:rPr>
          <w:rFonts w:cs="Arial"/>
          <w:szCs w:val="22"/>
          <w:lang w:val="en-US"/>
        </w:rPr>
        <w:t xml:space="preserve">of the </w:t>
      </w:r>
      <w:r w:rsidRPr="00B1101D">
        <w:rPr>
          <w:rFonts w:cs="Arial"/>
          <w:szCs w:val="22"/>
          <w:lang w:val="en-US"/>
        </w:rPr>
        <w:t xml:space="preserve">college processes. This field </w:t>
      </w:r>
      <w:r>
        <w:rPr>
          <w:rFonts w:cs="Arial"/>
          <w:szCs w:val="22"/>
          <w:lang w:val="en-US"/>
        </w:rPr>
        <w:t xml:space="preserve">stores the </w:t>
      </w:r>
      <w:r w:rsidRPr="00B1101D">
        <w:rPr>
          <w:rFonts w:cs="Arial"/>
          <w:szCs w:val="22"/>
          <w:lang w:val="en-US"/>
        </w:rPr>
        <w:t xml:space="preserve">course score based on the 80% rule. For the majority of students the data in the raw course score field and the 80% course score field are the same. </w:t>
      </w:r>
      <w:r>
        <w:rPr>
          <w:rFonts w:cs="Arial"/>
          <w:szCs w:val="22"/>
          <w:lang w:val="en-US"/>
        </w:rPr>
        <w:t>T</w:t>
      </w:r>
      <w:r w:rsidRPr="00B1101D">
        <w:rPr>
          <w:rFonts w:cs="Arial"/>
          <w:szCs w:val="22"/>
          <w:lang w:val="en-US"/>
        </w:rPr>
        <w:t xml:space="preserve">he values in the raw course score field and the 80% course score field </w:t>
      </w:r>
      <w:r>
        <w:rPr>
          <w:rFonts w:cs="Arial"/>
          <w:szCs w:val="22"/>
          <w:lang w:val="en-US"/>
        </w:rPr>
        <w:t>will</w:t>
      </w:r>
      <w:r w:rsidRPr="00B1101D">
        <w:rPr>
          <w:rFonts w:cs="Arial"/>
          <w:szCs w:val="22"/>
          <w:lang w:val="en-US"/>
        </w:rPr>
        <w:t xml:space="preserve"> differ </w:t>
      </w:r>
      <w:r>
        <w:rPr>
          <w:rFonts w:cs="Arial"/>
          <w:szCs w:val="22"/>
          <w:lang w:val="en-US"/>
        </w:rPr>
        <w:t>if</w:t>
      </w:r>
      <w:r w:rsidRPr="00B1101D">
        <w:rPr>
          <w:rFonts w:cs="Arial"/>
          <w:szCs w:val="22"/>
          <w:lang w:val="en-US"/>
        </w:rPr>
        <w:t xml:space="preserve"> the course score has been manually fixed</w:t>
      </w:r>
      <w:r>
        <w:rPr>
          <w:rFonts w:cs="Arial"/>
          <w:szCs w:val="22"/>
          <w:lang w:val="en-US"/>
        </w:rPr>
        <w:t xml:space="preserve"> or when a course score has been rescaled through the Course Score option</w:t>
      </w:r>
      <w:r w:rsidRPr="00B1101D">
        <w:rPr>
          <w:rFonts w:cs="Arial"/>
          <w:szCs w:val="22"/>
          <w:lang w:val="en-US"/>
        </w:rPr>
        <w:t>.</w:t>
      </w:r>
    </w:p>
    <w:p w:rsidR="003720A4" w:rsidRDefault="003720A4" w:rsidP="003720A4">
      <w:pPr>
        <w:rPr>
          <w:rFonts w:cs="Arial"/>
          <w:sz w:val="24"/>
          <w:lang w:val="en-US"/>
        </w:rPr>
      </w:pPr>
    </w:p>
    <w:p w:rsidR="003720A4" w:rsidRPr="00B1101D" w:rsidRDefault="003720A4" w:rsidP="001D6ACF">
      <w:pPr>
        <w:pStyle w:val="acs"/>
        <w:numPr>
          <w:ilvl w:val="0"/>
          <w:numId w:val="34"/>
        </w:numPr>
      </w:pPr>
      <w:r w:rsidRPr="00B1101D">
        <w:t xml:space="preserve">In the menu click on the </w:t>
      </w:r>
      <w:r w:rsidRPr="00B1101D">
        <w:rPr>
          <w:b/>
        </w:rPr>
        <w:t>Calculate Course Scores</w:t>
      </w:r>
      <w:r w:rsidRPr="00B1101D">
        <w:t xml:space="preserve"> and the following screen appears</w:t>
      </w:r>
    </w:p>
    <w:p w:rsidR="003720A4" w:rsidRPr="00B1101D" w:rsidRDefault="003720A4" w:rsidP="003720A4">
      <w:pPr>
        <w:rPr>
          <w:rFonts w:cs="Arial"/>
          <w:szCs w:val="22"/>
          <w:lang w:val="en-US"/>
        </w:rPr>
      </w:pPr>
    </w:p>
    <w:p w:rsidR="003720A4" w:rsidRPr="005A2712" w:rsidRDefault="00DA227B" w:rsidP="00DA227B">
      <w:pPr>
        <w:jc w:val="center"/>
        <w:rPr>
          <w:rFonts w:cs="Arial"/>
          <w:sz w:val="24"/>
          <w:lang w:val="en-US"/>
        </w:rPr>
      </w:pPr>
      <w:r>
        <w:rPr>
          <w:noProof/>
          <w:lang w:eastAsia="en-AU"/>
        </w:rPr>
        <w:drawing>
          <wp:inline distT="0" distB="0" distL="0" distR="0" wp14:anchorId="09243792" wp14:editId="069A31C7">
            <wp:extent cx="5943600" cy="1843405"/>
            <wp:effectExtent l="0" t="0" r="0" b="4445"/>
            <wp:docPr id="28" name="Picture 28" descr="The Calculate Course Scores Screen" title="Calculate Course Scor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843405"/>
                    </a:xfrm>
                    <a:prstGeom prst="rect">
                      <a:avLst/>
                    </a:prstGeom>
                  </pic:spPr>
                </pic:pic>
              </a:graphicData>
            </a:graphic>
          </wp:inline>
        </w:drawing>
      </w:r>
    </w:p>
    <w:p w:rsidR="003720A4" w:rsidRDefault="003720A4" w:rsidP="003720A4">
      <w:pPr>
        <w:rPr>
          <w:rFonts w:cs="Arial"/>
          <w:sz w:val="24"/>
          <w:lang w:val="en-US"/>
        </w:rPr>
      </w:pPr>
    </w:p>
    <w:p w:rsidR="003720A4" w:rsidRPr="00B1101D" w:rsidRDefault="003720A4" w:rsidP="003A2B04">
      <w:pPr>
        <w:pStyle w:val="acs"/>
      </w:pPr>
      <w:r w:rsidRPr="00B1101D">
        <w:t>Select an individual scaling group or all (scaling groups) from the drop down box</w:t>
      </w:r>
    </w:p>
    <w:p w:rsidR="003720A4" w:rsidRPr="00B1101D" w:rsidRDefault="003720A4" w:rsidP="003A2B04">
      <w:pPr>
        <w:pStyle w:val="acs"/>
      </w:pPr>
      <w:r w:rsidRPr="00B1101D">
        <w:t xml:space="preserve">Click on the </w:t>
      </w:r>
      <w:r w:rsidRPr="00B1101D">
        <w:rPr>
          <w:b/>
        </w:rPr>
        <w:t xml:space="preserve">Calculate </w:t>
      </w:r>
      <w:r>
        <w:rPr>
          <w:b/>
        </w:rPr>
        <w:t>c</w:t>
      </w:r>
      <w:r w:rsidRPr="00B1101D">
        <w:rPr>
          <w:b/>
        </w:rPr>
        <w:t xml:space="preserve">ourse </w:t>
      </w:r>
      <w:r>
        <w:rPr>
          <w:b/>
        </w:rPr>
        <w:t>s</w:t>
      </w:r>
      <w:r w:rsidRPr="00B1101D">
        <w:rPr>
          <w:b/>
        </w:rPr>
        <w:t>core</w:t>
      </w:r>
      <w:r w:rsidRPr="00B1101D">
        <w:t xml:space="preserve"> button </w:t>
      </w:r>
      <w:r>
        <w:t xml:space="preserve">and </w:t>
      </w:r>
      <w:r w:rsidRPr="00B1101D">
        <w:t>the following screen appears</w:t>
      </w:r>
    </w:p>
    <w:p w:rsidR="003720A4" w:rsidRDefault="003720A4" w:rsidP="003720A4">
      <w:pPr>
        <w:ind w:left="720"/>
        <w:rPr>
          <w:rFonts w:cs="Arial"/>
          <w:sz w:val="24"/>
          <w:lang w:val="en-US"/>
        </w:rPr>
      </w:pPr>
    </w:p>
    <w:p w:rsidR="003720A4" w:rsidRDefault="00DA227B" w:rsidP="003720A4">
      <w:pPr>
        <w:jc w:val="center"/>
        <w:rPr>
          <w:rFonts w:cs="Arial"/>
          <w:sz w:val="24"/>
          <w:lang w:val="en-US"/>
        </w:rPr>
      </w:pPr>
      <w:r>
        <w:rPr>
          <w:noProof/>
          <w:lang w:eastAsia="en-AU"/>
        </w:rPr>
        <w:drawing>
          <wp:inline distT="0" distB="0" distL="0" distR="0" wp14:anchorId="2BEAD6D6" wp14:editId="6B408A69">
            <wp:extent cx="3829050" cy="1320800"/>
            <wp:effectExtent l="0" t="0" r="0" b="0"/>
            <wp:docPr id="30" name="Picture 30" descr="Message reads &quot; You are about to re-calculate the specified course scores. Do you wish to continue?&quot;" title="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829050" cy="1320800"/>
                    </a:xfrm>
                    <a:prstGeom prst="rect">
                      <a:avLst/>
                    </a:prstGeom>
                  </pic:spPr>
                </pic:pic>
              </a:graphicData>
            </a:graphic>
          </wp:inline>
        </w:drawing>
      </w:r>
    </w:p>
    <w:p w:rsidR="003720A4" w:rsidRDefault="003720A4" w:rsidP="003720A4">
      <w:pPr>
        <w:jc w:val="center"/>
        <w:rPr>
          <w:rFonts w:cs="Arial"/>
          <w:sz w:val="24"/>
          <w:lang w:val="en-US"/>
        </w:rPr>
      </w:pPr>
    </w:p>
    <w:p w:rsidR="003720A4" w:rsidRPr="00B1101D" w:rsidRDefault="003720A4" w:rsidP="003A2B04">
      <w:pPr>
        <w:pStyle w:val="acs"/>
      </w:pPr>
      <w:r w:rsidRPr="00B1101D">
        <w:t>Click OK</w:t>
      </w:r>
      <w:r>
        <w:t xml:space="preserve"> </w:t>
      </w:r>
      <w:r w:rsidRPr="00B1101D">
        <w:t>and then following message appears at the top of the screen</w:t>
      </w:r>
    </w:p>
    <w:p w:rsidR="003720A4" w:rsidRPr="00B1101D" w:rsidRDefault="003720A4" w:rsidP="003720A4">
      <w:pPr>
        <w:ind w:left="720"/>
        <w:rPr>
          <w:rFonts w:cs="Arial"/>
          <w:szCs w:val="22"/>
          <w:lang w:val="en-US"/>
        </w:rPr>
      </w:pPr>
    </w:p>
    <w:p w:rsidR="003720A4" w:rsidRPr="00B1101D" w:rsidRDefault="000D3B46" w:rsidP="003720A4">
      <w:pPr>
        <w:rPr>
          <w:rFonts w:cs="Arial"/>
          <w:szCs w:val="22"/>
          <w:lang w:val="en-US"/>
        </w:rPr>
      </w:pPr>
      <w:r>
        <w:rPr>
          <w:rFonts w:cs="Arial"/>
          <w:noProof/>
          <w:szCs w:val="22"/>
          <w:lang w:eastAsia="en-AU"/>
        </w:rPr>
        <w:drawing>
          <wp:inline distT="0" distB="0" distL="0" distR="0">
            <wp:extent cx="6324600" cy="209550"/>
            <wp:effectExtent l="19050" t="19050" r="19050" b="19050"/>
            <wp:docPr id="19" name="Picture 19" descr="Message reads &quot; Course scores calculated successfully&quot;" title="Update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24600" cy="209550"/>
                    </a:xfrm>
                    <a:prstGeom prst="rect">
                      <a:avLst/>
                    </a:prstGeom>
                    <a:noFill/>
                    <a:ln w="6350" cmpd="sng">
                      <a:solidFill>
                        <a:srgbClr val="000000"/>
                      </a:solidFill>
                      <a:miter lim="800000"/>
                      <a:headEnd/>
                      <a:tailEnd/>
                    </a:ln>
                    <a:effectLst/>
                  </pic:spPr>
                </pic:pic>
              </a:graphicData>
            </a:graphic>
          </wp:inline>
        </w:drawing>
      </w:r>
    </w:p>
    <w:p w:rsidR="003720A4" w:rsidRPr="00B1101D" w:rsidRDefault="003720A4" w:rsidP="003720A4">
      <w:pPr>
        <w:rPr>
          <w:rFonts w:cs="Arial"/>
          <w:szCs w:val="22"/>
          <w:lang w:val="en-US"/>
        </w:rPr>
      </w:pPr>
    </w:p>
    <w:p w:rsidR="003720A4" w:rsidRPr="00B1101D" w:rsidRDefault="003720A4" w:rsidP="003A2B04">
      <w:pPr>
        <w:pStyle w:val="acs"/>
      </w:pPr>
      <w:r w:rsidRPr="00B1101D">
        <w:t xml:space="preserve">If a course score has been fixed in the </w:t>
      </w:r>
      <w:r w:rsidRPr="00B1101D">
        <w:rPr>
          <w:b/>
        </w:rPr>
        <w:t>Units and Course</w:t>
      </w:r>
      <w:r w:rsidRPr="00B1101D">
        <w:t xml:space="preserve"> screen, running t</w:t>
      </w:r>
      <w:r>
        <w:t>his process will not change the</w:t>
      </w:r>
      <w:r w:rsidRPr="00B1101D">
        <w:t xml:space="preserve"> course score</w:t>
      </w:r>
    </w:p>
    <w:p w:rsidR="003720A4" w:rsidRPr="00B1101D" w:rsidRDefault="003720A4" w:rsidP="003A2B04">
      <w:pPr>
        <w:pStyle w:val="acs"/>
      </w:pPr>
      <w:r>
        <w:t>Click</w:t>
      </w:r>
      <w:r w:rsidRPr="00B1101D">
        <w:t xml:space="preserve"> on the </w:t>
      </w:r>
      <w:r w:rsidRPr="00B1101D">
        <w:rPr>
          <w:b/>
        </w:rPr>
        <w:t>Zero course scores</w:t>
      </w:r>
      <w:r w:rsidRPr="00B1101D">
        <w:t xml:space="preserve"> button </w:t>
      </w:r>
      <w:r>
        <w:t xml:space="preserve">and </w:t>
      </w:r>
      <w:r w:rsidRPr="00B1101D">
        <w:t>the following screen appears</w:t>
      </w:r>
    </w:p>
    <w:p w:rsidR="003720A4" w:rsidRDefault="003720A4" w:rsidP="003720A4">
      <w:pPr>
        <w:ind w:left="1080"/>
        <w:rPr>
          <w:rFonts w:cs="Arial"/>
          <w:sz w:val="24"/>
          <w:lang w:val="en-US"/>
        </w:rPr>
      </w:pPr>
    </w:p>
    <w:p w:rsidR="003720A4" w:rsidRDefault="005B3B28" w:rsidP="003720A4">
      <w:pPr>
        <w:jc w:val="center"/>
        <w:rPr>
          <w:rFonts w:cs="Arial"/>
          <w:sz w:val="24"/>
          <w:lang w:val="en-US"/>
        </w:rPr>
      </w:pPr>
      <w:r>
        <w:rPr>
          <w:noProof/>
          <w:lang w:eastAsia="en-AU"/>
        </w:rPr>
        <w:lastRenderedPageBreak/>
        <w:drawing>
          <wp:inline distT="0" distB="0" distL="0" distR="0" wp14:anchorId="1A173862" wp14:editId="07DACE56">
            <wp:extent cx="3943350" cy="1333500"/>
            <wp:effectExtent l="0" t="0" r="0" b="0"/>
            <wp:docPr id="31" name="Picture 31" descr="Message reads &quot;You are about to set the specified course scores to zero. Do you wish to continue?&quot;" title="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943350" cy="1333500"/>
                    </a:xfrm>
                    <a:prstGeom prst="rect">
                      <a:avLst/>
                    </a:prstGeom>
                  </pic:spPr>
                </pic:pic>
              </a:graphicData>
            </a:graphic>
          </wp:inline>
        </w:drawing>
      </w:r>
    </w:p>
    <w:p w:rsidR="003720A4" w:rsidRDefault="003720A4" w:rsidP="003720A4">
      <w:pPr>
        <w:rPr>
          <w:rFonts w:cs="Arial"/>
          <w:sz w:val="24"/>
          <w:lang w:val="en-US"/>
        </w:rPr>
      </w:pPr>
    </w:p>
    <w:p w:rsidR="003720A4" w:rsidRPr="00B1101D" w:rsidRDefault="003720A4" w:rsidP="003A2B04">
      <w:pPr>
        <w:pStyle w:val="acs"/>
      </w:pPr>
      <w:r w:rsidRPr="00B1101D">
        <w:t>Click OK</w:t>
      </w:r>
      <w:r>
        <w:t xml:space="preserve"> </w:t>
      </w:r>
      <w:r w:rsidRPr="00B1101D">
        <w:t>and then following message appears at the top of the screen</w:t>
      </w:r>
    </w:p>
    <w:p w:rsidR="003720A4" w:rsidRDefault="003720A4" w:rsidP="003720A4">
      <w:pPr>
        <w:ind w:left="720"/>
        <w:rPr>
          <w:rFonts w:cs="Arial"/>
          <w:sz w:val="24"/>
          <w:lang w:val="en-US"/>
        </w:rPr>
      </w:pPr>
    </w:p>
    <w:p w:rsidR="003720A4" w:rsidRDefault="000D3B46" w:rsidP="003720A4">
      <w:pPr>
        <w:rPr>
          <w:rFonts w:cs="Arial"/>
          <w:sz w:val="24"/>
          <w:lang w:val="en-US"/>
        </w:rPr>
      </w:pPr>
      <w:r>
        <w:rPr>
          <w:rFonts w:cs="Arial"/>
          <w:noProof/>
          <w:sz w:val="24"/>
          <w:lang w:eastAsia="en-AU"/>
        </w:rPr>
        <w:drawing>
          <wp:inline distT="0" distB="0" distL="0" distR="0">
            <wp:extent cx="6324600" cy="219075"/>
            <wp:effectExtent l="19050" t="19050" r="19050" b="28575"/>
            <wp:docPr id="21" name="Picture 21" descr="Message reads &quot;Final course scores successfully set to zero&quot;" title="Update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4600" cy="219075"/>
                    </a:xfrm>
                    <a:prstGeom prst="rect">
                      <a:avLst/>
                    </a:prstGeom>
                    <a:noFill/>
                    <a:ln w="6350" cmpd="sng">
                      <a:solidFill>
                        <a:srgbClr val="000000"/>
                      </a:solidFill>
                      <a:miter lim="800000"/>
                      <a:headEnd/>
                      <a:tailEnd/>
                    </a:ln>
                    <a:effectLst/>
                  </pic:spPr>
                </pic:pic>
              </a:graphicData>
            </a:graphic>
          </wp:inline>
        </w:drawing>
      </w:r>
    </w:p>
    <w:p w:rsidR="003720A4" w:rsidRDefault="003720A4" w:rsidP="003720A4">
      <w:pPr>
        <w:rPr>
          <w:rFonts w:cs="Arial"/>
          <w:sz w:val="24"/>
          <w:lang w:val="en-US"/>
        </w:rPr>
      </w:pPr>
    </w:p>
    <w:p w:rsidR="003720A4" w:rsidRPr="00B1101D" w:rsidRDefault="003720A4" w:rsidP="003A2B04">
      <w:pPr>
        <w:pStyle w:val="acs"/>
      </w:pPr>
      <w:r w:rsidRPr="00B1101D">
        <w:t xml:space="preserve">If a course score has been fixed in the </w:t>
      </w:r>
      <w:r w:rsidRPr="00B1101D">
        <w:rPr>
          <w:b/>
        </w:rPr>
        <w:t>Units and Course</w:t>
      </w:r>
      <w:r w:rsidRPr="00B1101D">
        <w:t xml:space="preserve"> screen, running this process </w:t>
      </w:r>
      <w:r w:rsidRPr="006E15B1">
        <w:rPr>
          <w:b/>
        </w:rPr>
        <w:t xml:space="preserve">will </w:t>
      </w:r>
      <w:r w:rsidRPr="00FD6A8F">
        <w:t>set</w:t>
      </w:r>
      <w:r>
        <w:rPr>
          <w:b/>
        </w:rPr>
        <w:t xml:space="preserve"> </w:t>
      </w:r>
      <w:r>
        <w:t>the</w:t>
      </w:r>
      <w:r w:rsidRPr="00B1101D">
        <w:t xml:space="preserve"> course score</w:t>
      </w:r>
      <w:r w:rsidRPr="00FD6A8F">
        <w:t xml:space="preserve"> </w:t>
      </w:r>
      <w:r>
        <w:t>to zero</w:t>
      </w:r>
    </w:p>
    <w:p w:rsidR="00EF1D73" w:rsidRDefault="00EF1D73" w:rsidP="003A2B04">
      <w:pPr>
        <w:pStyle w:val="acs"/>
        <w:rPr>
          <w:rFonts w:cs="Arial"/>
          <w:sz w:val="24"/>
        </w:rPr>
      </w:pPr>
      <w:r w:rsidRPr="00B1101D">
        <w:t xml:space="preserve">Click the </w:t>
      </w:r>
      <w:r w:rsidRPr="00B1101D">
        <w:rPr>
          <w:b/>
        </w:rPr>
        <w:t>Report</w:t>
      </w:r>
      <w:r w:rsidRPr="00B1101D">
        <w:t xml:space="preserve"> button </w:t>
      </w:r>
      <w:r>
        <w:t>to</w:t>
      </w:r>
      <w:r w:rsidRPr="00B1101D">
        <w:t xml:space="preserve"> display the </w:t>
      </w:r>
      <w:r>
        <w:t xml:space="preserve">report as a PDF which can </w:t>
      </w:r>
      <w:r w:rsidRPr="00B1101D">
        <w:t xml:space="preserve">be printed </w:t>
      </w:r>
    </w:p>
    <w:p w:rsidR="003720A4" w:rsidRDefault="003720A4" w:rsidP="00EF1D73">
      <w:pPr>
        <w:ind w:left="720"/>
        <w:rPr>
          <w:rFonts w:cs="Arial"/>
          <w:sz w:val="24"/>
          <w:lang w:val="en-US"/>
        </w:rPr>
      </w:pPr>
    </w:p>
    <w:p w:rsidR="008F619C" w:rsidRDefault="003720A4" w:rsidP="003720A4">
      <w:pPr>
        <w:rPr>
          <w:rFonts w:cs="Arial"/>
          <w:b/>
          <w:szCs w:val="22"/>
          <w:lang w:val="en-US"/>
        </w:rPr>
      </w:pPr>
      <w:r w:rsidRPr="00B1242D">
        <w:rPr>
          <w:rFonts w:cs="Arial"/>
          <w:b/>
          <w:szCs w:val="22"/>
          <w:lang w:val="en-US"/>
        </w:rPr>
        <w:t>NOTE:</w:t>
      </w:r>
      <w:r>
        <w:rPr>
          <w:rFonts w:cs="Arial"/>
          <w:b/>
          <w:szCs w:val="22"/>
          <w:lang w:val="en-US"/>
        </w:rPr>
        <w:t xml:space="preserve"> </w:t>
      </w:r>
    </w:p>
    <w:p w:rsidR="003720A4" w:rsidRDefault="003720A4" w:rsidP="003720A4">
      <w:pPr>
        <w:rPr>
          <w:rFonts w:cs="Arial"/>
          <w:b/>
          <w:szCs w:val="22"/>
          <w:lang w:val="en-US"/>
        </w:rPr>
      </w:pPr>
      <w:r w:rsidRPr="00B1242D">
        <w:rPr>
          <w:rFonts w:cs="Arial"/>
          <w:szCs w:val="22"/>
          <w:lang w:val="en-US"/>
        </w:rPr>
        <w:t>If a course score has been fixed and you run the</w:t>
      </w:r>
      <w:r>
        <w:rPr>
          <w:rFonts w:cs="Arial"/>
          <w:b/>
          <w:szCs w:val="22"/>
          <w:lang w:val="en-US"/>
        </w:rPr>
        <w:t xml:space="preserve"> Zero course score </w:t>
      </w:r>
      <w:r w:rsidRPr="00B1242D">
        <w:rPr>
          <w:rFonts w:cs="Arial"/>
          <w:szCs w:val="22"/>
          <w:lang w:val="en-US"/>
        </w:rPr>
        <w:t>option and t</w:t>
      </w:r>
      <w:r>
        <w:rPr>
          <w:rFonts w:cs="Arial"/>
          <w:szCs w:val="22"/>
          <w:lang w:val="en-US"/>
        </w:rPr>
        <w:t>hen</w:t>
      </w:r>
      <w:r w:rsidRPr="00B1242D">
        <w:rPr>
          <w:rFonts w:cs="Arial"/>
          <w:szCs w:val="22"/>
          <w:lang w:val="en-US"/>
        </w:rPr>
        <w:t xml:space="preserve"> run the </w:t>
      </w:r>
      <w:r>
        <w:rPr>
          <w:rFonts w:cs="Arial"/>
          <w:b/>
          <w:szCs w:val="22"/>
          <w:lang w:val="en-US"/>
        </w:rPr>
        <w:t xml:space="preserve">Calculate course score </w:t>
      </w:r>
      <w:r w:rsidRPr="00B1242D">
        <w:rPr>
          <w:rFonts w:cs="Arial"/>
          <w:szCs w:val="22"/>
          <w:lang w:val="en-US"/>
        </w:rPr>
        <w:t>option the</w:t>
      </w:r>
      <w:r>
        <w:rPr>
          <w:rFonts w:cs="Arial"/>
          <w:b/>
          <w:szCs w:val="22"/>
          <w:lang w:val="en-US"/>
        </w:rPr>
        <w:t xml:space="preserve"> course score will be zero. </w:t>
      </w:r>
    </w:p>
    <w:p w:rsidR="003720A4" w:rsidRDefault="003720A4" w:rsidP="003720A4">
      <w:pPr>
        <w:ind w:left="-120" w:firstLine="120"/>
        <w:rPr>
          <w:rFonts w:cs="Arial"/>
          <w:szCs w:val="22"/>
          <w:lang w:val="en-US"/>
        </w:rPr>
      </w:pPr>
      <w:r>
        <w:rPr>
          <w:rFonts w:cs="Arial"/>
          <w:szCs w:val="22"/>
          <w:lang w:val="en-US"/>
        </w:rPr>
        <w:t xml:space="preserve">Running </w:t>
      </w:r>
      <w:r w:rsidRPr="00B1242D">
        <w:rPr>
          <w:rFonts w:cs="Arial"/>
          <w:b/>
          <w:szCs w:val="22"/>
          <w:lang w:val="en-US"/>
        </w:rPr>
        <w:t>Zero course score</w:t>
      </w:r>
      <w:r>
        <w:rPr>
          <w:rFonts w:cs="Arial"/>
          <w:szCs w:val="22"/>
          <w:lang w:val="en-US"/>
        </w:rPr>
        <w:t xml:space="preserve"> option zeroes all course scores. </w:t>
      </w:r>
    </w:p>
    <w:p w:rsidR="003720A4" w:rsidRPr="00B1242D" w:rsidRDefault="003720A4" w:rsidP="003720A4">
      <w:pPr>
        <w:ind w:left="-120" w:firstLine="120"/>
        <w:rPr>
          <w:rFonts w:cs="Arial"/>
          <w:szCs w:val="22"/>
          <w:lang w:val="en-US"/>
        </w:rPr>
      </w:pPr>
      <w:r>
        <w:rPr>
          <w:rFonts w:cs="Arial"/>
          <w:szCs w:val="22"/>
          <w:lang w:val="en-US"/>
        </w:rPr>
        <w:t xml:space="preserve">Running </w:t>
      </w:r>
      <w:r w:rsidRPr="00B1242D">
        <w:rPr>
          <w:rFonts w:cs="Arial"/>
          <w:b/>
          <w:szCs w:val="22"/>
          <w:lang w:val="en-US"/>
        </w:rPr>
        <w:t>Calculate course scores</w:t>
      </w:r>
      <w:r>
        <w:rPr>
          <w:rFonts w:cs="Arial"/>
          <w:szCs w:val="22"/>
          <w:lang w:val="en-US"/>
        </w:rPr>
        <w:t xml:space="preserve"> calculates all course scores provided they are not fixed.</w:t>
      </w:r>
    </w:p>
    <w:p w:rsidR="00B1242D" w:rsidRPr="00B1242D" w:rsidRDefault="00B1242D" w:rsidP="003720A4">
      <w:pPr>
        <w:ind w:left="360" w:hanging="360"/>
        <w:rPr>
          <w:lang w:val="en-US"/>
        </w:rPr>
      </w:pPr>
    </w:p>
    <w:sectPr w:rsidR="00B1242D" w:rsidRPr="00B1242D">
      <w:headerReference w:type="default" r:id="rId24"/>
      <w:footerReference w:type="default" r:id="rId25"/>
      <w:pgSz w:w="12240" w:h="15840" w:code="1"/>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06" w:rsidRDefault="00FF7B06">
      <w:r>
        <w:separator/>
      </w:r>
    </w:p>
  </w:endnote>
  <w:endnote w:type="continuationSeparator" w:id="0">
    <w:p w:rsidR="00FF7B06" w:rsidRDefault="00FF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4E" w:rsidRPr="00243996" w:rsidRDefault="00EC0F4E" w:rsidP="00243996">
    <w:pPr>
      <w:pStyle w:val="Footer"/>
      <w:pBdr>
        <w:top w:val="single" w:sz="18" w:space="1" w:color="auto"/>
      </w:pBdr>
      <w:jc w:val="right"/>
      <w:rPr>
        <w:i/>
        <w:iCs/>
        <w:sz w:val="16"/>
        <w:szCs w:val="16"/>
        <w:lang w:val="en-US"/>
      </w:rPr>
    </w:pPr>
    <w:r w:rsidRPr="00243996">
      <w:rPr>
        <w:i/>
        <w:iCs/>
        <w:sz w:val="16"/>
        <w:szCs w:val="16"/>
        <w:lang w:val="en-US"/>
      </w:rPr>
      <w:t xml:space="preserve">Page </w:t>
    </w:r>
    <w:r w:rsidRPr="00243996">
      <w:rPr>
        <w:rStyle w:val="PageNumber"/>
        <w:i/>
        <w:sz w:val="16"/>
        <w:szCs w:val="16"/>
      </w:rPr>
      <w:fldChar w:fldCharType="begin"/>
    </w:r>
    <w:r w:rsidRPr="00243996">
      <w:rPr>
        <w:rStyle w:val="PageNumber"/>
        <w:i/>
        <w:sz w:val="16"/>
        <w:szCs w:val="16"/>
      </w:rPr>
      <w:instrText xml:space="preserve"> PAGE </w:instrText>
    </w:r>
    <w:r w:rsidRPr="00243996">
      <w:rPr>
        <w:rStyle w:val="PageNumber"/>
        <w:i/>
        <w:sz w:val="16"/>
        <w:szCs w:val="16"/>
      </w:rPr>
      <w:fldChar w:fldCharType="separate"/>
    </w:r>
    <w:r w:rsidR="003A2458">
      <w:rPr>
        <w:rStyle w:val="PageNumber"/>
        <w:i/>
        <w:noProof/>
        <w:sz w:val="16"/>
        <w:szCs w:val="16"/>
      </w:rPr>
      <w:t>2</w:t>
    </w:r>
    <w:r w:rsidRPr="00243996">
      <w:rPr>
        <w:rStyle w:val="PageNumbe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06" w:rsidRDefault="00FF7B06">
      <w:r>
        <w:separator/>
      </w:r>
    </w:p>
  </w:footnote>
  <w:footnote w:type="continuationSeparator" w:id="0">
    <w:p w:rsidR="00FF7B06" w:rsidRDefault="00FF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4E" w:rsidRPr="00701404" w:rsidRDefault="004A680F" w:rsidP="00243996">
    <w:pPr>
      <w:pStyle w:val="Header"/>
      <w:pBdr>
        <w:bottom w:val="single" w:sz="18" w:space="1" w:color="auto"/>
      </w:pBdr>
      <w:jc w:val="right"/>
      <w:rPr>
        <w:rFonts w:cs="Arial"/>
        <w:i/>
        <w:iCs/>
        <w:sz w:val="16"/>
        <w:lang w:val="en-US"/>
      </w:rPr>
    </w:pPr>
    <w:r>
      <w:rPr>
        <w:rFonts w:cs="Arial"/>
        <w:i/>
        <w:iCs/>
        <w:sz w:val="16"/>
        <w:lang w:val="en-US"/>
      </w:rPr>
      <w:t xml:space="preserve">EOY Processes </w:t>
    </w:r>
    <w:r w:rsidR="00EC0F4E" w:rsidRPr="00701404">
      <w:rPr>
        <w:rFonts w:cs="Arial"/>
        <w:i/>
        <w:iCs/>
        <w:sz w:val="16"/>
        <w:lang w:val="en-US"/>
      </w:rPr>
      <w:t>July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96FE30"/>
    <w:lvl w:ilvl="0">
      <w:start w:val="1"/>
      <w:numFmt w:val="bullet"/>
      <w:lvlText w:val=""/>
      <w:lvlJc w:val="left"/>
      <w:pPr>
        <w:tabs>
          <w:tab w:val="num" w:pos="360"/>
        </w:tabs>
        <w:ind w:left="360" w:hanging="360"/>
      </w:pPr>
      <w:rPr>
        <w:rFonts w:ascii="Symbol" w:hAnsi="Symbol" w:hint="default"/>
      </w:rPr>
    </w:lvl>
  </w:abstractNum>
  <w:abstractNum w:abstractNumId="1">
    <w:nsid w:val="063249B7"/>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9C59B6"/>
    <w:multiLevelType w:val="hybridMultilevel"/>
    <w:tmpl w:val="52225950"/>
    <w:lvl w:ilvl="0" w:tplc="F3CEECB2">
      <w:start w:val="1"/>
      <w:numFmt w:val="bullet"/>
      <w:pStyle w:val="acs"/>
      <w:lvlText w:val=""/>
      <w:lvlJc w:val="left"/>
      <w:pPr>
        <w:tabs>
          <w:tab w:val="num" w:pos="1505"/>
        </w:tabs>
        <w:ind w:left="1505" w:hanging="425"/>
      </w:pPr>
      <w:rPr>
        <w:rFonts w:ascii="Symbol" w:hAnsi="Symbol" w:hint="default"/>
        <w:sz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E395625"/>
    <w:multiLevelType w:val="hybridMultilevel"/>
    <w:tmpl w:val="417ED5C0"/>
    <w:lvl w:ilvl="0" w:tplc="DA7C7514">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164E62C9"/>
    <w:multiLevelType w:val="hybridMultilevel"/>
    <w:tmpl w:val="37480D24"/>
    <w:lvl w:ilvl="0" w:tplc="1BF84C1E">
      <w:start w:val="1"/>
      <w:numFmt w:val="bullet"/>
      <w:pStyle w:val="bulletsACS"/>
      <w:lvlText w:val=""/>
      <w:lvlJc w:val="left"/>
      <w:pPr>
        <w:tabs>
          <w:tab w:val="num" w:pos="1745"/>
        </w:tabs>
        <w:ind w:left="1745" w:hanging="425"/>
      </w:pPr>
      <w:rPr>
        <w:rFonts w:ascii="Symbol" w:hAnsi="Symbol" w:hint="default"/>
        <w:sz w:val="22"/>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nsid w:val="1A58485B"/>
    <w:multiLevelType w:val="multilevel"/>
    <w:tmpl w:val="2A8A7EA8"/>
    <w:lvl w:ilvl="0">
      <w:start w:val="1"/>
      <w:numFmt w:val="bullet"/>
      <w:lvlText w:val=""/>
      <w:lvlJc w:val="left"/>
      <w:pPr>
        <w:tabs>
          <w:tab w:val="num" w:pos="1145"/>
        </w:tabs>
        <w:ind w:left="1145" w:hanging="425"/>
      </w:pPr>
      <w:rPr>
        <w:rFonts w:ascii="Symbol" w:hAnsi="Symbol" w:hint="default"/>
        <w:bCs/>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C51D3E"/>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C219DD"/>
    <w:multiLevelType w:val="hybridMultilevel"/>
    <w:tmpl w:val="19924052"/>
    <w:lvl w:ilvl="0" w:tplc="1224397C">
      <w:start w:val="1"/>
      <w:numFmt w:val="bullet"/>
      <w:pStyle w:val="ACs2level"/>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1224397C"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4912D4"/>
    <w:multiLevelType w:val="hybridMultilevel"/>
    <w:tmpl w:val="572C90CC"/>
    <w:lvl w:ilvl="0" w:tplc="4C6C3652">
      <w:start w:val="1"/>
      <w:numFmt w:val="bullet"/>
      <w:lvlText w:val="o"/>
      <w:lvlJc w:val="left"/>
      <w:pPr>
        <w:tabs>
          <w:tab w:val="num" w:pos="360"/>
        </w:tabs>
        <w:ind w:left="360" w:hanging="360"/>
      </w:pPr>
      <w:rPr>
        <w:rFonts w:ascii="Courier New" w:hAnsi="Courier New" w:cs="Courier New" w:hint="default"/>
        <w:sz w:val="20"/>
      </w:rPr>
    </w:lvl>
    <w:lvl w:ilvl="1" w:tplc="6BF884B6" w:tentative="1">
      <w:start w:val="1"/>
      <w:numFmt w:val="bullet"/>
      <w:lvlText w:val="o"/>
      <w:lvlJc w:val="left"/>
      <w:pPr>
        <w:tabs>
          <w:tab w:val="num" w:pos="-360"/>
        </w:tabs>
        <w:ind w:left="-360" w:hanging="360"/>
      </w:pPr>
      <w:rPr>
        <w:rFonts w:ascii="Courier New" w:hAnsi="Courier New" w:cs="Courier New" w:hint="default"/>
      </w:rPr>
    </w:lvl>
    <w:lvl w:ilvl="2" w:tplc="AFA6E536" w:tentative="1">
      <w:start w:val="1"/>
      <w:numFmt w:val="bullet"/>
      <w:lvlText w:val=""/>
      <w:lvlJc w:val="left"/>
      <w:pPr>
        <w:tabs>
          <w:tab w:val="num" w:pos="360"/>
        </w:tabs>
        <w:ind w:left="360" w:hanging="360"/>
      </w:pPr>
      <w:rPr>
        <w:rFonts w:ascii="Wingdings" w:hAnsi="Wingdings" w:hint="default"/>
      </w:rPr>
    </w:lvl>
    <w:lvl w:ilvl="3" w:tplc="CE3A3664" w:tentative="1">
      <w:start w:val="1"/>
      <w:numFmt w:val="bullet"/>
      <w:lvlText w:val=""/>
      <w:lvlJc w:val="left"/>
      <w:pPr>
        <w:tabs>
          <w:tab w:val="num" w:pos="1080"/>
        </w:tabs>
        <w:ind w:left="1080" w:hanging="360"/>
      </w:pPr>
      <w:rPr>
        <w:rFonts w:ascii="Symbol" w:hAnsi="Symbol" w:hint="default"/>
      </w:rPr>
    </w:lvl>
    <w:lvl w:ilvl="4" w:tplc="E7F2DB30" w:tentative="1">
      <w:start w:val="1"/>
      <w:numFmt w:val="bullet"/>
      <w:lvlText w:val="o"/>
      <w:lvlJc w:val="left"/>
      <w:pPr>
        <w:tabs>
          <w:tab w:val="num" w:pos="1800"/>
        </w:tabs>
        <w:ind w:left="1800" w:hanging="360"/>
      </w:pPr>
      <w:rPr>
        <w:rFonts w:ascii="Courier New" w:hAnsi="Courier New" w:cs="Courier New" w:hint="default"/>
      </w:rPr>
    </w:lvl>
    <w:lvl w:ilvl="5" w:tplc="5CD832F0" w:tentative="1">
      <w:start w:val="1"/>
      <w:numFmt w:val="bullet"/>
      <w:lvlText w:val=""/>
      <w:lvlJc w:val="left"/>
      <w:pPr>
        <w:tabs>
          <w:tab w:val="num" w:pos="2520"/>
        </w:tabs>
        <w:ind w:left="2520" w:hanging="360"/>
      </w:pPr>
      <w:rPr>
        <w:rFonts w:ascii="Wingdings" w:hAnsi="Wingdings" w:hint="default"/>
      </w:rPr>
    </w:lvl>
    <w:lvl w:ilvl="6" w:tplc="964C8738" w:tentative="1">
      <w:start w:val="1"/>
      <w:numFmt w:val="bullet"/>
      <w:lvlText w:val=""/>
      <w:lvlJc w:val="left"/>
      <w:pPr>
        <w:tabs>
          <w:tab w:val="num" w:pos="3240"/>
        </w:tabs>
        <w:ind w:left="3240" w:hanging="360"/>
      </w:pPr>
      <w:rPr>
        <w:rFonts w:ascii="Symbol" w:hAnsi="Symbol" w:hint="default"/>
      </w:rPr>
    </w:lvl>
    <w:lvl w:ilvl="7" w:tplc="0B424E1E" w:tentative="1">
      <w:start w:val="1"/>
      <w:numFmt w:val="bullet"/>
      <w:lvlText w:val="o"/>
      <w:lvlJc w:val="left"/>
      <w:pPr>
        <w:tabs>
          <w:tab w:val="num" w:pos="3960"/>
        </w:tabs>
        <w:ind w:left="3960" w:hanging="360"/>
      </w:pPr>
      <w:rPr>
        <w:rFonts w:ascii="Courier New" w:hAnsi="Courier New" w:cs="Courier New" w:hint="default"/>
      </w:rPr>
    </w:lvl>
    <w:lvl w:ilvl="8" w:tplc="27AC4902" w:tentative="1">
      <w:start w:val="1"/>
      <w:numFmt w:val="bullet"/>
      <w:lvlText w:val=""/>
      <w:lvlJc w:val="left"/>
      <w:pPr>
        <w:tabs>
          <w:tab w:val="num" w:pos="4680"/>
        </w:tabs>
        <w:ind w:left="4680" w:hanging="360"/>
      </w:pPr>
      <w:rPr>
        <w:rFonts w:ascii="Wingdings" w:hAnsi="Wingdings" w:hint="default"/>
      </w:rPr>
    </w:lvl>
  </w:abstractNum>
  <w:abstractNum w:abstractNumId="9">
    <w:nsid w:val="2CAB57D5"/>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D195E87"/>
    <w:multiLevelType w:val="hybridMultilevel"/>
    <w:tmpl w:val="AA9A6546"/>
    <w:lvl w:ilvl="0" w:tplc="D22446A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1">
    <w:nsid w:val="2D4F6AB1"/>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ECE4817"/>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3881C92"/>
    <w:multiLevelType w:val="multilevel"/>
    <w:tmpl w:val="6E563682"/>
    <w:lvl w:ilvl="0">
      <w:start w:val="1"/>
      <w:numFmt w:val="bullet"/>
      <w:lvlText w:val=""/>
      <w:lvlJc w:val="left"/>
      <w:pPr>
        <w:tabs>
          <w:tab w:val="num" w:pos="1145"/>
        </w:tabs>
        <w:ind w:left="1145" w:hanging="425"/>
      </w:pPr>
      <w:rPr>
        <w:rFonts w:ascii="Symbol" w:hAnsi="Symbol" w:hint="default"/>
        <w:bCs/>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E65384"/>
    <w:multiLevelType w:val="hybridMultilevel"/>
    <w:tmpl w:val="54C0DAD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nsid w:val="39176533"/>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CE7165"/>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6B38F9"/>
    <w:multiLevelType w:val="hybridMultilevel"/>
    <w:tmpl w:val="C0AABD9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41A93D18"/>
    <w:multiLevelType w:val="hybridMultilevel"/>
    <w:tmpl w:val="EF4013BC"/>
    <w:lvl w:ilvl="0" w:tplc="5D1A43B8">
      <w:start w:val="1"/>
      <w:numFmt w:val="bullet"/>
      <w:lvlText w:val=""/>
      <w:lvlJc w:val="left"/>
      <w:pPr>
        <w:tabs>
          <w:tab w:val="num" w:pos="1145"/>
        </w:tabs>
        <w:ind w:left="1145" w:hanging="425"/>
      </w:pPr>
      <w:rPr>
        <w:rFonts w:ascii="Symbol" w:hAnsi="Symbol" w:hint="default"/>
        <w:sz w:val="20"/>
      </w:rPr>
    </w:lvl>
    <w:lvl w:ilvl="1" w:tplc="BC407602" w:tentative="1">
      <w:start w:val="1"/>
      <w:numFmt w:val="lowerLetter"/>
      <w:lvlText w:val="%2."/>
      <w:lvlJc w:val="left"/>
      <w:pPr>
        <w:tabs>
          <w:tab w:val="num" w:pos="3240"/>
        </w:tabs>
        <w:ind w:left="3240" w:hanging="360"/>
      </w:pPr>
    </w:lvl>
    <w:lvl w:ilvl="2" w:tplc="0C090005" w:tentative="1">
      <w:start w:val="1"/>
      <w:numFmt w:val="lowerRoman"/>
      <w:lvlText w:val="%3."/>
      <w:lvlJc w:val="right"/>
      <w:pPr>
        <w:tabs>
          <w:tab w:val="num" w:pos="3960"/>
        </w:tabs>
        <w:ind w:left="3960" w:hanging="180"/>
      </w:pPr>
    </w:lvl>
    <w:lvl w:ilvl="3" w:tplc="0C090001" w:tentative="1">
      <w:start w:val="1"/>
      <w:numFmt w:val="decimal"/>
      <w:lvlText w:val="%4."/>
      <w:lvlJc w:val="left"/>
      <w:pPr>
        <w:tabs>
          <w:tab w:val="num" w:pos="4680"/>
        </w:tabs>
        <w:ind w:left="4680" w:hanging="360"/>
      </w:pPr>
    </w:lvl>
    <w:lvl w:ilvl="4" w:tplc="0C090003" w:tentative="1">
      <w:start w:val="1"/>
      <w:numFmt w:val="lowerLetter"/>
      <w:lvlText w:val="%5."/>
      <w:lvlJc w:val="left"/>
      <w:pPr>
        <w:tabs>
          <w:tab w:val="num" w:pos="5400"/>
        </w:tabs>
        <w:ind w:left="5400" w:hanging="360"/>
      </w:pPr>
    </w:lvl>
    <w:lvl w:ilvl="5" w:tplc="0C090005" w:tentative="1">
      <w:start w:val="1"/>
      <w:numFmt w:val="lowerRoman"/>
      <w:lvlText w:val="%6."/>
      <w:lvlJc w:val="right"/>
      <w:pPr>
        <w:tabs>
          <w:tab w:val="num" w:pos="6120"/>
        </w:tabs>
        <w:ind w:left="6120" w:hanging="180"/>
      </w:pPr>
    </w:lvl>
    <w:lvl w:ilvl="6" w:tplc="0C090001" w:tentative="1">
      <w:start w:val="1"/>
      <w:numFmt w:val="decimal"/>
      <w:lvlText w:val="%7."/>
      <w:lvlJc w:val="left"/>
      <w:pPr>
        <w:tabs>
          <w:tab w:val="num" w:pos="6840"/>
        </w:tabs>
        <w:ind w:left="6840" w:hanging="360"/>
      </w:pPr>
    </w:lvl>
    <w:lvl w:ilvl="7" w:tplc="0C090003" w:tentative="1">
      <w:start w:val="1"/>
      <w:numFmt w:val="lowerLetter"/>
      <w:lvlText w:val="%8."/>
      <w:lvlJc w:val="left"/>
      <w:pPr>
        <w:tabs>
          <w:tab w:val="num" w:pos="7560"/>
        </w:tabs>
        <w:ind w:left="7560" w:hanging="360"/>
      </w:pPr>
    </w:lvl>
    <w:lvl w:ilvl="8" w:tplc="0C090005" w:tentative="1">
      <w:start w:val="1"/>
      <w:numFmt w:val="lowerRoman"/>
      <w:lvlText w:val="%9."/>
      <w:lvlJc w:val="right"/>
      <w:pPr>
        <w:tabs>
          <w:tab w:val="num" w:pos="8280"/>
        </w:tabs>
        <w:ind w:left="8280" w:hanging="180"/>
      </w:pPr>
    </w:lvl>
  </w:abstractNum>
  <w:abstractNum w:abstractNumId="19">
    <w:nsid w:val="41B612BA"/>
    <w:multiLevelType w:val="hybridMultilevel"/>
    <w:tmpl w:val="49AA887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nsid w:val="41BB552B"/>
    <w:multiLevelType w:val="hybridMultilevel"/>
    <w:tmpl w:val="176A9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817704"/>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BCB6C87"/>
    <w:multiLevelType w:val="hybridMultilevel"/>
    <w:tmpl w:val="B142C2D0"/>
    <w:lvl w:ilvl="0" w:tplc="06BA6D88">
      <w:start w:val="1"/>
      <w:numFmt w:val="bullet"/>
      <w:pStyle w:val="Style1"/>
      <w:lvlText w:val=""/>
      <w:lvlJc w:val="left"/>
      <w:pPr>
        <w:tabs>
          <w:tab w:val="num" w:pos="1145"/>
        </w:tabs>
        <w:ind w:left="1145" w:hanging="42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3BC0FA3"/>
    <w:multiLevelType w:val="hybridMultilevel"/>
    <w:tmpl w:val="3E3E3BC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nsid w:val="55DB7B04"/>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63A48B8"/>
    <w:multiLevelType w:val="hybridMultilevel"/>
    <w:tmpl w:val="E7008732"/>
    <w:lvl w:ilvl="0" w:tplc="E3DC2944">
      <w:start w:val="1"/>
      <w:numFmt w:val="decimal"/>
      <w:lvlText w:val="%1."/>
      <w:lvlJc w:val="left"/>
      <w:pPr>
        <w:tabs>
          <w:tab w:val="num" w:pos="2520"/>
        </w:tabs>
        <w:ind w:left="2520" w:hanging="360"/>
      </w:pPr>
    </w:lvl>
    <w:lvl w:ilvl="1" w:tplc="61E892EA" w:tentative="1">
      <w:start w:val="1"/>
      <w:numFmt w:val="lowerLetter"/>
      <w:lvlText w:val="%2."/>
      <w:lvlJc w:val="left"/>
      <w:pPr>
        <w:tabs>
          <w:tab w:val="num" w:pos="3240"/>
        </w:tabs>
        <w:ind w:left="3240" w:hanging="360"/>
      </w:pPr>
    </w:lvl>
    <w:lvl w:ilvl="2" w:tplc="AE2AFB20" w:tentative="1">
      <w:start w:val="1"/>
      <w:numFmt w:val="lowerRoman"/>
      <w:lvlText w:val="%3."/>
      <w:lvlJc w:val="right"/>
      <w:pPr>
        <w:tabs>
          <w:tab w:val="num" w:pos="3960"/>
        </w:tabs>
        <w:ind w:left="3960" w:hanging="180"/>
      </w:pPr>
    </w:lvl>
    <w:lvl w:ilvl="3" w:tplc="7E10D246" w:tentative="1">
      <w:start w:val="1"/>
      <w:numFmt w:val="decimal"/>
      <w:lvlText w:val="%4."/>
      <w:lvlJc w:val="left"/>
      <w:pPr>
        <w:tabs>
          <w:tab w:val="num" w:pos="4680"/>
        </w:tabs>
        <w:ind w:left="4680" w:hanging="360"/>
      </w:pPr>
    </w:lvl>
    <w:lvl w:ilvl="4" w:tplc="6D5E4B76" w:tentative="1">
      <w:start w:val="1"/>
      <w:numFmt w:val="lowerLetter"/>
      <w:lvlText w:val="%5."/>
      <w:lvlJc w:val="left"/>
      <w:pPr>
        <w:tabs>
          <w:tab w:val="num" w:pos="5400"/>
        </w:tabs>
        <w:ind w:left="5400" w:hanging="360"/>
      </w:pPr>
    </w:lvl>
    <w:lvl w:ilvl="5" w:tplc="62889210" w:tentative="1">
      <w:start w:val="1"/>
      <w:numFmt w:val="lowerRoman"/>
      <w:lvlText w:val="%6."/>
      <w:lvlJc w:val="right"/>
      <w:pPr>
        <w:tabs>
          <w:tab w:val="num" w:pos="6120"/>
        </w:tabs>
        <w:ind w:left="6120" w:hanging="180"/>
      </w:pPr>
    </w:lvl>
    <w:lvl w:ilvl="6" w:tplc="1C762D5A" w:tentative="1">
      <w:start w:val="1"/>
      <w:numFmt w:val="decimal"/>
      <w:lvlText w:val="%7."/>
      <w:lvlJc w:val="left"/>
      <w:pPr>
        <w:tabs>
          <w:tab w:val="num" w:pos="6840"/>
        </w:tabs>
        <w:ind w:left="6840" w:hanging="360"/>
      </w:pPr>
    </w:lvl>
    <w:lvl w:ilvl="7" w:tplc="26607828" w:tentative="1">
      <w:start w:val="1"/>
      <w:numFmt w:val="lowerLetter"/>
      <w:lvlText w:val="%8."/>
      <w:lvlJc w:val="left"/>
      <w:pPr>
        <w:tabs>
          <w:tab w:val="num" w:pos="7560"/>
        </w:tabs>
        <w:ind w:left="7560" w:hanging="360"/>
      </w:pPr>
    </w:lvl>
    <w:lvl w:ilvl="8" w:tplc="07580A44" w:tentative="1">
      <w:start w:val="1"/>
      <w:numFmt w:val="lowerRoman"/>
      <w:lvlText w:val="%9."/>
      <w:lvlJc w:val="right"/>
      <w:pPr>
        <w:tabs>
          <w:tab w:val="num" w:pos="8280"/>
        </w:tabs>
        <w:ind w:left="8280" w:hanging="180"/>
      </w:pPr>
    </w:lvl>
  </w:abstractNum>
  <w:abstractNum w:abstractNumId="26">
    <w:nsid w:val="563C0481"/>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CF72DA9"/>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2C731C1"/>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591354E"/>
    <w:multiLevelType w:val="hybridMultilevel"/>
    <w:tmpl w:val="60120B10"/>
    <w:lvl w:ilvl="0" w:tplc="0C090001">
      <w:start w:val="1"/>
      <w:numFmt w:val="bullet"/>
      <w:pStyle w:val="acs2"/>
      <w:lvlText w:val="o"/>
      <w:lvlJc w:val="left"/>
      <w:pPr>
        <w:tabs>
          <w:tab w:val="num" w:pos="720"/>
        </w:tabs>
        <w:ind w:left="720" w:hanging="360"/>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AC72D83"/>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3597024"/>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C5644C7"/>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CDD77D6"/>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28"/>
  </w:num>
  <w:num w:numId="4">
    <w:abstractNumId w:val="9"/>
  </w:num>
  <w:num w:numId="5">
    <w:abstractNumId w:val="12"/>
  </w:num>
  <w:num w:numId="6">
    <w:abstractNumId w:val="33"/>
  </w:num>
  <w:num w:numId="7">
    <w:abstractNumId w:val="16"/>
  </w:num>
  <w:num w:numId="8">
    <w:abstractNumId w:val="1"/>
  </w:num>
  <w:num w:numId="9">
    <w:abstractNumId w:val="27"/>
  </w:num>
  <w:num w:numId="10">
    <w:abstractNumId w:val="32"/>
  </w:num>
  <w:num w:numId="11">
    <w:abstractNumId w:val="25"/>
  </w:num>
  <w:num w:numId="12">
    <w:abstractNumId w:val="24"/>
  </w:num>
  <w:num w:numId="13">
    <w:abstractNumId w:val="21"/>
  </w:num>
  <w:num w:numId="14">
    <w:abstractNumId w:val="30"/>
  </w:num>
  <w:num w:numId="15">
    <w:abstractNumId w:val="6"/>
  </w:num>
  <w:num w:numId="16">
    <w:abstractNumId w:val="31"/>
  </w:num>
  <w:num w:numId="17">
    <w:abstractNumId w:val="15"/>
  </w:num>
  <w:num w:numId="18">
    <w:abstractNumId w:val="26"/>
  </w:num>
  <w:num w:numId="19">
    <w:abstractNumId w:val="10"/>
  </w:num>
  <w:num w:numId="20">
    <w:abstractNumId w:val="18"/>
  </w:num>
  <w:num w:numId="21">
    <w:abstractNumId w:val="5"/>
  </w:num>
  <w:num w:numId="22">
    <w:abstractNumId w:val="13"/>
  </w:num>
  <w:num w:numId="23">
    <w:abstractNumId w:val="3"/>
  </w:num>
  <w:num w:numId="24">
    <w:abstractNumId w:val="20"/>
  </w:num>
  <w:num w:numId="25">
    <w:abstractNumId w:val="2"/>
  </w:num>
  <w:num w:numId="26">
    <w:abstractNumId w:val="7"/>
  </w:num>
  <w:num w:numId="27">
    <w:abstractNumId w:val="29"/>
  </w:num>
  <w:num w:numId="28">
    <w:abstractNumId w:val="4"/>
  </w:num>
  <w:num w:numId="29">
    <w:abstractNumId w:val="0"/>
  </w:num>
  <w:num w:numId="30">
    <w:abstractNumId w:val="22"/>
  </w:num>
  <w:num w:numId="31">
    <w:abstractNumId w:val="23"/>
  </w:num>
  <w:num w:numId="32">
    <w:abstractNumId w:val="17"/>
  </w:num>
  <w:num w:numId="33">
    <w:abstractNumId w:val="19"/>
  </w:num>
  <w:num w:numId="3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91"/>
    <w:rsid w:val="00002FF1"/>
    <w:rsid w:val="00012350"/>
    <w:rsid w:val="000204C2"/>
    <w:rsid w:val="00036E73"/>
    <w:rsid w:val="0005378D"/>
    <w:rsid w:val="00055EBA"/>
    <w:rsid w:val="00057B86"/>
    <w:rsid w:val="000778F2"/>
    <w:rsid w:val="00096DC6"/>
    <w:rsid w:val="00097DFB"/>
    <w:rsid w:val="00097E5D"/>
    <w:rsid w:val="000A2793"/>
    <w:rsid w:val="000C6254"/>
    <w:rsid w:val="000D3B46"/>
    <w:rsid w:val="000D5212"/>
    <w:rsid w:val="000E1362"/>
    <w:rsid w:val="000E36A2"/>
    <w:rsid w:val="000E4DD0"/>
    <w:rsid w:val="000E6D54"/>
    <w:rsid w:val="000F2E6F"/>
    <w:rsid w:val="000F617B"/>
    <w:rsid w:val="000F6A86"/>
    <w:rsid w:val="001045CA"/>
    <w:rsid w:val="00104DE5"/>
    <w:rsid w:val="001131A8"/>
    <w:rsid w:val="001221D2"/>
    <w:rsid w:val="001425A8"/>
    <w:rsid w:val="00146EBC"/>
    <w:rsid w:val="00150DED"/>
    <w:rsid w:val="00154053"/>
    <w:rsid w:val="001657A1"/>
    <w:rsid w:val="00175878"/>
    <w:rsid w:val="00196BFA"/>
    <w:rsid w:val="001B7625"/>
    <w:rsid w:val="001C4E0B"/>
    <w:rsid w:val="001D411A"/>
    <w:rsid w:val="001D6ACF"/>
    <w:rsid w:val="001E28F6"/>
    <w:rsid w:val="001E59E4"/>
    <w:rsid w:val="001E6054"/>
    <w:rsid w:val="001F1DA2"/>
    <w:rsid w:val="001F5CBB"/>
    <w:rsid w:val="00207015"/>
    <w:rsid w:val="00224F88"/>
    <w:rsid w:val="00227D28"/>
    <w:rsid w:val="002411CE"/>
    <w:rsid w:val="00243996"/>
    <w:rsid w:val="00244FCC"/>
    <w:rsid w:val="002631A4"/>
    <w:rsid w:val="0027269A"/>
    <w:rsid w:val="002767E5"/>
    <w:rsid w:val="00284C87"/>
    <w:rsid w:val="0029239B"/>
    <w:rsid w:val="0029627B"/>
    <w:rsid w:val="00296AF6"/>
    <w:rsid w:val="002B03AD"/>
    <w:rsid w:val="002B22DA"/>
    <w:rsid w:val="002D12E7"/>
    <w:rsid w:val="002F313A"/>
    <w:rsid w:val="00321DD6"/>
    <w:rsid w:val="00323C93"/>
    <w:rsid w:val="00325756"/>
    <w:rsid w:val="003268F7"/>
    <w:rsid w:val="00326BAC"/>
    <w:rsid w:val="00347F1D"/>
    <w:rsid w:val="0035296A"/>
    <w:rsid w:val="00366E63"/>
    <w:rsid w:val="003720A4"/>
    <w:rsid w:val="00391396"/>
    <w:rsid w:val="00391EC0"/>
    <w:rsid w:val="00395CB2"/>
    <w:rsid w:val="003A2458"/>
    <w:rsid w:val="003A2B04"/>
    <w:rsid w:val="003B66CC"/>
    <w:rsid w:val="003D33D9"/>
    <w:rsid w:val="003E621E"/>
    <w:rsid w:val="003F52A9"/>
    <w:rsid w:val="004017C2"/>
    <w:rsid w:val="00415E87"/>
    <w:rsid w:val="0043332C"/>
    <w:rsid w:val="00437ED7"/>
    <w:rsid w:val="00442747"/>
    <w:rsid w:val="004427B0"/>
    <w:rsid w:val="004578EE"/>
    <w:rsid w:val="00465945"/>
    <w:rsid w:val="00473CAE"/>
    <w:rsid w:val="00491B6E"/>
    <w:rsid w:val="004A04C5"/>
    <w:rsid w:val="004A1401"/>
    <w:rsid w:val="004A680F"/>
    <w:rsid w:val="004D4398"/>
    <w:rsid w:val="004D4457"/>
    <w:rsid w:val="004E26ED"/>
    <w:rsid w:val="004F1966"/>
    <w:rsid w:val="00516945"/>
    <w:rsid w:val="00521C1E"/>
    <w:rsid w:val="00526462"/>
    <w:rsid w:val="00531952"/>
    <w:rsid w:val="00533F41"/>
    <w:rsid w:val="005378A2"/>
    <w:rsid w:val="00542D46"/>
    <w:rsid w:val="00543CFE"/>
    <w:rsid w:val="00546101"/>
    <w:rsid w:val="0054643D"/>
    <w:rsid w:val="0054657E"/>
    <w:rsid w:val="005520FE"/>
    <w:rsid w:val="0055283C"/>
    <w:rsid w:val="00560C88"/>
    <w:rsid w:val="005832E7"/>
    <w:rsid w:val="00587A9E"/>
    <w:rsid w:val="005930FA"/>
    <w:rsid w:val="005B3B28"/>
    <w:rsid w:val="005C6C8B"/>
    <w:rsid w:val="005D0E9D"/>
    <w:rsid w:val="005F22B2"/>
    <w:rsid w:val="005F44FA"/>
    <w:rsid w:val="005F5ED2"/>
    <w:rsid w:val="00607236"/>
    <w:rsid w:val="00622FDC"/>
    <w:rsid w:val="00631AA9"/>
    <w:rsid w:val="00635DA8"/>
    <w:rsid w:val="00640A46"/>
    <w:rsid w:val="006419A0"/>
    <w:rsid w:val="0064287C"/>
    <w:rsid w:val="0066285A"/>
    <w:rsid w:val="00670859"/>
    <w:rsid w:val="006843B3"/>
    <w:rsid w:val="00687D5D"/>
    <w:rsid w:val="006A349A"/>
    <w:rsid w:val="006A3990"/>
    <w:rsid w:val="006A6E73"/>
    <w:rsid w:val="006B76BE"/>
    <w:rsid w:val="006C209B"/>
    <w:rsid w:val="006C2D74"/>
    <w:rsid w:val="006C31BF"/>
    <w:rsid w:val="006C4CCC"/>
    <w:rsid w:val="006C6CC0"/>
    <w:rsid w:val="006D2A8E"/>
    <w:rsid w:val="006E0E76"/>
    <w:rsid w:val="006E27B4"/>
    <w:rsid w:val="006F074B"/>
    <w:rsid w:val="006F72FB"/>
    <w:rsid w:val="00701404"/>
    <w:rsid w:val="0071542C"/>
    <w:rsid w:val="007272BF"/>
    <w:rsid w:val="007310D7"/>
    <w:rsid w:val="00731D22"/>
    <w:rsid w:val="00750984"/>
    <w:rsid w:val="0075332C"/>
    <w:rsid w:val="00760D6E"/>
    <w:rsid w:val="00764A11"/>
    <w:rsid w:val="007746FC"/>
    <w:rsid w:val="00783512"/>
    <w:rsid w:val="00792A51"/>
    <w:rsid w:val="00796549"/>
    <w:rsid w:val="007A32EC"/>
    <w:rsid w:val="007C0FD2"/>
    <w:rsid w:val="007C1836"/>
    <w:rsid w:val="007C621A"/>
    <w:rsid w:val="007F4054"/>
    <w:rsid w:val="00800C67"/>
    <w:rsid w:val="008063E7"/>
    <w:rsid w:val="00812097"/>
    <w:rsid w:val="00823D13"/>
    <w:rsid w:val="0083525C"/>
    <w:rsid w:val="008528EB"/>
    <w:rsid w:val="00853F80"/>
    <w:rsid w:val="008658FC"/>
    <w:rsid w:val="00885503"/>
    <w:rsid w:val="00885594"/>
    <w:rsid w:val="00896A14"/>
    <w:rsid w:val="008B4EAD"/>
    <w:rsid w:val="008B758C"/>
    <w:rsid w:val="008C10FE"/>
    <w:rsid w:val="008C4344"/>
    <w:rsid w:val="008C7AAF"/>
    <w:rsid w:val="008D0627"/>
    <w:rsid w:val="008F619C"/>
    <w:rsid w:val="009025A2"/>
    <w:rsid w:val="009034BD"/>
    <w:rsid w:val="00904E9F"/>
    <w:rsid w:val="00910315"/>
    <w:rsid w:val="00910867"/>
    <w:rsid w:val="00924F93"/>
    <w:rsid w:val="0093490F"/>
    <w:rsid w:val="009408F7"/>
    <w:rsid w:val="00950B24"/>
    <w:rsid w:val="00960465"/>
    <w:rsid w:val="00965727"/>
    <w:rsid w:val="00973FD1"/>
    <w:rsid w:val="00980240"/>
    <w:rsid w:val="00981B6D"/>
    <w:rsid w:val="00996954"/>
    <w:rsid w:val="009A272B"/>
    <w:rsid w:val="009A37ED"/>
    <w:rsid w:val="009A719F"/>
    <w:rsid w:val="009B3CF9"/>
    <w:rsid w:val="009C3FBE"/>
    <w:rsid w:val="009C71A7"/>
    <w:rsid w:val="009D3F1E"/>
    <w:rsid w:val="009D4F01"/>
    <w:rsid w:val="009F0282"/>
    <w:rsid w:val="009F2F01"/>
    <w:rsid w:val="00A30025"/>
    <w:rsid w:val="00A47948"/>
    <w:rsid w:val="00A70148"/>
    <w:rsid w:val="00A76A01"/>
    <w:rsid w:val="00A85622"/>
    <w:rsid w:val="00AC31A9"/>
    <w:rsid w:val="00AC4A1E"/>
    <w:rsid w:val="00AC7B52"/>
    <w:rsid w:val="00AE4876"/>
    <w:rsid w:val="00AF4759"/>
    <w:rsid w:val="00AF5D09"/>
    <w:rsid w:val="00B030A3"/>
    <w:rsid w:val="00B10D41"/>
    <w:rsid w:val="00B1101D"/>
    <w:rsid w:val="00B1242D"/>
    <w:rsid w:val="00B30422"/>
    <w:rsid w:val="00B32149"/>
    <w:rsid w:val="00B4541D"/>
    <w:rsid w:val="00B635AF"/>
    <w:rsid w:val="00B67262"/>
    <w:rsid w:val="00B749D2"/>
    <w:rsid w:val="00B74A7E"/>
    <w:rsid w:val="00B77442"/>
    <w:rsid w:val="00BA0064"/>
    <w:rsid w:val="00BA6552"/>
    <w:rsid w:val="00BA6CEC"/>
    <w:rsid w:val="00BB17F9"/>
    <w:rsid w:val="00BC12B4"/>
    <w:rsid w:val="00BD16C4"/>
    <w:rsid w:val="00BD5C7B"/>
    <w:rsid w:val="00BF13EE"/>
    <w:rsid w:val="00BF3452"/>
    <w:rsid w:val="00BF4F50"/>
    <w:rsid w:val="00BF56B8"/>
    <w:rsid w:val="00BF6D63"/>
    <w:rsid w:val="00C04709"/>
    <w:rsid w:val="00C4068F"/>
    <w:rsid w:val="00C5220A"/>
    <w:rsid w:val="00C65CBD"/>
    <w:rsid w:val="00C707B8"/>
    <w:rsid w:val="00C73F0A"/>
    <w:rsid w:val="00C74D61"/>
    <w:rsid w:val="00C80D09"/>
    <w:rsid w:val="00CE421A"/>
    <w:rsid w:val="00CF1F2A"/>
    <w:rsid w:val="00CF6C9C"/>
    <w:rsid w:val="00CF75FA"/>
    <w:rsid w:val="00D01158"/>
    <w:rsid w:val="00D133E1"/>
    <w:rsid w:val="00D16329"/>
    <w:rsid w:val="00D2079A"/>
    <w:rsid w:val="00D25194"/>
    <w:rsid w:val="00D410C4"/>
    <w:rsid w:val="00D42F46"/>
    <w:rsid w:val="00D538EC"/>
    <w:rsid w:val="00D54564"/>
    <w:rsid w:val="00D61B62"/>
    <w:rsid w:val="00D66600"/>
    <w:rsid w:val="00D6664F"/>
    <w:rsid w:val="00D72A3E"/>
    <w:rsid w:val="00D83227"/>
    <w:rsid w:val="00D938E9"/>
    <w:rsid w:val="00D96191"/>
    <w:rsid w:val="00DA227B"/>
    <w:rsid w:val="00DC4CBC"/>
    <w:rsid w:val="00DC4D1C"/>
    <w:rsid w:val="00DD3230"/>
    <w:rsid w:val="00DD7BE9"/>
    <w:rsid w:val="00DE11A1"/>
    <w:rsid w:val="00DE3D37"/>
    <w:rsid w:val="00DE63B3"/>
    <w:rsid w:val="00DF57D3"/>
    <w:rsid w:val="00DF7220"/>
    <w:rsid w:val="00E12E79"/>
    <w:rsid w:val="00E15E16"/>
    <w:rsid w:val="00E23646"/>
    <w:rsid w:val="00E37708"/>
    <w:rsid w:val="00E70F2D"/>
    <w:rsid w:val="00E75B5A"/>
    <w:rsid w:val="00E83C41"/>
    <w:rsid w:val="00EA5914"/>
    <w:rsid w:val="00EA67B6"/>
    <w:rsid w:val="00EB35BC"/>
    <w:rsid w:val="00EC0F4E"/>
    <w:rsid w:val="00EC5960"/>
    <w:rsid w:val="00ED032A"/>
    <w:rsid w:val="00EF1582"/>
    <w:rsid w:val="00EF1D73"/>
    <w:rsid w:val="00F02DD9"/>
    <w:rsid w:val="00F076A9"/>
    <w:rsid w:val="00F111D2"/>
    <w:rsid w:val="00F14D6B"/>
    <w:rsid w:val="00F21482"/>
    <w:rsid w:val="00F27A91"/>
    <w:rsid w:val="00F312F2"/>
    <w:rsid w:val="00F328AF"/>
    <w:rsid w:val="00F43B59"/>
    <w:rsid w:val="00F4429B"/>
    <w:rsid w:val="00F471A4"/>
    <w:rsid w:val="00F6722F"/>
    <w:rsid w:val="00F83AC7"/>
    <w:rsid w:val="00F93672"/>
    <w:rsid w:val="00FA3D89"/>
    <w:rsid w:val="00FA5923"/>
    <w:rsid w:val="00FB2D54"/>
    <w:rsid w:val="00FC2612"/>
    <w:rsid w:val="00FD3E36"/>
    <w:rsid w:val="00FF7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stroke endarrow="block"/>
      <o:colormru v:ext="edit" colors="#87b07c,#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Bulle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AC7"/>
    <w:rPr>
      <w:rFonts w:ascii="Arial" w:hAnsi="Arial"/>
      <w:sz w:val="22"/>
      <w:lang w:eastAsia="en-US"/>
    </w:rPr>
  </w:style>
  <w:style w:type="paragraph" w:styleId="Heading1">
    <w:name w:val="heading 1"/>
    <w:basedOn w:val="Normal"/>
    <w:next w:val="Normal"/>
    <w:link w:val="Heading1Char"/>
    <w:qFormat/>
    <w:rsid w:val="00F83AC7"/>
    <w:pPr>
      <w:keepNext/>
      <w:outlineLvl w:val="0"/>
    </w:pPr>
    <w:rPr>
      <w:rFonts w:ascii="Cambria" w:hAnsi="Cambria"/>
      <w:b/>
      <w:sz w:val="36"/>
      <w:lang w:val="en-US"/>
    </w:rPr>
  </w:style>
  <w:style w:type="paragraph" w:styleId="Heading2">
    <w:name w:val="heading 2"/>
    <w:basedOn w:val="Normal"/>
    <w:next w:val="Normal"/>
    <w:link w:val="Heading2Char"/>
    <w:qFormat/>
    <w:rsid w:val="00F83AC7"/>
    <w:pPr>
      <w:keepNext/>
      <w:outlineLvl w:val="1"/>
    </w:pPr>
    <w:rPr>
      <w:rFonts w:ascii="Cambria" w:hAnsi="Cambria"/>
      <w:b/>
      <w:sz w:val="28"/>
    </w:rPr>
  </w:style>
  <w:style w:type="paragraph" w:styleId="Heading3">
    <w:name w:val="heading 3"/>
    <w:basedOn w:val="Normal"/>
    <w:next w:val="Normal"/>
    <w:link w:val="Heading3Char"/>
    <w:qFormat/>
    <w:rsid w:val="00F83AC7"/>
    <w:pPr>
      <w:keepNext/>
      <w:outlineLvl w:val="2"/>
    </w:pPr>
    <w:rPr>
      <w:rFonts w:ascii="Cambria" w:hAnsi="Cambria"/>
      <w:b/>
    </w:rPr>
  </w:style>
  <w:style w:type="paragraph" w:styleId="Heading4">
    <w:name w:val="heading 4"/>
    <w:basedOn w:val="Normal"/>
    <w:next w:val="Normal"/>
    <w:link w:val="Heading4Char"/>
    <w:qFormat/>
    <w:rsid w:val="00F83AC7"/>
    <w:pPr>
      <w:keepNext/>
      <w:spacing w:before="240" w:after="60"/>
      <w:outlineLvl w:val="3"/>
    </w:pPr>
    <w:rPr>
      <w:b/>
      <w:b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3AC7"/>
    <w:pPr>
      <w:tabs>
        <w:tab w:val="center" w:pos="4153"/>
        <w:tab w:val="right" w:pos="8306"/>
      </w:tabs>
    </w:pPr>
  </w:style>
  <w:style w:type="paragraph" w:styleId="Footer">
    <w:name w:val="footer"/>
    <w:basedOn w:val="Normal"/>
    <w:link w:val="FooterChar"/>
    <w:rsid w:val="00F83AC7"/>
    <w:pPr>
      <w:tabs>
        <w:tab w:val="center" w:pos="4153"/>
        <w:tab w:val="right" w:pos="8306"/>
      </w:tabs>
    </w:pPr>
  </w:style>
  <w:style w:type="character" w:styleId="PageNumber">
    <w:name w:val="page number"/>
    <w:rsid w:val="00F83AC7"/>
  </w:style>
  <w:style w:type="paragraph" w:styleId="TOC2">
    <w:name w:val="toc 2"/>
    <w:basedOn w:val="Normal"/>
    <w:next w:val="Normal"/>
    <w:autoRedefine/>
    <w:uiPriority w:val="39"/>
    <w:rsid w:val="00F83AC7"/>
    <w:pPr>
      <w:ind w:left="200"/>
    </w:pPr>
  </w:style>
  <w:style w:type="paragraph" w:customStyle="1" w:styleId="heading40">
    <w:name w:val="heading4"/>
    <w:basedOn w:val="Normal"/>
    <w:rPr>
      <w:rFonts w:ascii="Arial Rounded MT Bold" w:hAnsi="Arial Rounded MT Bold"/>
      <w:lang w:val="en-US"/>
    </w:rPr>
  </w:style>
  <w:style w:type="paragraph" w:styleId="TOC1">
    <w:name w:val="toc 1"/>
    <w:basedOn w:val="Normal"/>
    <w:next w:val="Normal"/>
    <w:autoRedefine/>
    <w:uiPriority w:val="39"/>
    <w:rsid w:val="00F83AC7"/>
    <w:pPr>
      <w:tabs>
        <w:tab w:val="right" w:leader="dot" w:pos="9962"/>
      </w:tabs>
      <w:spacing w:before="120" w:after="120"/>
      <w:ind w:left="360" w:hanging="360"/>
    </w:pPr>
  </w:style>
  <w:style w:type="paragraph" w:styleId="TOC3">
    <w:name w:val="toc 3"/>
    <w:basedOn w:val="Normal"/>
    <w:next w:val="Normal"/>
    <w:autoRedefine/>
    <w:uiPriority w:val="39"/>
    <w:rsid w:val="00F83AC7"/>
    <w:pPr>
      <w:ind w:left="400"/>
    </w:pPr>
  </w:style>
  <w:style w:type="paragraph" w:styleId="TOC4">
    <w:name w:val="toc 4"/>
    <w:basedOn w:val="Normal"/>
    <w:next w:val="Normal"/>
    <w:autoRedefine/>
    <w:semiHidden/>
    <w:rsid w:val="00F83AC7"/>
    <w:pPr>
      <w:ind w:left="600"/>
    </w:pPr>
  </w:style>
  <w:style w:type="paragraph" w:styleId="TOC5">
    <w:name w:val="toc 5"/>
    <w:basedOn w:val="Normal"/>
    <w:next w:val="Normal"/>
    <w:autoRedefine/>
    <w:semiHidden/>
    <w:rsid w:val="00F83AC7"/>
    <w:pPr>
      <w:ind w:left="800"/>
    </w:pPr>
  </w:style>
  <w:style w:type="paragraph" w:styleId="TOC6">
    <w:name w:val="toc 6"/>
    <w:basedOn w:val="Normal"/>
    <w:next w:val="Normal"/>
    <w:autoRedefine/>
    <w:semiHidden/>
    <w:rsid w:val="00F83AC7"/>
    <w:pPr>
      <w:ind w:left="1000"/>
    </w:pPr>
  </w:style>
  <w:style w:type="paragraph" w:styleId="TOC7">
    <w:name w:val="toc 7"/>
    <w:basedOn w:val="Normal"/>
    <w:next w:val="Normal"/>
    <w:autoRedefine/>
    <w:semiHidden/>
    <w:rsid w:val="00F83AC7"/>
    <w:pPr>
      <w:ind w:left="1200"/>
    </w:pPr>
  </w:style>
  <w:style w:type="paragraph" w:styleId="TOC8">
    <w:name w:val="toc 8"/>
    <w:basedOn w:val="Normal"/>
    <w:next w:val="Normal"/>
    <w:autoRedefine/>
    <w:semiHidden/>
    <w:rsid w:val="00F83AC7"/>
    <w:pPr>
      <w:ind w:left="1400"/>
    </w:pPr>
  </w:style>
  <w:style w:type="paragraph" w:styleId="TOC9">
    <w:name w:val="toc 9"/>
    <w:basedOn w:val="Normal"/>
    <w:next w:val="Normal"/>
    <w:autoRedefine/>
    <w:semiHidden/>
    <w:rsid w:val="00F83AC7"/>
    <w:pPr>
      <w:ind w:left="1600"/>
    </w:pPr>
  </w:style>
  <w:style w:type="character" w:styleId="Hyperlink">
    <w:name w:val="Hyperlink"/>
    <w:uiPriority w:val="99"/>
    <w:rsid w:val="00F83AC7"/>
    <w:rPr>
      <w:color w:val="0000FF"/>
      <w:u w:val="single"/>
    </w:rPr>
  </w:style>
  <w:style w:type="paragraph" w:styleId="PlainText">
    <w:name w:val="Plain Text"/>
    <w:basedOn w:val="Normal"/>
    <w:link w:val="PlainTextChar"/>
    <w:rsid w:val="00F83AC7"/>
    <w:rPr>
      <w:rFonts w:ascii="Courier New" w:hAnsi="Courier New" w:cs="Courier New"/>
    </w:rPr>
  </w:style>
  <w:style w:type="character" w:customStyle="1" w:styleId="Heading2Char">
    <w:name w:val="Heading 2 Char"/>
    <w:link w:val="Heading2"/>
    <w:rsid w:val="00F83AC7"/>
    <w:rPr>
      <w:rFonts w:ascii="Cambria" w:hAnsi="Cambria"/>
      <w:b/>
      <w:sz w:val="28"/>
      <w:lang w:eastAsia="en-US"/>
    </w:rPr>
  </w:style>
  <w:style w:type="table" w:styleId="TableGrid">
    <w:name w:val="Table Grid"/>
    <w:basedOn w:val="TableNormal"/>
    <w:rsid w:val="00F8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Italic">
    <w:name w:val="Style Italic"/>
    <w:rsid w:val="008528EB"/>
    <w:rPr>
      <w:rFonts w:ascii="Arial" w:hAnsi="Arial"/>
      <w:iCs/>
      <w:sz w:val="22"/>
    </w:rPr>
  </w:style>
  <w:style w:type="paragraph" w:customStyle="1" w:styleId="acs">
    <w:name w:val="acs"/>
    <w:basedOn w:val="Normal"/>
    <w:link w:val="acsChar"/>
    <w:rsid w:val="00F83AC7"/>
    <w:pPr>
      <w:numPr>
        <w:numId w:val="25"/>
      </w:numPr>
    </w:pPr>
  </w:style>
  <w:style w:type="paragraph" w:customStyle="1" w:styleId="bulletsACS">
    <w:name w:val="bullets ACS"/>
    <w:basedOn w:val="Normal"/>
    <w:link w:val="bulletsACSChar"/>
    <w:uiPriority w:val="99"/>
    <w:rsid w:val="00F83AC7"/>
    <w:pPr>
      <w:numPr>
        <w:numId w:val="28"/>
      </w:numPr>
      <w:tabs>
        <w:tab w:val="left" w:pos="1080"/>
      </w:tabs>
      <w:spacing w:after="60"/>
    </w:pPr>
    <w:rPr>
      <w:szCs w:val="24"/>
    </w:rPr>
  </w:style>
  <w:style w:type="character" w:customStyle="1" w:styleId="bulletsACSChar">
    <w:name w:val="bullets ACS Char"/>
    <w:link w:val="bulletsACS"/>
    <w:uiPriority w:val="99"/>
    <w:rsid w:val="00F83AC7"/>
    <w:rPr>
      <w:rFonts w:ascii="Arial" w:hAnsi="Arial"/>
      <w:sz w:val="22"/>
      <w:szCs w:val="24"/>
      <w:lang w:eastAsia="en-US"/>
    </w:rPr>
  </w:style>
  <w:style w:type="paragraph" w:customStyle="1" w:styleId="Normal-Bold">
    <w:name w:val="Normal - Bold"/>
    <w:basedOn w:val="Normal"/>
    <w:link w:val="Normal-BoldChar"/>
    <w:uiPriority w:val="99"/>
    <w:rsid w:val="00F83AC7"/>
    <w:rPr>
      <w:b/>
      <w:szCs w:val="24"/>
      <w:lang w:val="en-US"/>
    </w:rPr>
  </w:style>
  <w:style w:type="character" w:customStyle="1" w:styleId="Normal-BoldChar">
    <w:name w:val="Normal - Bold Char"/>
    <w:link w:val="Normal-Bold"/>
    <w:uiPriority w:val="99"/>
    <w:rsid w:val="00F83AC7"/>
    <w:rPr>
      <w:rFonts w:ascii="Arial" w:hAnsi="Arial"/>
      <w:b/>
      <w:sz w:val="22"/>
      <w:szCs w:val="24"/>
      <w:lang w:val="en-US" w:eastAsia="en-US"/>
    </w:rPr>
  </w:style>
  <w:style w:type="character" w:customStyle="1" w:styleId="acsChar">
    <w:name w:val="acs Char"/>
    <w:link w:val="acs"/>
    <w:locked/>
    <w:rsid w:val="00F83AC7"/>
    <w:rPr>
      <w:rFonts w:ascii="Arial" w:hAnsi="Arial"/>
      <w:sz w:val="22"/>
      <w:lang w:eastAsia="en-US"/>
    </w:rPr>
  </w:style>
  <w:style w:type="paragraph" w:customStyle="1" w:styleId="ACs2level">
    <w:name w:val="ACs 2 level"/>
    <w:basedOn w:val="Normal"/>
    <w:uiPriority w:val="99"/>
    <w:rsid w:val="00F83AC7"/>
    <w:pPr>
      <w:numPr>
        <w:numId w:val="26"/>
      </w:numPr>
      <w:tabs>
        <w:tab w:val="left" w:pos="1440"/>
      </w:tabs>
      <w:spacing w:after="60"/>
    </w:pPr>
    <w:rPr>
      <w:szCs w:val="24"/>
    </w:rPr>
  </w:style>
  <w:style w:type="paragraph" w:customStyle="1" w:styleId="acs2">
    <w:name w:val="acs2"/>
    <w:basedOn w:val="acs"/>
    <w:rsid w:val="00F83AC7"/>
    <w:pPr>
      <w:numPr>
        <w:numId w:val="27"/>
      </w:numPr>
    </w:pPr>
  </w:style>
  <w:style w:type="paragraph" w:customStyle="1" w:styleId="AmendmentBulletOddPage">
    <w:name w:val="Amendment Bullet (Odd Page)"/>
    <w:basedOn w:val="Normal"/>
    <w:rsid w:val="00F83AC7"/>
    <w:pPr>
      <w:tabs>
        <w:tab w:val="num" w:pos="1724"/>
      </w:tabs>
      <w:spacing w:after="60"/>
      <w:ind w:left="1724" w:hanging="284"/>
    </w:pPr>
    <w:rPr>
      <w:szCs w:val="24"/>
    </w:rPr>
  </w:style>
  <w:style w:type="paragraph" w:styleId="BalloonText">
    <w:name w:val="Balloon Text"/>
    <w:basedOn w:val="Normal"/>
    <w:link w:val="BalloonTextChar"/>
    <w:rsid w:val="00F83AC7"/>
    <w:rPr>
      <w:rFonts w:ascii="Tahoma" w:hAnsi="Tahoma" w:cs="Tahoma"/>
      <w:sz w:val="16"/>
      <w:szCs w:val="16"/>
    </w:rPr>
  </w:style>
  <w:style w:type="character" w:customStyle="1" w:styleId="BalloonTextChar">
    <w:name w:val="Balloon Text Char"/>
    <w:link w:val="BalloonText"/>
    <w:rsid w:val="00F83AC7"/>
    <w:rPr>
      <w:rFonts w:ascii="Tahoma" w:hAnsi="Tahoma" w:cs="Tahoma"/>
      <w:sz w:val="16"/>
      <w:szCs w:val="16"/>
      <w:lang w:eastAsia="en-US"/>
    </w:rPr>
  </w:style>
  <w:style w:type="character" w:styleId="Emphasis">
    <w:name w:val="Emphasis"/>
    <w:qFormat/>
    <w:rsid w:val="00F83AC7"/>
    <w:rPr>
      <w:i/>
      <w:iCs/>
    </w:rPr>
  </w:style>
  <w:style w:type="character" w:customStyle="1" w:styleId="FooterChar">
    <w:name w:val="Footer Char"/>
    <w:link w:val="Footer"/>
    <w:rsid w:val="00F83AC7"/>
    <w:rPr>
      <w:rFonts w:ascii="Arial" w:hAnsi="Arial"/>
      <w:sz w:val="22"/>
      <w:lang w:eastAsia="en-US"/>
    </w:rPr>
  </w:style>
  <w:style w:type="character" w:customStyle="1" w:styleId="HeaderChar">
    <w:name w:val="Header Char"/>
    <w:link w:val="Header"/>
    <w:rsid w:val="00F83AC7"/>
    <w:rPr>
      <w:rFonts w:ascii="Arial" w:hAnsi="Arial"/>
      <w:sz w:val="22"/>
      <w:lang w:eastAsia="en-US"/>
    </w:rPr>
  </w:style>
  <w:style w:type="character" w:customStyle="1" w:styleId="Heading1Char">
    <w:name w:val="Heading 1 Char"/>
    <w:link w:val="Heading1"/>
    <w:rsid w:val="00F83AC7"/>
    <w:rPr>
      <w:rFonts w:ascii="Cambria" w:hAnsi="Cambria"/>
      <w:b/>
      <w:sz w:val="36"/>
      <w:lang w:val="en-US" w:eastAsia="en-US"/>
    </w:rPr>
  </w:style>
  <w:style w:type="character" w:customStyle="1" w:styleId="Heading3Char">
    <w:name w:val="Heading 3 Char"/>
    <w:link w:val="Heading3"/>
    <w:locked/>
    <w:rsid w:val="00F83AC7"/>
    <w:rPr>
      <w:rFonts w:ascii="Cambria" w:hAnsi="Cambria"/>
      <w:b/>
      <w:sz w:val="22"/>
      <w:lang w:eastAsia="en-US"/>
    </w:rPr>
  </w:style>
  <w:style w:type="character" w:customStyle="1" w:styleId="Heading4Char">
    <w:name w:val="Heading 4 Char"/>
    <w:link w:val="Heading4"/>
    <w:rsid w:val="00F83AC7"/>
    <w:rPr>
      <w:rFonts w:ascii="Arial" w:hAnsi="Arial"/>
      <w:b/>
      <w:bCs/>
      <w:sz w:val="16"/>
      <w:szCs w:val="28"/>
      <w:lang w:eastAsia="en-US"/>
    </w:rPr>
  </w:style>
  <w:style w:type="paragraph" w:styleId="ListBullet">
    <w:name w:val="List Bullet"/>
    <w:basedOn w:val="Normal"/>
    <w:uiPriority w:val="99"/>
    <w:rsid w:val="00F83AC7"/>
    <w:pPr>
      <w:tabs>
        <w:tab w:val="num" w:pos="360"/>
      </w:tabs>
      <w:ind w:left="360" w:hanging="360"/>
    </w:pPr>
  </w:style>
  <w:style w:type="paragraph" w:styleId="ListParagraph">
    <w:name w:val="List Paragraph"/>
    <w:basedOn w:val="Normal"/>
    <w:uiPriority w:val="99"/>
    <w:qFormat/>
    <w:rsid w:val="00F83AC7"/>
    <w:pPr>
      <w:ind w:left="720"/>
      <w:contextualSpacing/>
    </w:pPr>
  </w:style>
  <w:style w:type="paragraph" w:customStyle="1" w:styleId="Normal-BoldItalic">
    <w:name w:val="Normal - Bold + Italic"/>
    <w:basedOn w:val="Normal-Bold"/>
    <w:link w:val="Normal-BoldItalicCharChar"/>
    <w:uiPriority w:val="99"/>
    <w:rsid w:val="00F83AC7"/>
    <w:rPr>
      <w:bCs/>
      <w:i/>
      <w:iCs/>
    </w:rPr>
  </w:style>
  <w:style w:type="character" w:customStyle="1" w:styleId="Normal-BoldItalicCharChar">
    <w:name w:val="Normal - Bold + Italic Char Char"/>
    <w:link w:val="Normal-BoldItalic"/>
    <w:uiPriority w:val="99"/>
    <w:locked/>
    <w:rsid w:val="00F83AC7"/>
    <w:rPr>
      <w:rFonts w:ascii="Arial" w:hAnsi="Arial"/>
      <w:b/>
      <w:bCs/>
      <w:i/>
      <w:iCs/>
      <w:sz w:val="22"/>
      <w:szCs w:val="24"/>
      <w:lang w:val="en-US" w:eastAsia="en-US"/>
    </w:rPr>
  </w:style>
  <w:style w:type="character" w:customStyle="1" w:styleId="PlainTextChar">
    <w:name w:val="Plain Text Char"/>
    <w:link w:val="PlainText"/>
    <w:rsid w:val="00F83AC7"/>
    <w:rPr>
      <w:rFonts w:ascii="Courier New" w:hAnsi="Courier New" w:cs="Courier New"/>
      <w:sz w:val="22"/>
      <w:lang w:eastAsia="en-US"/>
    </w:rPr>
  </w:style>
  <w:style w:type="paragraph" w:customStyle="1" w:styleId="StyleacsBold">
    <w:name w:val="Style acs + Bold"/>
    <w:basedOn w:val="acs"/>
    <w:link w:val="StyleacsBoldChar"/>
    <w:uiPriority w:val="99"/>
    <w:rsid w:val="00F83AC7"/>
    <w:pPr>
      <w:numPr>
        <w:numId w:val="0"/>
      </w:numPr>
      <w:tabs>
        <w:tab w:val="num" w:pos="1800"/>
      </w:tabs>
      <w:ind w:left="720" w:hanging="360"/>
    </w:pPr>
    <w:rPr>
      <w:b/>
      <w:bCs/>
      <w:sz w:val="24"/>
    </w:rPr>
  </w:style>
  <w:style w:type="character" w:customStyle="1" w:styleId="StyleacsBoldChar">
    <w:name w:val="Style acs + Bold Char"/>
    <w:link w:val="StyleacsBold"/>
    <w:uiPriority w:val="99"/>
    <w:locked/>
    <w:rsid w:val="00F83AC7"/>
    <w:rPr>
      <w:rFonts w:ascii="Arial" w:hAnsi="Arial"/>
      <w:b/>
      <w:bCs/>
      <w:sz w:val="24"/>
      <w:lang w:eastAsia="en-US"/>
    </w:rPr>
  </w:style>
  <w:style w:type="paragraph" w:customStyle="1" w:styleId="StyleacsCenteredLeft0cmFirstline0cm">
    <w:name w:val="Style acs + Centered Left:  0 cm First line:  0 cm"/>
    <w:basedOn w:val="acs"/>
    <w:autoRedefine/>
    <w:uiPriority w:val="99"/>
    <w:rsid w:val="00F83AC7"/>
    <w:pPr>
      <w:numPr>
        <w:numId w:val="0"/>
      </w:numPr>
      <w:jc w:val="center"/>
    </w:pPr>
    <w:rPr>
      <w:b/>
      <w:color w:val="FF0000"/>
      <w:sz w:val="36"/>
      <w:szCs w:val="36"/>
    </w:rPr>
  </w:style>
  <w:style w:type="paragraph" w:customStyle="1" w:styleId="StyleHeading2Left0cmHanging076cmBefore12ptA">
    <w:name w:val="Style Heading 2 + Left:  0 cm Hanging:  0.76 cm Before:  12 pt A..."/>
    <w:basedOn w:val="Heading2"/>
    <w:rsid w:val="00F83AC7"/>
    <w:pPr>
      <w:spacing w:before="240" w:after="60"/>
      <w:ind w:left="431" w:hanging="431"/>
    </w:pPr>
  </w:style>
  <w:style w:type="paragraph" w:customStyle="1" w:styleId="StyleHeading3Before12ptAfter3pt">
    <w:name w:val="Style Heading 3 + Before:  12 pt After:  3 pt"/>
    <w:basedOn w:val="Heading3"/>
    <w:rsid w:val="00F83AC7"/>
    <w:pPr>
      <w:spacing w:before="240" w:after="60"/>
    </w:pPr>
    <w:rPr>
      <w:sz w:val="24"/>
    </w:rPr>
  </w:style>
  <w:style w:type="paragraph" w:customStyle="1" w:styleId="Style1">
    <w:name w:val="Style1"/>
    <w:basedOn w:val="Normal"/>
    <w:uiPriority w:val="99"/>
    <w:rsid w:val="00F83AC7"/>
    <w:pPr>
      <w:numPr>
        <w:numId w:val="30"/>
      </w:numPr>
    </w:pPr>
  </w:style>
  <w:style w:type="paragraph" w:styleId="Title">
    <w:name w:val="Title"/>
    <w:basedOn w:val="Normal"/>
    <w:next w:val="Normal"/>
    <w:link w:val="TitleChar"/>
    <w:qFormat/>
    <w:rsid w:val="00F83AC7"/>
    <w:pPr>
      <w:pBdr>
        <w:bottom w:val="single" w:sz="8" w:space="4" w:color="4F81BD"/>
      </w:pBdr>
      <w:spacing w:before="4080" w:after="4080"/>
      <w:contextualSpacing/>
    </w:pPr>
    <w:rPr>
      <w:rFonts w:ascii="Cambria" w:hAnsi="Cambria"/>
      <w:color w:val="17365D"/>
      <w:spacing w:val="5"/>
      <w:kern w:val="28"/>
      <w:sz w:val="48"/>
      <w:szCs w:val="52"/>
    </w:rPr>
  </w:style>
  <w:style w:type="character" w:customStyle="1" w:styleId="TitleChar">
    <w:name w:val="Title Char"/>
    <w:link w:val="Title"/>
    <w:rsid w:val="00F83AC7"/>
    <w:rPr>
      <w:rFonts w:ascii="Cambria" w:hAnsi="Cambria"/>
      <w:color w:val="17365D"/>
      <w:spacing w:val="5"/>
      <w:kern w:val="28"/>
      <w:sz w:val="48"/>
      <w:szCs w:val="52"/>
      <w:lang w:eastAsia="en-US"/>
    </w:rPr>
  </w:style>
  <w:style w:type="paragraph" w:styleId="TOCHeading">
    <w:name w:val="TOC Heading"/>
    <w:basedOn w:val="Heading1"/>
    <w:next w:val="Normal"/>
    <w:uiPriority w:val="39"/>
    <w:semiHidden/>
    <w:unhideWhenUsed/>
    <w:qFormat/>
    <w:rsid w:val="00F83AC7"/>
    <w:pPr>
      <w:keepLines/>
      <w:spacing w:before="480" w:line="276" w:lineRule="auto"/>
      <w:outlineLvl w:val="9"/>
    </w:pPr>
    <w:rPr>
      <w:b w:val="0"/>
      <w:bCs/>
      <w:color w:val="365F91"/>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Bulle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AC7"/>
    <w:rPr>
      <w:rFonts w:ascii="Arial" w:hAnsi="Arial"/>
      <w:sz w:val="22"/>
      <w:lang w:eastAsia="en-US"/>
    </w:rPr>
  </w:style>
  <w:style w:type="paragraph" w:styleId="Heading1">
    <w:name w:val="heading 1"/>
    <w:basedOn w:val="Normal"/>
    <w:next w:val="Normal"/>
    <w:link w:val="Heading1Char"/>
    <w:qFormat/>
    <w:rsid w:val="00F83AC7"/>
    <w:pPr>
      <w:keepNext/>
      <w:outlineLvl w:val="0"/>
    </w:pPr>
    <w:rPr>
      <w:rFonts w:ascii="Cambria" w:hAnsi="Cambria"/>
      <w:b/>
      <w:sz w:val="36"/>
      <w:lang w:val="en-US"/>
    </w:rPr>
  </w:style>
  <w:style w:type="paragraph" w:styleId="Heading2">
    <w:name w:val="heading 2"/>
    <w:basedOn w:val="Normal"/>
    <w:next w:val="Normal"/>
    <w:link w:val="Heading2Char"/>
    <w:qFormat/>
    <w:rsid w:val="00F83AC7"/>
    <w:pPr>
      <w:keepNext/>
      <w:outlineLvl w:val="1"/>
    </w:pPr>
    <w:rPr>
      <w:rFonts w:ascii="Cambria" w:hAnsi="Cambria"/>
      <w:b/>
      <w:sz w:val="28"/>
    </w:rPr>
  </w:style>
  <w:style w:type="paragraph" w:styleId="Heading3">
    <w:name w:val="heading 3"/>
    <w:basedOn w:val="Normal"/>
    <w:next w:val="Normal"/>
    <w:link w:val="Heading3Char"/>
    <w:qFormat/>
    <w:rsid w:val="00F83AC7"/>
    <w:pPr>
      <w:keepNext/>
      <w:outlineLvl w:val="2"/>
    </w:pPr>
    <w:rPr>
      <w:rFonts w:ascii="Cambria" w:hAnsi="Cambria"/>
      <w:b/>
    </w:rPr>
  </w:style>
  <w:style w:type="paragraph" w:styleId="Heading4">
    <w:name w:val="heading 4"/>
    <w:basedOn w:val="Normal"/>
    <w:next w:val="Normal"/>
    <w:link w:val="Heading4Char"/>
    <w:qFormat/>
    <w:rsid w:val="00F83AC7"/>
    <w:pPr>
      <w:keepNext/>
      <w:spacing w:before="240" w:after="60"/>
      <w:outlineLvl w:val="3"/>
    </w:pPr>
    <w:rPr>
      <w:b/>
      <w:b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3AC7"/>
    <w:pPr>
      <w:tabs>
        <w:tab w:val="center" w:pos="4153"/>
        <w:tab w:val="right" w:pos="8306"/>
      </w:tabs>
    </w:pPr>
  </w:style>
  <w:style w:type="paragraph" w:styleId="Footer">
    <w:name w:val="footer"/>
    <w:basedOn w:val="Normal"/>
    <w:link w:val="FooterChar"/>
    <w:rsid w:val="00F83AC7"/>
    <w:pPr>
      <w:tabs>
        <w:tab w:val="center" w:pos="4153"/>
        <w:tab w:val="right" w:pos="8306"/>
      </w:tabs>
    </w:pPr>
  </w:style>
  <w:style w:type="character" w:styleId="PageNumber">
    <w:name w:val="page number"/>
    <w:rsid w:val="00F83AC7"/>
  </w:style>
  <w:style w:type="paragraph" w:styleId="TOC2">
    <w:name w:val="toc 2"/>
    <w:basedOn w:val="Normal"/>
    <w:next w:val="Normal"/>
    <w:autoRedefine/>
    <w:uiPriority w:val="39"/>
    <w:rsid w:val="00F83AC7"/>
    <w:pPr>
      <w:ind w:left="200"/>
    </w:pPr>
  </w:style>
  <w:style w:type="paragraph" w:customStyle="1" w:styleId="heading40">
    <w:name w:val="heading4"/>
    <w:basedOn w:val="Normal"/>
    <w:rPr>
      <w:rFonts w:ascii="Arial Rounded MT Bold" w:hAnsi="Arial Rounded MT Bold"/>
      <w:lang w:val="en-US"/>
    </w:rPr>
  </w:style>
  <w:style w:type="paragraph" w:styleId="TOC1">
    <w:name w:val="toc 1"/>
    <w:basedOn w:val="Normal"/>
    <w:next w:val="Normal"/>
    <w:autoRedefine/>
    <w:uiPriority w:val="39"/>
    <w:rsid w:val="00F83AC7"/>
    <w:pPr>
      <w:tabs>
        <w:tab w:val="right" w:leader="dot" w:pos="9962"/>
      </w:tabs>
      <w:spacing w:before="120" w:after="120"/>
      <w:ind w:left="360" w:hanging="360"/>
    </w:pPr>
  </w:style>
  <w:style w:type="paragraph" w:styleId="TOC3">
    <w:name w:val="toc 3"/>
    <w:basedOn w:val="Normal"/>
    <w:next w:val="Normal"/>
    <w:autoRedefine/>
    <w:uiPriority w:val="39"/>
    <w:rsid w:val="00F83AC7"/>
    <w:pPr>
      <w:ind w:left="400"/>
    </w:pPr>
  </w:style>
  <w:style w:type="paragraph" w:styleId="TOC4">
    <w:name w:val="toc 4"/>
    <w:basedOn w:val="Normal"/>
    <w:next w:val="Normal"/>
    <w:autoRedefine/>
    <w:semiHidden/>
    <w:rsid w:val="00F83AC7"/>
    <w:pPr>
      <w:ind w:left="600"/>
    </w:pPr>
  </w:style>
  <w:style w:type="paragraph" w:styleId="TOC5">
    <w:name w:val="toc 5"/>
    <w:basedOn w:val="Normal"/>
    <w:next w:val="Normal"/>
    <w:autoRedefine/>
    <w:semiHidden/>
    <w:rsid w:val="00F83AC7"/>
    <w:pPr>
      <w:ind w:left="800"/>
    </w:pPr>
  </w:style>
  <w:style w:type="paragraph" w:styleId="TOC6">
    <w:name w:val="toc 6"/>
    <w:basedOn w:val="Normal"/>
    <w:next w:val="Normal"/>
    <w:autoRedefine/>
    <w:semiHidden/>
    <w:rsid w:val="00F83AC7"/>
    <w:pPr>
      <w:ind w:left="1000"/>
    </w:pPr>
  </w:style>
  <w:style w:type="paragraph" w:styleId="TOC7">
    <w:name w:val="toc 7"/>
    <w:basedOn w:val="Normal"/>
    <w:next w:val="Normal"/>
    <w:autoRedefine/>
    <w:semiHidden/>
    <w:rsid w:val="00F83AC7"/>
    <w:pPr>
      <w:ind w:left="1200"/>
    </w:pPr>
  </w:style>
  <w:style w:type="paragraph" w:styleId="TOC8">
    <w:name w:val="toc 8"/>
    <w:basedOn w:val="Normal"/>
    <w:next w:val="Normal"/>
    <w:autoRedefine/>
    <w:semiHidden/>
    <w:rsid w:val="00F83AC7"/>
    <w:pPr>
      <w:ind w:left="1400"/>
    </w:pPr>
  </w:style>
  <w:style w:type="paragraph" w:styleId="TOC9">
    <w:name w:val="toc 9"/>
    <w:basedOn w:val="Normal"/>
    <w:next w:val="Normal"/>
    <w:autoRedefine/>
    <w:semiHidden/>
    <w:rsid w:val="00F83AC7"/>
    <w:pPr>
      <w:ind w:left="1600"/>
    </w:pPr>
  </w:style>
  <w:style w:type="character" w:styleId="Hyperlink">
    <w:name w:val="Hyperlink"/>
    <w:uiPriority w:val="99"/>
    <w:rsid w:val="00F83AC7"/>
    <w:rPr>
      <w:color w:val="0000FF"/>
      <w:u w:val="single"/>
    </w:rPr>
  </w:style>
  <w:style w:type="paragraph" w:styleId="PlainText">
    <w:name w:val="Plain Text"/>
    <w:basedOn w:val="Normal"/>
    <w:link w:val="PlainTextChar"/>
    <w:rsid w:val="00F83AC7"/>
    <w:rPr>
      <w:rFonts w:ascii="Courier New" w:hAnsi="Courier New" w:cs="Courier New"/>
    </w:rPr>
  </w:style>
  <w:style w:type="character" w:customStyle="1" w:styleId="Heading2Char">
    <w:name w:val="Heading 2 Char"/>
    <w:link w:val="Heading2"/>
    <w:rsid w:val="00F83AC7"/>
    <w:rPr>
      <w:rFonts w:ascii="Cambria" w:hAnsi="Cambria"/>
      <w:b/>
      <w:sz w:val="28"/>
      <w:lang w:eastAsia="en-US"/>
    </w:rPr>
  </w:style>
  <w:style w:type="table" w:styleId="TableGrid">
    <w:name w:val="Table Grid"/>
    <w:basedOn w:val="TableNormal"/>
    <w:rsid w:val="00F8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Italic">
    <w:name w:val="Style Italic"/>
    <w:rsid w:val="008528EB"/>
    <w:rPr>
      <w:rFonts w:ascii="Arial" w:hAnsi="Arial"/>
      <w:iCs/>
      <w:sz w:val="22"/>
    </w:rPr>
  </w:style>
  <w:style w:type="paragraph" w:customStyle="1" w:styleId="acs">
    <w:name w:val="acs"/>
    <w:basedOn w:val="Normal"/>
    <w:link w:val="acsChar"/>
    <w:rsid w:val="00F83AC7"/>
    <w:pPr>
      <w:numPr>
        <w:numId w:val="25"/>
      </w:numPr>
    </w:pPr>
  </w:style>
  <w:style w:type="paragraph" w:customStyle="1" w:styleId="bulletsACS">
    <w:name w:val="bullets ACS"/>
    <w:basedOn w:val="Normal"/>
    <w:link w:val="bulletsACSChar"/>
    <w:uiPriority w:val="99"/>
    <w:rsid w:val="00F83AC7"/>
    <w:pPr>
      <w:numPr>
        <w:numId w:val="28"/>
      </w:numPr>
      <w:tabs>
        <w:tab w:val="left" w:pos="1080"/>
      </w:tabs>
      <w:spacing w:after="60"/>
    </w:pPr>
    <w:rPr>
      <w:szCs w:val="24"/>
    </w:rPr>
  </w:style>
  <w:style w:type="character" w:customStyle="1" w:styleId="bulletsACSChar">
    <w:name w:val="bullets ACS Char"/>
    <w:link w:val="bulletsACS"/>
    <w:uiPriority w:val="99"/>
    <w:rsid w:val="00F83AC7"/>
    <w:rPr>
      <w:rFonts w:ascii="Arial" w:hAnsi="Arial"/>
      <w:sz w:val="22"/>
      <w:szCs w:val="24"/>
      <w:lang w:eastAsia="en-US"/>
    </w:rPr>
  </w:style>
  <w:style w:type="paragraph" w:customStyle="1" w:styleId="Normal-Bold">
    <w:name w:val="Normal - Bold"/>
    <w:basedOn w:val="Normal"/>
    <w:link w:val="Normal-BoldChar"/>
    <w:uiPriority w:val="99"/>
    <w:rsid w:val="00F83AC7"/>
    <w:rPr>
      <w:b/>
      <w:szCs w:val="24"/>
      <w:lang w:val="en-US"/>
    </w:rPr>
  </w:style>
  <w:style w:type="character" w:customStyle="1" w:styleId="Normal-BoldChar">
    <w:name w:val="Normal - Bold Char"/>
    <w:link w:val="Normal-Bold"/>
    <w:uiPriority w:val="99"/>
    <w:rsid w:val="00F83AC7"/>
    <w:rPr>
      <w:rFonts w:ascii="Arial" w:hAnsi="Arial"/>
      <w:b/>
      <w:sz w:val="22"/>
      <w:szCs w:val="24"/>
      <w:lang w:val="en-US" w:eastAsia="en-US"/>
    </w:rPr>
  </w:style>
  <w:style w:type="character" w:customStyle="1" w:styleId="acsChar">
    <w:name w:val="acs Char"/>
    <w:link w:val="acs"/>
    <w:locked/>
    <w:rsid w:val="00F83AC7"/>
    <w:rPr>
      <w:rFonts w:ascii="Arial" w:hAnsi="Arial"/>
      <w:sz w:val="22"/>
      <w:lang w:eastAsia="en-US"/>
    </w:rPr>
  </w:style>
  <w:style w:type="paragraph" w:customStyle="1" w:styleId="ACs2level">
    <w:name w:val="ACs 2 level"/>
    <w:basedOn w:val="Normal"/>
    <w:uiPriority w:val="99"/>
    <w:rsid w:val="00F83AC7"/>
    <w:pPr>
      <w:numPr>
        <w:numId w:val="26"/>
      </w:numPr>
      <w:tabs>
        <w:tab w:val="left" w:pos="1440"/>
      </w:tabs>
      <w:spacing w:after="60"/>
    </w:pPr>
    <w:rPr>
      <w:szCs w:val="24"/>
    </w:rPr>
  </w:style>
  <w:style w:type="paragraph" w:customStyle="1" w:styleId="acs2">
    <w:name w:val="acs2"/>
    <w:basedOn w:val="acs"/>
    <w:rsid w:val="00F83AC7"/>
    <w:pPr>
      <w:numPr>
        <w:numId w:val="27"/>
      </w:numPr>
    </w:pPr>
  </w:style>
  <w:style w:type="paragraph" w:customStyle="1" w:styleId="AmendmentBulletOddPage">
    <w:name w:val="Amendment Bullet (Odd Page)"/>
    <w:basedOn w:val="Normal"/>
    <w:rsid w:val="00F83AC7"/>
    <w:pPr>
      <w:tabs>
        <w:tab w:val="num" w:pos="1724"/>
      </w:tabs>
      <w:spacing w:after="60"/>
      <w:ind w:left="1724" w:hanging="284"/>
    </w:pPr>
    <w:rPr>
      <w:szCs w:val="24"/>
    </w:rPr>
  </w:style>
  <w:style w:type="paragraph" w:styleId="BalloonText">
    <w:name w:val="Balloon Text"/>
    <w:basedOn w:val="Normal"/>
    <w:link w:val="BalloonTextChar"/>
    <w:rsid w:val="00F83AC7"/>
    <w:rPr>
      <w:rFonts w:ascii="Tahoma" w:hAnsi="Tahoma" w:cs="Tahoma"/>
      <w:sz w:val="16"/>
      <w:szCs w:val="16"/>
    </w:rPr>
  </w:style>
  <w:style w:type="character" w:customStyle="1" w:styleId="BalloonTextChar">
    <w:name w:val="Balloon Text Char"/>
    <w:link w:val="BalloonText"/>
    <w:rsid w:val="00F83AC7"/>
    <w:rPr>
      <w:rFonts w:ascii="Tahoma" w:hAnsi="Tahoma" w:cs="Tahoma"/>
      <w:sz w:val="16"/>
      <w:szCs w:val="16"/>
      <w:lang w:eastAsia="en-US"/>
    </w:rPr>
  </w:style>
  <w:style w:type="character" w:styleId="Emphasis">
    <w:name w:val="Emphasis"/>
    <w:qFormat/>
    <w:rsid w:val="00F83AC7"/>
    <w:rPr>
      <w:i/>
      <w:iCs/>
    </w:rPr>
  </w:style>
  <w:style w:type="character" w:customStyle="1" w:styleId="FooterChar">
    <w:name w:val="Footer Char"/>
    <w:link w:val="Footer"/>
    <w:rsid w:val="00F83AC7"/>
    <w:rPr>
      <w:rFonts w:ascii="Arial" w:hAnsi="Arial"/>
      <w:sz w:val="22"/>
      <w:lang w:eastAsia="en-US"/>
    </w:rPr>
  </w:style>
  <w:style w:type="character" w:customStyle="1" w:styleId="HeaderChar">
    <w:name w:val="Header Char"/>
    <w:link w:val="Header"/>
    <w:rsid w:val="00F83AC7"/>
    <w:rPr>
      <w:rFonts w:ascii="Arial" w:hAnsi="Arial"/>
      <w:sz w:val="22"/>
      <w:lang w:eastAsia="en-US"/>
    </w:rPr>
  </w:style>
  <w:style w:type="character" w:customStyle="1" w:styleId="Heading1Char">
    <w:name w:val="Heading 1 Char"/>
    <w:link w:val="Heading1"/>
    <w:rsid w:val="00F83AC7"/>
    <w:rPr>
      <w:rFonts w:ascii="Cambria" w:hAnsi="Cambria"/>
      <w:b/>
      <w:sz w:val="36"/>
      <w:lang w:val="en-US" w:eastAsia="en-US"/>
    </w:rPr>
  </w:style>
  <w:style w:type="character" w:customStyle="1" w:styleId="Heading3Char">
    <w:name w:val="Heading 3 Char"/>
    <w:link w:val="Heading3"/>
    <w:locked/>
    <w:rsid w:val="00F83AC7"/>
    <w:rPr>
      <w:rFonts w:ascii="Cambria" w:hAnsi="Cambria"/>
      <w:b/>
      <w:sz w:val="22"/>
      <w:lang w:eastAsia="en-US"/>
    </w:rPr>
  </w:style>
  <w:style w:type="character" w:customStyle="1" w:styleId="Heading4Char">
    <w:name w:val="Heading 4 Char"/>
    <w:link w:val="Heading4"/>
    <w:rsid w:val="00F83AC7"/>
    <w:rPr>
      <w:rFonts w:ascii="Arial" w:hAnsi="Arial"/>
      <w:b/>
      <w:bCs/>
      <w:sz w:val="16"/>
      <w:szCs w:val="28"/>
      <w:lang w:eastAsia="en-US"/>
    </w:rPr>
  </w:style>
  <w:style w:type="paragraph" w:styleId="ListBullet">
    <w:name w:val="List Bullet"/>
    <w:basedOn w:val="Normal"/>
    <w:uiPriority w:val="99"/>
    <w:rsid w:val="00F83AC7"/>
    <w:pPr>
      <w:tabs>
        <w:tab w:val="num" w:pos="360"/>
      </w:tabs>
      <w:ind w:left="360" w:hanging="360"/>
    </w:pPr>
  </w:style>
  <w:style w:type="paragraph" w:styleId="ListParagraph">
    <w:name w:val="List Paragraph"/>
    <w:basedOn w:val="Normal"/>
    <w:uiPriority w:val="99"/>
    <w:qFormat/>
    <w:rsid w:val="00F83AC7"/>
    <w:pPr>
      <w:ind w:left="720"/>
      <w:contextualSpacing/>
    </w:pPr>
  </w:style>
  <w:style w:type="paragraph" w:customStyle="1" w:styleId="Normal-BoldItalic">
    <w:name w:val="Normal - Bold + Italic"/>
    <w:basedOn w:val="Normal-Bold"/>
    <w:link w:val="Normal-BoldItalicCharChar"/>
    <w:uiPriority w:val="99"/>
    <w:rsid w:val="00F83AC7"/>
    <w:rPr>
      <w:bCs/>
      <w:i/>
      <w:iCs/>
    </w:rPr>
  </w:style>
  <w:style w:type="character" w:customStyle="1" w:styleId="Normal-BoldItalicCharChar">
    <w:name w:val="Normal - Bold + Italic Char Char"/>
    <w:link w:val="Normal-BoldItalic"/>
    <w:uiPriority w:val="99"/>
    <w:locked/>
    <w:rsid w:val="00F83AC7"/>
    <w:rPr>
      <w:rFonts w:ascii="Arial" w:hAnsi="Arial"/>
      <w:b/>
      <w:bCs/>
      <w:i/>
      <w:iCs/>
      <w:sz w:val="22"/>
      <w:szCs w:val="24"/>
      <w:lang w:val="en-US" w:eastAsia="en-US"/>
    </w:rPr>
  </w:style>
  <w:style w:type="character" w:customStyle="1" w:styleId="PlainTextChar">
    <w:name w:val="Plain Text Char"/>
    <w:link w:val="PlainText"/>
    <w:rsid w:val="00F83AC7"/>
    <w:rPr>
      <w:rFonts w:ascii="Courier New" w:hAnsi="Courier New" w:cs="Courier New"/>
      <w:sz w:val="22"/>
      <w:lang w:eastAsia="en-US"/>
    </w:rPr>
  </w:style>
  <w:style w:type="paragraph" w:customStyle="1" w:styleId="StyleacsBold">
    <w:name w:val="Style acs + Bold"/>
    <w:basedOn w:val="acs"/>
    <w:link w:val="StyleacsBoldChar"/>
    <w:uiPriority w:val="99"/>
    <w:rsid w:val="00F83AC7"/>
    <w:pPr>
      <w:numPr>
        <w:numId w:val="0"/>
      </w:numPr>
      <w:tabs>
        <w:tab w:val="num" w:pos="1800"/>
      </w:tabs>
      <w:ind w:left="720" w:hanging="360"/>
    </w:pPr>
    <w:rPr>
      <w:b/>
      <w:bCs/>
      <w:sz w:val="24"/>
    </w:rPr>
  </w:style>
  <w:style w:type="character" w:customStyle="1" w:styleId="StyleacsBoldChar">
    <w:name w:val="Style acs + Bold Char"/>
    <w:link w:val="StyleacsBold"/>
    <w:uiPriority w:val="99"/>
    <w:locked/>
    <w:rsid w:val="00F83AC7"/>
    <w:rPr>
      <w:rFonts w:ascii="Arial" w:hAnsi="Arial"/>
      <w:b/>
      <w:bCs/>
      <w:sz w:val="24"/>
      <w:lang w:eastAsia="en-US"/>
    </w:rPr>
  </w:style>
  <w:style w:type="paragraph" w:customStyle="1" w:styleId="StyleacsCenteredLeft0cmFirstline0cm">
    <w:name w:val="Style acs + Centered Left:  0 cm First line:  0 cm"/>
    <w:basedOn w:val="acs"/>
    <w:autoRedefine/>
    <w:uiPriority w:val="99"/>
    <w:rsid w:val="00F83AC7"/>
    <w:pPr>
      <w:numPr>
        <w:numId w:val="0"/>
      </w:numPr>
      <w:jc w:val="center"/>
    </w:pPr>
    <w:rPr>
      <w:b/>
      <w:color w:val="FF0000"/>
      <w:sz w:val="36"/>
      <w:szCs w:val="36"/>
    </w:rPr>
  </w:style>
  <w:style w:type="paragraph" w:customStyle="1" w:styleId="StyleHeading2Left0cmHanging076cmBefore12ptA">
    <w:name w:val="Style Heading 2 + Left:  0 cm Hanging:  0.76 cm Before:  12 pt A..."/>
    <w:basedOn w:val="Heading2"/>
    <w:rsid w:val="00F83AC7"/>
    <w:pPr>
      <w:spacing w:before="240" w:after="60"/>
      <w:ind w:left="431" w:hanging="431"/>
    </w:pPr>
  </w:style>
  <w:style w:type="paragraph" w:customStyle="1" w:styleId="StyleHeading3Before12ptAfter3pt">
    <w:name w:val="Style Heading 3 + Before:  12 pt After:  3 pt"/>
    <w:basedOn w:val="Heading3"/>
    <w:rsid w:val="00F83AC7"/>
    <w:pPr>
      <w:spacing w:before="240" w:after="60"/>
    </w:pPr>
    <w:rPr>
      <w:sz w:val="24"/>
    </w:rPr>
  </w:style>
  <w:style w:type="paragraph" w:customStyle="1" w:styleId="Style1">
    <w:name w:val="Style1"/>
    <w:basedOn w:val="Normal"/>
    <w:uiPriority w:val="99"/>
    <w:rsid w:val="00F83AC7"/>
    <w:pPr>
      <w:numPr>
        <w:numId w:val="30"/>
      </w:numPr>
    </w:pPr>
  </w:style>
  <w:style w:type="paragraph" w:styleId="Title">
    <w:name w:val="Title"/>
    <w:basedOn w:val="Normal"/>
    <w:next w:val="Normal"/>
    <w:link w:val="TitleChar"/>
    <w:qFormat/>
    <w:rsid w:val="00F83AC7"/>
    <w:pPr>
      <w:pBdr>
        <w:bottom w:val="single" w:sz="8" w:space="4" w:color="4F81BD"/>
      </w:pBdr>
      <w:spacing w:before="4080" w:after="4080"/>
      <w:contextualSpacing/>
    </w:pPr>
    <w:rPr>
      <w:rFonts w:ascii="Cambria" w:hAnsi="Cambria"/>
      <w:color w:val="17365D"/>
      <w:spacing w:val="5"/>
      <w:kern w:val="28"/>
      <w:sz w:val="48"/>
      <w:szCs w:val="52"/>
    </w:rPr>
  </w:style>
  <w:style w:type="character" w:customStyle="1" w:styleId="TitleChar">
    <w:name w:val="Title Char"/>
    <w:link w:val="Title"/>
    <w:rsid w:val="00F83AC7"/>
    <w:rPr>
      <w:rFonts w:ascii="Cambria" w:hAnsi="Cambria"/>
      <w:color w:val="17365D"/>
      <w:spacing w:val="5"/>
      <w:kern w:val="28"/>
      <w:sz w:val="48"/>
      <w:szCs w:val="52"/>
      <w:lang w:eastAsia="en-US"/>
    </w:rPr>
  </w:style>
  <w:style w:type="paragraph" w:styleId="TOCHeading">
    <w:name w:val="TOC Heading"/>
    <w:basedOn w:val="Heading1"/>
    <w:next w:val="Normal"/>
    <w:uiPriority w:val="39"/>
    <w:semiHidden/>
    <w:unhideWhenUsed/>
    <w:qFormat/>
    <w:rsid w:val="00F83AC7"/>
    <w:pPr>
      <w:keepLines/>
      <w:spacing w:before="480" w:line="276" w:lineRule="auto"/>
      <w:outlineLvl w:val="9"/>
    </w:pPr>
    <w:rPr>
      <w:b w:val="0"/>
      <w:bCs/>
      <w:color w:val="365F9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2.emf"/><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B8059-E0F6-4D8F-B07A-4B2CEE32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10</Pages>
  <Words>1421</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How to Enter Vocational Competencies</vt:lpstr>
    </vt:vector>
  </TitlesOfParts>
  <Company>Department of Education, Youth and Family Services</Company>
  <LinksUpToDate>false</LinksUpToDate>
  <CharactersWithSpaces>8910</CharactersWithSpaces>
  <SharedDoc>false</SharedDoc>
  <HLinks>
    <vt:vector size="96" baseType="variant">
      <vt:variant>
        <vt:i4>1507359</vt:i4>
      </vt:variant>
      <vt:variant>
        <vt:i4>93</vt:i4>
      </vt:variant>
      <vt:variant>
        <vt:i4>0</vt:i4>
      </vt:variant>
      <vt:variant>
        <vt:i4>5</vt:i4>
      </vt:variant>
      <vt:variant>
        <vt:lpwstr>https://acs.bsss.act.edu.au/</vt:lpwstr>
      </vt:variant>
      <vt:variant>
        <vt:lpwstr/>
      </vt:variant>
      <vt:variant>
        <vt:i4>1966128</vt:i4>
      </vt:variant>
      <vt:variant>
        <vt:i4>86</vt:i4>
      </vt:variant>
      <vt:variant>
        <vt:i4>0</vt:i4>
      </vt:variant>
      <vt:variant>
        <vt:i4>5</vt:i4>
      </vt:variant>
      <vt:variant>
        <vt:lpwstr/>
      </vt:variant>
      <vt:variant>
        <vt:lpwstr>_Toc291164556</vt:lpwstr>
      </vt:variant>
      <vt:variant>
        <vt:i4>1966128</vt:i4>
      </vt:variant>
      <vt:variant>
        <vt:i4>80</vt:i4>
      </vt:variant>
      <vt:variant>
        <vt:i4>0</vt:i4>
      </vt:variant>
      <vt:variant>
        <vt:i4>5</vt:i4>
      </vt:variant>
      <vt:variant>
        <vt:lpwstr/>
      </vt:variant>
      <vt:variant>
        <vt:lpwstr>_Toc291164555</vt:lpwstr>
      </vt:variant>
      <vt:variant>
        <vt:i4>1966128</vt:i4>
      </vt:variant>
      <vt:variant>
        <vt:i4>74</vt:i4>
      </vt:variant>
      <vt:variant>
        <vt:i4>0</vt:i4>
      </vt:variant>
      <vt:variant>
        <vt:i4>5</vt:i4>
      </vt:variant>
      <vt:variant>
        <vt:lpwstr/>
      </vt:variant>
      <vt:variant>
        <vt:lpwstr>_Toc291164554</vt:lpwstr>
      </vt:variant>
      <vt:variant>
        <vt:i4>1966128</vt:i4>
      </vt:variant>
      <vt:variant>
        <vt:i4>68</vt:i4>
      </vt:variant>
      <vt:variant>
        <vt:i4>0</vt:i4>
      </vt:variant>
      <vt:variant>
        <vt:i4>5</vt:i4>
      </vt:variant>
      <vt:variant>
        <vt:lpwstr/>
      </vt:variant>
      <vt:variant>
        <vt:lpwstr>_Toc291164553</vt:lpwstr>
      </vt:variant>
      <vt:variant>
        <vt:i4>1966128</vt:i4>
      </vt:variant>
      <vt:variant>
        <vt:i4>62</vt:i4>
      </vt:variant>
      <vt:variant>
        <vt:i4>0</vt:i4>
      </vt:variant>
      <vt:variant>
        <vt:i4>5</vt:i4>
      </vt:variant>
      <vt:variant>
        <vt:lpwstr/>
      </vt:variant>
      <vt:variant>
        <vt:lpwstr>_Toc291164552</vt:lpwstr>
      </vt:variant>
      <vt:variant>
        <vt:i4>1966128</vt:i4>
      </vt:variant>
      <vt:variant>
        <vt:i4>56</vt:i4>
      </vt:variant>
      <vt:variant>
        <vt:i4>0</vt:i4>
      </vt:variant>
      <vt:variant>
        <vt:i4>5</vt:i4>
      </vt:variant>
      <vt:variant>
        <vt:lpwstr/>
      </vt:variant>
      <vt:variant>
        <vt:lpwstr>_Toc291164551</vt:lpwstr>
      </vt:variant>
      <vt:variant>
        <vt:i4>1966128</vt:i4>
      </vt:variant>
      <vt:variant>
        <vt:i4>50</vt:i4>
      </vt:variant>
      <vt:variant>
        <vt:i4>0</vt:i4>
      </vt:variant>
      <vt:variant>
        <vt:i4>5</vt:i4>
      </vt:variant>
      <vt:variant>
        <vt:lpwstr/>
      </vt:variant>
      <vt:variant>
        <vt:lpwstr>_Toc291164550</vt:lpwstr>
      </vt:variant>
      <vt:variant>
        <vt:i4>2031664</vt:i4>
      </vt:variant>
      <vt:variant>
        <vt:i4>44</vt:i4>
      </vt:variant>
      <vt:variant>
        <vt:i4>0</vt:i4>
      </vt:variant>
      <vt:variant>
        <vt:i4>5</vt:i4>
      </vt:variant>
      <vt:variant>
        <vt:lpwstr/>
      </vt:variant>
      <vt:variant>
        <vt:lpwstr>_Toc291164549</vt:lpwstr>
      </vt:variant>
      <vt:variant>
        <vt:i4>2031664</vt:i4>
      </vt:variant>
      <vt:variant>
        <vt:i4>38</vt:i4>
      </vt:variant>
      <vt:variant>
        <vt:i4>0</vt:i4>
      </vt:variant>
      <vt:variant>
        <vt:i4>5</vt:i4>
      </vt:variant>
      <vt:variant>
        <vt:lpwstr/>
      </vt:variant>
      <vt:variant>
        <vt:lpwstr>_Toc291164548</vt:lpwstr>
      </vt:variant>
      <vt:variant>
        <vt:i4>2031664</vt:i4>
      </vt:variant>
      <vt:variant>
        <vt:i4>32</vt:i4>
      </vt:variant>
      <vt:variant>
        <vt:i4>0</vt:i4>
      </vt:variant>
      <vt:variant>
        <vt:i4>5</vt:i4>
      </vt:variant>
      <vt:variant>
        <vt:lpwstr/>
      </vt:variant>
      <vt:variant>
        <vt:lpwstr>_Toc291164547</vt:lpwstr>
      </vt:variant>
      <vt:variant>
        <vt:i4>2031664</vt:i4>
      </vt:variant>
      <vt:variant>
        <vt:i4>26</vt:i4>
      </vt:variant>
      <vt:variant>
        <vt:i4>0</vt:i4>
      </vt:variant>
      <vt:variant>
        <vt:i4>5</vt:i4>
      </vt:variant>
      <vt:variant>
        <vt:lpwstr/>
      </vt:variant>
      <vt:variant>
        <vt:lpwstr>_Toc291164546</vt:lpwstr>
      </vt:variant>
      <vt:variant>
        <vt:i4>2031664</vt:i4>
      </vt:variant>
      <vt:variant>
        <vt:i4>20</vt:i4>
      </vt:variant>
      <vt:variant>
        <vt:i4>0</vt:i4>
      </vt:variant>
      <vt:variant>
        <vt:i4>5</vt:i4>
      </vt:variant>
      <vt:variant>
        <vt:lpwstr/>
      </vt:variant>
      <vt:variant>
        <vt:lpwstr>_Toc291164545</vt:lpwstr>
      </vt:variant>
      <vt:variant>
        <vt:i4>2031664</vt:i4>
      </vt:variant>
      <vt:variant>
        <vt:i4>14</vt:i4>
      </vt:variant>
      <vt:variant>
        <vt:i4>0</vt:i4>
      </vt:variant>
      <vt:variant>
        <vt:i4>5</vt:i4>
      </vt:variant>
      <vt:variant>
        <vt:lpwstr/>
      </vt:variant>
      <vt:variant>
        <vt:lpwstr>_Toc291164544</vt:lpwstr>
      </vt:variant>
      <vt:variant>
        <vt:i4>2031664</vt:i4>
      </vt:variant>
      <vt:variant>
        <vt:i4>8</vt:i4>
      </vt:variant>
      <vt:variant>
        <vt:i4>0</vt:i4>
      </vt:variant>
      <vt:variant>
        <vt:i4>5</vt:i4>
      </vt:variant>
      <vt:variant>
        <vt:lpwstr/>
      </vt:variant>
      <vt:variant>
        <vt:lpwstr>_Toc291164543</vt:lpwstr>
      </vt:variant>
      <vt:variant>
        <vt:i4>2031664</vt:i4>
      </vt:variant>
      <vt:variant>
        <vt:i4>2</vt:i4>
      </vt:variant>
      <vt:variant>
        <vt:i4>0</vt:i4>
      </vt:variant>
      <vt:variant>
        <vt:i4>5</vt:i4>
      </vt:variant>
      <vt:variant>
        <vt:lpwstr/>
      </vt:variant>
      <vt:variant>
        <vt:lpwstr>_Toc291164542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Enter Vocational Competencies</dc:title>
  <dc:creator>Debbie_OBrienB</dc:creator>
  <cp:lastModifiedBy>Mernagh, Lyn</cp:lastModifiedBy>
  <cp:revision>21</cp:revision>
  <cp:lastPrinted>2014-10-02T22:59:00Z</cp:lastPrinted>
  <dcterms:created xsi:type="dcterms:W3CDTF">2013-07-30T01:34:00Z</dcterms:created>
  <dcterms:modified xsi:type="dcterms:W3CDTF">2014-10-02T23:02:00Z</dcterms:modified>
</cp:coreProperties>
</file>