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DE87" w14:textId="77777777" w:rsidR="001C7E50" w:rsidRPr="00CB5CA8" w:rsidRDefault="001C7E50" w:rsidP="001C7E50">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bookmarkStart w:id="13" w:name="_Hlk57115856"/>
      <w:r w:rsidRPr="00CB5CA8">
        <w:rPr>
          <w:noProof/>
        </w:rPr>
        <w:drawing>
          <wp:anchor distT="0" distB="0" distL="114300" distR="114300" simplePos="0" relativeHeight="251658240" behindDoc="1" locked="0" layoutInCell="1" allowOverlap="1" wp14:anchorId="3367EB90" wp14:editId="34C4CFB3">
            <wp:simplePos x="0" y="0"/>
            <wp:positionH relativeFrom="page">
              <wp:posOffset>-32385</wp:posOffset>
            </wp:positionH>
            <wp:positionV relativeFrom="paragraph">
              <wp:posOffset>-763270</wp:posOffset>
            </wp:positionV>
            <wp:extent cx="783907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59264" behindDoc="0" locked="0" layoutInCell="1" allowOverlap="1" wp14:anchorId="7D60DE70" wp14:editId="08427BC8">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60ADC452" w14:textId="77777777" w:rsidR="001C7E50" w:rsidRPr="00CB5CA8" w:rsidRDefault="001C7E50" w:rsidP="001C7E50"/>
    <w:p w14:paraId="0551717B" w14:textId="51A5BF33" w:rsidR="001C7E50" w:rsidRPr="00CB5CA8" w:rsidRDefault="001C7E50" w:rsidP="001C7E50">
      <w:bookmarkStart w:id="14" w:name="_Hlk87432071"/>
      <w:r>
        <w:rPr>
          <w:noProof/>
        </w:rPr>
        <mc:AlternateContent>
          <mc:Choice Requires="wps">
            <w:drawing>
              <wp:anchor distT="45720" distB="45720" distL="114300" distR="114300" simplePos="0" relativeHeight="251656192" behindDoc="0" locked="0" layoutInCell="1" allowOverlap="1" wp14:anchorId="4ACF0EBA" wp14:editId="53CF3F2E">
                <wp:simplePos x="0" y="0"/>
                <wp:positionH relativeFrom="column">
                  <wp:posOffset>-282965</wp:posOffset>
                </wp:positionH>
                <wp:positionV relativeFrom="paragraph">
                  <wp:posOffset>6969223</wp:posOffset>
                </wp:positionV>
                <wp:extent cx="6230864" cy="214820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864" cy="2148205"/>
                        </a:xfrm>
                        <a:prstGeom prst="rect">
                          <a:avLst/>
                        </a:prstGeom>
                        <a:noFill/>
                        <a:ln>
                          <a:noFill/>
                        </a:ln>
                      </wps:spPr>
                      <wps:txbx>
                        <w:txbxContent>
                          <w:p w14:paraId="11E3AE32" w14:textId="77777777" w:rsidR="001C7E50" w:rsidRPr="00E96CD2" w:rsidRDefault="001C7E50" w:rsidP="001C7E50">
                            <w:pPr>
                              <w:spacing w:before="240"/>
                              <w:rPr>
                                <w:rFonts w:cs="Calibri"/>
                                <w:b/>
                                <w:bCs/>
                                <w:sz w:val="32"/>
                                <w:szCs w:val="32"/>
                              </w:rPr>
                            </w:pPr>
                            <w:bookmarkStart w:id="15" w:name="_Hlk44413121"/>
                            <w:bookmarkStart w:id="16" w:name="_Hlk44413122"/>
                            <w:bookmarkStart w:id="17" w:name="_Hlk44413129"/>
                            <w:bookmarkStart w:id="18" w:name="_Hlk44413130"/>
                            <w:bookmarkStart w:id="19" w:name="_Hlk44413131"/>
                            <w:bookmarkStart w:id="20" w:name="_Hlk44413132"/>
                            <w:bookmarkStart w:id="21" w:name="_Hlk44413133"/>
                            <w:bookmarkStart w:id="22" w:name="_Hlk44413134"/>
                            <w:bookmarkStart w:id="23" w:name="_Hlk44413135"/>
                            <w:bookmarkStart w:id="24" w:name="_Hlk44413136"/>
                            <w:bookmarkStart w:id="25" w:name="_Hlk44413137"/>
                            <w:bookmarkStart w:id="26" w:name="_Hlk44413138"/>
                            <w:bookmarkStart w:id="27" w:name="_Hlk44413139"/>
                            <w:bookmarkStart w:id="28" w:name="_Hlk44413140"/>
                            <w:bookmarkStart w:id="29" w:name="_Hlk44413142"/>
                            <w:bookmarkStart w:id="30" w:name="_Hlk44413143"/>
                            <w:bookmarkStart w:id="31" w:name="_Hlk44413719"/>
                            <w:bookmarkStart w:id="32" w:name="_Hlk44413720"/>
                            <w:r w:rsidRPr="00E96CD2">
                              <w:rPr>
                                <w:rFonts w:cs="Calibri"/>
                                <w:b/>
                                <w:bCs/>
                                <w:sz w:val="32"/>
                                <w:szCs w:val="32"/>
                              </w:rPr>
                              <w:t xml:space="preserve">Written under the </w:t>
                            </w:r>
                            <w:r w:rsidRPr="00361F9A">
                              <w:rPr>
                                <w:b/>
                                <w:bCs/>
                                <w:sz w:val="32"/>
                                <w:szCs w:val="32"/>
                              </w:rPr>
                              <w:t>Community Learning Framework 2013</w:t>
                            </w:r>
                          </w:p>
                          <w:p w14:paraId="669E7B92" w14:textId="77777777" w:rsidR="001C7E50" w:rsidRDefault="001C7E50" w:rsidP="001C7E50">
                            <w:pPr>
                              <w:spacing w:before="240"/>
                              <w:rPr>
                                <w:rFonts w:cs="Calibri"/>
                                <w:b/>
                                <w:bCs/>
                                <w:sz w:val="32"/>
                                <w:szCs w:val="32"/>
                              </w:rPr>
                            </w:pPr>
                            <w:r w:rsidRPr="00E96CD2">
                              <w:rPr>
                                <w:rFonts w:cs="Calibri"/>
                                <w:b/>
                                <w:bCs/>
                                <w:sz w:val="32"/>
                                <w:szCs w:val="32"/>
                              </w:rPr>
                              <w:t>Accredited from 20</w:t>
                            </w:r>
                            <w:r>
                              <w:rPr>
                                <w:rFonts w:cs="Calibri"/>
                                <w:b/>
                                <w:bCs/>
                                <w:sz w:val="32"/>
                                <w:szCs w:val="32"/>
                              </w:rPr>
                              <w:t>15</w:t>
                            </w:r>
                            <w:r w:rsidRPr="00E96CD2">
                              <w:rPr>
                                <w:rFonts w:cs="Calibri"/>
                                <w:b/>
                                <w:bCs/>
                                <w:sz w:val="32"/>
                                <w:szCs w:val="32"/>
                              </w:rPr>
                              <w:t xml:space="preserve"> – 20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cs="Calibri"/>
                                <w:b/>
                                <w:bCs/>
                                <w:sz w:val="32"/>
                                <w:szCs w:val="32"/>
                              </w:rPr>
                              <w:t>19 (Extended to 2022)</w:t>
                            </w:r>
                          </w:p>
                          <w:p w14:paraId="68F76DD9" w14:textId="0DF752B1" w:rsidR="001C7E50" w:rsidRPr="00777EA6" w:rsidRDefault="001C7E50" w:rsidP="001C7E50">
                            <w:pPr>
                              <w:pStyle w:val="Heading4"/>
                              <w:rPr>
                                <w:sz w:val="24"/>
                                <w:szCs w:val="24"/>
                              </w:rPr>
                            </w:pPr>
                            <w:r w:rsidRPr="00777EA6">
                              <w:rPr>
                                <w:sz w:val="24"/>
                                <w:szCs w:val="24"/>
                              </w:rPr>
                              <w:t xml:space="preserve">Supporting Qualifications </w:t>
                            </w:r>
                            <w:r w:rsidRPr="00777EA6">
                              <w:rPr>
                                <w:b w:val="0"/>
                                <w:bCs w:val="0"/>
                                <w:sz w:val="24"/>
                                <w:szCs w:val="24"/>
                              </w:rPr>
                              <w:t>from</w:t>
                            </w:r>
                            <w:r w:rsidRPr="00777EA6">
                              <w:rPr>
                                <w:sz w:val="24"/>
                                <w:szCs w:val="24"/>
                              </w:rPr>
                              <w:t xml:space="preserve"> Foundation Skills Training Package </w:t>
                            </w:r>
                            <w:r w:rsidRPr="00777EA6">
                              <w:rPr>
                                <w:b w:val="0"/>
                                <w:bCs w:val="0"/>
                                <w:sz w:val="24"/>
                                <w:szCs w:val="24"/>
                              </w:rPr>
                              <w:t xml:space="preserve">(refer to </w:t>
                            </w:r>
                            <w:r w:rsidRPr="00777EA6">
                              <w:rPr>
                                <w:b w:val="0"/>
                                <w:bCs w:val="0"/>
                                <w:i/>
                                <w:iCs/>
                                <w:sz w:val="24"/>
                                <w:szCs w:val="24"/>
                              </w:rPr>
                              <w:t>training.gov.au</w:t>
                            </w:r>
                            <w:r w:rsidRPr="00777EA6">
                              <w:rPr>
                                <w:b w:val="0"/>
                                <w:bCs w:val="0"/>
                                <w:sz w:val="24"/>
                                <w:szCs w:val="24"/>
                              </w:rPr>
                              <w:t>):</w:t>
                            </w:r>
                          </w:p>
                          <w:p w14:paraId="773E078E" w14:textId="3BD848B9" w:rsidR="001C7E50" w:rsidRPr="00D22FB2" w:rsidRDefault="00D22FB2" w:rsidP="001C7E50">
                            <w:pPr>
                              <w:rPr>
                                <w:sz w:val="24"/>
                                <w:szCs w:val="24"/>
                              </w:rPr>
                            </w:pPr>
                            <w:r w:rsidRPr="00D22FB2">
                              <w:rPr>
                                <w:sz w:val="24"/>
                                <w:szCs w:val="24"/>
                              </w:rPr>
                              <w:t>FSK10219</w:t>
                            </w:r>
                            <w:r w:rsidR="001C7E50" w:rsidRPr="00D22FB2">
                              <w:rPr>
                                <w:sz w:val="24"/>
                                <w:szCs w:val="24"/>
                              </w:rPr>
                              <w:tab/>
                            </w:r>
                            <w:r w:rsidR="001C7E50" w:rsidRPr="00D22FB2">
                              <w:rPr>
                                <w:b/>
                                <w:bCs/>
                                <w:sz w:val="24"/>
                                <w:szCs w:val="24"/>
                              </w:rPr>
                              <w:t>Certificate I in Skills for Vocational Pathways</w:t>
                            </w:r>
                          </w:p>
                          <w:p w14:paraId="21B4B7BE" w14:textId="6D4C1CA9" w:rsidR="001C7E50" w:rsidRPr="00777EA6" w:rsidRDefault="00D22FB2" w:rsidP="001C7E50">
                            <w:pPr>
                              <w:rPr>
                                <w:sz w:val="24"/>
                                <w:szCs w:val="24"/>
                              </w:rPr>
                            </w:pPr>
                            <w:r w:rsidRPr="00D22FB2">
                              <w:rPr>
                                <w:sz w:val="24"/>
                                <w:szCs w:val="24"/>
                              </w:rPr>
                              <w:t>FSK20119</w:t>
                            </w:r>
                            <w:r w:rsidR="001C7E50" w:rsidRPr="00777EA6">
                              <w:rPr>
                                <w:sz w:val="24"/>
                                <w:szCs w:val="24"/>
                              </w:rPr>
                              <w:tab/>
                            </w:r>
                            <w:r w:rsidR="001C7E50" w:rsidRPr="00777EA6">
                              <w:rPr>
                                <w:b/>
                                <w:bCs/>
                                <w:sz w:val="24"/>
                                <w:szCs w:val="24"/>
                              </w:rPr>
                              <w:t>Certificate II in Skills for Work and Vocational Pathways</w:t>
                            </w:r>
                          </w:p>
                          <w:p w14:paraId="2CF9AFE5" w14:textId="1C9A460D" w:rsidR="001C7E50" w:rsidRPr="00777EA6" w:rsidRDefault="001C7E50" w:rsidP="001C7E50">
                            <w:pPr>
                              <w:rPr>
                                <w:sz w:val="24"/>
                                <w:szCs w:val="24"/>
                              </w:rPr>
                            </w:pPr>
                            <w:r w:rsidRPr="00777EA6">
                              <w:rPr>
                                <w:b/>
                                <w:bCs/>
                                <w:sz w:val="24"/>
                                <w:szCs w:val="24"/>
                              </w:rPr>
                              <w:t>Statement of Attainment</w:t>
                            </w:r>
                            <w:r w:rsidRPr="00777EA6">
                              <w:rPr>
                                <w:sz w:val="24"/>
                                <w:szCs w:val="24"/>
                              </w:rPr>
                              <w:t xml:space="preserve"> towards a partial completion of either </w:t>
                            </w:r>
                            <w:r w:rsidR="00D22FB2" w:rsidRPr="00D22FB2">
                              <w:rPr>
                                <w:sz w:val="24"/>
                                <w:szCs w:val="24"/>
                              </w:rPr>
                              <w:t>FSK10219 or FSK20119</w:t>
                            </w:r>
                          </w:p>
                          <w:p w14:paraId="01DD9CB1" w14:textId="77777777" w:rsidR="001C7E50" w:rsidRPr="00E96CD2" w:rsidRDefault="001C7E50" w:rsidP="001C7E50">
                            <w:pPr>
                              <w:spacing w:before="240"/>
                              <w:rPr>
                                <w:rFonts w:cs="Calibr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F0EBA" id="_x0000_t202" coordsize="21600,21600" o:spt="202" path="m,l,21600r21600,l21600,xe">
                <v:stroke joinstyle="miter"/>
                <v:path gradientshapeok="t" o:connecttype="rect"/>
              </v:shapetype>
              <v:shape id="Text Box 8" o:spid="_x0000_s1026" type="#_x0000_t202" style="position:absolute;margin-left:-22.3pt;margin-top:548.75pt;width:490.6pt;height:169.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" filled="f" stroked="f">
                <v:textbox>
                  <w:txbxContent>
                    <w:p w14:paraId="11E3AE32" w14:textId="77777777" w:rsidR="001C7E50" w:rsidRPr="00E96CD2" w:rsidRDefault="001C7E50" w:rsidP="001C7E50">
                      <w:pPr>
                        <w:spacing w:before="240"/>
                        <w:rPr>
                          <w:rFonts w:cs="Calibri"/>
                          <w:b/>
                          <w:bCs/>
                          <w:sz w:val="32"/>
                          <w:szCs w:val="32"/>
                        </w:rPr>
                      </w:pPr>
                      <w:bookmarkStart w:id="33" w:name="_Hlk44413121"/>
                      <w:bookmarkStart w:id="34" w:name="_Hlk44413122"/>
                      <w:bookmarkStart w:id="35" w:name="_Hlk44413129"/>
                      <w:bookmarkStart w:id="36" w:name="_Hlk44413130"/>
                      <w:bookmarkStart w:id="37" w:name="_Hlk44413131"/>
                      <w:bookmarkStart w:id="38" w:name="_Hlk44413132"/>
                      <w:bookmarkStart w:id="39" w:name="_Hlk44413133"/>
                      <w:bookmarkStart w:id="40" w:name="_Hlk44413134"/>
                      <w:bookmarkStart w:id="41" w:name="_Hlk44413135"/>
                      <w:bookmarkStart w:id="42" w:name="_Hlk44413136"/>
                      <w:bookmarkStart w:id="43" w:name="_Hlk44413137"/>
                      <w:bookmarkStart w:id="44" w:name="_Hlk44413138"/>
                      <w:bookmarkStart w:id="45" w:name="_Hlk44413139"/>
                      <w:bookmarkStart w:id="46" w:name="_Hlk44413140"/>
                      <w:bookmarkStart w:id="47" w:name="_Hlk44413142"/>
                      <w:bookmarkStart w:id="48" w:name="_Hlk44413143"/>
                      <w:bookmarkStart w:id="49" w:name="_Hlk44413719"/>
                      <w:bookmarkStart w:id="50" w:name="_Hlk44413720"/>
                      <w:r w:rsidRPr="00E96CD2">
                        <w:rPr>
                          <w:rFonts w:cs="Calibri"/>
                          <w:b/>
                          <w:bCs/>
                          <w:sz w:val="32"/>
                          <w:szCs w:val="32"/>
                        </w:rPr>
                        <w:t xml:space="preserve">Written under the </w:t>
                      </w:r>
                      <w:r w:rsidRPr="00361F9A">
                        <w:rPr>
                          <w:b/>
                          <w:bCs/>
                          <w:sz w:val="32"/>
                          <w:szCs w:val="32"/>
                        </w:rPr>
                        <w:t>Community Learning Framework 2013</w:t>
                      </w:r>
                    </w:p>
                    <w:p w14:paraId="669E7B92" w14:textId="77777777" w:rsidR="001C7E50" w:rsidRDefault="001C7E50" w:rsidP="001C7E50">
                      <w:pPr>
                        <w:spacing w:before="240"/>
                        <w:rPr>
                          <w:rFonts w:cs="Calibri"/>
                          <w:b/>
                          <w:bCs/>
                          <w:sz w:val="32"/>
                          <w:szCs w:val="32"/>
                        </w:rPr>
                      </w:pPr>
                      <w:r w:rsidRPr="00E96CD2">
                        <w:rPr>
                          <w:rFonts w:cs="Calibri"/>
                          <w:b/>
                          <w:bCs/>
                          <w:sz w:val="32"/>
                          <w:szCs w:val="32"/>
                        </w:rPr>
                        <w:t>Accredited from 20</w:t>
                      </w:r>
                      <w:r>
                        <w:rPr>
                          <w:rFonts w:cs="Calibri"/>
                          <w:b/>
                          <w:bCs/>
                          <w:sz w:val="32"/>
                          <w:szCs w:val="32"/>
                        </w:rPr>
                        <w:t>15</w:t>
                      </w:r>
                      <w:r w:rsidRPr="00E96CD2">
                        <w:rPr>
                          <w:rFonts w:cs="Calibri"/>
                          <w:b/>
                          <w:bCs/>
                          <w:sz w:val="32"/>
                          <w:szCs w:val="32"/>
                        </w:rPr>
                        <w:t xml:space="preserve"> – 20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cs="Calibri"/>
                          <w:b/>
                          <w:bCs/>
                          <w:sz w:val="32"/>
                          <w:szCs w:val="32"/>
                        </w:rPr>
                        <w:t>19 (Extended to 2022)</w:t>
                      </w:r>
                    </w:p>
                    <w:p w14:paraId="68F76DD9" w14:textId="0DF752B1" w:rsidR="001C7E50" w:rsidRPr="00777EA6" w:rsidRDefault="001C7E50" w:rsidP="001C7E50">
                      <w:pPr>
                        <w:pStyle w:val="Heading4"/>
                        <w:rPr>
                          <w:sz w:val="24"/>
                          <w:szCs w:val="24"/>
                        </w:rPr>
                      </w:pPr>
                      <w:r w:rsidRPr="00777EA6">
                        <w:rPr>
                          <w:sz w:val="24"/>
                          <w:szCs w:val="24"/>
                        </w:rPr>
                        <w:t xml:space="preserve">Supporting Qualifications </w:t>
                      </w:r>
                      <w:r w:rsidRPr="00777EA6">
                        <w:rPr>
                          <w:b w:val="0"/>
                          <w:bCs w:val="0"/>
                          <w:sz w:val="24"/>
                          <w:szCs w:val="24"/>
                        </w:rPr>
                        <w:t>from</w:t>
                      </w:r>
                      <w:r w:rsidRPr="00777EA6">
                        <w:rPr>
                          <w:sz w:val="24"/>
                          <w:szCs w:val="24"/>
                        </w:rPr>
                        <w:t xml:space="preserve"> Foundation Skills Training Package </w:t>
                      </w:r>
                      <w:r w:rsidRPr="00777EA6">
                        <w:rPr>
                          <w:b w:val="0"/>
                          <w:bCs w:val="0"/>
                          <w:sz w:val="24"/>
                          <w:szCs w:val="24"/>
                        </w:rPr>
                        <w:t xml:space="preserve">(refer to </w:t>
                      </w:r>
                      <w:r w:rsidRPr="00777EA6">
                        <w:rPr>
                          <w:b w:val="0"/>
                          <w:bCs w:val="0"/>
                          <w:i/>
                          <w:iCs/>
                          <w:sz w:val="24"/>
                          <w:szCs w:val="24"/>
                        </w:rPr>
                        <w:t>training.gov.au</w:t>
                      </w:r>
                      <w:r w:rsidRPr="00777EA6">
                        <w:rPr>
                          <w:b w:val="0"/>
                          <w:bCs w:val="0"/>
                          <w:sz w:val="24"/>
                          <w:szCs w:val="24"/>
                        </w:rPr>
                        <w:t>):</w:t>
                      </w:r>
                    </w:p>
                    <w:p w14:paraId="773E078E" w14:textId="3BD848B9" w:rsidR="001C7E50" w:rsidRPr="00D22FB2" w:rsidRDefault="00D22FB2" w:rsidP="001C7E50">
                      <w:pPr>
                        <w:rPr>
                          <w:sz w:val="24"/>
                          <w:szCs w:val="24"/>
                        </w:rPr>
                      </w:pPr>
                      <w:r w:rsidRPr="00D22FB2">
                        <w:rPr>
                          <w:sz w:val="24"/>
                          <w:szCs w:val="24"/>
                        </w:rPr>
                        <w:t>FSK10219</w:t>
                      </w:r>
                      <w:r w:rsidR="001C7E50" w:rsidRPr="00D22FB2">
                        <w:rPr>
                          <w:sz w:val="24"/>
                          <w:szCs w:val="24"/>
                        </w:rPr>
                        <w:tab/>
                      </w:r>
                      <w:r w:rsidR="001C7E50" w:rsidRPr="00D22FB2">
                        <w:rPr>
                          <w:b/>
                          <w:bCs/>
                          <w:sz w:val="24"/>
                          <w:szCs w:val="24"/>
                        </w:rPr>
                        <w:t>Certificate I in Skills for Vocational Pathways</w:t>
                      </w:r>
                    </w:p>
                    <w:p w14:paraId="21B4B7BE" w14:textId="6D4C1CA9" w:rsidR="001C7E50" w:rsidRPr="00777EA6" w:rsidRDefault="00D22FB2" w:rsidP="001C7E50">
                      <w:pPr>
                        <w:rPr>
                          <w:sz w:val="24"/>
                          <w:szCs w:val="24"/>
                        </w:rPr>
                      </w:pPr>
                      <w:r w:rsidRPr="00D22FB2">
                        <w:rPr>
                          <w:sz w:val="24"/>
                          <w:szCs w:val="24"/>
                        </w:rPr>
                        <w:t>FSK20119</w:t>
                      </w:r>
                      <w:r w:rsidR="001C7E50" w:rsidRPr="00777EA6">
                        <w:rPr>
                          <w:sz w:val="24"/>
                          <w:szCs w:val="24"/>
                        </w:rPr>
                        <w:tab/>
                      </w:r>
                      <w:r w:rsidR="001C7E50" w:rsidRPr="00777EA6">
                        <w:rPr>
                          <w:b/>
                          <w:bCs/>
                          <w:sz w:val="24"/>
                          <w:szCs w:val="24"/>
                        </w:rPr>
                        <w:t>Certificate II in Skills for Work and Vocational Pathways</w:t>
                      </w:r>
                    </w:p>
                    <w:p w14:paraId="2CF9AFE5" w14:textId="1C9A460D" w:rsidR="001C7E50" w:rsidRPr="00777EA6" w:rsidRDefault="001C7E50" w:rsidP="001C7E50">
                      <w:pPr>
                        <w:rPr>
                          <w:sz w:val="24"/>
                          <w:szCs w:val="24"/>
                        </w:rPr>
                      </w:pPr>
                      <w:r w:rsidRPr="00777EA6">
                        <w:rPr>
                          <w:b/>
                          <w:bCs/>
                          <w:sz w:val="24"/>
                          <w:szCs w:val="24"/>
                        </w:rPr>
                        <w:t>Statement of Attainment</w:t>
                      </w:r>
                      <w:r w:rsidRPr="00777EA6">
                        <w:rPr>
                          <w:sz w:val="24"/>
                          <w:szCs w:val="24"/>
                        </w:rPr>
                        <w:t xml:space="preserve"> towards a partial completion of either </w:t>
                      </w:r>
                      <w:r w:rsidR="00D22FB2" w:rsidRPr="00D22FB2">
                        <w:rPr>
                          <w:sz w:val="24"/>
                          <w:szCs w:val="24"/>
                        </w:rPr>
                        <w:t>FSK10219 or FSK20119</w:t>
                      </w:r>
                    </w:p>
                    <w:p w14:paraId="01DD9CB1" w14:textId="77777777" w:rsidR="001C7E50" w:rsidRPr="00E96CD2" w:rsidRDefault="001C7E50" w:rsidP="001C7E50">
                      <w:pPr>
                        <w:spacing w:before="240"/>
                        <w:rPr>
                          <w:rFonts w:cs="Calibri"/>
                          <w:b/>
                          <w:bCs/>
                          <w:sz w:val="32"/>
                          <w:szCs w:val="32"/>
                        </w:rPr>
                      </w:pPr>
                    </w:p>
                  </w:txbxContent>
                </v:textbox>
              </v:shape>
            </w:pict>
          </mc:Fallback>
        </mc:AlternateContent>
      </w:r>
      <w:r>
        <w:rPr>
          <w:noProof/>
        </w:rPr>
        <mc:AlternateContent>
          <mc:Choice Requires="wps">
            <w:drawing>
              <wp:anchor distT="45720" distB="45720" distL="114300" distR="114300" simplePos="0" relativeHeight="251657216" behindDoc="0" locked="0" layoutInCell="1" allowOverlap="1" wp14:anchorId="0474DA34" wp14:editId="41CD1A64">
                <wp:simplePos x="0" y="0"/>
                <wp:positionH relativeFrom="margin">
                  <wp:posOffset>-123825</wp:posOffset>
                </wp:positionH>
                <wp:positionV relativeFrom="paragraph">
                  <wp:posOffset>1802130</wp:posOffset>
                </wp:positionV>
                <wp:extent cx="6159500" cy="17430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743075"/>
                        </a:xfrm>
                        <a:prstGeom prst="rect">
                          <a:avLst/>
                        </a:prstGeom>
                        <a:noFill/>
                        <a:ln>
                          <a:noFill/>
                        </a:ln>
                      </wps:spPr>
                      <wps:txbx>
                        <w:txbxContent>
                          <w:p w14:paraId="2DD0E421" w14:textId="77777777" w:rsidR="001C7E50" w:rsidRPr="00361F9A" w:rsidRDefault="001C7E50" w:rsidP="001C7E50">
                            <w:pPr>
                              <w:pStyle w:val="Title"/>
                              <w:rPr>
                                <w:sz w:val="64"/>
                                <w:szCs w:val="64"/>
                              </w:rPr>
                            </w:pPr>
                            <w:r w:rsidRPr="00361F9A">
                              <w:rPr>
                                <w:sz w:val="64"/>
                                <w:szCs w:val="64"/>
                              </w:rPr>
                              <w:t>Pathways to Work and Learning</w:t>
                            </w:r>
                          </w:p>
                          <w:p w14:paraId="41CC97D0" w14:textId="77777777" w:rsidR="001C7E50" w:rsidRPr="00361F9A" w:rsidRDefault="001C7E50" w:rsidP="001C7E50">
                            <w:pPr>
                              <w:pStyle w:val="Subtitle"/>
                              <w:rPr>
                                <w:sz w:val="56"/>
                                <w:szCs w:val="56"/>
                              </w:rPr>
                            </w:pPr>
                            <w:r w:rsidRPr="00361F9A">
                              <w:rPr>
                                <w:sz w:val="56"/>
                                <w:szCs w:val="56"/>
                              </w:rPr>
                              <w:t>A/M/V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4DA34" id="Text Box 6" o:spid="_x0000_s1027" type="#_x0000_t202" style="position:absolute;margin-left:-9.75pt;margin-top:141.9pt;width:485pt;height:13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" filled="f" stroked="f">
                <v:textbox>
                  <w:txbxContent>
                    <w:p w14:paraId="2DD0E421" w14:textId="77777777" w:rsidR="001C7E50" w:rsidRPr="00361F9A" w:rsidRDefault="001C7E50" w:rsidP="001C7E50">
                      <w:pPr>
                        <w:pStyle w:val="Title"/>
                        <w:rPr>
                          <w:sz w:val="64"/>
                          <w:szCs w:val="64"/>
                        </w:rPr>
                      </w:pPr>
                      <w:r w:rsidRPr="00361F9A">
                        <w:rPr>
                          <w:sz w:val="64"/>
                          <w:szCs w:val="64"/>
                        </w:rPr>
                        <w:t>Pathways to Work and Learning</w:t>
                      </w:r>
                    </w:p>
                    <w:p w14:paraId="41CC97D0" w14:textId="77777777" w:rsidR="001C7E50" w:rsidRPr="00361F9A" w:rsidRDefault="001C7E50" w:rsidP="001C7E50">
                      <w:pPr>
                        <w:pStyle w:val="Subtitle"/>
                        <w:rPr>
                          <w:sz w:val="56"/>
                          <w:szCs w:val="56"/>
                        </w:rPr>
                      </w:pPr>
                      <w:r w:rsidRPr="00361F9A">
                        <w:rPr>
                          <w:sz w:val="56"/>
                          <w:szCs w:val="56"/>
                        </w:rPr>
                        <w:t>A/M/V</w:t>
                      </w:r>
                    </w:p>
                  </w:txbxContent>
                </v:textbox>
                <w10:wrap anchorx="margin"/>
              </v:shape>
            </w:pict>
          </mc:Fallback>
        </mc:AlternateContent>
      </w:r>
      <w:r w:rsidRPr="00CB5CA8">
        <w:br w:type="page"/>
      </w:r>
    </w:p>
    <w:bookmarkEnd w:id="13"/>
    <w:p w14:paraId="207B408C" w14:textId="77777777" w:rsidR="001C7E50" w:rsidRDefault="001C7E50" w:rsidP="001C7E50">
      <w:pPr>
        <w:sectPr w:rsidR="001C7E50" w:rsidSect="00361F9A">
          <w:pgSz w:w="11906" w:h="16838"/>
          <w:pgMar w:top="1134" w:right="1134" w:bottom="1134" w:left="1701" w:header="426" w:footer="567" w:gutter="0"/>
          <w:cols w:space="708"/>
          <w:docGrid w:linePitch="360"/>
        </w:sectPr>
      </w:pPr>
    </w:p>
    <w:bookmarkEnd w:id="14"/>
    <w:p w14:paraId="7FAE473D" w14:textId="77777777" w:rsidR="001C7E50" w:rsidRDefault="001C7E50" w:rsidP="00B45FCB"/>
    <w:p w14:paraId="5CF4FF60" w14:textId="77777777" w:rsidR="007E2BFA" w:rsidRPr="00C20B3D" w:rsidRDefault="007E2BFA" w:rsidP="007E2BFA"/>
    <w:p w14:paraId="3DF5F179" w14:textId="77777777" w:rsidR="007E2BFA" w:rsidRPr="00C20B3D" w:rsidRDefault="007E2BFA" w:rsidP="007E2BFA"/>
    <w:p w14:paraId="1F3D8281" w14:textId="77777777" w:rsidR="007E2BFA" w:rsidRPr="00C20B3D" w:rsidRDefault="007E2BFA" w:rsidP="007E2BFA"/>
    <w:p w14:paraId="15C456A6" w14:textId="77777777" w:rsidR="007E2BFA" w:rsidRPr="00C20B3D" w:rsidRDefault="007E2BFA" w:rsidP="007E2BFA"/>
    <w:p w14:paraId="283CD23B" w14:textId="77777777" w:rsidR="007E2BFA" w:rsidRPr="00C20B3D" w:rsidRDefault="007E2BFA" w:rsidP="007E2BFA"/>
    <w:p w14:paraId="4059F68D" w14:textId="77777777" w:rsidR="007E2BFA" w:rsidRPr="00C20B3D" w:rsidRDefault="007E2BFA" w:rsidP="007E2BFA"/>
    <w:p w14:paraId="5654663F" w14:textId="77777777" w:rsidR="007E2BFA" w:rsidRPr="00C20B3D" w:rsidRDefault="007E2BFA" w:rsidP="007E2BFA"/>
    <w:p w14:paraId="7EE375B8" w14:textId="77777777" w:rsidR="007E2BFA" w:rsidRPr="00C20B3D" w:rsidRDefault="007E2BFA" w:rsidP="007E2BFA"/>
    <w:p w14:paraId="77281731" w14:textId="77777777" w:rsidR="007E2BFA" w:rsidRPr="00C20B3D" w:rsidRDefault="007E2BFA" w:rsidP="007E2BFA"/>
    <w:p w14:paraId="580E9CAC" w14:textId="77777777" w:rsidR="007E2BFA" w:rsidRPr="00C20B3D" w:rsidRDefault="007E2BFA" w:rsidP="007E2BFA"/>
    <w:p w14:paraId="439D65A6" w14:textId="77777777" w:rsidR="007E2BFA" w:rsidRPr="00C20B3D" w:rsidRDefault="007E2BFA" w:rsidP="007E2BFA"/>
    <w:p w14:paraId="0851721E" w14:textId="77777777" w:rsidR="007E2BFA" w:rsidRPr="00C20B3D" w:rsidRDefault="007E2BFA" w:rsidP="007E2BFA"/>
    <w:p w14:paraId="37939016" w14:textId="77777777" w:rsidR="007E2BFA" w:rsidRPr="00C20B3D" w:rsidRDefault="007E2BFA" w:rsidP="007E2BFA"/>
    <w:p w14:paraId="330B75C2" w14:textId="77777777" w:rsidR="007E2BFA" w:rsidRPr="00C20B3D" w:rsidRDefault="007E2BFA" w:rsidP="007E2BFA"/>
    <w:p w14:paraId="59B15E2E" w14:textId="77777777" w:rsidR="007E2BFA" w:rsidRPr="00C20B3D" w:rsidRDefault="007E2BFA" w:rsidP="007E2BFA"/>
    <w:p w14:paraId="0476E83A" w14:textId="77777777" w:rsidR="007E2BFA" w:rsidRPr="00DE72BC" w:rsidRDefault="007E2BFA" w:rsidP="007E2BFA">
      <w:pPr>
        <w:jc w:val="center"/>
      </w:pPr>
      <w:r w:rsidRPr="00DE72BC">
        <w:t>Front Cover Art provided by Canberra College student Aidan Giddings</w:t>
      </w:r>
    </w:p>
    <w:p w14:paraId="60B7A08E" w14:textId="77777777" w:rsidR="007E2BFA" w:rsidRPr="00DE72BC" w:rsidRDefault="007E2BFA" w:rsidP="007E2BFA"/>
    <w:p w14:paraId="7F975D38" w14:textId="77777777" w:rsidR="007E2BFA" w:rsidRDefault="007E2BFA" w:rsidP="007E2BFA"/>
    <w:p w14:paraId="2FD852FD" w14:textId="244B815B" w:rsidR="001C7E50" w:rsidRDefault="001C7E50" w:rsidP="00B45FCB">
      <w:pPr>
        <w:sectPr w:rsidR="001C7E50" w:rsidSect="0008211C">
          <w:pgSz w:w="11906" w:h="16838"/>
          <w:pgMar w:top="1134" w:right="1134" w:bottom="1134" w:left="1134" w:header="426" w:footer="567" w:gutter="0"/>
          <w:cols w:space="708"/>
          <w:docGrid w:linePitch="360"/>
        </w:sectPr>
      </w:pPr>
    </w:p>
    <w:p w14:paraId="18F48F66" w14:textId="77777777" w:rsidR="005C2CCE" w:rsidRPr="00FE5D84" w:rsidRDefault="005C2CCE" w:rsidP="00B45FCB"/>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185"/>
        <w:gridCol w:w="2641"/>
        <w:gridCol w:w="143"/>
        <w:gridCol w:w="1268"/>
        <w:gridCol w:w="1142"/>
        <w:gridCol w:w="1127"/>
        <w:gridCol w:w="6"/>
        <w:gridCol w:w="1134"/>
      </w:tblGrid>
      <w:tr w:rsidR="00452B92" w:rsidRPr="00FE5D84" w14:paraId="7F80E4E2" w14:textId="77777777" w:rsidTr="00B97156">
        <w:trPr>
          <w:cantSplit/>
          <w:trHeight w:val="1962"/>
          <w:jc w:val="center"/>
        </w:trPr>
        <w:tc>
          <w:tcPr>
            <w:tcW w:w="2179" w:type="dxa"/>
            <w:gridSpan w:val="2"/>
            <w:tcBorders>
              <w:top w:val="single" w:sz="4" w:space="0" w:color="auto"/>
              <w:left w:val="single" w:sz="4" w:space="0" w:color="auto"/>
              <w:bottom w:val="single" w:sz="4" w:space="0" w:color="auto"/>
              <w:right w:val="single" w:sz="4" w:space="0" w:color="auto"/>
            </w:tcBorders>
          </w:tcPr>
          <w:bookmarkEnd w:id="0"/>
          <w:bookmarkEnd w:id="1"/>
          <w:bookmarkEnd w:id="2"/>
          <w:bookmarkEnd w:id="3"/>
          <w:bookmarkEnd w:id="4"/>
          <w:bookmarkEnd w:id="5"/>
          <w:bookmarkEnd w:id="6"/>
          <w:bookmarkEnd w:id="7"/>
          <w:bookmarkEnd w:id="8"/>
          <w:bookmarkEnd w:id="9"/>
          <w:bookmarkEnd w:id="10"/>
          <w:bookmarkEnd w:id="11"/>
          <w:bookmarkEnd w:id="12"/>
          <w:p w14:paraId="792E0D93" w14:textId="77777777" w:rsidR="00452B92" w:rsidRPr="00FE5D84" w:rsidRDefault="00452B92" w:rsidP="00EC1340">
            <w:pPr>
              <w:pStyle w:val="Tabletextcentred0"/>
            </w:pPr>
            <w:r>
              <w:rPr>
                <w:noProof/>
                <w:lang w:eastAsia="en-AU"/>
              </w:rPr>
              <w:drawing>
                <wp:inline distT="0" distB="0" distL="0" distR="0" wp14:anchorId="6D126A46" wp14:editId="7683F43D">
                  <wp:extent cx="1074420" cy="11201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5826"/>
                          <a:stretch>
                            <a:fillRect/>
                          </a:stretch>
                        </pic:blipFill>
                        <pic:spPr bwMode="auto">
                          <a:xfrm>
                            <a:off x="0" y="0"/>
                            <a:ext cx="1074420" cy="1120140"/>
                          </a:xfrm>
                          <a:prstGeom prst="rect">
                            <a:avLst/>
                          </a:prstGeom>
                          <a:noFill/>
                          <a:ln w="9525">
                            <a:noFill/>
                            <a:miter lim="800000"/>
                            <a:headEnd/>
                            <a:tailEnd/>
                          </a:ln>
                        </pic:spPr>
                      </pic:pic>
                    </a:graphicData>
                  </a:graphic>
                </wp:inline>
              </w:drawing>
            </w:r>
          </w:p>
        </w:tc>
        <w:tc>
          <w:tcPr>
            <w:tcW w:w="7461" w:type="dxa"/>
            <w:gridSpan w:val="7"/>
            <w:tcBorders>
              <w:top w:val="single" w:sz="4" w:space="0" w:color="auto"/>
              <w:left w:val="single" w:sz="4" w:space="0" w:color="auto"/>
              <w:right w:val="single" w:sz="4" w:space="0" w:color="auto"/>
            </w:tcBorders>
          </w:tcPr>
          <w:p w14:paraId="76CBB237" w14:textId="77777777" w:rsidR="00452B92" w:rsidRPr="00F2263A" w:rsidRDefault="00452B92" w:rsidP="00452B92">
            <w:pPr>
              <w:pStyle w:val="Heading1"/>
              <w:spacing w:before="720"/>
            </w:pPr>
            <w:bookmarkStart w:id="51" w:name="_Toc315681931"/>
            <w:bookmarkStart w:id="52" w:name="_Toc27748445"/>
            <w:r w:rsidRPr="00F2263A">
              <w:t xml:space="preserve">Course Adoption Form for Accredited </w:t>
            </w:r>
            <w:r w:rsidR="00E25BCF">
              <w:t xml:space="preserve">A </w:t>
            </w:r>
            <w:r w:rsidRPr="00F2263A">
              <w:t>Course</w:t>
            </w:r>
            <w:bookmarkEnd w:id="51"/>
            <w:bookmarkEnd w:id="52"/>
          </w:p>
        </w:tc>
      </w:tr>
      <w:tr w:rsidR="000E018C" w:rsidRPr="00FE5D84" w14:paraId="78FEFD5B" w14:textId="77777777" w:rsidTr="00EC1340">
        <w:trPr>
          <w:cantSplit/>
          <w:trHeight w:val="385"/>
          <w:jc w:val="center"/>
        </w:trPr>
        <w:tc>
          <w:tcPr>
            <w:tcW w:w="9640" w:type="dxa"/>
            <w:gridSpan w:val="9"/>
            <w:tcBorders>
              <w:top w:val="single" w:sz="4" w:space="0" w:color="auto"/>
              <w:left w:val="single" w:sz="4" w:space="0" w:color="auto"/>
              <w:bottom w:val="single" w:sz="4" w:space="0" w:color="auto"/>
              <w:right w:val="single" w:sz="4" w:space="0" w:color="auto"/>
            </w:tcBorders>
          </w:tcPr>
          <w:p w14:paraId="0ED9AA84" w14:textId="77777777" w:rsidR="000E018C" w:rsidRPr="00FE5D84" w:rsidRDefault="000E018C" w:rsidP="00AA1DDD">
            <w:pPr>
              <w:pStyle w:val="Tabletextcentred0"/>
            </w:pPr>
            <w:r w:rsidRPr="00FE5D84">
              <w:t xml:space="preserve">The college is entered on the National Register to award Certificates delivered by this course. </w:t>
            </w:r>
          </w:p>
          <w:p w14:paraId="4F6F3988" w14:textId="77777777" w:rsidR="000E018C" w:rsidRPr="00FE5D84" w:rsidRDefault="000E018C" w:rsidP="00AA1DDD">
            <w:pPr>
              <w:pStyle w:val="Tabletextcentred0"/>
            </w:pPr>
            <w:r w:rsidRPr="00FE5D84">
              <w:sym w:font="Wingdings" w:char="F06F"/>
            </w:r>
            <w:r w:rsidRPr="00FE5D84">
              <w:t xml:space="preserve"> Yes </w:t>
            </w:r>
            <w:r w:rsidRPr="00FE5D84">
              <w:sym w:font="Wingdings" w:char="F06F"/>
            </w:r>
            <w:r w:rsidRPr="00FE5D84">
              <w:t xml:space="preserve"> No (V Adoption only)</w:t>
            </w:r>
          </w:p>
        </w:tc>
      </w:tr>
      <w:tr w:rsidR="000E018C" w:rsidRPr="00FE5D84" w14:paraId="69811447" w14:textId="77777777" w:rsidTr="00EC1340">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694A7BED" w14:textId="77777777" w:rsidR="000E018C" w:rsidRPr="00EC1340" w:rsidRDefault="000E018C" w:rsidP="00EC1340">
            <w:pPr>
              <w:pStyle w:val="Tabletextbold"/>
              <w:rPr>
                <w:szCs w:val="22"/>
              </w:rPr>
            </w:pPr>
            <w:r w:rsidRPr="00EC1340">
              <w:t>College:</w:t>
            </w:r>
          </w:p>
        </w:tc>
      </w:tr>
      <w:tr w:rsidR="000E018C" w:rsidRPr="00FE5D84" w14:paraId="4E76E0CC" w14:textId="77777777" w:rsidTr="00EC1340">
        <w:tblPrEx>
          <w:tblCellMar>
            <w:left w:w="57" w:type="dxa"/>
            <w:right w:w="57" w:type="dxa"/>
          </w:tblCellMar>
        </w:tblPrEx>
        <w:trPr>
          <w:cantSplit/>
          <w:jc w:val="center"/>
        </w:trPr>
        <w:tc>
          <w:tcPr>
            <w:tcW w:w="4963" w:type="dxa"/>
            <w:gridSpan w:val="4"/>
            <w:tcBorders>
              <w:top w:val="single" w:sz="4" w:space="0" w:color="auto"/>
              <w:left w:val="single" w:sz="4" w:space="0" w:color="auto"/>
              <w:bottom w:val="single" w:sz="4" w:space="0" w:color="auto"/>
              <w:right w:val="single" w:sz="4" w:space="0" w:color="auto"/>
            </w:tcBorders>
          </w:tcPr>
          <w:p w14:paraId="17F3D830" w14:textId="77777777" w:rsidR="000E018C" w:rsidRPr="008145E8" w:rsidRDefault="000E018C" w:rsidP="009B3CAF">
            <w:pPr>
              <w:pStyle w:val="Tabletextbold"/>
              <w:rPr>
                <w:b w:val="0"/>
              </w:rPr>
            </w:pPr>
            <w:r w:rsidRPr="00EC1340">
              <w:t xml:space="preserve">Course Title: </w:t>
            </w:r>
            <w:r w:rsidR="003D220B">
              <w:t xml:space="preserve"> </w:t>
            </w:r>
            <w:r w:rsidR="00DE7A94">
              <w:rPr>
                <w:b w:val="0"/>
              </w:rPr>
              <w:t>Pathways to Work and Learning</w:t>
            </w:r>
          </w:p>
        </w:tc>
        <w:tc>
          <w:tcPr>
            <w:tcW w:w="2410" w:type="dxa"/>
            <w:gridSpan w:val="2"/>
            <w:tcBorders>
              <w:top w:val="single" w:sz="4" w:space="0" w:color="auto"/>
              <w:left w:val="single" w:sz="4" w:space="0" w:color="auto"/>
              <w:bottom w:val="single" w:sz="4" w:space="0" w:color="auto"/>
              <w:right w:val="single" w:sz="4" w:space="0" w:color="auto"/>
            </w:tcBorders>
          </w:tcPr>
          <w:p w14:paraId="00B96E9A" w14:textId="77777777" w:rsidR="000E018C" w:rsidRPr="008145E8" w:rsidRDefault="000E018C" w:rsidP="00F2263A">
            <w:pPr>
              <w:pStyle w:val="TableText"/>
            </w:pPr>
            <w:r w:rsidRPr="008145E8">
              <w:rPr>
                <w:rStyle w:val="TabletextboldChar"/>
              </w:rPr>
              <w:t>Classification:</w:t>
            </w:r>
            <w:r w:rsidR="00CF1F7B">
              <w:t xml:space="preserve"> A</w:t>
            </w:r>
          </w:p>
        </w:tc>
        <w:tc>
          <w:tcPr>
            <w:tcW w:w="2267" w:type="dxa"/>
            <w:gridSpan w:val="3"/>
            <w:tcBorders>
              <w:top w:val="single" w:sz="4" w:space="0" w:color="auto"/>
              <w:left w:val="single" w:sz="4" w:space="0" w:color="auto"/>
              <w:bottom w:val="single" w:sz="4" w:space="0" w:color="auto"/>
              <w:right w:val="single" w:sz="4" w:space="0" w:color="auto"/>
            </w:tcBorders>
          </w:tcPr>
          <w:p w14:paraId="64D4B028" w14:textId="77777777" w:rsidR="000E018C" w:rsidRPr="008145E8" w:rsidRDefault="000E018C" w:rsidP="00F2263A">
            <w:pPr>
              <w:pStyle w:val="TableText"/>
            </w:pPr>
            <w:r w:rsidRPr="008145E8">
              <w:sym w:font="Wingdings" w:char="F06F"/>
            </w:r>
            <w:r w:rsidRPr="008145E8">
              <w:t xml:space="preserve"> V Adoption</w:t>
            </w:r>
          </w:p>
        </w:tc>
      </w:tr>
      <w:tr w:rsidR="000E018C" w:rsidRPr="00FE5D84" w14:paraId="06BA4EA7" w14:textId="77777777" w:rsidTr="00EC1340">
        <w:tblPrEx>
          <w:tblCellMar>
            <w:left w:w="57" w:type="dxa"/>
            <w:right w:w="57" w:type="dxa"/>
          </w:tblCellMar>
        </w:tblPrEx>
        <w:trPr>
          <w:cantSplit/>
          <w:jc w:val="center"/>
        </w:trPr>
        <w:tc>
          <w:tcPr>
            <w:tcW w:w="4963" w:type="dxa"/>
            <w:gridSpan w:val="4"/>
            <w:tcBorders>
              <w:top w:val="single" w:sz="4" w:space="0" w:color="auto"/>
              <w:left w:val="single" w:sz="4" w:space="0" w:color="auto"/>
              <w:bottom w:val="single" w:sz="4" w:space="0" w:color="auto"/>
              <w:right w:val="single" w:sz="4" w:space="0" w:color="auto"/>
            </w:tcBorders>
          </w:tcPr>
          <w:p w14:paraId="419AD77D" w14:textId="77777777" w:rsidR="000E018C" w:rsidRPr="008145E8" w:rsidRDefault="00EC1340" w:rsidP="00EC1340">
            <w:pPr>
              <w:pStyle w:val="Tabletextbold"/>
            </w:pPr>
            <w:r>
              <w:t xml:space="preserve">Framework:  </w:t>
            </w:r>
            <w:r w:rsidR="006D032A" w:rsidRPr="0058494F">
              <w:rPr>
                <w:b w:val="0"/>
              </w:rPr>
              <w:t>Community Learning 201</w:t>
            </w:r>
            <w:r w:rsidR="00466D4F" w:rsidRPr="0058494F">
              <w:rPr>
                <w:b w:val="0"/>
              </w:rPr>
              <w:t>3</w:t>
            </w:r>
          </w:p>
        </w:tc>
        <w:tc>
          <w:tcPr>
            <w:tcW w:w="2410" w:type="dxa"/>
            <w:gridSpan w:val="2"/>
            <w:tcBorders>
              <w:top w:val="single" w:sz="4" w:space="0" w:color="auto"/>
              <w:left w:val="single" w:sz="4" w:space="0" w:color="auto"/>
              <w:bottom w:val="single" w:sz="4" w:space="0" w:color="auto"/>
              <w:right w:val="single" w:sz="4" w:space="0" w:color="auto"/>
            </w:tcBorders>
          </w:tcPr>
          <w:p w14:paraId="6C49A708" w14:textId="77777777" w:rsidR="000E018C" w:rsidRPr="008145E8" w:rsidRDefault="003D220B" w:rsidP="001B270A">
            <w:pPr>
              <w:pStyle w:val="Tabletextbold"/>
            </w:pPr>
            <w:r>
              <w:t>Course Area:</w:t>
            </w:r>
          </w:p>
        </w:tc>
        <w:tc>
          <w:tcPr>
            <w:tcW w:w="2267" w:type="dxa"/>
            <w:gridSpan w:val="3"/>
            <w:tcBorders>
              <w:top w:val="single" w:sz="4" w:space="0" w:color="auto"/>
              <w:left w:val="single" w:sz="4" w:space="0" w:color="auto"/>
              <w:bottom w:val="single" w:sz="4" w:space="0" w:color="auto"/>
              <w:right w:val="single" w:sz="4" w:space="0" w:color="auto"/>
            </w:tcBorders>
          </w:tcPr>
          <w:p w14:paraId="6099C8D4" w14:textId="77777777" w:rsidR="000E018C" w:rsidRPr="008145E8" w:rsidRDefault="003D220B" w:rsidP="001B270A">
            <w:pPr>
              <w:pStyle w:val="Tabletextbold"/>
            </w:pPr>
            <w:r>
              <w:t>Course Code:</w:t>
            </w:r>
          </w:p>
        </w:tc>
      </w:tr>
      <w:tr w:rsidR="000E018C" w:rsidRPr="00FE5D84" w14:paraId="01CAFF34" w14:textId="77777777" w:rsidTr="002347E5">
        <w:tblPrEx>
          <w:tblCellMar>
            <w:left w:w="57" w:type="dxa"/>
            <w:right w:w="57" w:type="dxa"/>
          </w:tblCellMar>
        </w:tblPrEx>
        <w:trPr>
          <w:cantSplit/>
          <w:jc w:val="center"/>
        </w:trPr>
        <w:tc>
          <w:tcPr>
            <w:tcW w:w="4963" w:type="dxa"/>
            <w:gridSpan w:val="4"/>
            <w:tcBorders>
              <w:top w:val="single" w:sz="4" w:space="0" w:color="auto"/>
              <w:left w:val="single" w:sz="4" w:space="0" w:color="auto"/>
              <w:bottom w:val="single" w:sz="4" w:space="0" w:color="auto"/>
              <w:right w:val="single" w:sz="4" w:space="0" w:color="auto"/>
            </w:tcBorders>
          </w:tcPr>
          <w:p w14:paraId="346803C8" w14:textId="77777777" w:rsidR="000E018C" w:rsidRPr="008145E8" w:rsidRDefault="003D220B" w:rsidP="00EC1340">
            <w:pPr>
              <w:pStyle w:val="Tabletextbold"/>
            </w:pPr>
            <w:r>
              <w:t>Dates of Course Accreditation:</w:t>
            </w:r>
          </w:p>
        </w:tc>
        <w:tc>
          <w:tcPr>
            <w:tcW w:w="1268" w:type="dxa"/>
            <w:tcBorders>
              <w:top w:val="single" w:sz="4" w:space="0" w:color="auto"/>
              <w:left w:val="single" w:sz="4" w:space="0" w:color="auto"/>
              <w:bottom w:val="single" w:sz="4" w:space="0" w:color="auto"/>
              <w:right w:val="single" w:sz="4" w:space="0" w:color="auto"/>
            </w:tcBorders>
          </w:tcPr>
          <w:p w14:paraId="1565E274" w14:textId="77777777" w:rsidR="000E018C" w:rsidRPr="008145E8" w:rsidRDefault="000E018C" w:rsidP="001B270A">
            <w:pPr>
              <w:pStyle w:val="Tabletextbold"/>
            </w:pPr>
            <w:r w:rsidRPr="008145E8">
              <w:t>From</w:t>
            </w:r>
          </w:p>
        </w:tc>
        <w:tc>
          <w:tcPr>
            <w:tcW w:w="1142" w:type="dxa"/>
            <w:tcBorders>
              <w:top w:val="single" w:sz="4" w:space="0" w:color="auto"/>
              <w:left w:val="single" w:sz="4" w:space="0" w:color="auto"/>
              <w:bottom w:val="single" w:sz="4" w:space="0" w:color="auto"/>
              <w:right w:val="single" w:sz="4" w:space="0" w:color="auto"/>
            </w:tcBorders>
          </w:tcPr>
          <w:p w14:paraId="00AD4AF8" w14:textId="0E99362B" w:rsidR="000E018C" w:rsidRPr="008145E8" w:rsidRDefault="006D032A" w:rsidP="002347E5">
            <w:pPr>
              <w:pStyle w:val="TableText"/>
              <w:jc w:val="center"/>
            </w:pPr>
            <w:r w:rsidRPr="008145E8">
              <w:t>2015</w:t>
            </w:r>
          </w:p>
        </w:tc>
        <w:tc>
          <w:tcPr>
            <w:tcW w:w="1127" w:type="dxa"/>
            <w:tcBorders>
              <w:top w:val="single" w:sz="4" w:space="0" w:color="auto"/>
              <w:left w:val="single" w:sz="4" w:space="0" w:color="auto"/>
              <w:bottom w:val="single" w:sz="4" w:space="0" w:color="auto"/>
              <w:right w:val="single" w:sz="4" w:space="0" w:color="auto"/>
            </w:tcBorders>
          </w:tcPr>
          <w:p w14:paraId="1321C2DF" w14:textId="77777777" w:rsidR="000E018C" w:rsidRPr="008145E8" w:rsidRDefault="000E018C" w:rsidP="001B270A">
            <w:pPr>
              <w:pStyle w:val="Tabletextbold"/>
            </w:pPr>
            <w:r w:rsidRPr="008145E8">
              <w:t>to</w:t>
            </w:r>
          </w:p>
        </w:tc>
        <w:tc>
          <w:tcPr>
            <w:tcW w:w="1140" w:type="dxa"/>
            <w:gridSpan w:val="2"/>
            <w:tcBorders>
              <w:top w:val="single" w:sz="4" w:space="0" w:color="auto"/>
              <w:left w:val="single" w:sz="4" w:space="0" w:color="auto"/>
              <w:bottom w:val="single" w:sz="4" w:space="0" w:color="auto"/>
              <w:right w:val="single" w:sz="4" w:space="0" w:color="auto"/>
            </w:tcBorders>
          </w:tcPr>
          <w:p w14:paraId="113D9006" w14:textId="34B09F07" w:rsidR="000E018C" w:rsidRPr="008145E8" w:rsidRDefault="006D032A" w:rsidP="002347E5">
            <w:pPr>
              <w:pStyle w:val="TableText"/>
              <w:jc w:val="center"/>
            </w:pPr>
            <w:r w:rsidRPr="008145E8">
              <w:t>20</w:t>
            </w:r>
            <w:r w:rsidR="00E25BCF">
              <w:t>2</w:t>
            </w:r>
            <w:r w:rsidR="00D22FB2">
              <w:t>2</w:t>
            </w:r>
          </w:p>
        </w:tc>
      </w:tr>
      <w:tr w:rsidR="005C2CCE" w:rsidRPr="00FE5D84" w14:paraId="0112F55A" w14:textId="77777777" w:rsidTr="00EC1340">
        <w:tblPrEx>
          <w:tblCellMar>
            <w:left w:w="57" w:type="dxa"/>
            <w:right w:w="57" w:type="dxa"/>
          </w:tblCellMar>
        </w:tblPrEx>
        <w:trPr>
          <w:cantSplit/>
          <w:trHeight w:val="567"/>
          <w:jc w:val="center"/>
        </w:trPr>
        <w:tc>
          <w:tcPr>
            <w:tcW w:w="9640" w:type="dxa"/>
            <w:gridSpan w:val="9"/>
            <w:tcBorders>
              <w:top w:val="single" w:sz="4" w:space="0" w:color="auto"/>
              <w:left w:val="nil"/>
              <w:bottom w:val="single" w:sz="4" w:space="0" w:color="auto"/>
              <w:right w:val="nil"/>
            </w:tcBorders>
            <w:vAlign w:val="center"/>
          </w:tcPr>
          <w:p w14:paraId="63AD0E85" w14:textId="77777777" w:rsidR="005C2CCE" w:rsidRPr="008145E8" w:rsidRDefault="005C2CCE" w:rsidP="00C97FFD">
            <w:pPr>
              <w:pStyle w:val="TableText"/>
            </w:pPr>
            <w:r w:rsidRPr="008145E8">
              <w:t>Identify units to be adopted by ticking the check boxes</w:t>
            </w:r>
          </w:p>
        </w:tc>
      </w:tr>
      <w:tr w:rsidR="00752E99" w:rsidRPr="00FE5D84" w14:paraId="3D74E752"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F5B3524" w14:textId="77777777" w:rsidR="00752E99" w:rsidRPr="008145E8" w:rsidRDefault="0058494F" w:rsidP="00EC1340">
            <w:pPr>
              <w:pStyle w:val="TableTextBoldcentred"/>
            </w:pPr>
            <w:r>
              <w:t>Adopt</w:t>
            </w:r>
          </w:p>
        </w:tc>
        <w:tc>
          <w:tcPr>
            <w:tcW w:w="6379" w:type="dxa"/>
            <w:gridSpan w:val="5"/>
            <w:tcBorders>
              <w:top w:val="single" w:sz="4" w:space="0" w:color="auto"/>
              <w:left w:val="single" w:sz="4" w:space="0" w:color="auto"/>
              <w:bottom w:val="single" w:sz="4" w:space="0" w:color="auto"/>
              <w:right w:val="single" w:sz="4" w:space="0" w:color="auto"/>
            </w:tcBorders>
            <w:vAlign w:val="center"/>
          </w:tcPr>
          <w:p w14:paraId="79128FCD" w14:textId="77777777" w:rsidR="00752E99" w:rsidRPr="008145E8" w:rsidRDefault="00752E99" w:rsidP="0058494F">
            <w:pPr>
              <w:pStyle w:val="TableTextBoldcentred"/>
              <w:jc w:val="left"/>
            </w:pPr>
            <w:r w:rsidRPr="008145E8">
              <w:t>Unit Title</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8239C17" w14:textId="77777777" w:rsidR="00752E99" w:rsidRPr="008145E8" w:rsidRDefault="00752E99" w:rsidP="00EC1340">
            <w:pPr>
              <w:pStyle w:val="TableTextBoldcentred"/>
            </w:pPr>
            <w:r w:rsidRPr="008145E8">
              <w:t>Value (1.0/0.5)</w:t>
            </w:r>
          </w:p>
        </w:tc>
        <w:tc>
          <w:tcPr>
            <w:tcW w:w="1134" w:type="dxa"/>
            <w:tcBorders>
              <w:top w:val="single" w:sz="4" w:space="0" w:color="auto"/>
              <w:left w:val="single" w:sz="4" w:space="0" w:color="auto"/>
              <w:bottom w:val="single" w:sz="4" w:space="0" w:color="auto"/>
              <w:right w:val="single" w:sz="4" w:space="0" w:color="auto"/>
            </w:tcBorders>
            <w:vAlign w:val="center"/>
          </w:tcPr>
          <w:p w14:paraId="6927F87E" w14:textId="77777777" w:rsidR="00752E99" w:rsidRPr="008145E8" w:rsidRDefault="00752E99" w:rsidP="00EC1340">
            <w:pPr>
              <w:pStyle w:val="TableTextBoldcentred"/>
            </w:pPr>
            <w:r w:rsidRPr="008145E8">
              <w:t>Length</w:t>
            </w:r>
          </w:p>
        </w:tc>
      </w:tr>
      <w:tr w:rsidR="00752E99" w:rsidRPr="00FE5D84" w14:paraId="20AFE5E6"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8DAFDB2" w14:textId="77777777" w:rsidR="00752E99" w:rsidRPr="008145E8" w:rsidRDefault="00752E99" w:rsidP="00EC1340">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14436564" w14:textId="77777777" w:rsidR="00752E99" w:rsidRPr="008145E8" w:rsidRDefault="00752E99" w:rsidP="00EC1340">
            <w:pPr>
              <w:pStyle w:val="Tabletextbold"/>
            </w:pPr>
            <w:r w:rsidRPr="008145E8">
              <w:t>Connect and Work With Others</w:t>
            </w:r>
          </w:p>
        </w:tc>
        <w:tc>
          <w:tcPr>
            <w:tcW w:w="1133" w:type="dxa"/>
            <w:gridSpan w:val="2"/>
            <w:tcBorders>
              <w:top w:val="single" w:sz="4" w:space="0" w:color="auto"/>
              <w:left w:val="single" w:sz="4" w:space="0" w:color="auto"/>
              <w:bottom w:val="single" w:sz="4" w:space="0" w:color="auto"/>
              <w:right w:val="single" w:sz="4" w:space="0" w:color="auto"/>
            </w:tcBorders>
          </w:tcPr>
          <w:p w14:paraId="78956AFE" w14:textId="77777777" w:rsidR="00752E99" w:rsidRPr="008145E8" w:rsidRDefault="00752E99" w:rsidP="00AA1DDD">
            <w:pPr>
              <w:pStyle w:val="TableTextBoldcentred"/>
            </w:pPr>
            <w:r w:rsidRPr="008145E8">
              <w:t>1.0</w:t>
            </w:r>
          </w:p>
        </w:tc>
        <w:tc>
          <w:tcPr>
            <w:tcW w:w="1134" w:type="dxa"/>
            <w:tcBorders>
              <w:top w:val="single" w:sz="4" w:space="0" w:color="auto"/>
              <w:left w:val="single" w:sz="4" w:space="0" w:color="auto"/>
              <w:bottom w:val="single" w:sz="4" w:space="0" w:color="auto"/>
              <w:right w:val="single" w:sz="4" w:space="0" w:color="auto"/>
            </w:tcBorders>
          </w:tcPr>
          <w:p w14:paraId="17367EEC" w14:textId="77777777" w:rsidR="00752E99" w:rsidRPr="008145E8" w:rsidRDefault="00752E99" w:rsidP="00AA1DDD">
            <w:pPr>
              <w:pStyle w:val="TableTextBoldcentred"/>
            </w:pPr>
            <w:r w:rsidRPr="008145E8">
              <w:t>S</w:t>
            </w:r>
          </w:p>
        </w:tc>
      </w:tr>
      <w:tr w:rsidR="00752E99" w:rsidRPr="00FE5D84" w14:paraId="2D3113A9"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7136AF2" w14:textId="77777777" w:rsidR="00752E99" w:rsidRPr="008145E8" w:rsidRDefault="00752E99" w:rsidP="00EC1340">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5EFA76D7" w14:textId="77777777" w:rsidR="00752E99" w:rsidRPr="00752A08" w:rsidRDefault="00752E99" w:rsidP="00752A08">
            <w:pPr>
              <w:pStyle w:val="TableText"/>
            </w:pPr>
            <w:r w:rsidRPr="00752A08">
              <w:t>Know Yourself and Understand Others</w:t>
            </w:r>
          </w:p>
        </w:tc>
        <w:tc>
          <w:tcPr>
            <w:tcW w:w="1133" w:type="dxa"/>
            <w:gridSpan w:val="2"/>
            <w:tcBorders>
              <w:top w:val="single" w:sz="4" w:space="0" w:color="auto"/>
              <w:left w:val="single" w:sz="4" w:space="0" w:color="auto"/>
              <w:bottom w:val="single" w:sz="4" w:space="0" w:color="auto"/>
              <w:right w:val="single" w:sz="4" w:space="0" w:color="auto"/>
            </w:tcBorders>
          </w:tcPr>
          <w:p w14:paraId="49AE0766" w14:textId="77777777" w:rsidR="00752E99" w:rsidRPr="008145E8" w:rsidRDefault="00752E99" w:rsidP="00EC1340">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345EA01C" w14:textId="77777777" w:rsidR="00752E99" w:rsidRPr="008145E8" w:rsidRDefault="00752E99" w:rsidP="00EC1340">
            <w:pPr>
              <w:pStyle w:val="Tabletextcentred0"/>
            </w:pPr>
            <w:r w:rsidRPr="008145E8">
              <w:t>Q</w:t>
            </w:r>
          </w:p>
        </w:tc>
      </w:tr>
      <w:tr w:rsidR="00752E99" w:rsidRPr="00FE5D84" w14:paraId="136AF731"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ECC0ACB" w14:textId="77777777" w:rsidR="00752E99" w:rsidRPr="008145E8" w:rsidRDefault="00752E99" w:rsidP="00EC1340">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04C6E3C5" w14:textId="77777777" w:rsidR="00752E99" w:rsidRPr="00752A08" w:rsidRDefault="00752E99" w:rsidP="00752A08">
            <w:pPr>
              <w:pStyle w:val="TableText"/>
            </w:pPr>
            <w:r w:rsidRPr="00752A08">
              <w:t>Workplace Behaviours and Communication</w:t>
            </w:r>
          </w:p>
        </w:tc>
        <w:tc>
          <w:tcPr>
            <w:tcW w:w="1133" w:type="dxa"/>
            <w:gridSpan w:val="2"/>
            <w:tcBorders>
              <w:top w:val="single" w:sz="4" w:space="0" w:color="auto"/>
              <w:left w:val="single" w:sz="4" w:space="0" w:color="auto"/>
              <w:bottom w:val="single" w:sz="4" w:space="0" w:color="auto"/>
              <w:right w:val="single" w:sz="4" w:space="0" w:color="auto"/>
            </w:tcBorders>
          </w:tcPr>
          <w:p w14:paraId="5D1C9DC2" w14:textId="77777777" w:rsidR="00752E99" w:rsidRPr="008145E8" w:rsidRDefault="00752E99" w:rsidP="00EC1340">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2DDD073A" w14:textId="77777777" w:rsidR="00752E99" w:rsidRPr="008145E8" w:rsidRDefault="00752E99" w:rsidP="00EC1340">
            <w:pPr>
              <w:pStyle w:val="Tabletextcentred0"/>
            </w:pPr>
            <w:r w:rsidRPr="008145E8">
              <w:t>Q</w:t>
            </w:r>
          </w:p>
        </w:tc>
      </w:tr>
      <w:tr w:rsidR="00752E99" w:rsidRPr="00FE5D84" w14:paraId="1532F1D1"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999D258" w14:textId="77777777" w:rsidR="00752E99" w:rsidRPr="008145E8" w:rsidRDefault="00752E99" w:rsidP="00EC1340">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6D272EA4" w14:textId="77777777" w:rsidR="00752E99" w:rsidRPr="008145E8" w:rsidRDefault="00752E99" w:rsidP="00EC1340">
            <w:pPr>
              <w:pStyle w:val="Tabletextbold"/>
            </w:pPr>
            <w:r>
              <w:t>Pathways to the Future</w:t>
            </w:r>
          </w:p>
        </w:tc>
        <w:tc>
          <w:tcPr>
            <w:tcW w:w="1133" w:type="dxa"/>
            <w:gridSpan w:val="2"/>
            <w:tcBorders>
              <w:top w:val="single" w:sz="4" w:space="0" w:color="auto"/>
              <w:left w:val="single" w:sz="4" w:space="0" w:color="auto"/>
              <w:bottom w:val="single" w:sz="4" w:space="0" w:color="auto"/>
              <w:right w:val="single" w:sz="4" w:space="0" w:color="auto"/>
            </w:tcBorders>
          </w:tcPr>
          <w:p w14:paraId="13353E05" w14:textId="77777777" w:rsidR="00752E99" w:rsidRPr="008145E8" w:rsidRDefault="00752E99" w:rsidP="00EC1340">
            <w:pPr>
              <w:pStyle w:val="TableTextBoldcentred"/>
            </w:pPr>
            <w:r w:rsidRPr="008145E8">
              <w:t>1.0</w:t>
            </w:r>
          </w:p>
        </w:tc>
        <w:tc>
          <w:tcPr>
            <w:tcW w:w="1134" w:type="dxa"/>
            <w:tcBorders>
              <w:top w:val="single" w:sz="4" w:space="0" w:color="auto"/>
              <w:left w:val="single" w:sz="4" w:space="0" w:color="auto"/>
              <w:bottom w:val="single" w:sz="4" w:space="0" w:color="auto"/>
              <w:right w:val="single" w:sz="4" w:space="0" w:color="auto"/>
            </w:tcBorders>
          </w:tcPr>
          <w:p w14:paraId="7C9903C7" w14:textId="77777777" w:rsidR="00752E99" w:rsidRPr="008145E8" w:rsidRDefault="00752E99" w:rsidP="00EC1340">
            <w:pPr>
              <w:pStyle w:val="TableTextBoldcentred"/>
            </w:pPr>
            <w:r w:rsidRPr="008145E8">
              <w:t>S</w:t>
            </w:r>
          </w:p>
        </w:tc>
      </w:tr>
      <w:tr w:rsidR="00752E99" w:rsidRPr="00FE5D84" w14:paraId="45E214EF"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E73909A" w14:textId="77777777" w:rsidR="00752E99" w:rsidRPr="008145E8" w:rsidRDefault="00752E99" w:rsidP="00A86B11">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127F4E32" w14:textId="77777777" w:rsidR="00752E99" w:rsidRPr="00751AE7" w:rsidRDefault="00752E99" w:rsidP="00EC1340">
            <w:pPr>
              <w:pStyle w:val="Tabletextbold"/>
              <w:rPr>
                <w:b w:val="0"/>
              </w:rPr>
            </w:pPr>
            <w:r>
              <w:rPr>
                <w:b w:val="0"/>
              </w:rPr>
              <w:t>Introduction to Pathways</w:t>
            </w:r>
          </w:p>
        </w:tc>
        <w:tc>
          <w:tcPr>
            <w:tcW w:w="1133" w:type="dxa"/>
            <w:gridSpan w:val="2"/>
            <w:tcBorders>
              <w:top w:val="single" w:sz="4" w:space="0" w:color="auto"/>
              <w:left w:val="single" w:sz="4" w:space="0" w:color="auto"/>
              <w:bottom w:val="single" w:sz="4" w:space="0" w:color="auto"/>
              <w:right w:val="single" w:sz="4" w:space="0" w:color="auto"/>
            </w:tcBorders>
          </w:tcPr>
          <w:p w14:paraId="38E79D5F" w14:textId="77777777" w:rsidR="00752E99" w:rsidRPr="008145E8" w:rsidRDefault="00752E99" w:rsidP="00A86B11">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288D0ABF" w14:textId="77777777" w:rsidR="00752E99" w:rsidRPr="008145E8" w:rsidRDefault="00752E99" w:rsidP="00A86B11">
            <w:pPr>
              <w:pStyle w:val="Tabletextcentred0"/>
            </w:pPr>
            <w:r w:rsidRPr="008145E8">
              <w:t>Q</w:t>
            </w:r>
          </w:p>
        </w:tc>
      </w:tr>
      <w:tr w:rsidR="00752E99" w:rsidRPr="00FE5D84" w14:paraId="158BCDA3"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D49DC9C" w14:textId="77777777" w:rsidR="00752E99" w:rsidRPr="008145E8" w:rsidRDefault="00752E99" w:rsidP="00A86B11">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65A10098" w14:textId="77777777" w:rsidR="00752E99" w:rsidRPr="00751AE7" w:rsidRDefault="00752E99" w:rsidP="00EC1340">
            <w:pPr>
              <w:pStyle w:val="Tabletextbold"/>
              <w:rPr>
                <w:b w:val="0"/>
              </w:rPr>
            </w:pPr>
            <w:r>
              <w:rPr>
                <w:b w:val="0"/>
              </w:rPr>
              <w:t>Pathways Planning</w:t>
            </w:r>
          </w:p>
        </w:tc>
        <w:tc>
          <w:tcPr>
            <w:tcW w:w="1133" w:type="dxa"/>
            <w:gridSpan w:val="2"/>
            <w:tcBorders>
              <w:top w:val="single" w:sz="4" w:space="0" w:color="auto"/>
              <w:left w:val="single" w:sz="4" w:space="0" w:color="auto"/>
              <w:bottom w:val="single" w:sz="4" w:space="0" w:color="auto"/>
              <w:right w:val="single" w:sz="4" w:space="0" w:color="auto"/>
            </w:tcBorders>
          </w:tcPr>
          <w:p w14:paraId="6CA0C2B3" w14:textId="77777777" w:rsidR="00752E99" w:rsidRPr="008145E8" w:rsidRDefault="00752E99" w:rsidP="00A86B11">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6E5A340D" w14:textId="77777777" w:rsidR="00752E99" w:rsidRPr="008145E8" w:rsidRDefault="00752E99" w:rsidP="00A86B11">
            <w:pPr>
              <w:pStyle w:val="Tabletextcentred0"/>
            </w:pPr>
            <w:r w:rsidRPr="008145E8">
              <w:t>Q</w:t>
            </w:r>
          </w:p>
        </w:tc>
      </w:tr>
      <w:tr w:rsidR="00752E99" w:rsidRPr="00FE5D84" w14:paraId="38D66963"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F5CA3E2" w14:textId="77777777" w:rsidR="00752E99" w:rsidRPr="008145E8" w:rsidRDefault="00752E99" w:rsidP="00EC1340">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1007DB63" w14:textId="77777777" w:rsidR="00752E99" w:rsidRPr="008145E8" w:rsidRDefault="00752E99" w:rsidP="00EC1340">
            <w:pPr>
              <w:pStyle w:val="Tabletextbold"/>
            </w:pPr>
            <w:r>
              <w:t>Skills and Knowledge for the Workplace</w:t>
            </w:r>
          </w:p>
        </w:tc>
        <w:tc>
          <w:tcPr>
            <w:tcW w:w="1133" w:type="dxa"/>
            <w:gridSpan w:val="2"/>
            <w:tcBorders>
              <w:top w:val="single" w:sz="4" w:space="0" w:color="auto"/>
              <w:left w:val="single" w:sz="4" w:space="0" w:color="auto"/>
              <w:bottom w:val="single" w:sz="4" w:space="0" w:color="auto"/>
              <w:right w:val="single" w:sz="4" w:space="0" w:color="auto"/>
            </w:tcBorders>
          </w:tcPr>
          <w:p w14:paraId="187826FB" w14:textId="77777777" w:rsidR="00752E99" w:rsidRPr="008145E8" w:rsidRDefault="00752E99" w:rsidP="00EC1340">
            <w:pPr>
              <w:pStyle w:val="TableTextBoldcentred"/>
            </w:pPr>
            <w:r w:rsidRPr="008145E8">
              <w:t>1.0</w:t>
            </w:r>
          </w:p>
        </w:tc>
        <w:tc>
          <w:tcPr>
            <w:tcW w:w="1134" w:type="dxa"/>
            <w:tcBorders>
              <w:top w:val="single" w:sz="4" w:space="0" w:color="auto"/>
              <w:left w:val="single" w:sz="4" w:space="0" w:color="auto"/>
              <w:bottom w:val="single" w:sz="4" w:space="0" w:color="auto"/>
              <w:right w:val="single" w:sz="4" w:space="0" w:color="auto"/>
            </w:tcBorders>
          </w:tcPr>
          <w:p w14:paraId="547C1FA2" w14:textId="77777777" w:rsidR="00752E99" w:rsidRPr="008145E8" w:rsidRDefault="00752E99" w:rsidP="00EC1340">
            <w:pPr>
              <w:pStyle w:val="TableTextBoldcentred"/>
            </w:pPr>
            <w:r w:rsidRPr="008145E8">
              <w:t>S</w:t>
            </w:r>
          </w:p>
        </w:tc>
      </w:tr>
      <w:tr w:rsidR="00752E99" w:rsidRPr="00FE5D84" w14:paraId="1EB618C3"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495C526" w14:textId="77777777" w:rsidR="00752E99" w:rsidRPr="008145E8" w:rsidRDefault="00752E99" w:rsidP="00A86B11">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50B8EF89" w14:textId="77777777" w:rsidR="00752E99" w:rsidRPr="00751AE7" w:rsidRDefault="00752E99" w:rsidP="00EC1340">
            <w:pPr>
              <w:pStyle w:val="Tabletextbold"/>
              <w:rPr>
                <w:b w:val="0"/>
              </w:rPr>
            </w:pPr>
            <w:r>
              <w:rPr>
                <w:b w:val="0"/>
              </w:rPr>
              <w:t>Workplace Environments</w:t>
            </w:r>
          </w:p>
        </w:tc>
        <w:tc>
          <w:tcPr>
            <w:tcW w:w="1133" w:type="dxa"/>
            <w:gridSpan w:val="2"/>
            <w:tcBorders>
              <w:top w:val="single" w:sz="4" w:space="0" w:color="auto"/>
              <w:left w:val="single" w:sz="4" w:space="0" w:color="auto"/>
              <w:bottom w:val="single" w:sz="4" w:space="0" w:color="auto"/>
              <w:right w:val="single" w:sz="4" w:space="0" w:color="auto"/>
            </w:tcBorders>
          </w:tcPr>
          <w:p w14:paraId="61CA4577" w14:textId="77777777" w:rsidR="00752E99" w:rsidRPr="008145E8" w:rsidRDefault="00752E99" w:rsidP="00A86B11">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27D7D93F" w14:textId="77777777" w:rsidR="00752E99" w:rsidRPr="008145E8" w:rsidRDefault="00752E99" w:rsidP="00A86B11">
            <w:pPr>
              <w:pStyle w:val="Tabletextcentred0"/>
            </w:pPr>
            <w:r w:rsidRPr="008145E8">
              <w:t>Q</w:t>
            </w:r>
          </w:p>
        </w:tc>
      </w:tr>
      <w:tr w:rsidR="00752E99" w:rsidRPr="00FE5D84" w14:paraId="08899DE8"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AE0A045" w14:textId="77777777" w:rsidR="00752E99" w:rsidRPr="008145E8" w:rsidRDefault="00752E99" w:rsidP="00A86B11">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26715015" w14:textId="77777777" w:rsidR="00752E99" w:rsidRPr="00751AE7" w:rsidRDefault="00752E99" w:rsidP="007A474D">
            <w:pPr>
              <w:pStyle w:val="Tabletextbold"/>
              <w:rPr>
                <w:b w:val="0"/>
              </w:rPr>
            </w:pPr>
            <w:r>
              <w:rPr>
                <w:b w:val="0"/>
              </w:rPr>
              <w:t>Understanding the Workplace</w:t>
            </w:r>
          </w:p>
        </w:tc>
        <w:tc>
          <w:tcPr>
            <w:tcW w:w="1133" w:type="dxa"/>
            <w:gridSpan w:val="2"/>
            <w:tcBorders>
              <w:top w:val="single" w:sz="4" w:space="0" w:color="auto"/>
              <w:left w:val="single" w:sz="4" w:space="0" w:color="auto"/>
              <w:bottom w:val="single" w:sz="4" w:space="0" w:color="auto"/>
              <w:right w:val="single" w:sz="4" w:space="0" w:color="auto"/>
            </w:tcBorders>
          </w:tcPr>
          <w:p w14:paraId="641A0760" w14:textId="77777777" w:rsidR="00752E99" w:rsidRPr="008145E8" w:rsidRDefault="00752E99" w:rsidP="00A86B11">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5599CE3B" w14:textId="77777777" w:rsidR="00752E99" w:rsidRPr="008145E8" w:rsidRDefault="00752E99" w:rsidP="00A86B11">
            <w:pPr>
              <w:pStyle w:val="Tabletextcentred0"/>
            </w:pPr>
            <w:r w:rsidRPr="008145E8">
              <w:t>Q</w:t>
            </w:r>
          </w:p>
        </w:tc>
      </w:tr>
      <w:tr w:rsidR="00752E99" w:rsidRPr="00FE5D84" w14:paraId="6442464B"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227B730C" w14:textId="77777777" w:rsidR="00752E99" w:rsidRPr="008145E8" w:rsidRDefault="00752E99" w:rsidP="00EC1340">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74F95BD0" w14:textId="77777777" w:rsidR="00752E99" w:rsidRPr="008145E8" w:rsidRDefault="00752E99" w:rsidP="00EC1340">
            <w:pPr>
              <w:pStyle w:val="Tabletextbold"/>
            </w:pPr>
            <w:r w:rsidRPr="008145E8">
              <w:t>Work in a Digital World</w:t>
            </w:r>
          </w:p>
        </w:tc>
        <w:tc>
          <w:tcPr>
            <w:tcW w:w="1133" w:type="dxa"/>
            <w:gridSpan w:val="2"/>
            <w:tcBorders>
              <w:top w:val="single" w:sz="4" w:space="0" w:color="auto"/>
              <w:left w:val="single" w:sz="4" w:space="0" w:color="auto"/>
              <w:bottom w:val="single" w:sz="4" w:space="0" w:color="auto"/>
              <w:right w:val="single" w:sz="4" w:space="0" w:color="auto"/>
            </w:tcBorders>
          </w:tcPr>
          <w:p w14:paraId="1D442D35" w14:textId="77777777" w:rsidR="00752E99" w:rsidRPr="008145E8" w:rsidRDefault="00752E99" w:rsidP="00EC1340">
            <w:pPr>
              <w:pStyle w:val="TableTextBoldcentred"/>
            </w:pPr>
            <w:r w:rsidRPr="008145E8">
              <w:t>1.0</w:t>
            </w:r>
          </w:p>
        </w:tc>
        <w:tc>
          <w:tcPr>
            <w:tcW w:w="1134" w:type="dxa"/>
            <w:tcBorders>
              <w:top w:val="single" w:sz="4" w:space="0" w:color="auto"/>
              <w:left w:val="single" w:sz="4" w:space="0" w:color="auto"/>
              <w:bottom w:val="single" w:sz="4" w:space="0" w:color="auto"/>
              <w:right w:val="single" w:sz="4" w:space="0" w:color="auto"/>
            </w:tcBorders>
          </w:tcPr>
          <w:p w14:paraId="5B86FA6E" w14:textId="77777777" w:rsidR="00752E99" w:rsidRPr="008145E8" w:rsidRDefault="00752E99" w:rsidP="00EC1340">
            <w:pPr>
              <w:pStyle w:val="TableTextBoldcentred"/>
            </w:pPr>
            <w:r w:rsidRPr="008145E8">
              <w:t>S</w:t>
            </w:r>
          </w:p>
        </w:tc>
      </w:tr>
      <w:tr w:rsidR="00752E99" w:rsidRPr="00FE5D84" w14:paraId="78BFB8B5" w14:textId="77777777" w:rsidTr="0058494F">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D8FA082" w14:textId="77777777" w:rsidR="00752E99" w:rsidRPr="008145E8" w:rsidRDefault="00752E99" w:rsidP="00EC1340">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6A0D7F54" w14:textId="77777777" w:rsidR="00752E99" w:rsidRPr="00752A08" w:rsidRDefault="00752E99" w:rsidP="00752A08">
            <w:pPr>
              <w:pStyle w:val="TableText"/>
            </w:pPr>
            <w:r w:rsidRPr="00752A08">
              <w:t>21st Century Learning Literacies</w:t>
            </w:r>
          </w:p>
        </w:tc>
        <w:tc>
          <w:tcPr>
            <w:tcW w:w="1133" w:type="dxa"/>
            <w:gridSpan w:val="2"/>
            <w:tcBorders>
              <w:top w:val="single" w:sz="4" w:space="0" w:color="auto"/>
              <w:left w:val="single" w:sz="4" w:space="0" w:color="auto"/>
              <w:bottom w:val="single" w:sz="4" w:space="0" w:color="auto"/>
              <w:right w:val="single" w:sz="4" w:space="0" w:color="auto"/>
            </w:tcBorders>
          </w:tcPr>
          <w:p w14:paraId="22DAAD22" w14:textId="77777777" w:rsidR="00752E99" w:rsidRPr="008145E8" w:rsidRDefault="00752E99" w:rsidP="00EC1340">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3A30AF3E" w14:textId="77777777" w:rsidR="00752E99" w:rsidRPr="008145E8" w:rsidRDefault="00752E99" w:rsidP="00EC1340">
            <w:pPr>
              <w:pStyle w:val="Tabletextcentred0"/>
            </w:pPr>
            <w:r w:rsidRPr="008145E8">
              <w:t>Q</w:t>
            </w:r>
          </w:p>
        </w:tc>
      </w:tr>
      <w:tr w:rsidR="00752E99" w:rsidRPr="00FE5D84" w14:paraId="352E204F" w14:textId="77777777" w:rsidTr="0058494F">
        <w:trPr>
          <w:cantSplit/>
          <w:trHeight w:val="340"/>
          <w:jc w:val="center"/>
        </w:trPr>
        <w:tc>
          <w:tcPr>
            <w:tcW w:w="994" w:type="dxa"/>
            <w:tcBorders>
              <w:top w:val="single" w:sz="4" w:space="0" w:color="auto"/>
              <w:left w:val="single" w:sz="4" w:space="0" w:color="auto"/>
              <w:bottom w:val="single" w:sz="6" w:space="0" w:color="auto"/>
              <w:right w:val="single" w:sz="4" w:space="0" w:color="auto"/>
            </w:tcBorders>
            <w:vAlign w:val="center"/>
          </w:tcPr>
          <w:p w14:paraId="6E1DFA20" w14:textId="77777777" w:rsidR="00752E99" w:rsidRPr="008145E8" w:rsidRDefault="00752E99" w:rsidP="00EC1340">
            <w:pPr>
              <w:pStyle w:val="Tabletextcentred0"/>
            </w:pPr>
            <w:r w:rsidRPr="008145E8">
              <w:sym w:font="Wingdings" w:char="F06F"/>
            </w:r>
          </w:p>
        </w:tc>
        <w:tc>
          <w:tcPr>
            <w:tcW w:w="6379" w:type="dxa"/>
            <w:gridSpan w:val="5"/>
            <w:tcBorders>
              <w:top w:val="single" w:sz="4" w:space="0" w:color="auto"/>
              <w:left w:val="single" w:sz="4" w:space="0" w:color="auto"/>
              <w:bottom w:val="single" w:sz="6" w:space="0" w:color="auto"/>
              <w:right w:val="single" w:sz="4" w:space="0" w:color="auto"/>
            </w:tcBorders>
          </w:tcPr>
          <w:p w14:paraId="0F119FEE" w14:textId="77777777" w:rsidR="00752E99" w:rsidRPr="00752A08" w:rsidRDefault="00752E99" w:rsidP="00752A08">
            <w:pPr>
              <w:pStyle w:val="TableText"/>
            </w:pPr>
            <w:r w:rsidRPr="00752A08">
              <w:t>Digital Technologies at Work and Home</w:t>
            </w:r>
          </w:p>
        </w:tc>
        <w:tc>
          <w:tcPr>
            <w:tcW w:w="1133" w:type="dxa"/>
            <w:gridSpan w:val="2"/>
            <w:tcBorders>
              <w:top w:val="single" w:sz="4" w:space="0" w:color="auto"/>
              <w:left w:val="single" w:sz="4" w:space="0" w:color="auto"/>
              <w:bottom w:val="single" w:sz="6" w:space="0" w:color="auto"/>
              <w:right w:val="single" w:sz="4" w:space="0" w:color="auto"/>
            </w:tcBorders>
          </w:tcPr>
          <w:p w14:paraId="32311C24" w14:textId="77777777" w:rsidR="00752E99" w:rsidRPr="008145E8" w:rsidRDefault="00752E99" w:rsidP="00EC1340">
            <w:pPr>
              <w:pStyle w:val="Tabletextcentred0"/>
            </w:pPr>
            <w:r w:rsidRPr="008145E8">
              <w:t>0.5</w:t>
            </w:r>
          </w:p>
        </w:tc>
        <w:tc>
          <w:tcPr>
            <w:tcW w:w="1134" w:type="dxa"/>
            <w:tcBorders>
              <w:top w:val="single" w:sz="4" w:space="0" w:color="auto"/>
              <w:left w:val="single" w:sz="4" w:space="0" w:color="auto"/>
              <w:bottom w:val="single" w:sz="6" w:space="0" w:color="auto"/>
              <w:right w:val="single" w:sz="4" w:space="0" w:color="auto"/>
            </w:tcBorders>
          </w:tcPr>
          <w:p w14:paraId="21117123" w14:textId="77777777" w:rsidR="00752E99" w:rsidRPr="008145E8" w:rsidRDefault="00752E99" w:rsidP="00EC1340">
            <w:pPr>
              <w:pStyle w:val="Tabletextcentred0"/>
            </w:pPr>
            <w:r w:rsidRPr="008145E8">
              <w:t>Q</w:t>
            </w:r>
          </w:p>
        </w:tc>
      </w:tr>
      <w:tr w:rsidR="006A6161" w:rsidRPr="00FE5D84" w14:paraId="4F69AA9E" w14:textId="77777777" w:rsidTr="0058494F">
        <w:trPr>
          <w:cantSplit/>
          <w:trHeight w:val="340"/>
          <w:jc w:val="center"/>
        </w:trPr>
        <w:tc>
          <w:tcPr>
            <w:tcW w:w="994" w:type="dxa"/>
            <w:tcBorders>
              <w:top w:val="single" w:sz="4" w:space="0" w:color="auto"/>
              <w:left w:val="single" w:sz="4" w:space="0" w:color="auto"/>
              <w:bottom w:val="single" w:sz="6" w:space="0" w:color="auto"/>
              <w:right w:val="single" w:sz="4" w:space="0" w:color="auto"/>
            </w:tcBorders>
            <w:vAlign w:val="center"/>
          </w:tcPr>
          <w:p w14:paraId="6DC0A843" w14:textId="1AEC9E06" w:rsidR="006A6161" w:rsidRPr="008145E8" w:rsidRDefault="006A6161" w:rsidP="006A6161">
            <w:pPr>
              <w:pStyle w:val="Tabletextcentred0"/>
            </w:pPr>
            <w:r w:rsidRPr="008145E8">
              <w:sym w:font="Wingdings" w:char="F06F"/>
            </w:r>
          </w:p>
        </w:tc>
        <w:tc>
          <w:tcPr>
            <w:tcW w:w="6379" w:type="dxa"/>
            <w:gridSpan w:val="5"/>
            <w:tcBorders>
              <w:top w:val="single" w:sz="4" w:space="0" w:color="auto"/>
              <w:left w:val="single" w:sz="4" w:space="0" w:color="auto"/>
              <w:bottom w:val="single" w:sz="6" w:space="0" w:color="auto"/>
              <w:right w:val="single" w:sz="4" w:space="0" w:color="auto"/>
            </w:tcBorders>
          </w:tcPr>
          <w:p w14:paraId="13040A87" w14:textId="0276F9F7" w:rsidR="006A6161" w:rsidRPr="00752A08" w:rsidRDefault="006A6161" w:rsidP="006A6161">
            <w:pPr>
              <w:pStyle w:val="TableText"/>
            </w:pPr>
            <w:r>
              <w:t xml:space="preserve">Pathways to Work and Learning </w:t>
            </w:r>
            <w:r w:rsidRPr="00752A08">
              <w:t>SWL</w:t>
            </w:r>
            <w:r>
              <w:t xml:space="preserve"> 1</w:t>
            </w:r>
          </w:p>
        </w:tc>
        <w:tc>
          <w:tcPr>
            <w:tcW w:w="1133" w:type="dxa"/>
            <w:gridSpan w:val="2"/>
            <w:tcBorders>
              <w:top w:val="single" w:sz="4" w:space="0" w:color="auto"/>
              <w:left w:val="single" w:sz="4" w:space="0" w:color="auto"/>
              <w:bottom w:val="single" w:sz="6" w:space="0" w:color="auto"/>
              <w:right w:val="single" w:sz="4" w:space="0" w:color="auto"/>
            </w:tcBorders>
          </w:tcPr>
          <w:p w14:paraId="1D149E02" w14:textId="29602B89" w:rsidR="006A6161" w:rsidRPr="008145E8" w:rsidRDefault="006A6161" w:rsidP="006A6161">
            <w:pPr>
              <w:pStyle w:val="Tabletextcentred0"/>
            </w:pPr>
            <w:r w:rsidRPr="008145E8">
              <w:t>0.5</w:t>
            </w:r>
          </w:p>
        </w:tc>
        <w:tc>
          <w:tcPr>
            <w:tcW w:w="1134" w:type="dxa"/>
            <w:tcBorders>
              <w:top w:val="single" w:sz="4" w:space="0" w:color="auto"/>
              <w:left w:val="single" w:sz="4" w:space="0" w:color="auto"/>
              <w:bottom w:val="single" w:sz="6" w:space="0" w:color="auto"/>
              <w:right w:val="single" w:sz="4" w:space="0" w:color="auto"/>
            </w:tcBorders>
          </w:tcPr>
          <w:p w14:paraId="3AFE78B6" w14:textId="6972E017" w:rsidR="006A6161" w:rsidRPr="008145E8" w:rsidRDefault="006A6161" w:rsidP="006A6161">
            <w:pPr>
              <w:pStyle w:val="Tabletextcentred0"/>
            </w:pPr>
            <w:r w:rsidRPr="008145E8">
              <w:t>Q</w:t>
            </w:r>
          </w:p>
        </w:tc>
      </w:tr>
      <w:tr w:rsidR="006A6161" w:rsidRPr="00FE5D84" w14:paraId="7291F13F" w14:textId="77777777" w:rsidTr="0058494F">
        <w:trPr>
          <w:cantSplit/>
          <w:trHeight w:val="340"/>
          <w:jc w:val="center"/>
        </w:trPr>
        <w:tc>
          <w:tcPr>
            <w:tcW w:w="994" w:type="dxa"/>
            <w:tcBorders>
              <w:top w:val="single" w:sz="4" w:space="0" w:color="auto"/>
              <w:left w:val="single" w:sz="4" w:space="0" w:color="auto"/>
              <w:bottom w:val="single" w:sz="6" w:space="0" w:color="auto"/>
              <w:right w:val="single" w:sz="4" w:space="0" w:color="auto"/>
            </w:tcBorders>
            <w:vAlign w:val="center"/>
          </w:tcPr>
          <w:p w14:paraId="2F3EEB2B" w14:textId="770BC179" w:rsidR="006A6161" w:rsidRPr="008145E8" w:rsidRDefault="006A6161" w:rsidP="006A6161">
            <w:pPr>
              <w:pStyle w:val="Tabletextcentred0"/>
            </w:pPr>
            <w:r w:rsidRPr="008145E8">
              <w:sym w:font="Wingdings" w:char="F06F"/>
            </w:r>
          </w:p>
        </w:tc>
        <w:tc>
          <w:tcPr>
            <w:tcW w:w="6379" w:type="dxa"/>
            <w:gridSpan w:val="5"/>
            <w:tcBorders>
              <w:top w:val="single" w:sz="4" w:space="0" w:color="auto"/>
              <w:left w:val="single" w:sz="4" w:space="0" w:color="auto"/>
              <w:bottom w:val="single" w:sz="6" w:space="0" w:color="auto"/>
              <w:right w:val="single" w:sz="4" w:space="0" w:color="auto"/>
            </w:tcBorders>
          </w:tcPr>
          <w:p w14:paraId="1BD0934F" w14:textId="190A271C" w:rsidR="006A6161" w:rsidRPr="00752A08" w:rsidRDefault="006A6161" w:rsidP="006A6161">
            <w:pPr>
              <w:pStyle w:val="TableText"/>
            </w:pPr>
            <w:r>
              <w:t xml:space="preserve">Pathways to Work and Learning </w:t>
            </w:r>
            <w:r w:rsidRPr="00752A08">
              <w:t>SWL</w:t>
            </w:r>
            <w:r>
              <w:t xml:space="preserve"> 2</w:t>
            </w:r>
          </w:p>
        </w:tc>
        <w:tc>
          <w:tcPr>
            <w:tcW w:w="1133" w:type="dxa"/>
            <w:gridSpan w:val="2"/>
            <w:tcBorders>
              <w:top w:val="single" w:sz="4" w:space="0" w:color="auto"/>
              <w:left w:val="single" w:sz="4" w:space="0" w:color="auto"/>
              <w:bottom w:val="single" w:sz="6" w:space="0" w:color="auto"/>
              <w:right w:val="single" w:sz="4" w:space="0" w:color="auto"/>
            </w:tcBorders>
          </w:tcPr>
          <w:p w14:paraId="2BB00A81" w14:textId="358B233B" w:rsidR="006A6161" w:rsidRPr="008145E8" w:rsidRDefault="006A6161" w:rsidP="006A6161">
            <w:pPr>
              <w:pStyle w:val="Tabletextcentred0"/>
            </w:pPr>
            <w:r w:rsidRPr="008145E8">
              <w:t>0.5</w:t>
            </w:r>
          </w:p>
        </w:tc>
        <w:tc>
          <w:tcPr>
            <w:tcW w:w="1134" w:type="dxa"/>
            <w:tcBorders>
              <w:top w:val="single" w:sz="4" w:space="0" w:color="auto"/>
              <w:left w:val="single" w:sz="4" w:space="0" w:color="auto"/>
              <w:bottom w:val="single" w:sz="6" w:space="0" w:color="auto"/>
              <w:right w:val="single" w:sz="4" w:space="0" w:color="auto"/>
            </w:tcBorders>
          </w:tcPr>
          <w:p w14:paraId="1B8FB14F" w14:textId="35D361E8" w:rsidR="006A6161" w:rsidRPr="008145E8" w:rsidRDefault="006A6161" w:rsidP="006A6161">
            <w:pPr>
              <w:pStyle w:val="Tabletextcentred0"/>
            </w:pPr>
            <w:r w:rsidRPr="008145E8">
              <w:t>Q</w:t>
            </w:r>
          </w:p>
        </w:tc>
      </w:tr>
      <w:tr w:rsidR="006A6161" w:rsidRPr="00FE5D84" w14:paraId="3850444F" w14:textId="77777777" w:rsidTr="0058494F">
        <w:trPr>
          <w:cantSplit/>
          <w:trHeight w:val="340"/>
          <w:jc w:val="center"/>
        </w:trPr>
        <w:tc>
          <w:tcPr>
            <w:tcW w:w="994" w:type="dxa"/>
            <w:tcBorders>
              <w:top w:val="single" w:sz="4" w:space="0" w:color="auto"/>
              <w:left w:val="single" w:sz="4" w:space="0" w:color="auto"/>
              <w:bottom w:val="single" w:sz="6" w:space="0" w:color="auto"/>
              <w:right w:val="single" w:sz="4" w:space="0" w:color="auto"/>
            </w:tcBorders>
            <w:vAlign w:val="center"/>
          </w:tcPr>
          <w:p w14:paraId="2796C997" w14:textId="77777777" w:rsidR="006A6161" w:rsidRPr="008145E8" w:rsidRDefault="006A6161" w:rsidP="00587696">
            <w:pPr>
              <w:pStyle w:val="Tabletextcentred0"/>
            </w:pPr>
          </w:p>
        </w:tc>
        <w:tc>
          <w:tcPr>
            <w:tcW w:w="6379" w:type="dxa"/>
            <w:gridSpan w:val="5"/>
            <w:tcBorders>
              <w:top w:val="single" w:sz="4" w:space="0" w:color="auto"/>
              <w:left w:val="single" w:sz="4" w:space="0" w:color="auto"/>
              <w:bottom w:val="single" w:sz="6" w:space="0" w:color="auto"/>
              <w:right w:val="single" w:sz="4" w:space="0" w:color="auto"/>
            </w:tcBorders>
          </w:tcPr>
          <w:p w14:paraId="5EC06000" w14:textId="77777777" w:rsidR="006A6161" w:rsidRPr="00752A08" w:rsidRDefault="006A6161" w:rsidP="00587696">
            <w:pPr>
              <w:pStyle w:val="TableText"/>
            </w:pPr>
          </w:p>
        </w:tc>
        <w:tc>
          <w:tcPr>
            <w:tcW w:w="1133" w:type="dxa"/>
            <w:gridSpan w:val="2"/>
            <w:tcBorders>
              <w:top w:val="single" w:sz="4" w:space="0" w:color="auto"/>
              <w:left w:val="single" w:sz="4" w:space="0" w:color="auto"/>
              <w:bottom w:val="single" w:sz="6" w:space="0" w:color="auto"/>
              <w:right w:val="single" w:sz="4" w:space="0" w:color="auto"/>
            </w:tcBorders>
          </w:tcPr>
          <w:p w14:paraId="152FB80B" w14:textId="77777777" w:rsidR="006A6161" w:rsidRPr="008145E8" w:rsidRDefault="006A6161" w:rsidP="00587696">
            <w:pPr>
              <w:pStyle w:val="Tabletextcentred0"/>
            </w:pPr>
          </w:p>
        </w:tc>
        <w:tc>
          <w:tcPr>
            <w:tcW w:w="1134" w:type="dxa"/>
            <w:tcBorders>
              <w:top w:val="single" w:sz="4" w:space="0" w:color="auto"/>
              <w:left w:val="single" w:sz="4" w:space="0" w:color="auto"/>
              <w:bottom w:val="single" w:sz="6" w:space="0" w:color="auto"/>
              <w:right w:val="single" w:sz="4" w:space="0" w:color="auto"/>
            </w:tcBorders>
          </w:tcPr>
          <w:p w14:paraId="62B441E1" w14:textId="77777777" w:rsidR="006A6161" w:rsidRPr="008145E8" w:rsidRDefault="006A6161" w:rsidP="00587696">
            <w:pPr>
              <w:pStyle w:val="Tabletextcentred0"/>
            </w:pPr>
          </w:p>
        </w:tc>
      </w:tr>
      <w:tr w:rsidR="00E14D0D" w:rsidRPr="00FE5D84" w14:paraId="53F15109" w14:textId="77777777" w:rsidTr="00EC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4AD4774B" w14:textId="77777777" w:rsidR="00E14D0D" w:rsidRPr="00FE5D84" w:rsidRDefault="00E14D0D" w:rsidP="00D63E88">
            <w:pPr>
              <w:pStyle w:val="TableText"/>
            </w:pPr>
            <w:r w:rsidRPr="002A3F98">
              <w:rPr>
                <w:rStyle w:val="TabletextboldChar"/>
              </w:rPr>
              <w:t xml:space="preserve">Adoption </w:t>
            </w:r>
            <w:r w:rsidRPr="00FE5D84">
              <w:t xml:space="preserve">The course and units named above are consistent with the philosophy and goals of the college and the adopting college has the human and physical resources to implement the course. </w:t>
            </w:r>
          </w:p>
        </w:tc>
      </w:tr>
      <w:tr w:rsidR="00E14D0D" w:rsidRPr="00FE5D84" w14:paraId="03FAA345" w14:textId="77777777" w:rsidTr="00EC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20" w:type="dxa"/>
            <w:gridSpan w:val="3"/>
            <w:tcBorders>
              <w:top w:val="nil"/>
              <w:left w:val="single" w:sz="6" w:space="0" w:color="auto"/>
              <w:bottom w:val="single" w:sz="6" w:space="0" w:color="auto"/>
              <w:right w:val="single" w:sz="6" w:space="0" w:color="auto"/>
            </w:tcBorders>
            <w:vAlign w:val="center"/>
          </w:tcPr>
          <w:p w14:paraId="6BBEA979" w14:textId="77777777" w:rsidR="00E14D0D" w:rsidRPr="00FE5D84" w:rsidRDefault="00E14D0D" w:rsidP="00D63E88">
            <w:pPr>
              <w:pStyle w:val="TableText"/>
              <w:tabs>
                <w:tab w:val="left" w:pos="3402"/>
                <w:tab w:val="right" w:pos="4253"/>
              </w:tabs>
              <w:rPr>
                <w:rFonts w:eastAsia="Calibri"/>
              </w:rPr>
            </w:pPr>
            <w:r>
              <w:rPr>
                <w:rFonts w:eastAsia="Calibri"/>
              </w:rPr>
              <w:t xml:space="preserve">Principal: </w:t>
            </w:r>
            <w:r>
              <w:rPr>
                <w:rFonts w:eastAsia="Calibri"/>
              </w:rPr>
              <w:tab/>
              <w:t>/</w:t>
            </w:r>
            <w:r>
              <w:rPr>
                <w:rFonts w:eastAsia="Calibri"/>
              </w:rPr>
              <w:tab/>
            </w:r>
            <w:r w:rsidRPr="00FE5D84">
              <w:rPr>
                <w:rFonts w:eastAsia="Calibri"/>
              </w:rPr>
              <w:t>/20</w:t>
            </w:r>
          </w:p>
        </w:tc>
        <w:tc>
          <w:tcPr>
            <w:tcW w:w="4820" w:type="dxa"/>
            <w:gridSpan w:val="6"/>
            <w:tcBorders>
              <w:top w:val="nil"/>
              <w:left w:val="nil"/>
              <w:bottom w:val="single" w:sz="6" w:space="0" w:color="auto"/>
              <w:right w:val="single" w:sz="6" w:space="0" w:color="auto"/>
            </w:tcBorders>
            <w:vAlign w:val="center"/>
          </w:tcPr>
          <w:p w14:paraId="0C7873AE" w14:textId="77777777" w:rsidR="00E14D0D" w:rsidRPr="00FE5D84" w:rsidRDefault="00E14D0D" w:rsidP="00D63E88">
            <w:pPr>
              <w:pStyle w:val="TableText"/>
              <w:tabs>
                <w:tab w:val="left" w:pos="3402"/>
                <w:tab w:val="right" w:pos="4253"/>
              </w:tabs>
            </w:pPr>
            <w:r w:rsidRPr="00FE5D84">
              <w:t xml:space="preserve">College Board Chair: </w:t>
            </w:r>
            <w:r>
              <w:tab/>
            </w:r>
            <w:r w:rsidRPr="00FE5D84">
              <w:t>/</w:t>
            </w:r>
            <w:r>
              <w:tab/>
            </w:r>
            <w:r w:rsidRPr="00FE5D84">
              <w:t>/20</w:t>
            </w:r>
          </w:p>
        </w:tc>
      </w:tr>
      <w:tr w:rsidR="00E14D0D" w:rsidRPr="00FE5D84" w14:paraId="31D615A8" w14:textId="77777777" w:rsidTr="00EC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4156455D" w14:textId="77777777" w:rsidR="00E14D0D" w:rsidRPr="002A3F98" w:rsidRDefault="00E14D0D" w:rsidP="001B270A">
            <w:pPr>
              <w:pStyle w:val="Tabletextbold"/>
            </w:pPr>
            <w:r w:rsidRPr="002A3F98">
              <w:t>BSSS Office Use</w:t>
            </w:r>
          </w:p>
          <w:p w14:paraId="25AFDC93" w14:textId="77777777" w:rsidR="00E14D0D" w:rsidRDefault="00E14D0D" w:rsidP="00D63E88">
            <w:pPr>
              <w:pStyle w:val="TableText"/>
              <w:tabs>
                <w:tab w:val="left" w:pos="3402"/>
                <w:tab w:val="right" w:pos="4253"/>
              </w:tabs>
            </w:pPr>
            <w:r>
              <w:t xml:space="preserve">Entered into database: </w:t>
            </w:r>
            <w:r>
              <w:tab/>
            </w:r>
            <w:r w:rsidRPr="00FE5D84">
              <w:t>/</w:t>
            </w:r>
            <w:r>
              <w:tab/>
            </w:r>
            <w:r w:rsidRPr="00FE5D84">
              <w:t>/20</w:t>
            </w:r>
          </w:p>
          <w:p w14:paraId="66ADBA6F" w14:textId="77777777" w:rsidR="00E14D0D" w:rsidRPr="00FE5D84" w:rsidRDefault="00E14D0D" w:rsidP="00D63E88">
            <w:pPr>
              <w:pStyle w:val="TableText"/>
              <w:tabs>
                <w:tab w:val="left" w:pos="3402"/>
                <w:tab w:val="right" w:pos="4253"/>
              </w:tabs>
            </w:pPr>
          </w:p>
        </w:tc>
      </w:tr>
    </w:tbl>
    <w:p w14:paraId="7D09A5FE" w14:textId="77777777" w:rsidR="00B97156" w:rsidRDefault="00B97156" w:rsidP="00D63E88">
      <w:pPr>
        <w:sectPr w:rsidR="00B97156" w:rsidSect="00B97156">
          <w:headerReference w:type="default" r:id="rId11"/>
          <w:footerReference w:type="default" r:id="rId12"/>
          <w:pgSz w:w="11906" w:h="16838"/>
          <w:pgMar w:top="1134" w:right="1134" w:bottom="1134" w:left="1134" w:header="426" w:footer="567" w:gutter="0"/>
          <w:pgNumType w:start="1"/>
          <w:cols w:space="708"/>
          <w:docGrid w:linePitch="360"/>
        </w:sectPr>
      </w:pPr>
    </w:p>
    <w:p w14:paraId="76320AEA" w14:textId="77777777" w:rsidR="0009252C" w:rsidRPr="00FE5D84" w:rsidRDefault="0009252C" w:rsidP="00D63E88"/>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185"/>
        <w:gridCol w:w="2641"/>
        <w:gridCol w:w="143"/>
        <w:gridCol w:w="1268"/>
        <w:gridCol w:w="1142"/>
        <w:gridCol w:w="1127"/>
        <w:gridCol w:w="6"/>
        <w:gridCol w:w="1134"/>
      </w:tblGrid>
      <w:tr w:rsidR="0058494F" w:rsidRPr="00FE5D84" w14:paraId="33B5565E" w14:textId="77777777" w:rsidTr="00B97156">
        <w:trPr>
          <w:cantSplit/>
          <w:trHeight w:val="1962"/>
          <w:jc w:val="center"/>
        </w:trPr>
        <w:tc>
          <w:tcPr>
            <w:tcW w:w="2179" w:type="dxa"/>
            <w:gridSpan w:val="2"/>
            <w:tcBorders>
              <w:top w:val="single" w:sz="4" w:space="0" w:color="auto"/>
              <w:left w:val="single" w:sz="4" w:space="0" w:color="auto"/>
              <w:bottom w:val="single" w:sz="4" w:space="0" w:color="auto"/>
              <w:right w:val="single" w:sz="4" w:space="0" w:color="auto"/>
            </w:tcBorders>
          </w:tcPr>
          <w:p w14:paraId="78D9A6C5" w14:textId="77777777" w:rsidR="0058494F" w:rsidRPr="00FE5D84" w:rsidRDefault="0058494F" w:rsidP="00B97156">
            <w:pPr>
              <w:pStyle w:val="Tabletextcentred0"/>
            </w:pPr>
            <w:r>
              <w:rPr>
                <w:noProof/>
                <w:lang w:eastAsia="en-AU"/>
              </w:rPr>
              <w:drawing>
                <wp:inline distT="0" distB="0" distL="0" distR="0" wp14:anchorId="3F3DCF42" wp14:editId="4144DDA2">
                  <wp:extent cx="1074420" cy="11201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5826"/>
                          <a:stretch>
                            <a:fillRect/>
                          </a:stretch>
                        </pic:blipFill>
                        <pic:spPr bwMode="auto">
                          <a:xfrm>
                            <a:off x="0" y="0"/>
                            <a:ext cx="1074420" cy="1120140"/>
                          </a:xfrm>
                          <a:prstGeom prst="rect">
                            <a:avLst/>
                          </a:prstGeom>
                          <a:noFill/>
                          <a:ln w="9525">
                            <a:noFill/>
                            <a:miter lim="800000"/>
                            <a:headEnd/>
                            <a:tailEnd/>
                          </a:ln>
                        </pic:spPr>
                      </pic:pic>
                    </a:graphicData>
                  </a:graphic>
                </wp:inline>
              </w:drawing>
            </w:r>
          </w:p>
        </w:tc>
        <w:tc>
          <w:tcPr>
            <w:tcW w:w="7461" w:type="dxa"/>
            <w:gridSpan w:val="7"/>
            <w:tcBorders>
              <w:top w:val="single" w:sz="4" w:space="0" w:color="auto"/>
              <w:left w:val="single" w:sz="4" w:space="0" w:color="auto"/>
              <w:right w:val="single" w:sz="4" w:space="0" w:color="auto"/>
            </w:tcBorders>
          </w:tcPr>
          <w:p w14:paraId="50DFC5D5" w14:textId="77777777" w:rsidR="0058494F" w:rsidRPr="00F2263A" w:rsidRDefault="0058494F" w:rsidP="00B97156">
            <w:pPr>
              <w:pStyle w:val="Heading1"/>
              <w:spacing w:before="720"/>
            </w:pPr>
            <w:bookmarkStart w:id="53" w:name="_Toc27748446"/>
            <w:r w:rsidRPr="00F2263A">
              <w:t>Course Adoption Form for Accredited</w:t>
            </w:r>
            <w:r>
              <w:t xml:space="preserve"> M</w:t>
            </w:r>
            <w:r w:rsidRPr="00F2263A">
              <w:t xml:space="preserve"> Course</w:t>
            </w:r>
            <w:bookmarkEnd w:id="53"/>
          </w:p>
        </w:tc>
      </w:tr>
      <w:tr w:rsidR="0058494F" w:rsidRPr="00FE5D84" w14:paraId="3AD44B1A" w14:textId="77777777" w:rsidTr="00B97156">
        <w:trPr>
          <w:cantSplit/>
          <w:trHeight w:val="385"/>
          <w:jc w:val="center"/>
        </w:trPr>
        <w:tc>
          <w:tcPr>
            <w:tcW w:w="9640" w:type="dxa"/>
            <w:gridSpan w:val="9"/>
            <w:tcBorders>
              <w:top w:val="single" w:sz="4" w:space="0" w:color="auto"/>
              <w:left w:val="single" w:sz="4" w:space="0" w:color="auto"/>
              <w:bottom w:val="single" w:sz="4" w:space="0" w:color="auto"/>
              <w:right w:val="single" w:sz="4" w:space="0" w:color="auto"/>
            </w:tcBorders>
          </w:tcPr>
          <w:p w14:paraId="4EBF33C2" w14:textId="77777777" w:rsidR="0058494F" w:rsidRPr="00FE5D84" w:rsidRDefault="0058494F" w:rsidP="00B97156">
            <w:pPr>
              <w:pStyle w:val="Tabletextcentred0"/>
            </w:pPr>
            <w:r w:rsidRPr="00FE5D84">
              <w:t xml:space="preserve">The college is entered on the National Register to award Certificates delivered by this course. </w:t>
            </w:r>
          </w:p>
          <w:p w14:paraId="18316AA0" w14:textId="77777777" w:rsidR="0058494F" w:rsidRPr="00FE5D84" w:rsidRDefault="0058494F" w:rsidP="00B97156">
            <w:pPr>
              <w:pStyle w:val="Tabletextcentred0"/>
            </w:pPr>
            <w:r w:rsidRPr="00FE5D84">
              <w:sym w:font="Wingdings" w:char="F06F"/>
            </w:r>
            <w:r w:rsidRPr="00FE5D84">
              <w:t xml:space="preserve"> Yes </w:t>
            </w:r>
            <w:r w:rsidRPr="00FE5D84">
              <w:sym w:font="Wingdings" w:char="F06F"/>
            </w:r>
            <w:r w:rsidRPr="00FE5D84">
              <w:t xml:space="preserve"> No (V Adoption only)</w:t>
            </w:r>
          </w:p>
        </w:tc>
      </w:tr>
      <w:tr w:rsidR="0058494F" w:rsidRPr="00FE5D84" w14:paraId="4A6A6CA9" w14:textId="77777777" w:rsidTr="00B97156">
        <w:tblPrEx>
          <w:tblCellMar>
            <w:left w:w="57" w:type="dxa"/>
            <w:right w:w="57" w:type="dxa"/>
          </w:tblCellMar>
        </w:tblPrEx>
        <w:trPr>
          <w:cantSplit/>
          <w:jc w:val="center"/>
        </w:trPr>
        <w:tc>
          <w:tcPr>
            <w:tcW w:w="9640" w:type="dxa"/>
            <w:gridSpan w:val="9"/>
            <w:tcBorders>
              <w:top w:val="single" w:sz="4" w:space="0" w:color="auto"/>
              <w:left w:val="single" w:sz="4" w:space="0" w:color="auto"/>
              <w:bottom w:val="single" w:sz="4" w:space="0" w:color="auto"/>
              <w:right w:val="single" w:sz="4" w:space="0" w:color="auto"/>
            </w:tcBorders>
          </w:tcPr>
          <w:p w14:paraId="7D51E927" w14:textId="77777777" w:rsidR="0058494F" w:rsidRPr="00EC1340" w:rsidRDefault="0058494F" w:rsidP="00B97156">
            <w:pPr>
              <w:pStyle w:val="Tabletextbold"/>
              <w:rPr>
                <w:szCs w:val="22"/>
              </w:rPr>
            </w:pPr>
            <w:r w:rsidRPr="00EC1340">
              <w:t>College:</w:t>
            </w:r>
          </w:p>
        </w:tc>
      </w:tr>
      <w:tr w:rsidR="0058494F" w:rsidRPr="00FE5D84" w14:paraId="370006B6" w14:textId="77777777" w:rsidTr="00B97156">
        <w:tblPrEx>
          <w:tblCellMar>
            <w:left w:w="57" w:type="dxa"/>
            <w:right w:w="57" w:type="dxa"/>
          </w:tblCellMar>
        </w:tblPrEx>
        <w:trPr>
          <w:cantSplit/>
          <w:jc w:val="center"/>
        </w:trPr>
        <w:tc>
          <w:tcPr>
            <w:tcW w:w="4963" w:type="dxa"/>
            <w:gridSpan w:val="4"/>
            <w:tcBorders>
              <w:top w:val="single" w:sz="4" w:space="0" w:color="auto"/>
              <w:left w:val="single" w:sz="4" w:space="0" w:color="auto"/>
              <w:bottom w:val="single" w:sz="4" w:space="0" w:color="auto"/>
              <w:right w:val="single" w:sz="4" w:space="0" w:color="auto"/>
            </w:tcBorders>
          </w:tcPr>
          <w:p w14:paraId="6FD77405" w14:textId="77777777" w:rsidR="0058494F" w:rsidRPr="008145E8" w:rsidRDefault="0058494F" w:rsidP="00B97156">
            <w:pPr>
              <w:pStyle w:val="Tabletextbold"/>
              <w:rPr>
                <w:b w:val="0"/>
              </w:rPr>
            </w:pPr>
            <w:r w:rsidRPr="00EC1340">
              <w:t xml:space="preserve">Course Title: </w:t>
            </w:r>
            <w:r>
              <w:t xml:space="preserve"> </w:t>
            </w:r>
            <w:r>
              <w:rPr>
                <w:b w:val="0"/>
              </w:rPr>
              <w:t>Pathways to Work and Learning</w:t>
            </w:r>
          </w:p>
        </w:tc>
        <w:tc>
          <w:tcPr>
            <w:tcW w:w="2410" w:type="dxa"/>
            <w:gridSpan w:val="2"/>
            <w:tcBorders>
              <w:top w:val="single" w:sz="4" w:space="0" w:color="auto"/>
              <w:left w:val="single" w:sz="4" w:space="0" w:color="auto"/>
              <w:bottom w:val="single" w:sz="4" w:space="0" w:color="auto"/>
              <w:right w:val="single" w:sz="4" w:space="0" w:color="auto"/>
            </w:tcBorders>
          </w:tcPr>
          <w:p w14:paraId="378AE1D9" w14:textId="77777777" w:rsidR="0058494F" w:rsidRPr="008145E8" w:rsidRDefault="0058494F" w:rsidP="00B97156">
            <w:pPr>
              <w:pStyle w:val="TableText"/>
            </w:pPr>
            <w:r w:rsidRPr="008145E8">
              <w:rPr>
                <w:rStyle w:val="TabletextboldChar"/>
              </w:rPr>
              <w:t>Classification:</w:t>
            </w:r>
            <w:r>
              <w:t xml:space="preserve"> </w:t>
            </w:r>
            <w:r w:rsidRPr="0058494F">
              <w:t>M</w:t>
            </w:r>
          </w:p>
        </w:tc>
        <w:tc>
          <w:tcPr>
            <w:tcW w:w="2267" w:type="dxa"/>
            <w:gridSpan w:val="3"/>
            <w:tcBorders>
              <w:top w:val="single" w:sz="4" w:space="0" w:color="auto"/>
              <w:left w:val="single" w:sz="4" w:space="0" w:color="auto"/>
              <w:bottom w:val="single" w:sz="4" w:space="0" w:color="auto"/>
              <w:right w:val="single" w:sz="4" w:space="0" w:color="auto"/>
            </w:tcBorders>
          </w:tcPr>
          <w:p w14:paraId="66070963" w14:textId="77777777" w:rsidR="0058494F" w:rsidRPr="008145E8" w:rsidRDefault="0058494F" w:rsidP="00B97156">
            <w:pPr>
              <w:pStyle w:val="TableText"/>
            </w:pPr>
            <w:r w:rsidRPr="008145E8">
              <w:sym w:font="Wingdings" w:char="F06F"/>
            </w:r>
            <w:r w:rsidRPr="008145E8">
              <w:t xml:space="preserve"> V Adoption</w:t>
            </w:r>
          </w:p>
        </w:tc>
      </w:tr>
      <w:tr w:rsidR="0058494F" w:rsidRPr="00FE5D84" w14:paraId="03B31E12" w14:textId="77777777" w:rsidTr="00B97156">
        <w:tblPrEx>
          <w:tblCellMar>
            <w:left w:w="57" w:type="dxa"/>
            <w:right w:w="57" w:type="dxa"/>
          </w:tblCellMar>
        </w:tblPrEx>
        <w:trPr>
          <w:cantSplit/>
          <w:jc w:val="center"/>
        </w:trPr>
        <w:tc>
          <w:tcPr>
            <w:tcW w:w="4963" w:type="dxa"/>
            <w:gridSpan w:val="4"/>
            <w:tcBorders>
              <w:top w:val="single" w:sz="4" w:space="0" w:color="auto"/>
              <w:left w:val="single" w:sz="4" w:space="0" w:color="auto"/>
              <w:bottom w:val="single" w:sz="4" w:space="0" w:color="auto"/>
              <w:right w:val="single" w:sz="4" w:space="0" w:color="auto"/>
            </w:tcBorders>
          </w:tcPr>
          <w:p w14:paraId="170E559A" w14:textId="77777777" w:rsidR="0058494F" w:rsidRPr="008145E8" w:rsidRDefault="0058494F" w:rsidP="00B97156">
            <w:pPr>
              <w:pStyle w:val="Tabletextbold"/>
            </w:pPr>
            <w:r>
              <w:t xml:space="preserve">Framework:  </w:t>
            </w:r>
            <w:r w:rsidRPr="0058494F">
              <w:rPr>
                <w:b w:val="0"/>
              </w:rPr>
              <w:t>Community Learning 2013</w:t>
            </w:r>
          </w:p>
        </w:tc>
        <w:tc>
          <w:tcPr>
            <w:tcW w:w="2410" w:type="dxa"/>
            <w:gridSpan w:val="2"/>
            <w:tcBorders>
              <w:top w:val="single" w:sz="4" w:space="0" w:color="auto"/>
              <w:left w:val="single" w:sz="4" w:space="0" w:color="auto"/>
              <w:bottom w:val="single" w:sz="4" w:space="0" w:color="auto"/>
              <w:right w:val="single" w:sz="4" w:space="0" w:color="auto"/>
            </w:tcBorders>
          </w:tcPr>
          <w:p w14:paraId="1BF6B47D" w14:textId="77777777" w:rsidR="0058494F" w:rsidRPr="008145E8" w:rsidRDefault="0058494F" w:rsidP="00B97156">
            <w:pPr>
              <w:pStyle w:val="Tabletextbold"/>
            </w:pPr>
            <w:r>
              <w:t>Course Area:</w:t>
            </w:r>
          </w:p>
        </w:tc>
        <w:tc>
          <w:tcPr>
            <w:tcW w:w="2267" w:type="dxa"/>
            <w:gridSpan w:val="3"/>
            <w:tcBorders>
              <w:top w:val="single" w:sz="4" w:space="0" w:color="auto"/>
              <w:left w:val="single" w:sz="4" w:space="0" w:color="auto"/>
              <w:bottom w:val="single" w:sz="4" w:space="0" w:color="auto"/>
              <w:right w:val="single" w:sz="4" w:space="0" w:color="auto"/>
            </w:tcBorders>
          </w:tcPr>
          <w:p w14:paraId="6276D415" w14:textId="77777777" w:rsidR="0058494F" w:rsidRPr="008145E8" w:rsidRDefault="0058494F" w:rsidP="00B97156">
            <w:pPr>
              <w:pStyle w:val="Tabletextbold"/>
            </w:pPr>
            <w:r>
              <w:t>Course Code:</w:t>
            </w:r>
          </w:p>
        </w:tc>
      </w:tr>
      <w:tr w:rsidR="0058494F" w:rsidRPr="00FE5D84" w14:paraId="163E55CD" w14:textId="77777777" w:rsidTr="002347E5">
        <w:tblPrEx>
          <w:tblCellMar>
            <w:left w:w="57" w:type="dxa"/>
            <w:right w:w="57" w:type="dxa"/>
          </w:tblCellMar>
        </w:tblPrEx>
        <w:trPr>
          <w:cantSplit/>
          <w:jc w:val="center"/>
        </w:trPr>
        <w:tc>
          <w:tcPr>
            <w:tcW w:w="4963" w:type="dxa"/>
            <w:gridSpan w:val="4"/>
            <w:tcBorders>
              <w:top w:val="single" w:sz="4" w:space="0" w:color="auto"/>
              <w:left w:val="single" w:sz="4" w:space="0" w:color="auto"/>
              <w:bottom w:val="single" w:sz="4" w:space="0" w:color="auto"/>
              <w:right w:val="single" w:sz="4" w:space="0" w:color="auto"/>
            </w:tcBorders>
          </w:tcPr>
          <w:p w14:paraId="0995565C" w14:textId="77777777" w:rsidR="0058494F" w:rsidRPr="008145E8" w:rsidRDefault="0058494F" w:rsidP="00B97156">
            <w:pPr>
              <w:pStyle w:val="Tabletextbold"/>
            </w:pPr>
            <w:r>
              <w:t>Dates of Course Accreditation:</w:t>
            </w:r>
          </w:p>
        </w:tc>
        <w:tc>
          <w:tcPr>
            <w:tcW w:w="1268" w:type="dxa"/>
            <w:tcBorders>
              <w:top w:val="single" w:sz="4" w:space="0" w:color="auto"/>
              <w:left w:val="single" w:sz="4" w:space="0" w:color="auto"/>
              <w:bottom w:val="single" w:sz="4" w:space="0" w:color="auto"/>
              <w:right w:val="single" w:sz="4" w:space="0" w:color="auto"/>
            </w:tcBorders>
          </w:tcPr>
          <w:p w14:paraId="411EB547" w14:textId="77777777" w:rsidR="0058494F" w:rsidRPr="008145E8" w:rsidRDefault="0058494F" w:rsidP="00B97156">
            <w:pPr>
              <w:pStyle w:val="Tabletextbold"/>
            </w:pPr>
            <w:r w:rsidRPr="008145E8">
              <w:t>From</w:t>
            </w:r>
          </w:p>
        </w:tc>
        <w:tc>
          <w:tcPr>
            <w:tcW w:w="1142" w:type="dxa"/>
            <w:tcBorders>
              <w:top w:val="single" w:sz="4" w:space="0" w:color="auto"/>
              <w:left w:val="single" w:sz="4" w:space="0" w:color="auto"/>
              <w:bottom w:val="single" w:sz="4" w:space="0" w:color="auto"/>
              <w:right w:val="single" w:sz="4" w:space="0" w:color="auto"/>
            </w:tcBorders>
          </w:tcPr>
          <w:p w14:paraId="521D44ED" w14:textId="79B1D730" w:rsidR="0058494F" w:rsidRPr="008145E8" w:rsidRDefault="0058494F" w:rsidP="002347E5">
            <w:pPr>
              <w:pStyle w:val="TableText"/>
              <w:jc w:val="center"/>
            </w:pPr>
            <w:r w:rsidRPr="008145E8">
              <w:t>2015</w:t>
            </w:r>
          </w:p>
        </w:tc>
        <w:tc>
          <w:tcPr>
            <w:tcW w:w="1127" w:type="dxa"/>
            <w:tcBorders>
              <w:top w:val="single" w:sz="4" w:space="0" w:color="auto"/>
              <w:left w:val="single" w:sz="4" w:space="0" w:color="auto"/>
              <w:bottom w:val="single" w:sz="4" w:space="0" w:color="auto"/>
              <w:right w:val="single" w:sz="4" w:space="0" w:color="auto"/>
            </w:tcBorders>
          </w:tcPr>
          <w:p w14:paraId="47EA13A9" w14:textId="77777777" w:rsidR="0058494F" w:rsidRPr="008145E8" w:rsidRDefault="0058494F" w:rsidP="00B97156">
            <w:pPr>
              <w:pStyle w:val="Tabletextbold"/>
            </w:pPr>
            <w:r w:rsidRPr="008145E8">
              <w:t>to</w:t>
            </w:r>
          </w:p>
        </w:tc>
        <w:tc>
          <w:tcPr>
            <w:tcW w:w="1140" w:type="dxa"/>
            <w:gridSpan w:val="2"/>
            <w:tcBorders>
              <w:top w:val="single" w:sz="4" w:space="0" w:color="auto"/>
              <w:left w:val="single" w:sz="4" w:space="0" w:color="auto"/>
              <w:bottom w:val="single" w:sz="4" w:space="0" w:color="auto"/>
              <w:right w:val="single" w:sz="4" w:space="0" w:color="auto"/>
            </w:tcBorders>
          </w:tcPr>
          <w:p w14:paraId="7A0112E2" w14:textId="4BA0FA5E" w:rsidR="0058494F" w:rsidRPr="008145E8" w:rsidRDefault="0058494F" w:rsidP="002347E5">
            <w:pPr>
              <w:pStyle w:val="TableText"/>
              <w:jc w:val="center"/>
            </w:pPr>
            <w:r w:rsidRPr="008145E8">
              <w:t>20</w:t>
            </w:r>
            <w:r w:rsidR="00E25BCF">
              <w:t>2</w:t>
            </w:r>
            <w:r w:rsidR="00D22FB2">
              <w:t>2</w:t>
            </w:r>
          </w:p>
        </w:tc>
      </w:tr>
      <w:tr w:rsidR="0058494F" w:rsidRPr="00FE5D84" w14:paraId="5217DD1F" w14:textId="77777777" w:rsidTr="00B97156">
        <w:tblPrEx>
          <w:tblCellMar>
            <w:left w:w="57" w:type="dxa"/>
            <w:right w:w="57" w:type="dxa"/>
          </w:tblCellMar>
        </w:tblPrEx>
        <w:trPr>
          <w:cantSplit/>
          <w:trHeight w:val="567"/>
          <w:jc w:val="center"/>
        </w:trPr>
        <w:tc>
          <w:tcPr>
            <w:tcW w:w="9640" w:type="dxa"/>
            <w:gridSpan w:val="9"/>
            <w:tcBorders>
              <w:top w:val="single" w:sz="4" w:space="0" w:color="auto"/>
              <w:left w:val="nil"/>
              <w:bottom w:val="single" w:sz="4" w:space="0" w:color="auto"/>
              <w:right w:val="nil"/>
            </w:tcBorders>
            <w:vAlign w:val="center"/>
          </w:tcPr>
          <w:p w14:paraId="706E49F3" w14:textId="77777777" w:rsidR="0058494F" w:rsidRPr="008145E8" w:rsidRDefault="0058494F" w:rsidP="00B97156">
            <w:pPr>
              <w:pStyle w:val="TableText"/>
            </w:pPr>
            <w:r w:rsidRPr="008145E8">
              <w:t>Identify units to be adopted by ticking the check boxes</w:t>
            </w:r>
          </w:p>
        </w:tc>
      </w:tr>
      <w:tr w:rsidR="0058494F" w:rsidRPr="00FE5D84" w14:paraId="11ED83DC"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788AD330" w14:textId="77777777" w:rsidR="0058494F" w:rsidRPr="008145E8" w:rsidRDefault="0058494F" w:rsidP="00B97156">
            <w:pPr>
              <w:pStyle w:val="TableTextBoldcentred"/>
            </w:pPr>
            <w:r>
              <w:t>Adopt</w:t>
            </w:r>
          </w:p>
        </w:tc>
        <w:tc>
          <w:tcPr>
            <w:tcW w:w="6379" w:type="dxa"/>
            <w:gridSpan w:val="5"/>
            <w:tcBorders>
              <w:top w:val="single" w:sz="4" w:space="0" w:color="auto"/>
              <w:left w:val="single" w:sz="4" w:space="0" w:color="auto"/>
              <w:bottom w:val="single" w:sz="4" w:space="0" w:color="auto"/>
              <w:right w:val="single" w:sz="4" w:space="0" w:color="auto"/>
            </w:tcBorders>
            <w:vAlign w:val="center"/>
          </w:tcPr>
          <w:p w14:paraId="00D4CBFB" w14:textId="77777777" w:rsidR="0058494F" w:rsidRPr="008145E8" w:rsidRDefault="0058494F" w:rsidP="00B97156">
            <w:pPr>
              <w:pStyle w:val="TableTextBoldcentred"/>
              <w:jc w:val="left"/>
            </w:pPr>
            <w:r w:rsidRPr="008145E8">
              <w:t>Unit Title</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7EA21341" w14:textId="77777777" w:rsidR="0058494F" w:rsidRPr="008145E8" w:rsidRDefault="0058494F" w:rsidP="00B97156">
            <w:pPr>
              <w:pStyle w:val="TableTextBoldcentred"/>
            </w:pPr>
            <w:r w:rsidRPr="008145E8">
              <w:t>Value (1.0/0.5)</w:t>
            </w:r>
          </w:p>
        </w:tc>
        <w:tc>
          <w:tcPr>
            <w:tcW w:w="1134" w:type="dxa"/>
            <w:tcBorders>
              <w:top w:val="single" w:sz="4" w:space="0" w:color="auto"/>
              <w:left w:val="single" w:sz="4" w:space="0" w:color="auto"/>
              <w:bottom w:val="single" w:sz="4" w:space="0" w:color="auto"/>
              <w:right w:val="single" w:sz="4" w:space="0" w:color="auto"/>
            </w:tcBorders>
            <w:vAlign w:val="center"/>
          </w:tcPr>
          <w:p w14:paraId="2AC991DD" w14:textId="77777777" w:rsidR="0058494F" w:rsidRPr="008145E8" w:rsidRDefault="0058494F" w:rsidP="00B97156">
            <w:pPr>
              <w:pStyle w:val="TableTextBoldcentred"/>
            </w:pPr>
            <w:r w:rsidRPr="008145E8">
              <w:t>Length</w:t>
            </w:r>
          </w:p>
        </w:tc>
      </w:tr>
      <w:tr w:rsidR="0058494F" w:rsidRPr="00FE5D84" w14:paraId="4605492B"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FE847B7"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6D142B8B" w14:textId="77777777" w:rsidR="0058494F" w:rsidRPr="008145E8" w:rsidRDefault="0058494F" w:rsidP="00B97156">
            <w:pPr>
              <w:pStyle w:val="Tabletextbold"/>
            </w:pPr>
            <w:r w:rsidRPr="008145E8">
              <w:t>Connect and Work With Others</w:t>
            </w:r>
          </w:p>
        </w:tc>
        <w:tc>
          <w:tcPr>
            <w:tcW w:w="1133" w:type="dxa"/>
            <w:gridSpan w:val="2"/>
            <w:tcBorders>
              <w:top w:val="single" w:sz="4" w:space="0" w:color="auto"/>
              <w:left w:val="single" w:sz="4" w:space="0" w:color="auto"/>
              <w:bottom w:val="single" w:sz="4" w:space="0" w:color="auto"/>
              <w:right w:val="single" w:sz="4" w:space="0" w:color="auto"/>
            </w:tcBorders>
          </w:tcPr>
          <w:p w14:paraId="39D75B33" w14:textId="77777777" w:rsidR="0058494F" w:rsidRPr="008145E8" w:rsidRDefault="0058494F" w:rsidP="00B97156">
            <w:pPr>
              <w:pStyle w:val="TableTextBoldcentred"/>
            </w:pPr>
            <w:r w:rsidRPr="008145E8">
              <w:t>1.0</w:t>
            </w:r>
          </w:p>
        </w:tc>
        <w:tc>
          <w:tcPr>
            <w:tcW w:w="1134" w:type="dxa"/>
            <w:tcBorders>
              <w:top w:val="single" w:sz="4" w:space="0" w:color="auto"/>
              <w:left w:val="single" w:sz="4" w:space="0" w:color="auto"/>
              <w:bottom w:val="single" w:sz="4" w:space="0" w:color="auto"/>
              <w:right w:val="single" w:sz="4" w:space="0" w:color="auto"/>
            </w:tcBorders>
          </w:tcPr>
          <w:p w14:paraId="15D275FE" w14:textId="77777777" w:rsidR="0058494F" w:rsidRPr="008145E8" w:rsidRDefault="0058494F" w:rsidP="00B97156">
            <w:pPr>
              <w:pStyle w:val="TableTextBoldcentred"/>
            </w:pPr>
            <w:r w:rsidRPr="008145E8">
              <w:t>S</w:t>
            </w:r>
          </w:p>
        </w:tc>
      </w:tr>
      <w:tr w:rsidR="0058494F" w:rsidRPr="00FE5D84" w14:paraId="38CB063C"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3D4E3CA"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2933AF2D" w14:textId="77777777" w:rsidR="0058494F" w:rsidRPr="00752A08" w:rsidRDefault="0058494F" w:rsidP="00B97156">
            <w:pPr>
              <w:pStyle w:val="TableText"/>
            </w:pPr>
            <w:r w:rsidRPr="00752A08">
              <w:t>Know Yourself and Understand Others</w:t>
            </w:r>
          </w:p>
        </w:tc>
        <w:tc>
          <w:tcPr>
            <w:tcW w:w="1133" w:type="dxa"/>
            <w:gridSpan w:val="2"/>
            <w:tcBorders>
              <w:top w:val="single" w:sz="4" w:space="0" w:color="auto"/>
              <w:left w:val="single" w:sz="4" w:space="0" w:color="auto"/>
              <w:bottom w:val="single" w:sz="4" w:space="0" w:color="auto"/>
              <w:right w:val="single" w:sz="4" w:space="0" w:color="auto"/>
            </w:tcBorders>
          </w:tcPr>
          <w:p w14:paraId="3ED40F50"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685C5237" w14:textId="77777777" w:rsidR="0058494F" w:rsidRPr="008145E8" w:rsidRDefault="0058494F" w:rsidP="00B97156">
            <w:pPr>
              <w:pStyle w:val="Tabletextcentred0"/>
            </w:pPr>
            <w:r w:rsidRPr="008145E8">
              <w:t>Q</w:t>
            </w:r>
          </w:p>
        </w:tc>
      </w:tr>
      <w:tr w:rsidR="0058494F" w:rsidRPr="00FE5D84" w14:paraId="2FE440F3"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FBB081B"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2532EB9F" w14:textId="77777777" w:rsidR="0058494F" w:rsidRPr="00752A08" w:rsidRDefault="0058494F" w:rsidP="00B97156">
            <w:pPr>
              <w:pStyle w:val="TableText"/>
            </w:pPr>
            <w:r w:rsidRPr="00752A08">
              <w:t>Workplace Behaviours and Communication</w:t>
            </w:r>
          </w:p>
        </w:tc>
        <w:tc>
          <w:tcPr>
            <w:tcW w:w="1133" w:type="dxa"/>
            <w:gridSpan w:val="2"/>
            <w:tcBorders>
              <w:top w:val="single" w:sz="4" w:space="0" w:color="auto"/>
              <w:left w:val="single" w:sz="4" w:space="0" w:color="auto"/>
              <w:bottom w:val="single" w:sz="4" w:space="0" w:color="auto"/>
              <w:right w:val="single" w:sz="4" w:space="0" w:color="auto"/>
            </w:tcBorders>
          </w:tcPr>
          <w:p w14:paraId="2D85F73F"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076B067B" w14:textId="77777777" w:rsidR="0058494F" w:rsidRPr="008145E8" w:rsidRDefault="0058494F" w:rsidP="00B97156">
            <w:pPr>
              <w:pStyle w:val="Tabletextcentred0"/>
            </w:pPr>
            <w:r w:rsidRPr="008145E8">
              <w:t>Q</w:t>
            </w:r>
          </w:p>
        </w:tc>
      </w:tr>
      <w:tr w:rsidR="0058494F" w:rsidRPr="00FE5D84" w14:paraId="5A5F38F4"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29C80D1"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2906CA43" w14:textId="77777777" w:rsidR="0058494F" w:rsidRPr="008145E8" w:rsidRDefault="0058494F" w:rsidP="00B97156">
            <w:pPr>
              <w:pStyle w:val="Tabletextbold"/>
            </w:pPr>
            <w:r>
              <w:t>Pathways to the Future</w:t>
            </w:r>
          </w:p>
        </w:tc>
        <w:tc>
          <w:tcPr>
            <w:tcW w:w="1133" w:type="dxa"/>
            <w:gridSpan w:val="2"/>
            <w:tcBorders>
              <w:top w:val="single" w:sz="4" w:space="0" w:color="auto"/>
              <w:left w:val="single" w:sz="4" w:space="0" w:color="auto"/>
              <w:bottom w:val="single" w:sz="4" w:space="0" w:color="auto"/>
              <w:right w:val="single" w:sz="4" w:space="0" w:color="auto"/>
            </w:tcBorders>
          </w:tcPr>
          <w:p w14:paraId="048A3B3E" w14:textId="77777777" w:rsidR="0058494F" w:rsidRPr="008145E8" w:rsidRDefault="0058494F" w:rsidP="00B97156">
            <w:pPr>
              <w:pStyle w:val="TableTextBoldcentred"/>
            </w:pPr>
            <w:r w:rsidRPr="008145E8">
              <w:t>1.0</w:t>
            </w:r>
          </w:p>
        </w:tc>
        <w:tc>
          <w:tcPr>
            <w:tcW w:w="1134" w:type="dxa"/>
            <w:tcBorders>
              <w:top w:val="single" w:sz="4" w:space="0" w:color="auto"/>
              <w:left w:val="single" w:sz="4" w:space="0" w:color="auto"/>
              <w:bottom w:val="single" w:sz="4" w:space="0" w:color="auto"/>
              <w:right w:val="single" w:sz="4" w:space="0" w:color="auto"/>
            </w:tcBorders>
          </w:tcPr>
          <w:p w14:paraId="460F7744" w14:textId="77777777" w:rsidR="0058494F" w:rsidRPr="008145E8" w:rsidRDefault="0058494F" w:rsidP="00B97156">
            <w:pPr>
              <w:pStyle w:val="TableTextBoldcentred"/>
            </w:pPr>
            <w:r w:rsidRPr="008145E8">
              <w:t>S</w:t>
            </w:r>
          </w:p>
        </w:tc>
      </w:tr>
      <w:tr w:rsidR="0058494F" w:rsidRPr="00FE5D84" w14:paraId="0AFF8269"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1218CCE6"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5C794861" w14:textId="77777777" w:rsidR="0058494F" w:rsidRPr="00751AE7" w:rsidRDefault="0058494F" w:rsidP="00B97156">
            <w:pPr>
              <w:pStyle w:val="Tabletextbold"/>
              <w:rPr>
                <w:b w:val="0"/>
              </w:rPr>
            </w:pPr>
            <w:r>
              <w:rPr>
                <w:b w:val="0"/>
              </w:rPr>
              <w:t>Introduction to Pathways</w:t>
            </w:r>
          </w:p>
        </w:tc>
        <w:tc>
          <w:tcPr>
            <w:tcW w:w="1133" w:type="dxa"/>
            <w:gridSpan w:val="2"/>
            <w:tcBorders>
              <w:top w:val="single" w:sz="4" w:space="0" w:color="auto"/>
              <w:left w:val="single" w:sz="4" w:space="0" w:color="auto"/>
              <w:bottom w:val="single" w:sz="4" w:space="0" w:color="auto"/>
              <w:right w:val="single" w:sz="4" w:space="0" w:color="auto"/>
            </w:tcBorders>
          </w:tcPr>
          <w:p w14:paraId="33DA8D40"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6269AC2F" w14:textId="77777777" w:rsidR="0058494F" w:rsidRPr="008145E8" w:rsidRDefault="0058494F" w:rsidP="00B97156">
            <w:pPr>
              <w:pStyle w:val="Tabletextcentred0"/>
            </w:pPr>
            <w:r w:rsidRPr="008145E8">
              <w:t>Q</w:t>
            </w:r>
          </w:p>
        </w:tc>
      </w:tr>
      <w:tr w:rsidR="0058494F" w:rsidRPr="00FE5D84" w14:paraId="4A9238B0"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73AA8E0"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706D4BB9" w14:textId="77777777" w:rsidR="0058494F" w:rsidRPr="00751AE7" w:rsidRDefault="0058494F" w:rsidP="00B97156">
            <w:pPr>
              <w:pStyle w:val="Tabletextbold"/>
              <w:rPr>
                <w:b w:val="0"/>
              </w:rPr>
            </w:pPr>
            <w:r>
              <w:rPr>
                <w:b w:val="0"/>
              </w:rPr>
              <w:t>Pathways Planning</w:t>
            </w:r>
          </w:p>
        </w:tc>
        <w:tc>
          <w:tcPr>
            <w:tcW w:w="1133" w:type="dxa"/>
            <w:gridSpan w:val="2"/>
            <w:tcBorders>
              <w:top w:val="single" w:sz="4" w:space="0" w:color="auto"/>
              <w:left w:val="single" w:sz="4" w:space="0" w:color="auto"/>
              <w:bottom w:val="single" w:sz="4" w:space="0" w:color="auto"/>
              <w:right w:val="single" w:sz="4" w:space="0" w:color="auto"/>
            </w:tcBorders>
          </w:tcPr>
          <w:p w14:paraId="2BFEFACF"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6FE8A1C0" w14:textId="77777777" w:rsidR="0058494F" w:rsidRPr="008145E8" w:rsidRDefault="0058494F" w:rsidP="00B97156">
            <w:pPr>
              <w:pStyle w:val="Tabletextcentred0"/>
            </w:pPr>
            <w:r w:rsidRPr="008145E8">
              <w:t>Q</w:t>
            </w:r>
          </w:p>
        </w:tc>
      </w:tr>
      <w:tr w:rsidR="0058494F" w:rsidRPr="00FE5D84" w14:paraId="144F0174"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66958E2E"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127C572D" w14:textId="77777777" w:rsidR="0058494F" w:rsidRPr="008145E8" w:rsidRDefault="0058494F" w:rsidP="00B97156">
            <w:pPr>
              <w:pStyle w:val="Tabletextbold"/>
            </w:pPr>
            <w:r>
              <w:t>Skills and Knowledge for the Workplace</w:t>
            </w:r>
          </w:p>
        </w:tc>
        <w:tc>
          <w:tcPr>
            <w:tcW w:w="1133" w:type="dxa"/>
            <w:gridSpan w:val="2"/>
            <w:tcBorders>
              <w:top w:val="single" w:sz="4" w:space="0" w:color="auto"/>
              <w:left w:val="single" w:sz="4" w:space="0" w:color="auto"/>
              <w:bottom w:val="single" w:sz="4" w:space="0" w:color="auto"/>
              <w:right w:val="single" w:sz="4" w:space="0" w:color="auto"/>
            </w:tcBorders>
          </w:tcPr>
          <w:p w14:paraId="4729125E" w14:textId="77777777" w:rsidR="0058494F" w:rsidRPr="008145E8" w:rsidRDefault="0058494F" w:rsidP="00B97156">
            <w:pPr>
              <w:pStyle w:val="TableTextBoldcentred"/>
            </w:pPr>
            <w:r w:rsidRPr="008145E8">
              <w:t>1.0</w:t>
            </w:r>
          </w:p>
        </w:tc>
        <w:tc>
          <w:tcPr>
            <w:tcW w:w="1134" w:type="dxa"/>
            <w:tcBorders>
              <w:top w:val="single" w:sz="4" w:space="0" w:color="auto"/>
              <w:left w:val="single" w:sz="4" w:space="0" w:color="auto"/>
              <w:bottom w:val="single" w:sz="4" w:space="0" w:color="auto"/>
              <w:right w:val="single" w:sz="4" w:space="0" w:color="auto"/>
            </w:tcBorders>
          </w:tcPr>
          <w:p w14:paraId="0DB282C2" w14:textId="77777777" w:rsidR="0058494F" w:rsidRPr="008145E8" w:rsidRDefault="0058494F" w:rsidP="00B97156">
            <w:pPr>
              <w:pStyle w:val="TableTextBoldcentred"/>
            </w:pPr>
            <w:r w:rsidRPr="008145E8">
              <w:t>S</w:t>
            </w:r>
          </w:p>
        </w:tc>
      </w:tr>
      <w:tr w:rsidR="0058494F" w:rsidRPr="00FE5D84" w14:paraId="424B5406"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35F782BA"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735EED43" w14:textId="77777777" w:rsidR="0058494F" w:rsidRPr="00751AE7" w:rsidRDefault="0058494F" w:rsidP="00B97156">
            <w:pPr>
              <w:pStyle w:val="Tabletextbold"/>
              <w:rPr>
                <w:b w:val="0"/>
              </w:rPr>
            </w:pPr>
            <w:r>
              <w:rPr>
                <w:b w:val="0"/>
              </w:rPr>
              <w:t>Workplace Environments</w:t>
            </w:r>
          </w:p>
        </w:tc>
        <w:tc>
          <w:tcPr>
            <w:tcW w:w="1133" w:type="dxa"/>
            <w:gridSpan w:val="2"/>
            <w:tcBorders>
              <w:top w:val="single" w:sz="4" w:space="0" w:color="auto"/>
              <w:left w:val="single" w:sz="4" w:space="0" w:color="auto"/>
              <w:bottom w:val="single" w:sz="4" w:space="0" w:color="auto"/>
              <w:right w:val="single" w:sz="4" w:space="0" w:color="auto"/>
            </w:tcBorders>
          </w:tcPr>
          <w:p w14:paraId="1BC11F6C"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5ADF4448" w14:textId="77777777" w:rsidR="0058494F" w:rsidRPr="008145E8" w:rsidRDefault="0058494F" w:rsidP="00B97156">
            <w:pPr>
              <w:pStyle w:val="Tabletextcentred0"/>
            </w:pPr>
            <w:r w:rsidRPr="008145E8">
              <w:t>Q</w:t>
            </w:r>
          </w:p>
        </w:tc>
      </w:tr>
      <w:tr w:rsidR="0058494F" w:rsidRPr="00FE5D84" w14:paraId="22E1D60A"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5EE34A29"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50A0FAE2" w14:textId="77777777" w:rsidR="0058494F" w:rsidRPr="00751AE7" w:rsidRDefault="0058494F" w:rsidP="00B97156">
            <w:pPr>
              <w:pStyle w:val="Tabletextbold"/>
              <w:rPr>
                <w:b w:val="0"/>
              </w:rPr>
            </w:pPr>
            <w:r>
              <w:rPr>
                <w:b w:val="0"/>
              </w:rPr>
              <w:t>Understanding the Workplace</w:t>
            </w:r>
          </w:p>
        </w:tc>
        <w:tc>
          <w:tcPr>
            <w:tcW w:w="1133" w:type="dxa"/>
            <w:gridSpan w:val="2"/>
            <w:tcBorders>
              <w:top w:val="single" w:sz="4" w:space="0" w:color="auto"/>
              <w:left w:val="single" w:sz="4" w:space="0" w:color="auto"/>
              <w:bottom w:val="single" w:sz="4" w:space="0" w:color="auto"/>
              <w:right w:val="single" w:sz="4" w:space="0" w:color="auto"/>
            </w:tcBorders>
          </w:tcPr>
          <w:p w14:paraId="4AC590D5"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18522854" w14:textId="77777777" w:rsidR="0058494F" w:rsidRPr="008145E8" w:rsidRDefault="0058494F" w:rsidP="00B97156">
            <w:pPr>
              <w:pStyle w:val="Tabletextcentred0"/>
            </w:pPr>
            <w:r w:rsidRPr="008145E8">
              <w:t>Q</w:t>
            </w:r>
          </w:p>
        </w:tc>
      </w:tr>
      <w:tr w:rsidR="0058494F" w:rsidRPr="00FE5D84" w14:paraId="7CD80219"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4CDD07F6"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56874966" w14:textId="77777777" w:rsidR="0058494F" w:rsidRPr="008145E8" w:rsidRDefault="0058494F" w:rsidP="00B97156">
            <w:pPr>
              <w:pStyle w:val="Tabletextbold"/>
            </w:pPr>
            <w:r w:rsidRPr="008145E8">
              <w:t>Work in a Digital World</w:t>
            </w:r>
          </w:p>
        </w:tc>
        <w:tc>
          <w:tcPr>
            <w:tcW w:w="1133" w:type="dxa"/>
            <w:gridSpan w:val="2"/>
            <w:tcBorders>
              <w:top w:val="single" w:sz="4" w:space="0" w:color="auto"/>
              <w:left w:val="single" w:sz="4" w:space="0" w:color="auto"/>
              <w:bottom w:val="single" w:sz="4" w:space="0" w:color="auto"/>
              <w:right w:val="single" w:sz="4" w:space="0" w:color="auto"/>
            </w:tcBorders>
          </w:tcPr>
          <w:p w14:paraId="1F17B083" w14:textId="77777777" w:rsidR="0058494F" w:rsidRPr="008145E8" w:rsidRDefault="0058494F" w:rsidP="00B97156">
            <w:pPr>
              <w:pStyle w:val="TableTextBoldcentred"/>
            </w:pPr>
            <w:r w:rsidRPr="008145E8">
              <w:t>1.0</w:t>
            </w:r>
          </w:p>
        </w:tc>
        <w:tc>
          <w:tcPr>
            <w:tcW w:w="1134" w:type="dxa"/>
            <w:tcBorders>
              <w:top w:val="single" w:sz="4" w:space="0" w:color="auto"/>
              <w:left w:val="single" w:sz="4" w:space="0" w:color="auto"/>
              <w:bottom w:val="single" w:sz="4" w:space="0" w:color="auto"/>
              <w:right w:val="single" w:sz="4" w:space="0" w:color="auto"/>
            </w:tcBorders>
          </w:tcPr>
          <w:p w14:paraId="6ADB5EFD" w14:textId="77777777" w:rsidR="0058494F" w:rsidRPr="008145E8" w:rsidRDefault="0058494F" w:rsidP="00B97156">
            <w:pPr>
              <w:pStyle w:val="TableTextBoldcentred"/>
            </w:pPr>
            <w:r w:rsidRPr="008145E8">
              <w:t>S</w:t>
            </w:r>
          </w:p>
        </w:tc>
      </w:tr>
      <w:tr w:rsidR="0058494F" w:rsidRPr="00FE5D84" w14:paraId="0E879C8E" w14:textId="77777777" w:rsidTr="00B97156">
        <w:trPr>
          <w:cantSplit/>
          <w:trHeight w:val="340"/>
          <w:jc w:val="center"/>
        </w:trPr>
        <w:tc>
          <w:tcPr>
            <w:tcW w:w="994" w:type="dxa"/>
            <w:tcBorders>
              <w:top w:val="single" w:sz="4" w:space="0" w:color="auto"/>
              <w:left w:val="single" w:sz="4" w:space="0" w:color="auto"/>
              <w:bottom w:val="single" w:sz="4" w:space="0" w:color="auto"/>
              <w:right w:val="single" w:sz="4" w:space="0" w:color="auto"/>
            </w:tcBorders>
            <w:vAlign w:val="center"/>
          </w:tcPr>
          <w:p w14:paraId="05D57265"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4" w:space="0" w:color="auto"/>
              <w:right w:val="single" w:sz="4" w:space="0" w:color="auto"/>
            </w:tcBorders>
          </w:tcPr>
          <w:p w14:paraId="6892432A" w14:textId="77777777" w:rsidR="0058494F" w:rsidRPr="00752A08" w:rsidRDefault="0058494F" w:rsidP="00B97156">
            <w:pPr>
              <w:pStyle w:val="TableText"/>
            </w:pPr>
            <w:r w:rsidRPr="00752A08">
              <w:t>21st Century Learning Literacies</w:t>
            </w:r>
          </w:p>
        </w:tc>
        <w:tc>
          <w:tcPr>
            <w:tcW w:w="1133" w:type="dxa"/>
            <w:gridSpan w:val="2"/>
            <w:tcBorders>
              <w:top w:val="single" w:sz="4" w:space="0" w:color="auto"/>
              <w:left w:val="single" w:sz="4" w:space="0" w:color="auto"/>
              <w:bottom w:val="single" w:sz="4" w:space="0" w:color="auto"/>
              <w:right w:val="single" w:sz="4" w:space="0" w:color="auto"/>
            </w:tcBorders>
          </w:tcPr>
          <w:p w14:paraId="4E277E1F"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4" w:space="0" w:color="auto"/>
              <w:right w:val="single" w:sz="4" w:space="0" w:color="auto"/>
            </w:tcBorders>
          </w:tcPr>
          <w:p w14:paraId="5C1E3943" w14:textId="77777777" w:rsidR="0058494F" w:rsidRPr="008145E8" w:rsidRDefault="0058494F" w:rsidP="00B97156">
            <w:pPr>
              <w:pStyle w:val="Tabletextcentred0"/>
            </w:pPr>
            <w:r w:rsidRPr="008145E8">
              <w:t>Q</w:t>
            </w:r>
          </w:p>
        </w:tc>
      </w:tr>
      <w:tr w:rsidR="0058494F" w:rsidRPr="00FE5D84" w14:paraId="6AA32F40" w14:textId="77777777" w:rsidTr="00B97156">
        <w:trPr>
          <w:cantSplit/>
          <w:trHeight w:val="340"/>
          <w:jc w:val="center"/>
        </w:trPr>
        <w:tc>
          <w:tcPr>
            <w:tcW w:w="994" w:type="dxa"/>
            <w:tcBorders>
              <w:top w:val="single" w:sz="4" w:space="0" w:color="auto"/>
              <w:left w:val="single" w:sz="4" w:space="0" w:color="auto"/>
              <w:bottom w:val="single" w:sz="6" w:space="0" w:color="auto"/>
              <w:right w:val="single" w:sz="4" w:space="0" w:color="auto"/>
            </w:tcBorders>
            <w:vAlign w:val="center"/>
          </w:tcPr>
          <w:p w14:paraId="038DA591"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6" w:space="0" w:color="auto"/>
              <w:right w:val="single" w:sz="4" w:space="0" w:color="auto"/>
            </w:tcBorders>
          </w:tcPr>
          <w:p w14:paraId="6C156512" w14:textId="77777777" w:rsidR="0058494F" w:rsidRPr="00752A08" w:rsidRDefault="0058494F" w:rsidP="00B97156">
            <w:pPr>
              <w:pStyle w:val="TableText"/>
            </w:pPr>
            <w:r w:rsidRPr="00752A08">
              <w:t>Digital Technologies at Work and Home</w:t>
            </w:r>
          </w:p>
        </w:tc>
        <w:tc>
          <w:tcPr>
            <w:tcW w:w="1133" w:type="dxa"/>
            <w:gridSpan w:val="2"/>
            <w:tcBorders>
              <w:top w:val="single" w:sz="4" w:space="0" w:color="auto"/>
              <w:left w:val="single" w:sz="4" w:space="0" w:color="auto"/>
              <w:bottom w:val="single" w:sz="6" w:space="0" w:color="auto"/>
              <w:right w:val="single" w:sz="4" w:space="0" w:color="auto"/>
            </w:tcBorders>
          </w:tcPr>
          <w:p w14:paraId="0BD342A0"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6" w:space="0" w:color="auto"/>
              <w:right w:val="single" w:sz="4" w:space="0" w:color="auto"/>
            </w:tcBorders>
          </w:tcPr>
          <w:p w14:paraId="42AFBAEF" w14:textId="77777777" w:rsidR="0058494F" w:rsidRPr="008145E8" w:rsidRDefault="0058494F" w:rsidP="00B97156">
            <w:pPr>
              <w:pStyle w:val="Tabletextcentred0"/>
            </w:pPr>
            <w:r w:rsidRPr="008145E8">
              <w:t>Q</w:t>
            </w:r>
          </w:p>
        </w:tc>
      </w:tr>
      <w:tr w:rsidR="0058494F" w:rsidRPr="00FE5D84" w14:paraId="3D132E23" w14:textId="77777777" w:rsidTr="00B97156">
        <w:trPr>
          <w:cantSplit/>
          <w:trHeight w:val="340"/>
          <w:jc w:val="center"/>
        </w:trPr>
        <w:tc>
          <w:tcPr>
            <w:tcW w:w="994" w:type="dxa"/>
            <w:tcBorders>
              <w:top w:val="single" w:sz="4" w:space="0" w:color="auto"/>
              <w:left w:val="single" w:sz="4" w:space="0" w:color="auto"/>
              <w:bottom w:val="single" w:sz="6" w:space="0" w:color="auto"/>
              <w:right w:val="single" w:sz="4" w:space="0" w:color="auto"/>
            </w:tcBorders>
            <w:vAlign w:val="center"/>
          </w:tcPr>
          <w:p w14:paraId="11588E95"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6" w:space="0" w:color="auto"/>
              <w:right w:val="single" w:sz="4" w:space="0" w:color="auto"/>
            </w:tcBorders>
          </w:tcPr>
          <w:p w14:paraId="0D62A5ED" w14:textId="77777777" w:rsidR="0058494F" w:rsidRPr="00752A08" w:rsidRDefault="0058494F" w:rsidP="00B97156">
            <w:pPr>
              <w:pStyle w:val="TableText"/>
            </w:pPr>
            <w:r>
              <w:t xml:space="preserve">Pathways to Work and Learning </w:t>
            </w:r>
            <w:r w:rsidRPr="00752A08">
              <w:t>SWL</w:t>
            </w:r>
            <w:r>
              <w:t xml:space="preserve"> 1</w:t>
            </w:r>
          </w:p>
        </w:tc>
        <w:tc>
          <w:tcPr>
            <w:tcW w:w="1133" w:type="dxa"/>
            <w:gridSpan w:val="2"/>
            <w:tcBorders>
              <w:top w:val="single" w:sz="4" w:space="0" w:color="auto"/>
              <w:left w:val="single" w:sz="4" w:space="0" w:color="auto"/>
              <w:bottom w:val="single" w:sz="6" w:space="0" w:color="auto"/>
              <w:right w:val="single" w:sz="4" w:space="0" w:color="auto"/>
            </w:tcBorders>
          </w:tcPr>
          <w:p w14:paraId="1C8426A1"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6" w:space="0" w:color="auto"/>
              <w:right w:val="single" w:sz="4" w:space="0" w:color="auto"/>
            </w:tcBorders>
          </w:tcPr>
          <w:p w14:paraId="14CAA471" w14:textId="77777777" w:rsidR="0058494F" w:rsidRPr="008145E8" w:rsidRDefault="0058494F" w:rsidP="00B97156">
            <w:pPr>
              <w:pStyle w:val="Tabletextcentred0"/>
            </w:pPr>
            <w:r w:rsidRPr="008145E8">
              <w:t>Q</w:t>
            </w:r>
          </w:p>
        </w:tc>
      </w:tr>
      <w:tr w:rsidR="0058494F" w:rsidRPr="00FE5D84" w14:paraId="2E354E77" w14:textId="77777777" w:rsidTr="00B97156">
        <w:trPr>
          <w:cantSplit/>
          <w:trHeight w:val="340"/>
          <w:jc w:val="center"/>
        </w:trPr>
        <w:tc>
          <w:tcPr>
            <w:tcW w:w="994" w:type="dxa"/>
            <w:tcBorders>
              <w:top w:val="single" w:sz="4" w:space="0" w:color="auto"/>
              <w:left w:val="single" w:sz="4" w:space="0" w:color="auto"/>
              <w:bottom w:val="single" w:sz="6" w:space="0" w:color="auto"/>
              <w:right w:val="single" w:sz="4" w:space="0" w:color="auto"/>
            </w:tcBorders>
            <w:vAlign w:val="center"/>
          </w:tcPr>
          <w:p w14:paraId="23DDB934" w14:textId="77777777" w:rsidR="0058494F" w:rsidRPr="008145E8" w:rsidRDefault="0058494F" w:rsidP="00B97156">
            <w:pPr>
              <w:pStyle w:val="Tabletextcentred0"/>
            </w:pPr>
            <w:r w:rsidRPr="008145E8">
              <w:sym w:font="Wingdings" w:char="F06F"/>
            </w:r>
          </w:p>
        </w:tc>
        <w:tc>
          <w:tcPr>
            <w:tcW w:w="6379" w:type="dxa"/>
            <w:gridSpan w:val="5"/>
            <w:tcBorders>
              <w:top w:val="single" w:sz="4" w:space="0" w:color="auto"/>
              <w:left w:val="single" w:sz="4" w:space="0" w:color="auto"/>
              <w:bottom w:val="single" w:sz="6" w:space="0" w:color="auto"/>
              <w:right w:val="single" w:sz="4" w:space="0" w:color="auto"/>
            </w:tcBorders>
          </w:tcPr>
          <w:p w14:paraId="0C16B41F" w14:textId="77777777" w:rsidR="0058494F" w:rsidRPr="00752A08" w:rsidRDefault="0058494F" w:rsidP="00B97156">
            <w:pPr>
              <w:pStyle w:val="TableText"/>
            </w:pPr>
            <w:r>
              <w:t xml:space="preserve">Pathways to Work and Learning </w:t>
            </w:r>
            <w:r w:rsidRPr="00752A08">
              <w:t>SWL</w:t>
            </w:r>
            <w:r>
              <w:t xml:space="preserve"> 2</w:t>
            </w:r>
          </w:p>
        </w:tc>
        <w:tc>
          <w:tcPr>
            <w:tcW w:w="1133" w:type="dxa"/>
            <w:gridSpan w:val="2"/>
            <w:tcBorders>
              <w:top w:val="single" w:sz="4" w:space="0" w:color="auto"/>
              <w:left w:val="single" w:sz="4" w:space="0" w:color="auto"/>
              <w:bottom w:val="single" w:sz="6" w:space="0" w:color="auto"/>
              <w:right w:val="single" w:sz="4" w:space="0" w:color="auto"/>
            </w:tcBorders>
          </w:tcPr>
          <w:p w14:paraId="5E08AD87" w14:textId="77777777" w:rsidR="0058494F" w:rsidRPr="008145E8" w:rsidRDefault="0058494F" w:rsidP="00B97156">
            <w:pPr>
              <w:pStyle w:val="Tabletextcentred0"/>
            </w:pPr>
            <w:r w:rsidRPr="008145E8">
              <w:t>0.5</w:t>
            </w:r>
          </w:p>
        </w:tc>
        <w:tc>
          <w:tcPr>
            <w:tcW w:w="1134" w:type="dxa"/>
            <w:tcBorders>
              <w:top w:val="single" w:sz="4" w:space="0" w:color="auto"/>
              <w:left w:val="single" w:sz="4" w:space="0" w:color="auto"/>
              <w:bottom w:val="single" w:sz="6" w:space="0" w:color="auto"/>
              <w:right w:val="single" w:sz="4" w:space="0" w:color="auto"/>
            </w:tcBorders>
          </w:tcPr>
          <w:p w14:paraId="0DF5EA97" w14:textId="77777777" w:rsidR="0058494F" w:rsidRPr="008145E8" w:rsidRDefault="0058494F" w:rsidP="00B97156">
            <w:pPr>
              <w:pStyle w:val="Tabletextcentred0"/>
            </w:pPr>
            <w:r w:rsidRPr="008145E8">
              <w:t>Q</w:t>
            </w:r>
          </w:p>
        </w:tc>
      </w:tr>
      <w:tr w:rsidR="0058494F" w:rsidRPr="00FE5D84" w14:paraId="60F7DC85" w14:textId="77777777" w:rsidTr="00B97156">
        <w:trPr>
          <w:cantSplit/>
          <w:trHeight w:val="340"/>
          <w:jc w:val="center"/>
        </w:trPr>
        <w:tc>
          <w:tcPr>
            <w:tcW w:w="994" w:type="dxa"/>
            <w:tcBorders>
              <w:top w:val="single" w:sz="4" w:space="0" w:color="auto"/>
              <w:left w:val="single" w:sz="4" w:space="0" w:color="auto"/>
              <w:bottom w:val="single" w:sz="6" w:space="0" w:color="auto"/>
              <w:right w:val="single" w:sz="4" w:space="0" w:color="auto"/>
            </w:tcBorders>
            <w:vAlign w:val="center"/>
          </w:tcPr>
          <w:p w14:paraId="4E0FFA21" w14:textId="77777777" w:rsidR="0058494F" w:rsidRPr="008145E8" w:rsidRDefault="0058494F" w:rsidP="00B97156">
            <w:pPr>
              <w:pStyle w:val="Tabletextcentred0"/>
            </w:pPr>
          </w:p>
        </w:tc>
        <w:tc>
          <w:tcPr>
            <w:tcW w:w="6379" w:type="dxa"/>
            <w:gridSpan w:val="5"/>
            <w:tcBorders>
              <w:top w:val="single" w:sz="4" w:space="0" w:color="auto"/>
              <w:left w:val="single" w:sz="4" w:space="0" w:color="auto"/>
              <w:bottom w:val="single" w:sz="6" w:space="0" w:color="auto"/>
              <w:right w:val="single" w:sz="4" w:space="0" w:color="auto"/>
            </w:tcBorders>
          </w:tcPr>
          <w:p w14:paraId="55FBA817" w14:textId="77777777" w:rsidR="0058494F" w:rsidRPr="00752A08" w:rsidRDefault="0058494F" w:rsidP="00B97156">
            <w:pPr>
              <w:pStyle w:val="TableText"/>
            </w:pPr>
          </w:p>
        </w:tc>
        <w:tc>
          <w:tcPr>
            <w:tcW w:w="1133" w:type="dxa"/>
            <w:gridSpan w:val="2"/>
            <w:tcBorders>
              <w:top w:val="single" w:sz="4" w:space="0" w:color="auto"/>
              <w:left w:val="single" w:sz="4" w:space="0" w:color="auto"/>
              <w:bottom w:val="single" w:sz="6" w:space="0" w:color="auto"/>
              <w:right w:val="single" w:sz="4" w:space="0" w:color="auto"/>
            </w:tcBorders>
          </w:tcPr>
          <w:p w14:paraId="326C6DF9" w14:textId="77777777" w:rsidR="0058494F" w:rsidRPr="008145E8" w:rsidRDefault="0058494F" w:rsidP="00B97156">
            <w:pPr>
              <w:pStyle w:val="Tabletextcentred0"/>
            </w:pPr>
          </w:p>
        </w:tc>
        <w:tc>
          <w:tcPr>
            <w:tcW w:w="1134" w:type="dxa"/>
            <w:tcBorders>
              <w:top w:val="single" w:sz="4" w:space="0" w:color="auto"/>
              <w:left w:val="single" w:sz="4" w:space="0" w:color="auto"/>
              <w:bottom w:val="single" w:sz="6" w:space="0" w:color="auto"/>
              <w:right w:val="single" w:sz="4" w:space="0" w:color="auto"/>
            </w:tcBorders>
          </w:tcPr>
          <w:p w14:paraId="04C3A75A" w14:textId="77777777" w:rsidR="0058494F" w:rsidRPr="008145E8" w:rsidRDefault="0058494F" w:rsidP="00B97156">
            <w:pPr>
              <w:pStyle w:val="Tabletextcentred0"/>
            </w:pPr>
          </w:p>
        </w:tc>
      </w:tr>
      <w:tr w:rsidR="0058494F" w:rsidRPr="00FE5D84" w14:paraId="4E9ED9B8" w14:textId="77777777" w:rsidTr="00B9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47ACE375" w14:textId="77777777" w:rsidR="0058494F" w:rsidRPr="00FE5D84" w:rsidRDefault="0058494F" w:rsidP="00B97156">
            <w:pPr>
              <w:pStyle w:val="TableText"/>
            </w:pPr>
            <w:r w:rsidRPr="002A3F98">
              <w:rPr>
                <w:rStyle w:val="TabletextboldChar"/>
              </w:rPr>
              <w:t xml:space="preserve">Adoption </w:t>
            </w:r>
            <w:r w:rsidRPr="00FE5D84">
              <w:t xml:space="preserve">The course and units named above are consistent with the philosophy and goals of the college and the adopting college has the human and physical resources to implement the course. </w:t>
            </w:r>
          </w:p>
        </w:tc>
      </w:tr>
      <w:tr w:rsidR="0058494F" w:rsidRPr="00FE5D84" w14:paraId="4D19CB55" w14:textId="77777777" w:rsidTr="00B9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20" w:type="dxa"/>
            <w:gridSpan w:val="3"/>
            <w:tcBorders>
              <w:top w:val="nil"/>
              <w:left w:val="single" w:sz="6" w:space="0" w:color="auto"/>
              <w:bottom w:val="single" w:sz="6" w:space="0" w:color="auto"/>
              <w:right w:val="single" w:sz="6" w:space="0" w:color="auto"/>
            </w:tcBorders>
            <w:vAlign w:val="center"/>
          </w:tcPr>
          <w:p w14:paraId="3F1335FF" w14:textId="77777777" w:rsidR="0058494F" w:rsidRPr="00FE5D84" w:rsidRDefault="0058494F" w:rsidP="00B97156">
            <w:pPr>
              <w:pStyle w:val="TableText"/>
              <w:tabs>
                <w:tab w:val="left" w:pos="3402"/>
                <w:tab w:val="right" w:pos="4253"/>
              </w:tabs>
              <w:rPr>
                <w:rFonts w:eastAsia="Calibri"/>
              </w:rPr>
            </w:pPr>
            <w:r>
              <w:rPr>
                <w:rFonts w:eastAsia="Calibri"/>
              </w:rPr>
              <w:t xml:space="preserve">Principal: </w:t>
            </w:r>
            <w:r>
              <w:rPr>
                <w:rFonts w:eastAsia="Calibri"/>
              </w:rPr>
              <w:tab/>
              <w:t>/</w:t>
            </w:r>
            <w:r>
              <w:rPr>
                <w:rFonts w:eastAsia="Calibri"/>
              </w:rPr>
              <w:tab/>
            </w:r>
            <w:r w:rsidRPr="00FE5D84">
              <w:rPr>
                <w:rFonts w:eastAsia="Calibri"/>
              </w:rPr>
              <w:t>/20</w:t>
            </w:r>
          </w:p>
        </w:tc>
        <w:tc>
          <w:tcPr>
            <w:tcW w:w="4820" w:type="dxa"/>
            <w:gridSpan w:val="6"/>
            <w:tcBorders>
              <w:top w:val="nil"/>
              <w:left w:val="nil"/>
              <w:bottom w:val="single" w:sz="6" w:space="0" w:color="auto"/>
              <w:right w:val="single" w:sz="6" w:space="0" w:color="auto"/>
            </w:tcBorders>
            <w:vAlign w:val="center"/>
          </w:tcPr>
          <w:p w14:paraId="5F0B3C6B" w14:textId="77777777" w:rsidR="0058494F" w:rsidRPr="00FE5D84" w:rsidRDefault="0058494F" w:rsidP="00B97156">
            <w:pPr>
              <w:pStyle w:val="TableText"/>
              <w:tabs>
                <w:tab w:val="left" w:pos="3402"/>
                <w:tab w:val="right" w:pos="4253"/>
              </w:tabs>
            </w:pPr>
            <w:r w:rsidRPr="00FE5D84">
              <w:t xml:space="preserve">College Board Chair: </w:t>
            </w:r>
            <w:r>
              <w:tab/>
            </w:r>
            <w:r w:rsidRPr="00FE5D84">
              <w:t>/</w:t>
            </w:r>
            <w:r>
              <w:tab/>
            </w:r>
            <w:r w:rsidRPr="00FE5D84">
              <w:t>/20</w:t>
            </w:r>
          </w:p>
        </w:tc>
      </w:tr>
      <w:tr w:rsidR="0058494F" w:rsidRPr="00FE5D84" w14:paraId="0D5B6A1D" w14:textId="77777777" w:rsidTr="00B9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40" w:type="dxa"/>
            <w:gridSpan w:val="9"/>
            <w:tcBorders>
              <w:top w:val="single" w:sz="6" w:space="0" w:color="auto"/>
              <w:left w:val="single" w:sz="6" w:space="0" w:color="auto"/>
              <w:bottom w:val="single" w:sz="6" w:space="0" w:color="auto"/>
              <w:right w:val="single" w:sz="6" w:space="0" w:color="auto"/>
            </w:tcBorders>
          </w:tcPr>
          <w:p w14:paraId="719A5C62" w14:textId="77777777" w:rsidR="0058494F" w:rsidRPr="002A3F98" w:rsidRDefault="0058494F" w:rsidP="00B97156">
            <w:pPr>
              <w:pStyle w:val="Tabletextbold"/>
            </w:pPr>
            <w:r w:rsidRPr="002A3F98">
              <w:t>BSSS Office Use</w:t>
            </w:r>
          </w:p>
          <w:p w14:paraId="49D71A01" w14:textId="77777777" w:rsidR="0058494F" w:rsidRDefault="0058494F" w:rsidP="00B97156">
            <w:pPr>
              <w:pStyle w:val="TableText"/>
              <w:tabs>
                <w:tab w:val="left" w:pos="3402"/>
                <w:tab w:val="right" w:pos="4253"/>
              </w:tabs>
            </w:pPr>
            <w:r>
              <w:t xml:space="preserve">Entered into database: </w:t>
            </w:r>
            <w:r>
              <w:tab/>
            </w:r>
            <w:r w:rsidRPr="00FE5D84">
              <w:t>/</w:t>
            </w:r>
            <w:r>
              <w:tab/>
            </w:r>
            <w:r w:rsidRPr="00FE5D84">
              <w:t>/20</w:t>
            </w:r>
          </w:p>
          <w:p w14:paraId="5C0D82AF" w14:textId="77777777" w:rsidR="0058494F" w:rsidRPr="00FE5D84" w:rsidRDefault="0058494F" w:rsidP="00B97156">
            <w:pPr>
              <w:pStyle w:val="TableText"/>
              <w:tabs>
                <w:tab w:val="left" w:pos="3402"/>
                <w:tab w:val="right" w:pos="4253"/>
              </w:tabs>
            </w:pPr>
          </w:p>
        </w:tc>
      </w:tr>
    </w:tbl>
    <w:p w14:paraId="6900B212" w14:textId="77777777" w:rsidR="00CC5B62" w:rsidRPr="00840CA0" w:rsidRDefault="00CC5B62" w:rsidP="00840CA0">
      <w:r w:rsidRPr="00840CA0">
        <w:br w:type="page"/>
      </w:r>
    </w:p>
    <w:p w14:paraId="07029BA7" w14:textId="635FB070" w:rsidR="00B86147" w:rsidRPr="00AF1AE5" w:rsidRDefault="003D220B" w:rsidP="00AF1AE5">
      <w:pPr>
        <w:pStyle w:val="Heading2"/>
      </w:pPr>
      <w:r w:rsidRPr="00AF1AE5">
        <w:lastRenderedPageBreak/>
        <w:t xml:space="preserve">Table of </w:t>
      </w:r>
      <w:r w:rsidR="00B86147" w:rsidRPr="00AF1AE5">
        <w:t>Contents</w:t>
      </w:r>
    </w:p>
    <w:p w14:paraId="312AA4BB" w14:textId="0F08C538" w:rsidR="00EF5B52" w:rsidRDefault="002F48BE">
      <w:pPr>
        <w:pStyle w:val="TOC1"/>
        <w:rPr>
          <w:rFonts w:asciiTheme="minorHAnsi" w:eastAsiaTheme="minorEastAsia" w:hAnsiTheme="minorHAnsi" w:cstheme="minorBidi"/>
          <w:noProof/>
          <w:szCs w:val="22"/>
          <w:lang w:eastAsia="en-AU"/>
        </w:rPr>
      </w:pPr>
      <w:r>
        <w:rPr>
          <w:rFonts w:cs="Calibri"/>
          <w:szCs w:val="22"/>
        </w:rPr>
        <w:fldChar w:fldCharType="begin"/>
      </w:r>
      <w:r w:rsidR="00CA5B34">
        <w:rPr>
          <w:rFonts w:cs="Calibri"/>
          <w:szCs w:val="22"/>
        </w:rPr>
        <w:instrText xml:space="preserve"> TOC \o "1-1" \h \z \u </w:instrText>
      </w:r>
      <w:r>
        <w:rPr>
          <w:rFonts w:cs="Calibri"/>
          <w:szCs w:val="22"/>
        </w:rPr>
        <w:fldChar w:fldCharType="separate"/>
      </w:r>
      <w:hyperlink w:anchor="_Toc27748445" w:history="1">
        <w:r w:rsidR="00EF5B52" w:rsidRPr="004E4D5C">
          <w:rPr>
            <w:rStyle w:val="Hyperlink"/>
            <w:noProof/>
          </w:rPr>
          <w:t>Course Adoption Form for Accredited A Course</w:t>
        </w:r>
        <w:r w:rsidR="00EF5B52">
          <w:rPr>
            <w:noProof/>
            <w:webHidden/>
          </w:rPr>
          <w:tab/>
        </w:r>
        <w:r w:rsidR="00EF5B52">
          <w:rPr>
            <w:noProof/>
            <w:webHidden/>
          </w:rPr>
          <w:fldChar w:fldCharType="begin"/>
        </w:r>
        <w:r w:rsidR="00EF5B52">
          <w:rPr>
            <w:noProof/>
            <w:webHidden/>
          </w:rPr>
          <w:instrText xml:space="preserve"> PAGEREF _Toc27748445 \h </w:instrText>
        </w:r>
        <w:r w:rsidR="00EF5B52">
          <w:rPr>
            <w:noProof/>
            <w:webHidden/>
          </w:rPr>
        </w:r>
        <w:r w:rsidR="00EF5B52">
          <w:rPr>
            <w:noProof/>
            <w:webHidden/>
          </w:rPr>
          <w:fldChar w:fldCharType="separate"/>
        </w:r>
        <w:r w:rsidR="002347E5">
          <w:rPr>
            <w:noProof/>
            <w:webHidden/>
          </w:rPr>
          <w:t>1</w:t>
        </w:r>
        <w:r w:rsidR="00EF5B52">
          <w:rPr>
            <w:noProof/>
            <w:webHidden/>
          </w:rPr>
          <w:fldChar w:fldCharType="end"/>
        </w:r>
      </w:hyperlink>
    </w:p>
    <w:p w14:paraId="4BFE76FF" w14:textId="1BC10DAD" w:rsidR="00EF5B52" w:rsidRDefault="006A6161">
      <w:pPr>
        <w:pStyle w:val="TOC1"/>
        <w:rPr>
          <w:rFonts w:asciiTheme="minorHAnsi" w:eastAsiaTheme="minorEastAsia" w:hAnsiTheme="minorHAnsi" w:cstheme="minorBidi"/>
          <w:noProof/>
          <w:szCs w:val="22"/>
          <w:lang w:eastAsia="en-AU"/>
        </w:rPr>
      </w:pPr>
      <w:hyperlink w:anchor="_Toc27748446" w:history="1">
        <w:r w:rsidR="00EF5B52" w:rsidRPr="004E4D5C">
          <w:rPr>
            <w:rStyle w:val="Hyperlink"/>
            <w:noProof/>
          </w:rPr>
          <w:t>Course Adoption Form for Accredited M Course</w:t>
        </w:r>
        <w:r w:rsidR="00EF5B52">
          <w:rPr>
            <w:noProof/>
            <w:webHidden/>
          </w:rPr>
          <w:tab/>
        </w:r>
        <w:r w:rsidR="00EF5B52">
          <w:rPr>
            <w:noProof/>
            <w:webHidden/>
          </w:rPr>
          <w:fldChar w:fldCharType="begin"/>
        </w:r>
        <w:r w:rsidR="00EF5B52">
          <w:rPr>
            <w:noProof/>
            <w:webHidden/>
          </w:rPr>
          <w:instrText xml:space="preserve"> PAGEREF _Toc27748446 \h </w:instrText>
        </w:r>
        <w:r w:rsidR="00EF5B52">
          <w:rPr>
            <w:noProof/>
            <w:webHidden/>
          </w:rPr>
        </w:r>
        <w:r w:rsidR="00EF5B52">
          <w:rPr>
            <w:noProof/>
            <w:webHidden/>
          </w:rPr>
          <w:fldChar w:fldCharType="separate"/>
        </w:r>
        <w:r w:rsidR="002347E5">
          <w:rPr>
            <w:noProof/>
            <w:webHidden/>
          </w:rPr>
          <w:t>2</w:t>
        </w:r>
        <w:r w:rsidR="00EF5B52">
          <w:rPr>
            <w:noProof/>
            <w:webHidden/>
          </w:rPr>
          <w:fldChar w:fldCharType="end"/>
        </w:r>
      </w:hyperlink>
    </w:p>
    <w:p w14:paraId="7C27F60A" w14:textId="0D7DFA9F" w:rsidR="00EF5B52" w:rsidRDefault="006A6161">
      <w:pPr>
        <w:pStyle w:val="TOC1"/>
        <w:rPr>
          <w:rFonts w:asciiTheme="minorHAnsi" w:eastAsiaTheme="minorEastAsia" w:hAnsiTheme="minorHAnsi" w:cstheme="minorBidi"/>
          <w:noProof/>
          <w:szCs w:val="22"/>
          <w:lang w:eastAsia="en-AU"/>
        </w:rPr>
      </w:pPr>
      <w:hyperlink w:anchor="_Toc27748447" w:history="1">
        <w:r w:rsidR="00EF5B52" w:rsidRPr="004E4D5C">
          <w:rPr>
            <w:rStyle w:val="Hyperlink"/>
            <w:noProof/>
          </w:rPr>
          <w:t>Course Name</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_Toc27748447 \h </w:instrText>
        </w:r>
        <w:r w:rsidR="00EF5B52">
          <w:rPr>
            <w:noProof/>
            <w:webHidden/>
          </w:rPr>
        </w:r>
        <w:r w:rsidR="00EF5B52">
          <w:rPr>
            <w:noProof/>
            <w:webHidden/>
          </w:rPr>
          <w:fldChar w:fldCharType="separate"/>
        </w:r>
        <w:r w:rsidR="002347E5">
          <w:rPr>
            <w:noProof/>
            <w:webHidden/>
          </w:rPr>
          <w:t>9</w:t>
        </w:r>
        <w:r w:rsidR="00EF5B52">
          <w:rPr>
            <w:noProof/>
            <w:webHidden/>
          </w:rPr>
          <w:fldChar w:fldCharType="end"/>
        </w:r>
      </w:hyperlink>
    </w:p>
    <w:p w14:paraId="2416E2EF" w14:textId="5C1C4888" w:rsidR="00EF5B52" w:rsidRDefault="006A6161">
      <w:pPr>
        <w:pStyle w:val="TOC1"/>
        <w:rPr>
          <w:rFonts w:asciiTheme="minorHAnsi" w:eastAsiaTheme="minorEastAsia" w:hAnsiTheme="minorHAnsi" w:cstheme="minorBidi"/>
          <w:noProof/>
          <w:szCs w:val="22"/>
          <w:lang w:eastAsia="en-AU"/>
        </w:rPr>
      </w:pPr>
      <w:hyperlink w:anchor="_Toc27748448" w:history="1">
        <w:r w:rsidR="00EF5B52" w:rsidRPr="004E4D5C">
          <w:rPr>
            <w:rStyle w:val="Hyperlink"/>
            <w:noProof/>
          </w:rPr>
          <w:t>Course Classification</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_Toc27748448 \h </w:instrText>
        </w:r>
        <w:r w:rsidR="00EF5B52">
          <w:rPr>
            <w:noProof/>
            <w:webHidden/>
          </w:rPr>
        </w:r>
        <w:r w:rsidR="00EF5B52">
          <w:rPr>
            <w:noProof/>
            <w:webHidden/>
          </w:rPr>
          <w:fldChar w:fldCharType="separate"/>
        </w:r>
        <w:r w:rsidR="002347E5">
          <w:rPr>
            <w:noProof/>
            <w:webHidden/>
          </w:rPr>
          <w:t>9</w:t>
        </w:r>
        <w:r w:rsidR="00EF5B52">
          <w:rPr>
            <w:noProof/>
            <w:webHidden/>
          </w:rPr>
          <w:fldChar w:fldCharType="end"/>
        </w:r>
      </w:hyperlink>
    </w:p>
    <w:p w14:paraId="1D0CA3B2" w14:textId="3777486B" w:rsidR="00EF5B52" w:rsidRDefault="006A6161">
      <w:pPr>
        <w:pStyle w:val="TOC1"/>
        <w:rPr>
          <w:rFonts w:asciiTheme="minorHAnsi" w:eastAsiaTheme="minorEastAsia" w:hAnsiTheme="minorHAnsi" w:cstheme="minorBidi"/>
          <w:noProof/>
          <w:szCs w:val="22"/>
          <w:lang w:eastAsia="en-AU"/>
        </w:rPr>
      </w:pPr>
      <w:hyperlink w:anchor="_Toc27748449" w:history="1">
        <w:r w:rsidR="00EF5B52" w:rsidRPr="004E4D5C">
          <w:rPr>
            <w:rStyle w:val="Hyperlink"/>
            <w:noProof/>
          </w:rPr>
          <w:t>Training Package Code and Title</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_Toc27748449 \h </w:instrText>
        </w:r>
        <w:r w:rsidR="00EF5B52">
          <w:rPr>
            <w:noProof/>
            <w:webHidden/>
          </w:rPr>
        </w:r>
        <w:r w:rsidR="00EF5B52">
          <w:rPr>
            <w:noProof/>
            <w:webHidden/>
          </w:rPr>
          <w:fldChar w:fldCharType="separate"/>
        </w:r>
        <w:r w:rsidR="002347E5">
          <w:rPr>
            <w:noProof/>
            <w:webHidden/>
          </w:rPr>
          <w:t>9</w:t>
        </w:r>
        <w:r w:rsidR="00EF5B52">
          <w:rPr>
            <w:noProof/>
            <w:webHidden/>
          </w:rPr>
          <w:fldChar w:fldCharType="end"/>
        </w:r>
      </w:hyperlink>
    </w:p>
    <w:p w14:paraId="08F0B856" w14:textId="0B65E66D" w:rsidR="00EF5B52" w:rsidRDefault="006A6161">
      <w:pPr>
        <w:pStyle w:val="TOC1"/>
        <w:rPr>
          <w:rFonts w:asciiTheme="minorHAnsi" w:eastAsiaTheme="minorEastAsia" w:hAnsiTheme="minorHAnsi" w:cstheme="minorBidi"/>
          <w:noProof/>
          <w:szCs w:val="22"/>
          <w:lang w:eastAsia="en-AU"/>
        </w:rPr>
      </w:pPr>
      <w:hyperlink w:anchor="_Toc27748450" w:history="1">
        <w:r w:rsidR="00EF5B52" w:rsidRPr="004E4D5C">
          <w:rPr>
            <w:rStyle w:val="Hyperlink"/>
            <w:noProof/>
          </w:rPr>
          <w:t>Course Framework</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_Toc27748450 \h </w:instrText>
        </w:r>
        <w:r w:rsidR="00EF5B52">
          <w:rPr>
            <w:noProof/>
            <w:webHidden/>
          </w:rPr>
        </w:r>
        <w:r w:rsidR="00EF5B52">
          <w:rPr>
            <w:noProof/>
            <w:webHidden/>
          </w:rPr>
          <w:fldChar w:fldCharType="separate"/>
        </w:r>
        <w:r w:rsidR="002347E5">
          <w:rPr>
            <w:noProof/>
            <w:webHidden/>
          </w:rPr>
          <w:t>9</w:t>
        </w:r>
        <w:r w:rsidR="00EF5B52">
          <w:rPr>
            <w:noProof/>
            <w:webHidden/>
          </w:rPr>
          <w:fldChar w:fldCharType="end"/>
        </w:r>
      </w:hyperlink>
    </w:p>
    <w:p w14:paraId="15DC7876" w14:textId="52EA8208" w:rsidR="00EF5B52" w:rsidRDefault="006A6161">
      <w:pPr>
        <w:pStyle w:val="TOC1"/>
        <w:rPr>
          <w:rFonts w:asciiTheme="minorHAnsi" w:eastAsiaTheme="minorEastAsia" w:hAnsiTheme="minorHAnsi" w:cstheme="minorBidi"/>
          <w:noProof/>
          <w:szCs w:val="22"/>
          <w:lang w:eastAsia="en-AU"/>
        </w:rPr>
      </w:pPr>
      <w:hyperlink w:anchor="_Toc27748451" w:history="1">
        <w:r w:rsidR="00EF5B52" w:rsidRPr="004E4D5C">
          <w:rPr>
            <w:rStyle w:val="Hyperlink"/>
            <w:noProof/>
          </w:rPr>
          <w:t>Course Developers</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_Toc27748451 \h </w:instrText>
        </w:r>
        <w:r w:rsidR="00EF5B52">
          <w:rPr>
            <w:noProof/>
            <w:webHidden/>
          </w:rPr>
        </w:r>
        <w:r w:rsidR="00EF5B52">
          <w:rPr>
            <w:noProof/>
            <w:webHidden/>
          </w:rPr>
          <w:fldChar w:fldCharType="separate"/>
        </w:r>
        <w:r w:rsidR="002347E5">
          <w:rPr>
            <w:noProof/>
            <w:webHidden/>
          </w:rPr>
          <w:t>9</w:t>
        </w:r>
        <w:r w:rsidR="00EF5B52">
          <w:rPr>
            <w:noProof/>
            <w:webHidden/>
          </w:rPr>
          <w:fldChar w:fldCharType="end"/>
        </w:r>
      </w:hyperlink>
    </w:p>
    <w:p w14:paraId="460609B4" w14:textId="7522C7F9" w:rsidR="00EF5B52" w:rsidRDefault="006A6161">
      <w:pPr>
        <w:pStyle w:val="TOC1"/>
        <w:rPr>
          <w:rFonts w:asciiTheme="minorHAnsi" w:eastAsiaTheme="minorEastAsia" w:hAnsiTheme="minorHAnsi" w:cstheme="minorBidi"/>
          <w:noProof/>
          <w:szCs w:val="22"/>
          <w:lang w:eastAsia="en-AU"/>
        </w:rPr>
      </w:pPr>
      <w:hyperlink w:anchor="_Toc27748452" w:history="1">
        <w:r w:rsidR="00EF5B52" w:rsidRPr="004E4D5C">
          <w:rPr>
            <w:rStyle w:val="Hyperlink"/>
            <w:noProof/>
          </w:rPr>
          <w:t>Evaluation of Previous Course</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_Toc27748452 \h </w:instrText>
        </w:r>
        <w:r w:rsidR="00EF5B52">
          <w:rPr>
            <w:noProof/>
            <w:webHidden/>
          </w:rPr>
        </w:r>
        <w:r w:rsidR="00EF5B52">
          <w:rPr>
            <w:noProof/>
            <w:webHidden/>
          </w:rPr>
          <w:fldChar w:fldCharType="separate"/>
        </w:r>
        <w:r w:rsidR="002347E5">
          <w:rPr>
            <w:noProof/>
            <w:webHidden/>
          </w:rPr>
          <w:t>9</w:t>
        </w:r>
        <w:r w:rsidR="00EF5B52">
          <w:rPr>
            <w:noProof/>
            <w:webHidden/>
          </w:rPr>
          <w:fldChar w:fldCharType="end"/>
        </w:r>
      </w:hyperlink>
    </w:p>
    <w:p w14:paraId="70AF1920" w14:textId="53187124" w:rsidR="00EF5B52" w:rsidRDefault="006A6161">
      <w:pPr>
        <w:pStyle w:val="TOC1"/>
        <w:rPr>
          <w:rFonts w:asciiTheme="minorHAnsi" w:eastAsiaTheme="minorEastAsia" w:hAnsiTheme="minorHAnsi" w:cstheme="minorBidi"/>
          <w:noProof/>
          <w:szCs w:val="22"/>
          <w:lang w:eastAsia="en-AU"/>
        </w:rPr>
      </w:pPr>
      <w:hyperlink w:anchor="_Toc27748453" w:history="1">
        <w:r w:rsidR="00EF5B52" w:rsidRPr="004E4D5C">
          <w:rPr>
            <w:rStyle w:val="Hyperlink"/>
            <w:noProof/>
          </w:rPr>
          <w:t>Course Length and Composition</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_Toc27748453 \h </w:instrText>
        </w:r>
        <w:r w:rsidR="00EF5B52">
          <w:rPr>
            <w:noProof/>
            <w:webHidden/>
          </w:rPr>
        </w:r>
        <w:r w:rsidR="00EF5B52">
          <w:rPr>
            <w:noProof/>
            <w:webHidden/>
          </w:rPr>
          <w:fldChar w:fldCharType="separate"/>
        </w:r>
        <w:r w:rsidR="002347E5">
          <w:rPr>
            <w:noProof/>
            <w:webHidden/>
          </w:rPr>
          <w:t>10</w:t>
        </w:r>
        <w:r w:rsidR="00EF5B52">
          <w:rPr>
            <w:noProof/>
            <w:webHidden/>
          </w:rPr>
          <w:fldChar w:fldCharType="end"/>
        </w:r>
      </w:hyperlink>
    </w:p>
    <w:p w14:paraId="0863DF8F" w14:textId="62C0D83B" w:rsidR="00EF5B52" w:rsidRDefault="006A6161">
      <w:pPr>
        <w:pStyle w:val="TOC1"/>
        <w:rPr>
          <w:rFonts w:asciiTheme="minorHAnsi" w:eastAsiaTheme="minorEastAsia" w:hAnsiTheme="minorHAnsi" w:cstheme="minorBidi"/>
          <w:noProof/>
          <w:szCs w:val="22"/>
          <w:lang w:eastAsia="en-AU"/>
        </w:rPr>
      </w:pPr>
      <w:hyperlink w:anchor="_Toc27748454" w:history="1">
        <w:r w:rsidR="00EF5B52" w:rsidRPr="004E4D5C">
          <w:rPr>
            <w:rStyle w:val="Hyperlink"/>
            <w:rFonts w:cs="Calibri"/>
            <w:noProof/>
          </w:rPr>
          <w:t>Implementation Guidelines</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_Toc27748454 \h </w:instrText>
        </w:r>
        <w:r w:rsidR="00EF5B52">
          <w:rPr>
            <w:noProof/>
            <w:webHidden/>
          </w:rPr>
        </w:r>
        <w:r w:rsidR="00EF5B52">
          <w:rPr>
            <w:noProof/>
            <w:webHidden/>
          </w:rPr>
          <w:fldChar w:fldCharType="separate"/>
        </w:r>
        <w:r w:rsidR="002347E5">
          <w:rPr>
            <w:noProof/>
            <w:webHidden/>
          </w:rPr>
          <w:t>11</w:t>
        </w:r>
        <w:r w:rsidR="00EF5B52">
          <w:rPr>
            <w:noProof/>
            <w:webHidden/>
          </w:rPr>
          <w:fldChar w:fldCharType="end"/>
        </w:r>
      </w:hyperlink>
    </w:p>
    <w:p w14:paraId="7A841908" w14:textId="49207A05" w:rsidR="00EF5B52" w:rsidRDefault="006A6161">
      <w:pPr>
        <w:pStyle w:val="TOC1"/>
        <w:rPr>
          <w:rFonts w:asciiTheme="minorHAnsi" w:eastAsiaTheme="minorEastAsia" w:hAnsiTheme="minorHAnsi" w:cstheme="minorBidi"/>
          <w:noProof/>
          <w:szCs w:val="22"/>
          <w:lang w:eastAsia="en-AU"/>
        </w:rPr>
      </w:pPr>
      <w:hyperlink w:anchor="_Toc27748455" w:history="1">
        <w:r w:rsidR="00EF5B52" w:rsidRPr="004E4D5C">
          <w:rPr>
            <w:rStyle w:val="Hyperlink"/>
            <w:noProof/>
          </w:rPr>
          <w:t>Duplication of Content</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_Toc27748455 \h </w:instrText>
        </w:r>
        <w:r w:rsidR="00EF5B52">
          <w:rPr>
            <w:noProof/>
            <w:webHidden/>
          </w:rPr>
        </w:r>
        <w:r w:rsidR="00EF5B52">
          <w:rPr>
            <w:noProof/>
            <w:webHidden/>
          </w:rPr>
          <w:fldChar w:fldCharType="separate"/>
        </w:r>
        <w:r w:rsidR="002347E5">
          <w:rPr>
            <w:noProof/>
            <w:webHidden/>
          </w:rPr>
          <w:t>11</w:t>
        </w:r>
        <w:r w:rsidR="00EF5B52">
          <w:rPr>
            <w:noProof/>
            <w:webHidden/>
          </w:rPr>
          <w:fldChar w:fldCharType="end"/>
        </w:r>
      </w:hyperlink>
    </w:p>
    <w:p w14:paraId="38C14EEE" w14:textId="14585AC0" w:rsidR="00EF5B52" w:rsidRDefault="006A6161">
      <w:pPr>
        <w:pStyle w:val="TOC1"/>
        <w:rPr>
          <w:rFonts w:asciiTheme="minorHAnsi" w:eastAsiaTheme="minorEastAsia" w:hAnsiTheme="minorHAnsi" w:cstheme="minorBidi"/>
          <w:noProof/>
          <w:szCs w:val="22"/>
          <w:lang w:eastAsia="en-AU"/>
        </w:rPr>
      </w:pPr>
      <w:hyperlink w:anchor="_Toc27748456" w:history="1">
        <w:r w:rsidR="00EF5B52" w:rsidRPr="004E4D5C">
          <w:rPr>
            <w:rStyle w:val="Hyperlink"/>
            <w:noProof/>
          </w:rPr>
          <w:t>Subject Rationale</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_Toc27748456 \h </w:instrText>
        </w:r>
        <w:r w:rsidR="00EF5B52">
          <w:rPr>
            <w:noProof/>
            <w:webHidden/>
          </w:rPr>
        </w:r>
        <w:r w:rsidR="00EF5B52">
          <w:rPr>
            <w:noProof/>
            <w:webHidden/>
          </w:rPr>
          <w:fldChar w:fldCharType="separate"/>
        </w:r>
        <w:r w:rsidR="002347E5">
          <w:rPr>
            <w:noProof/>
            <w:webHidden/>
          </w:rPr>
          <w:t>12</w:t>
        </w:r>
        <w:r w:rsidR="00EF5B52">
          <w:rPr>
            <w:noProof/>
            <w:webHidden/>
          </w:rPr>
          <w:fldChar w:fldCharType="end"/>
        </w:r>
      </w:hyperlink>
    </w:p>
    <w:p w14:paraId="6AFDC039" w14:textId="2F6D1415" w:rsidR="00EF5B52" w:rsidRDefault="006A6161">
      <w:pPr>
        <w:pStyle w:val="TOC1"/>
        <w:rPr>
          <w:rFonts w:asciiTheme="minorHAnsi" w:eastAsiaTheme="minorEastAsia" w:hAnsiTheme="minorHAnsi" w:cstheme="minorBidi"/>
          <w:noProof/>
          <w:szCs w:val="22"/>
          <w:lang w:eastAsia="en-AU"/>
        </w:rPr>
      </w:pPr>
      <w:hyperlink w:anchor="_Toc27748457" w:history="1">
        <w:r w:rsidR="00EF5B52" w:rsidRPr="004E4D5C">
          <w:rPr>
            <w:rStyle w:val="Hyperlink"/>
            <w:noProof/>
          </w:rPr>
          <w:t>Goals</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_Toc27748457 \h </w:instrText>
        </w:r>
        <w:r w:rsidR="00EF5B52">
          <w:rPr>
            <w:noProof/>
            <w:webHidden/>
          </w:rPr>
        </w:r>
        <w:r w:rsidR="00EF5B52">
          <w:rPr>
            <w:noProof/>
            <w:webHidden/>
          </w:rPr>
          <w:fldChar w:fldCharType="separate"/>
        </w:r>
        <w:r w:rsidR="002347E5">
          <w:rPr>
            <w:noProof/>
            <w:webHidden/>
          </w:rPr>
          <w:t>13</w:t>
        </w:r>
        <w:r w:rsidR="00EF5B52">
          <w:rPr>
            <w:noProof/>
            <w:webHidden/>
          </w:rPr>
          <w:fldChar w:fldCharType="end"/>
        </w:r>
      </w:hyperlink>
    </w:p>
    <w:p w14:paraId="23C43AA7" w14:textId="5E96A068" w:rsidR="00EF5B52" w:rsidRDefault="006A6161">
      <w:pPr>
        <w:pStyle w:val="TOC1"/>
        <w:rPr>
          <w:rFonts w:asciiTheme="minorHAnsi" w:eastAsiaTheme="minorEastAsia" w:hAnsiTheme="minorHAnsi" w:cstheme="minorBidi"/>
          <w:noProof/>
          <w:szCs w:val="22"/>
          <w:lang w:eastAsia="en-AU"/>
        </w:rPr>
      </w:pPr>
      <w:hyperlink w:anchor="_Toc27748458" w:history="1">
        <w:r w:rsidR="00EF5B52" w:rsidRPr="004E4D5C">
          <w:rPr>
            <w:rStyle w:val="Hyperlink"/>
            <w:noProof/>
          </w:rPr>
          <w:t>Recognition of Prior Learning (RPL)</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_Toc27748458 \h </w:instrText>
        </w:r>
        <w:r w:rsidR="00EF5B52">
          <w:rPr>
            <w:noProof/>
            <w:webHidden/>
          </w:rPr>
        </w:r>
        <w:r w:rsidR="00EF5B52">
          <w:rPr>
            <w:noProof/>
            <w:webHidden/>
          </w:rPr>
          <w:fldChar w:fldCharType="separate"/>
        </w:r>
        <w:r w:rsidR="002347E5">
          <w:rPr>
            <w:noProof/>
            <w:webHidden/>
          </w:rPr>
          <w:t>14</w:t>
        </w:r>
        <w:r w:rsidR="00EF5B52">
          <w:rPr>
            <w:noProof/>
            <w:webHidden/>
          </w:rPr>
          <w:fldChar w:fldCharType="end"/>
        </w:r>
      </w:hyperlink>
    </w:p>
    <w:p w14:paraId="3A0ADA88" w14:textId="22BBEE73" w:rsidR="00EF5B52" w:rsidRDefault="006A6161">
      <w:pPr>
        <w:pStyle w:val="TOC1"/>
        <w:rPr>
          <w:rFonts w:asciiTheme="minorHAnsi" w:eastAsiaTheme="minorEastAsia" w:hAnsiTheme="minorHAnsi" w:cstheme="minorBidi"/>
          <w:noProof/>
          <w:szCs w:val="22"/>
          <w:lang w:eastAsia="en-AU"/>
        </w:rPr>
      </w:pPr>
      <w:hyperlink w:anchor="_Toc27748459" w:history="1">
        <w:r w:rsidR="00EF5B52" w:rsidRPr="004E4D5C">
          <w:rPr>
            <w:rStyle w:val="Hyperlink"/>
            <w:noProof/>
          </w:rPr>
          <w:t>Content</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_Toc27748459 \h </w:instrText>
        </w:r>
        <w:r w:rsidR="00EF5B52">
          <w:rPr>
            <w:noProof/>
            <w:webHidden/>
          </w:rPr>
        </w:r>
        <w:r w:rsidR="00EF5B52">
          <w:rPr>
            <w:noProof/>
            <w:webHidden/>
          </w:rPr>
          <w:fldChar w:fldCharType="separate"/>
        </w:r>
        <w:r w:rsidR="002347E5">
          <w:rPr>
            <w:noProof/>
            <w:webHidden/>
          </w:rPr>
          <w:t>14</w:t>
        </w:r>
        <w:r w:rsidR="00EF5B52">
          <w:rPr>
            <w:noProof/>
            <w:webHidden/>
          </w:rPr>
          <w:fldChar w:fldCharType="end"/>
        </w:r>
      </w:hyperlink>
    </w:p>
    <w:p w14:paraId="4D6E6048" w14:textId="7C81D7D5" w:rsidR="00EF5B52" w:rsidRDefault="006A6161">
      <w:pPr>
        <w:pStyle w:val="TOC1"/>
        <w:rPr>
          <w:rFonts w:asciiTheme="minorHAnsi" w:eastAsiaTheme="minorEastAsia" w:hAnsiTheme="minorHAnsi" w:cstheme="minorBidi"/>
          <w:noProof/>
          <w:szCs w:val="22"/>
          <w:lang w:eastAsia="en-AU"/>
        </w:rPr>
      </w:pPr>
      <w:hyperlink w:anchor="_Toc27748460" w:history="1">
        <w:r w:rsidR="00EF5B52" w:rsidRPr="004E4D5C">
          <w:rPr>
            <w:rStyle w:val="Hyperlink"/>
            <w:noProof/>
          </w:rPr>
          <w:t>Teaching and Learning Strategies</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_Toc27748460 \h </w:instrText>
        </w:r>
        <w:r w:rsidR="00EF5B52">
          <w:rPr>
            <w:noProof/>
            <w:webHidden/>
          </w:rPr>
        </w:r>
        <w:r w:rsidR="00EF5B52">
          <w:rPr>
            <w:noProof/>
            <w:webHidden/>
          </w:rPr>
          <w:fldChar w:fldCharType="separate"/>
        </w:r>
        <w:r w:rsidR="002347E5">
          <w:rPr>
            <w:noProof/>
            <w:webHidden/>
          </w:rPr>
          <w:t>15</w:t>
        </w:r>
        <w:r w:rsidR="00EF5B52">
          <w:rPr>
            <w:noProof/>
            <w:webHidden/>
          </w:rPr>
          <w:fldChar w:fldCharType="end"/>
        </w:r>
      </w:hyperlink>
    </w:p>
    <w:p w14:paraId="1E7091EF" w14:textId="6169B94C" w:rsidR="00EF5B52" w:rsidRDefault="006A6161">
      <w:pPr>
        <w:pStyle w:val="TOC1"/>
        <w:rPr>
          <w:rFonts w:asciiTheme="minorHAnsi" w:eastAsiaTheme="minorEastAsia" w:hAnsiTheme="minorHAnsi" w:cstheme="minorBidi"/>
          <w:noProof/>
          <w:szCs w:val="22"/>
          <w:lang w:eastAsia="en-AU"/>
        </w:rPr>
      </w:pPr>
      <w:hyperlink w:anchor="_Toc27748461" w:history="1">
        <w:r w:rsidR="00EF5B52" w:rsidRPr="004E4D5C">
          <w:rPr>
            <w:rStyle w:val="Hyperlink"/>
            <w:noProof/>
          </w:rPr>
          <w:t>Assessment</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_Toc27748461 \h </w:instrText>
        </w:r>
        <w:r w:rsidR="00EF5B52">
          <w:rPr>
            <w:noProof/>
            <w:webHidden/>
          </w:rPr>
        </w:r>
        <w:r w:rsidR="00EF5B52">
          <w:rPr>
            <w:noProof/>
            <w:webHidden/>
          </w:rPr>
          <w:fldChar w:fldCharType="separate"/>
        </w:r>
        <w:r w:rsidR="002347E5">
          <w:rPr>
            <w:noProof/>
            <w:webHidden/>
          </w:rPr>
          <w:t>17</w:t>
        </w:r>
        <w:r w:rsidR="00EF5B52">
          <w:rPr>
            <w:noProof/>
            <w:webHidden/>
          </w:rPr>
          <w:fldChar w:fldCharType="end"/>
        </w:r>
      </w:hyperlink>
    </w:p>
    <w:p w14:paraId="5F9B4741" w14:textId="136215F5" w:rsidR="00EF5B52" w:rsidRDefault="006A6161">
      <w:pPr>
        <w:pStyle w:val="TOC1"/>
        <w:rPr>
          <w:rFonts w:asciiTheme="minorHAnsi" w:eastAsiaTheme="minorEastAsia" w:hAnsiTheme="minorHAnsi" w:cstheme="minorBidi"/>
          <w:noProof/>
          <w:szCs w:val="22"/>
          <w:lang w:eastAsia="en-AU"/>
        </w:rPr>
      </w:pPr>
      <w:hyperlink w:anchor="_Toc27748462" w:history="1">
        <w:r w:rsidR="00EF5B52" w:rsidRPr="004E4D5C">
          <w:rPr>
            <w:rStyle w:val="Hyperlink"/>
            <w:noProof/>
          </w:rPr>
          <w:t>Competency Based Assessment</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_Toc27748462 \h </w:instrText>
        </w:r>
        <w:r w:rsidR="00EF5B52">
          <w:rPr>
            <w:noProof/>
            <w:webHidden/>
          </w:rPr>
        </w:r>
        <w:r w:rsidR="00EF5B52">
          <w:rPr>
            <w:noProof/>
            <w:webHidden/>
          </w:rPr>
          <w:fldChar w:fldCharType="separate"/>
        </w:r>
        <w:r w:rsidR="002347E5">
          <w:rPr>
            <w:noProof/>
            <w:webHidden/>
          </w:rPr>
          <w:t>20</w:t>
        </w:r>
        <w:r w:rsidR="00EF5B52">
          <w:rPr>
            <w:noProof/>
            <w:webHidden/>
          </w:rPr>
          <w:fldChar w:fldCharType="end"/>
        </w:r>
      </w:hyperlink>
    </w:p>
    <w:p w14:paraId="630962C0" w14:textId="01A85750" w:rsidR="00EF5B52" w:rsidRDefault="006A6161">
      <w:pPr>
        <w:pStyle w:val="TOC1"/>
        <w:rPr>
          <w:rFonts w:asciiTheme="minorHAnsi" w:eastAsiaTheme="minorEastAsia" w:hAnsiTheme="minorHAnsi" w:cstheme="minorBidi"/>
          <w:noProof/>
          <w:szCs w:val="22"/>
          <w:lang w:eastAsia="en-AU"/>
        </w:rPr>
      </w:pPr>
      <w:hyperlink w:anchor="_Toc27748463" w:history="1">
        <w:r w:rsidR="00EF5B52" w:rsidRPr="004E4D5C">
          <w:rPr>
            <w:rStyle w:val="Hyperlink"/>
            <w:noProof/>
          </w:rPr>
          <w:t>Structured Workplace Learning: Assessment</w:t>
        </w:r>
        <w:r w:rsidR="00EF5B52">
          <w:rPr>
            <w:rStyle w:val="Hyperlink"/>
            <w:noProof/>
          </w:rPr>
          <w:tab/>
        </w:r>
        <w:r w:rsidR="00EF5B52">
          <w:rPr>
            <w:noProof/>
            <w:webHidden/>
          </w:rPr>
          <w:tab/>
        </w:r>
        <w:r w:rsidR="00EF5B52">
          <w:rPr>
            <w:noProof/>
            <w:webHidden/>
          </w:rPr>
          <w:fldChar w:fldCharType="begin"/>
        </w:r>
        <w:r w:rsidR="00EF5B52">
          <w:rPr>
            <w:noProof/>
            <w:webHidden/>
          </w:rPr>
          <w:instrText xml:space="preserve"> PAGEREF _Toc27748463 \h </w:instrText>
        </w:r>
        <w:r w:rsidR="00EF5B52">
          <w:rPr>
            <w:noProof/>
            <w:webHidden/>
          </w:rPr>
        </w:r>
        <w:r w:rsidR="00EF5B52">
          <w:rPr>
            <w:noProof/>
            <w:webHidden/>
          </w:rPr>
          <w:fldChar w:fldCharType="separate"/>
        </w:r>
        <w:r w:rsidR="002347E5">
          <w:rPr>
            <w:noProof/>
            <w:webHidden/>
          </w:rPr>
          <w:t>21</w:t>
        </w:r>
        <w:r w:rsidR="00EF5B52">
          <w:rPr>
            <w:noProof/>
            <w:webHidden/>
          </w:rPr>
          <w:fldChar w:fldCharType="end"/>
        </w:r>
      </w:hyperlink>
    </w:p>
    <w:p w14:paraId="7A1E4D4B" w14:textId="1EC183F8" w:rsidR="00EF5B52" w:rsidRDefault="006A6161">
      <w:pPr>
        <w:pStyle w:val="TOC1"/>
        <w:rPr>
          <w:rFonts w:asciiTheme="minorHAnsi" w:eastAsiaTheme="minorEastAsia" w:hAnsiTheme="minorHAnsi" w:cstheme="minorBidi"/>
          <w:noProof/>
          <w:szCs w:val="22"/>
          <w:lang w:eastAsia="en-AU"/>
        </w:rPr>
      </w:pPr>
      <w:hyperlink w:anchor="_Toc27748464" w:history="1">
        <w:r w:rsidR="00EF5B52" w:rsidRPr="004E4D5C">
          <w:rPr>
            <w:rStyle w:val="Hyperlink"/>
            <w:noProof/>
          </w:rPr>
          <w:t>Student Capabilities</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_Toc27748464 \h </w:instrText>
        </w:r>
        <w:r w:rsidR="00EF5B52">
          <w:rPr>
            <w:noProof/>
            <w:webHidden/>
          </w:rPr>
        </w:r>
        <w:r w:rsidR="00EF5B52">
          <w:rPr>
            <w:noProof/>
            <w:webHidden/>
          </w:rPr>
          <w:fldChar w:fldCharType="separate"/>
        </w:r>
        <w:r w:rsidR="002347E5">
          <w:rPr>
            <w:noProof/>
            <w:webHidden/>
          </w:rPr>
          <w:t>21</w:t>
        </w:r>
        <w:r w:rsidR="00EF5B52">
          <w:rPr>
            <w:noProof/>
            <w:webHidden/>
          </w:rPr>
          <w:fldChar w:fldCharType="end"/>
        </w:r>
      </w:hyperlink>
    </w:p>
    <w:p w14:paraId="77882583" w14:textId="1A2C9958" w:rsidR="00EF5B52" w:rsidRDefault="006A6161">
      <w:pPr>
        <w:pStyle w:val="TOC1"/>
        <w:rPr>
          <w:rFonts w:asciiTheme="minorHAnsi" w:eastAsiaTheme="minorEastAsia" w:hAnsiTheme="minorHAnsi" w:cstheme="minorBidi"/>
          <w:noProof/>
          <w:szCs w:val="22"/>
          <w:lang w:eastAsia="en-AU"/>
        </w:rPr>
      </w:pPr>
      <w:hyperlink w:anchor="_Toc27748465" w:history="1">
        <w:r w:rsidR="00EF5B52" w:rsidRPr="004E4D5C">
          <w:rPr>
            <w:rStyle w:val="Hyperlink"/>
            <w:rFonts w:cs="Calibri"/>
            <w:noProof/>
          </w:rPr>
          <w:t>Unit Grades</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_Toc27748465 \h </w:instrText>
        </w:r>
        <w:r w:rsidR="00EF5B52">
          <w:rPr>
            <w:noProof/>
            <w:webHidden/>
          </w:rPr>
        </w:r>
        <w:r w:rsidR="00EF5B52">
          <w:rPr>
            <w:noProof/>
            <w:webHidden/>
          </w:rPr>
          <w:fldChar w:fldCharType="separate"/>
        </w:r>
        <w:r w:rsidR="002347E5">
          <w:rPr>
            <w:noProof/>
            <w:webHidden/>
          </w:rPr>
          <w:t>22</w:t>
        </w:r>
        <w:r w:rsidR="00EF5B52">
          <w:rPr>
            <w:noProof/>
            <w:webHidden/>
          </w:rPr>
          <w:fldChar w:fldCharType="end"/>
        </w:r>
      </w:hyperlink>
    </w:p>
    <w:p w14:paraId="3D1408C1" w14:textId="386CFCA9" w:rsidR="00EF5B52" w:rsidRDefault="006A6161">
      <w:pPr>
        <w:pStyle w:val="TOC1"/>
        <w:rPr>
          <w:rFonts w:asciiTheme="minorHAnsi" w:eastAsiaTheme="minorEastAsia" w:hAnsiTheme="minorHAnsi" w:cstheme="minorBidi"/>
          <w:noProof/>
          <w:szCs w:val="22"/>
          <w:lang w:eastAsia="en-AU"/>
        </w:rPr>
      </w:pPr>
      <w:hyperlink w:anchor="_Toc27748466" w:history="1">
        <w:r w:rsidR="00EF5B52" w:rsidRPr="004E4D5C">
          <w:rPr>
            <w:rStyle w:val="Hyperlink"/>
            <w:rFonts w:cs="Calibri"/>
            <w:noProof/>
          </w:rPr>
          <w:t>Moderation</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_Toc27748466 \h </w:instrText>
        </w:r>
        <w:r w:rsidR="00EF5B52">
          <w:rPr>
            <w:noProof/>
            <w:webHidden/>
          </w:rPr>
        </w:r>
        <w:r w:rsidR="00EF5B52">
          <w:rPr>
            <w:noProof/>
            <w:webHidden/>
          </w:rPr>
          <w:fldChar w:fldCharType="separate"/>
        </w:r>
        <w:r w:rsidR="002347E5">
          <w:rPr>
            <w:noProof/>
            <w:webHidden/>
          </w:rPr>
          <w:t>26</w:t>
        </w:r>
        <w:r w:rsidR="00EF5B52">
          <w:rPr>
            <w:noProof/>
            <w:webHidden/>
          </w:rPr>
          <w:fldChar w:fldCharType="end"/>
        </w:r>
      </w:hyperlink>
    </w:p>
    <w:p w14:paraId="44A098D3" w14:textId="36DF2D0C" w:rsidR="00EF5B52" w:rsidRDefault="006A6161">
      <w:pPr>
        <w:pStyle w:val="TOC1"/>
        <w:rPr>
          <w:rFonts w:asciiTheme="minorHAnsi" w:eastAsiaTheme="minorEastAsia" w:hAnsiTheme="minorHAnsi" w:cstheme="minorBidi"/>
          <w:noProof/>
          <w:szCs w:val="22"/>
          <w:lang w:eastAsia="en-AU"/>
        </w:rPr>
      </w:pPr>
      <w:hyperlink w:anchor="_Toc27748467" w:history="1">
        <w:r w:rsidR="00EF5B52" w:rsidRPr="004E4D5C">
          <w:rPr>
            <w:rStyle w:val="Hyperlink"/>
            <w:rFonts w:cs="Calibri"/>
            <w:noProof/>
          </w:rPr>
          <w:t>Bibliography</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_Toc27748467 \h </w:instrText>
        </w:r>
        <w:r w:rsidR="00EF5B52">
          <w:rPr>
            <w:noProof/>
            <w:webHidden/>
          </w:rPr>
        </w:r>
        <w:r w:rsidR="00EF5B52">
          <w:rPr>
            <w:noProof/>
            <w:webHidden/>
          </w:rPr>
          <w:fldChar w:fldCharType="separate"/>
        </w:r>
        <w:r w:rsidR="002347E5">
          <w:rPr>
            <w:noProof/>
            <w:webHidden/>
          </w:rPr>
          <w:t>27</w:t>
        </w:r>
        <w:r w:rsidR="00EF5B52">
          <w:rPr>
            <w:noProof/>
            <w:webHidden/>
          </w:rPr>
          <w:fldChar w:fldCharType="end"/>
        </w:r>
      </w:hyperlink>
    </w:p>
    <w:p w14:paraId="60139FC8" w14:textId="2D79EA2F" w:rsidR="00EF5B52" w:rsidRDefault="006A6161">
      <w:pPr>
        <w:pStyle w:val="TOC1"/>
        <w:rPr>
          <w:rFonts w:asciiTheme="minorHAnsi" w:eastAsiaTheme="minorEastAsia" w:hAnsiTheme="minorHAnsi" w:cstheme="minorBidi"/>
          <w:noProof/>
          <w:szCs w:val="22"/>
          <w:lang w:eastAsia="en-AU"/>
        </w:rPr>
      </w:pPr>
      <w:hyperlink w:anchor="_Toc27748468" w:history="1">
        <w:r w:rsidR="00EF5B52" w:rsidRPr="004E4D5C">
          <w:rPr>
            <w:rStyle w:val="Hyperlink"/>
            <w:noProof/>
            <w:lang w:eastAsia="en-AU"/>
          </w:rPr>
          <w:t>Standards for Registered Training Organisations 2015</w:t>
        </w:r>
        <w:r w:rsidR="00EF5B52">
          <w:rPr>
            <w:noProof/>
            <w:webHidden/>
          </w:rPr>
          <w:tab/>
        </w:r>
        <w:r w:rsidR="00EF5B52">
          <w:rPr>
            <w:noProof/>
            <w:webHidden/>
          </w:rPr>
          <w:fldChar w:fldCharType="begin"/>
        </w:r>
        <w:r w:rsidR="00EF5B52">
          <w:rPr>
            <w:noProof/>
            <w:webHidden/>
          </w:rPr>
          <w:instrText xml:space="preserve"> PAGEREF _Toc27748468 \h </w:instrText>
        </w:r>
        <w:r w:rsidR="00EF5B52">
          <w:rPr>
            <w:noProof/>
            <w:webHidden/>
          </w:rPr>
        </w:r>
        <w:r w:rsidR="00EF5B52">
          <w:rPr>
            <w:noProof/>
            <w:webHidden/>
          </w:rPr>
          <w:fldChar w:fldCharType="separate"/>
        </w:r>
        <w:r w:rsidR="002347E5">
          <w:rPr>
            <w:noProof/>
            <w:webHidden/>
          </w:rPr>
          <w:t>33</w:t>
        </w:r>
        <w:r w:rsidR="00EF5B52">
          <w:rPr>
            <w:noProof/>
            <w:webHidden/>
          </w:rPr>
          <w:fldChar w:fldCharType="end"/>
        </w:r>
      </w:hyperlink>
    </w:p>
    <w:p w14:paraId="6BE5A048" w14:textId="38FB33E2" w:rsidR="00EF5B52" w:rsidRDefault="006A6161">
      <w:pPr>
        <w:pStyle w:val="TOC1"/>
        <w:rPr>
          <w:rFonts w:asciiTheme="minorHAnsi" w:eastAsiaTheme="minorEastAsia" w:hAnsiTheme="minorHAnsi" w:cstheme="minorBidi"/>
          <w:noProof/>
          <w:szCs w:val="22"/>
          <w:lang w:eastAsia="en-AU"/>
        </w:rPr>
      </w:pPr>
      <w:hyperlink w:anchor="_Toc27748469" w:history="1">
        <w:r w:rsidR="00EF5B52" w:rsidRPr="004E4D5C">
          <w:rPr>
            <w:rStyle w:val="Hyperlink"/>
            <w:rFonts w:cs="Calibri"/>
            <w:noProof/>
          </w:rPr>
          <w:t>Physical Resources</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_Toc27748469 \h </w:instrText>
        </w:r>
        <w:r w:rsidR="00EF5B52">
          <w:rPr>
            <w:noProof/>
            <w:webHidden/>
          </w:rPr>
        </w:r>
        <w:r w:rsidR="00EF5B52">
          <w:rPr>
            <w:noProof/>
            <w:webHidden/>
          </w:rPr>
          <w:fldChar w:fldCharType="separate"/>
        </w:r>
        <w:r w:rsidR="002347E5">
          <w:rPr>
            <w:noProof/>
            <w:webHidden/>
          </w:rPr>
          <w:t>33</w:t>
        </w:r>
        <w:r w:rsidR="00EF5B52">
          <w:rPr>
            <w:noProof/>
            <w:webHidden/>
          </w:rPr>
          <w:fldChar w:fldCharType="end"/>
        </w:r>
      </w:hyperlink>
    </w:p>
    <w:p w14:paraId="6342E82F" w14:textId="20FABC72" w:rsidR="00EF5B52" w:rsidRDefault="006A6161">
      <w:pPr>
        <w:pStyle w:val="TOC1"/>
        <w:rPr>
          <w:rFonts w:asciiTheme="minorHAnsi" w:eastAsiaTheme="minorEastAsia" w:hAnsiTheme="minorHAnsi" w:cstheme="minorBidi"/>
          <w:noProof/>
          <w:szCs w:val="22"/>
          <w:lang w:eastAsia="en-AU"/>
        </w:rPr>
      </w:pPr>
      <w:hyperlink w:anchor="_Toc27748470" w:history="1">
        <w:r w:rsidR="00EF5B52" w:rsidRPr="004E4D5C">
          <w:rPr>
            <w:rStyle w:val="Hyperlink"/>
            <w:noProof/>
          </w:rPr>
          <w:t>Proposed Evaluation Procedures</w:t>
        </w:r>
        <w:r w:rsidR="00EF5B52">
          <w:rPr>
            <w:noProof/>
            <w:webHidden/>
          </w:rPr>
          <w:tab/>
        </w:r>
        <w:r w:rsidR="00EF5B52">
          <w:rPr>
            <w:noProof/>
            <w:webHidden/>
          </w:rPr>
          <w:tab/>
        </w:r>
        <w:r w:rsidR="00EF5B52">
          <w:rPr>
            <w:noProof/>
            <w:webHidden/>
          </w:rPr>
          <w:fldChar w:fldCharType="begin"/>
        </w:r>
        <w:r w:rsidR="00EF5B52">
          <w:rPr>
            <w:noProof/>
            <w:webHidden/>
          </w:rPr>
          <w:instrText xml:space="preserve"> PAGEREF _Toc27748470 \h </w:instrText>
        </w:r>
        <w:r w:rsidR="00EF5B52">
          <w:rPr>
            <w:noProof/>
            <w:webHidden/>
          </w:rPr>
        </w:r>
        <w:r w:rsidR="00EF5B52">
          <w:rPr>
            <w:noProof/>
            <w:webHidden/>
          </w:rPr>
          <w:fldChar w:fldCharType="separate"/>
        </w:r>
        <w:r w:rsidR="002347E5">
          <w:rPr>
            <w:noProof/>
            <w:webHidden/>
          </w:rPr>
          <w:t>33</w:t>
        </w:r>
        <w:r w:rsidR="00EF5B52">
          <w:rPr>
            <w:noProof/>
            <w:webHidden/>
          </w:rPr>
          <w:fldChar w:fldCharType="end"/>
        </w:r>
      </w:hyperlink>
    </w:p>
    <w:p w14:paraId="18D240FF" w14:textId="74A17FA7" w:rsidR="00EF5B52" w:rsidRDefault="006A6161">
      <w:pPr>
        <w:pStyle w:val="TOC1"/>
        <w:rPr>
          <w:rFonts w:asciiTheme="minorHAnsi" w:eastAsiaTheme="minorEastAsia" w:hAnsiTheme="minorHAnsi" w:cstheme="minorBidi"/>
          <w:noProof/>
          <w:szCs w:val="22"/>
          <w:lang w:eastAsia="en-AU"/>
        </w:rPr>
      </w:pPr>
      <w:hyperlink w:anchor="_Toc27748471" w:history="1">
        <w:r w:rsidR="00EF5B52" w:rsidRPr="004E4D5C">
          <w:rPr>
            <w:rStyle w:val="Hyperlink"/>
            <w:noProof/>
          </w:rPr>
          <w:t>Connect and Work With Others</w:t>
        </w:r>
        <w:r w:rsidR="00EF5B52">
          <w:rPr>
            <w:rFonts w:asciiTheme="minorHAnsi" w:eastAsiaTheme="minorEastAsia" w:hAnsiTheme="minorHAnsi" w:cstheme="minorBidi"/>
            <w:noProof/>
            <w:szCs w:val="22"/>
            <w:lang w:eastAsia="en-AU"/>
          </w:rPr>
          <w:tab/>
        </w:r>
        <w:r w:rsidR="00EF5B52" w:rsidRPr="004E4D5C">
          <w:rPr>
            <w:rStyle w:val="Hyperlink"/>
            <w:noProof/>
          </w:rPr>
          <w:t>Value: 1.0</w:t>
        </w:r>
        <w:r w:rsidR="00EF5B52">
          <w:rPr>
            <w:noProof/>
            <w:webHidden/>
          </w:rPr>
          <w:tab/>
        </w:r>
        <w:r w:rsidR="00EF5B52">
          <w:rPr>
            <w:noProof/>
            <w:webHidden/>
          </w:rPr>
          <w:fldChar w:fldCharType="begin"/>
        </w:r>
        <w:r w:rsidR="00EF5B52">
          <w:rPr>
            <w:noProof/>
            <w:webHidden/>
          </w:rPr>
          <w:instrText xml:space="preserve"> PAGEREF _Toc27748471 \h </w:instrText>
        </w:r>
        <w:r w:rsidR="00EF5B52">
          <w:rPr>
            <w:noProof/>
            <w:webHidden/>
          </w:rPr>
        </w:r>
        <w:r w:rsidR="00EF5B52">
          <w:rPr>
            <w:noProof/>
            <w:webHidden/>
          </w:rPr>
          <w:fldChar w:fldCharType="separate"/>
        </w:r>
        <w:r w:rsidR="002347E5">
          <w:rPr>
            <w:noProof/>
            <w:webHidden/>
          </w:rPr>
          <w:t>34</w:t>
        </w:r>
        <w:r w:rsidR="00EF5B52">
          <w:rPr>
            <w:noProof/>
            <w:webHidden/>
          </w:rPr>
          <w:fldChar w:fldCharType="end"/>
        </w:r>
      </w:hyperlink>
    </w:p>
    <w:p w14:paraId="55143C05" w14:textId="76AAE9BA" w:rsidR="00EF5B52" w:rsidRDefault="006A6161">
      <w:pPr>
        <w:pStyle w:val="TOC1"/>
        <w:rPr>
          <w:rFonts w:asciiTheme="minorHAnsi" w:eastAsiaTheme="minorEastAsia" w:hAnsiTheme="minorHAnsi" w:cstheme="minorBidi"/>
          <w:noProof/>
          <w:szCs w:val="22"/>
          <w:lang w:eastAsia="en-AU"/>
        </w:rPr>
      </w:pPr>
      <w:hyperlink w:anchor="_Toc27748472" w:history="1">
        <w:r w:rsidR="00EF5B52" w:rsidRPr="004E4D5C">
          <w:rPr>
            <w:rStyle w:val="Hyperlink"/>
            <w:noProof/>
          </w:rPr>
          <w:t>Know Yourself and Understand Others</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_Toc27748472 \h </w:instrText>
        </w:r>
        <w:r w:rsidR="00EF5B52">
          <w:rPr>
            <w:noProof/>
            <w:webHidden/>
          </w:rPr>
        </w:r>
        <w:r w:rsidR="00EF5B52">
          <w:rPr>
            <w:noProof/>
            <w:webHidden/>
          </w:rPr>
          <w:fldChar w:fldCharType="separate"/>
        </w:r>
        <w:r w:rsidR="002347E5">
          <w:rPr>
            <w:noProof/>
            <w:webHidden/>
          </w:rPr>
          <w:t>38</w:t>
        </w:r>
        <w:r w:rsidR="00EF5B52">
          <w:rPr>
            <w:noProof/>
            <w:webHidden/>
          </w:rPr>
          <w:fldChar w:fldCharType="end"/>
        </w:r>
      </w:hyperlink>
    </w:p>
    <w:p w14:paraId="044F6D4D" w14:textId="2774AD5D" w:rsidR="00EF5B52" w:rsidRDefault="006A6161">
      <w:pPr>
        <w:pStyle w:val="TOC1"/>
        <w:rPr>
          <w:rFonts w:asciiTheme="minorHAnsi" w:eastAsiaTheme="minorEastAsia" w:hAnsiTheme="minorHAnsi" w:cstheme="minorBidi"/>
          <w:noProof/>
          <w:szCs w:val="22"/>
          <w:lang w:eastAsia="en-AU"/>
        </w:rPr>
      </w:pPr>
      <w:hyperlink w:anchor="_Toc27748473" w:history="1">
        <w:r w:rsidR="00EF5B52" w:rsidRPr="004E4D5C">
          <w:rPr>
            <w:rStyle w:val="Hyperlink"/>
            <w:noProof/>
          </w:rPr>
          <w:t>Workplace Behaviours and Communication</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_Toc27748473 \h </w:instrText>
        </w:r>
        <w:r w:rsidR="00EF5B52">
          <w:rPr>
            <w:noProof/>
            <w:webHidden/>
          </w:rPr>
        </w:r>
        <w:r w:rsidR="00EF5B52">
          <w:rPr>
            <w:noProof/>
            <w:webHidden/>
          </w:rPr>
          <w:fldChar w:fldCharType="separate"/>
        </w:r>
        <w:r w:rsidR="002347E5">
          <w:rPr>
            <w:noProof/>
            <w:webHidden/>
          </w:rPr>
          <w:t>41</w:t>
        </w:r>
        <w:r w:rsidR="00EF5B52">
          <w:rPr>
            <w:noProof/>
            <w:webHidden/>
          </w:rPr>
          <w:fldChar w:fldCharType="end"/>
        </w:r>
      </w:hyperlink>
    </w:p>
    <w:p w14:paraId="7620E282" w14:textId="0327D7F4" w:rsidR="00EF5B52" w:rsidRDefault="006A6161">
      <w:pPr>
        <w:pStyle w:val="TOC1"/>
        <w:rPr>
          <w:rFonts w:asciiTheme="minorHAnsi" w:eastAsiaTheme="minorEastAsia" w:hAnsiTheme="minorHAnsi" w:cstheme="minorBidi"/>
          <w:noProof/>
          <w:szCs w:val="22"/>
          <w:lang w:eastAsia="en-AU"/>
        </w:rPr>
      </w:pPr>
      <w:hyperlink w:anchor="_Toc27748474" w:history="1">
        <w:r w:rsidR="00EF5B52" w:rsidRPr="004E4D5C">
          <w:rPr>
            <w:rStyle w:val="Hyperlink"/>
            <w:noProof/>
          </w:rPr>
          <w:t>Pathways to the Future</w:t>
        </w:r>
        <w:r w:rsidR="00EF5B52">
          <w:rPr>
            <w:rFonts w:asciiTheme="minorHAnsi" w:eastAsiaTheme="minorEastAsia" w:hAnsiTheme="minorHAnsi" w:cstheme="minorBidi"/>
            <w:noProof/>
            <w:szCs w:val="22"/>
            <w:lang w:eastAsia="en-AU"/>
          </w:rPr>
          <w:tab/>
        </w:r>
        <w:r w:rsidR="00EF5B52" w:rsidRPr="004E4D5C">
          <w:rPr>
            <w:rStyle w:val="Hyperlink"/>
            <w:noProof/>
          </w:rPr>
          <w:t>Value: 1.0</w:t>
        </w:r>
        <w:r w:rsidR="00EF5B52">
          <w:rPr>
            <w:noProof/>
            <w:webHidden/>
          </w:rPr>
          <w:tab/>
        </w:r>
        <w:r w:rsidR="00EF5B52">
          <w:rPr>
            <w:noProof/>
            <w:webHidden/>
          </w:rPr>
          <w:fldChar w:fldCharType="begin"/>
        </w:r>
        <w:r w:rsidR="00EF5B52">
          <w:rPr>
            <w:noProof/>
            <w:webHidden/>
          </w:rPr>
          <w:instrText xml:space="preserve"> PAGEREF _Toc27748474 \h </w:instrText>
        </w:r>
        <w:r w:rsidR="00EF5B52">
          <w:rPr>
            <w:noProof/>
            <w:webHidden/>
          </w:rPr>
        </w:r>
        <w:r w:rsidR="00EF5B52">
          <w:rPr>
            <w:noProof/>
            <w:webHidden/>
          </w:rPr>
          <w:fldChar w:fldCharType="separate"/>
        </w:r>
        <w:r w:rsidR="002347E5">
          <w:rPr>
            <w:noProof/>
            <w:webHidden/>
          </w:rPr>
          <w:t>45</w:t>
        </w:r>
        <w:r w:rsidR="00EF5B52">
          <w:rPr>
            <w:noProof/>
            <w:webHidden/>
          </w:rPr>
          <w:fldChar w:fldCharType="end"/>
        </w:r>
      </w:hyperlink>
    </w:p>
    <w:p w14:paraId="669E96A0" w14:textId="1691ACBD" w:rsidR="00EF5B52" w:rsidRDefault="006A6161">
      <w:pPr>
        <w:pStyle w:val="TOC1"/>
        <w:rPr>
          <w:rFonts w:asciiTheme="minorHAnsi" w:eastAsiaTheme="minorEastAsia" w:hAnsiTheme="minorHAnsi" w:cstheme="minorBidi"/>
          <w:noProof/>
          <w:szCs w:val="22"/>
          <w:lang w:eastAsia="en-AU"/>
        </w:rPr>
      </w:pPr>
      <w:hyperlink w:anchor="_Toc27748475" w:history="1">
        <w:r w:rsidR="00EF5B52" w:rsidRPr="004E4D5C">
          <w:rPr>
            <w:rStyle w:val="Hyperlink"/>
            <w:noProof/>
          </w:rPr>
          <w:t>Introduction to Pathways</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_Toc27748475 \h </w:instrText>
        </w:r>
        <w:r w:rsidR="00EF5B52">
          <w:rPr>
            <w:noProof/>
            <w:webHidden/>
          </w:rPr>
        </w:r>
        <w:r w:rsidR="00EF5B52">
          <w:rPr>
            <w:noProof/>
            <w:webHidden/>
          </w:rPr>
          <w:fldChar w:fldCharType="separate"/>
        </w:r>
        <w:r w:rsidR="002347E5">
          <w:rPr>
            <w:noProof/>
            <w:webHidden/>
          </w:rPr>
          <w:t>49</w:t>
        </w:r>
        <w:r w:rsidR="00EF5B52">
          <w:rPr>
            <w:noProof/>
            <w:webHidden/>
          </w:rPr>
          <w:fldChar w:fldCharType="end"/>
        </w:r>
      </w:hyperlink>
    </w:p>
    <w:p w14:paraId="6D056CA3" w14:textId="6D59A51D" w:rsidR="00EF5B52" w:rsidRDefault="006A6161">
      <w:pPr>
        <w:pStyle w:val="TOC1"/>
        <w:rPr>
          <w:rFonts w:asciiTheme="minorHAnsi" w:eastAsiaTheme="minorEastAsia" w:hAnsiTheme="minorHAnsi" w:cstheme="minorBidi"/>
          <w:noProof/>
          <w:szCs w:val="22"/>
          <w:lang w:eastAsia="en-AU"/>
        </w:rPr>
      </w:pPr>
      <w:hyperlink w:anchor="_Toc27748476" w:history="1">
        <w:r w:rsidR="00EF5B52" w:rsidRPr="004E4D5C">
          <w:rPr>
            <w:rStyle w:val="Hyperlink"/>
            <w:noProof/>
          </w:rPr>
          <w:t>Pathways Planning</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_Toc27748476 \h </w:instrText>
        </w:r>
        <w:r w:rsidR="00EF5B52">
          <w:rPr>
            <w:noProof/>
            <w:webHidden/>
          </w:rPr>
        </w:r>
        <w:r w:rsidR="00EF5B52">
          <w:rPr>
            <w:noProof/>
            <w:webHidden/>
          </w:rPr>
          <w:fldChar w:fldCharType="separate"/>
        </w:r>
        <w:r w:rsidR="002347E5">
          <w:rPr>
            <w:noProof/>
            <w:webHidden/>
          </w:rPr>
          <w:t>53</w:t>
        </w:r>
        <w:r w:rsidR="00EF5B52">
          <w:rPr>
            <w:noProof/>
            <w:webHidden/>
          </w:rPr>
          <w:fldChar w:fldCharType="end"/>
        </w:r>
      </w:hyperlink>
    </w:p>
    <w:p w14:paraId="0425945E" w14:textId="137F9868" w:rsidR="00EF5B52" w:rsidRDefault="006A6161">
      <w:pPr>
        <w:pStyle w:val="TOC1"/>
        <w:rPr>
          <w:rFonts w:asciiTheme="minorHAnsi" w:eastAsiaTheme="minorEastAsia" w:hAnsiTheme="minorHAnsi" w:cstheme="minorBidi"/>
          <w:noProof/>
          <w:szCs w:val="22"/>
          <w:lang w:eastAsia="en-AU"/>
        </w:rPr>
      </w:pPr>
      <w:hyperlink w:anchor="_Toc27748477" w:history="1">
        <w:r w:rsidR="00EF5B52" w:rsidRPr="004E4D5C">
          <w:rPr>
            <w:rStyle w:val="Hyperlink"/>
            <w:noProof/>
          </w:rPr>
          <w:t>Skills and Knowledge for the Workplace</w:t>
        </w:r>
        <w:r w:rsidR="00EF5B52">
          <w:rPr>
            <w:rFonts w:asciiTheme="minorHAnsi" w:eastAsiaTheme="minorEastAsia" w:hAnsiTheme="minorHAnsi" w:cstheme="minorBidi"/>
            <w:noProof/>
            <w:szCs w:val="22"/>
            <w:lang w:eastAsia="en-AU"/>
          </w:rPr>
          <w:tab/>
        </w:r>
        <w:r w:rsidR="00EF5B52" w:rsidRPr="004E4D5C">
          <w:rPr>
            <w:rStyle w:val="Hyperlink"/>
            <w:noProof/>
          </w:rPr>
          <w:t>Value: 1.0</w:t>
        </w:r>
        <w:r w:rsidR="00EF5B52">
          <w:rPr>
            <w:noProof/>
            <w:webHidden/>
          </w:rPr>
          <w:tab/>
        </w:r>
        <w:r w:rsidR="00EF5B52">
          <w:rPr>
            <w:noProof/>
            <w:webHidden/>
          </w:rPr>
          <w:fldChar w:fldCharType="begin"/>
        </w:r>
        <w:r w:rsidR="00EF5B52">
          <w:rPr>
            <w:noProof/>
            <w:webHidden/>
          </w:rPr>
          <w:instrText xml:space="preserve"> PAGEREF _Toc27748477 \h </w:instrText>
        </w:r>
        <w:r w:rsidR="00EF5B52">
          <w:rPr>
            <w:noProof/>
            <w:webHidden/>
          </w:rPr>
        </w:r>
        <w:r w:rsidR="00EF5B52">
          <w:rPr>
            <w:noProof/>
            <w:webHidden/>
          </w:rPr>
          <w:fldChar w:fldCharType="separate"/>
        </w:r>
        <w:r w:rsidR="002347E5">
          <w:rPr>
            <w:noProof/>
            <w:webHidden/>
          </w:rPr>
          <w:t>56</w:t>
        </w:r>
        <w:r w:rsidR="00EF5B52">
          <w:rPr>
            <w:noProof/>
            <w:webHidden/>
          </w:rPr>
          <w:fldChar w:fldCharType="end"/>
        </w:r>
      </w:hyperlink>
    </w:p>
    <w:p w14:paraId="30B98409" w14:textId="35F5485A" w:rsidR="00EF5B52" w:rsidRDefault="006A6161">
      <w:pPr>
        <w:pStyle w:val="TOC1"/>
        <w:rPr>
          <w:rFonts w:asciiTheme="minorHAnsi" w:eastAsiaTheme="minorEastAsia" w:hAnsiTheme="minorHAnsi" w:cstheme="minorBidi"/>
          <w:noProof/>
          <w:szCs w:val="22"/>
          <w:lang w:eastAsia="en-AU"/>
        </w:rPr>
      </w:pPr>
      <w:hyperlink w:anchor="_Toc27748478" w:history="1">
        <w:r w:rsidR="00EF5B52" w:rsidRPr="004E4D5C">
          <w:rPr>
            <w:rStyle w:val="Hyperlink"/>
            <w:noProof/>
          </w:rPr>
          <w:t>Workplace Environments</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_Toc27748478 \h </w:instrText>
        </w:r>
        <w:r w:rsidR="00EF5B52">
          <w:rPr>
            <w:noProof/>
            <w:webHidden/>
          </w:rPr>
        </w:r>
        <w:r w:rsidR="00EF5B52">
          <w:rPr>
            <w:noProof/>
            <w:webHidden/>
          </w:rPr>
          <w:fldChar w:fldCharType="separate"/>
        </w:r>
        <w:r w:rsidR="002347E5">
          <w:rPr>
            <w:noProof/>
            <w:webHidden/>
          </w:rPr>
          <w:t>60</w:t>
        </w:r>
        <w:r w:rsidR="00EF5B52">
          <w:rPr>
            <w:noProof/>
            <w:webHidden/>
          </w:rPr>
          <w:fldChar w:fldCharType="end"/>
        </w:r>
      </w:hyperlink>
    </w:p>
    <w:p w14:paraId="580B1559" w14:textId="21C485AB" w:rsidR="00EF5B52" w:rsidRDefault="006A6161">
      <w:pPr>
        <w:pStyle w:val="TOC1"/>
        <w:rPr>
          <w:rFonts w:asciiTheme="minorHAnsi" w:eastAsiaTheme="minorEastAsia" w:hAnsiTheme="minorHAnsi" w:cstheme="minorBidi"/>
          <w:noProof/>
          <w:szCs w:val="22"/>
          <w:lang w:eastAsia="en-AU"/>
        </w:rPr>
      </w:pPr>
      <w:hyperlink w:anchor="_Toc27748479" w:history="1">
        <w:r w:rsidR="00EF5B52" w:rsidRPr="004E4D5C">
          <w:rPr>
            <w:rStyle w:val="Hyperlink"/>
            <w:noProof/>
          </w:rPr>
          <w:t>Understanding the Workplace</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_Toc27748479 \h </w:instrText>
        </w:r>
        <w:r w:rsidR="00EF5B52">
          <w:rPr>
            <w:noProof/>
            <w:webHidden/>
          </w:rPr>
        </w:r>
        <w:r w:rsidR="00EF5B52">
          <w:rPr>
            <w:noProof/>
            <w:webHidden/>
          </w:rPr>
          <w:fldChar w:fldCharType="separate"/>
        </w:r>
        <w:r w:rsidR="002347E5">
          <w:rPr>
            <w:noProof/>
            <w:webHidden/>
          </w:rPr>
          <w:t>63</w:t>
        </w:r>
        <w:r w:rsidR="00EF5B52">
          <w:rPr>
            <w:noProof/>
            <w:webHidden/>
          </w:rPr>
          <w:fldChar w:fldCharType="end"/>
        </w:r>
      </w:hyperlink>
    </w:p>
    <w:p w14:paraId="3C3EED7F" w14:textId="0BF65C26" w:rsidR="00EF5B52" w:rsidRDefault="006A6161">
      <w:pPr>
        <w:pStyle w:val="TOC1"/>
        <w:rPr>
          <w:rFonts w:asciiTheme="minorHAnsi" w:eastAsiaTheme="minorEastAsia" w:hAnsiTheme="minorHAnsi" w:cstheme="minorBidi"/>
          <w:noProof/>
          <w:szCs w:val="22"/>
          <w:lang w:eastAsia="en-AU"/>
        </w:rPr>
      </w:pPr>
      <w:hyperlink w:anchor="_Toc27748480" w:history="1">
        <w:r w:rsidR="00EF5B52" w:rsidRPr="004E4D5C">
          <w:rPr>
            <w:rStyle w:val="Hyperlink"/>
            <w:noProof/>
          </w:rPr>
          <w:t>Work in a Digital World</w:t>
        </w:r>
        <w:r w:rsidR="00EF5B52">
          <w:rPr>
            <w:rFonts w:asciiTheme="minorHAnsi" w:eastAsiaTheme="minorEastAsia" w:hAnsiTheme="minorHAnsi" w:cstheme="minorBidi"/>
            <w:noProof/>
            <w:szCs w:val="22"/>
            <w:lang w:eastAsia="en-AU"/>
          </w:rPr>
          <w:tab/>
        </w:r>
        <w:r w:rsidR="00EF5B52" w:rsidRPr="004E4D5C">
          <w:rPr>
            <w:rStyle w:val="Hyperlink"/>
            <w:noProof/>
          </w:rPr>
          <w:t>Value: 1.0</w:t>
        </w:r>
        <w:r w:rsidR="00EF5B52">
          <w:rPr>
            <w:noProof/>
            <w:webHidden/>
          </w:rPr>
          <w:tab/>
        </w:r>
        <w:r w:rsidR="00EF5B52">
          <w:rPr>
            <w:noProof/>
            <w:webHidden/>
          </w:rPr>
          <w:fldChar w:fldCharType="begin"/>
        </w:r>
        <w:r w:rsidR="00EF5B52">
          <w:rPr>
            <w:noProof/>
            <w:webHidden/>
          </w:rPr>
          <w:instrText xml:space="preserve"> PAGEREF _Toc27748480 \h </w:instrText>
        </w:r>
        <w:r w:rsidR="00EF5B52">
          <w:rPr>
            <w:noProof/>
            <w:webHidden/>
          </w:rPr>
        </w:r>
        <w:r w:rsidR="00EF5B52">
          <w:rPr>
            <w:noProof/>
            <w:webHidden/>
          </w:rPr>
          <w:fldChar w:fldCharType="separate"/>
        </w:r>
        <w:r w:rsidR="002347E5">
          <w:rPr>
            <w:noProof/>
            <w:webHidden/>
          </w:rPr>
          <w:t>66</w:t>
        </w:r>
        <w:r w:rsidR="00EF5B52">
          <w:rPr>
            <w:noProof/>
            <w:webHidden/>
          </w:rPr>
          <w:fldChar w:fldCharType="end"/>
        </w:r>
      </w:hyperlink>
    </w:p>
    <w:p w14:paraId="5529E5C5" w14:textId="5B13FC4C" w:rsidR="00EF5B52" w:rsidRDefault="006A6161">
      <w:pPr>
        <w:pStyle w:val="TOC1"/>
        <w:rPr>
          <w:rFonts w:asciiTheme="minorHAnsi" w:eastAsiaTheme="minorEastAsia" w:hAnsiTheme="minorHAnsi" w:cstheme="minorBidi"/>
          <w:noProof/>
          <w:szCs w:val="22"/>
          <w:lang w:eastAsia="en-AU"/>
        </w:rPr>
      </w:pPr>
      <w:hyperlink w:anchor="_Toc27748481" w:history="1">
        <w:r w:rsidR="00EF5B52" w:rsidRPr="004E4D5C">
          <w:rPr>
            <w:rStyle w:val="Hyperlink"/>
            <w:noProof/>
          </w:rPr>
          <w:t>21st Century Learning Literacies</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_Toc27748481 \h </w:instrText>
        </w:r>
        <w:r w:rsidR="00EF5B52">
          <w:rPr>
            <w:noProof/>
            <w:webHidden/>
          </w:rPr>
        </w:r>
        <w:r w:rsidR="00EF5B52">
          <w:rPr>
            <w:noProof/>
            <w:webHidden/>
          </w:rPr>
          <w:fldChar w:fldCharType="separate"/>
        </w:r>
        <w:r w:rsidR="002347E5">
          <w:rPr>
            <w:noProof/>
            <w:webHidden/>
          </w:rPr>
          <w:t>70</w:t>
        </w:r>
        <w:r w:rsidR="00EF5B52">
          <w:rPr>
            <w:noProof/>
            <w:webHidden/>
          </w:rPr>
          <w:fldChar w:fldCharType="end"/>
        </w:r>
      </w:hyperlink>
    </w:p>
    <w:p w14:paraId="43609F17" w14:textId="171CAD0E" w:rsidR="00EF5B52" w:rsidRDefault="006A6161">
      <w:pPr>
        <w:pStyle w:val="TOC1"/>
        <w:rPr>
          <w:rFonts w:asciiTheme="minorHAnsi" w:eastAsiaTheme="minorEastAsia" w:hAnsiTheme="minorHAnsi" w:cstheme="minorBidi"/>
          <w:noProof/>
          <w:szCs w:val="22"/>
          <w:lang w:eastAsia="en-AU"/>
        </w:rPr>
      </w:pPr>
      <w:hyperlink w:anchor="_Toc27748482" w:history="1">
        <w:r w:rsidR="00EF5B52" w:rsidRPr="004E4D5C">
          <w:rPr>
            <w:rStyle w:val="Hyperlink"/>
            <w:noProof/>
          </w:rPr>
          <w:t>Digital Technologies at Work and Home</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_Toc27748482 \h </w:instrText>
        </w:r>
        <w:r w:rsidR="00EF5B52">
          <w:rPr>
            <w:noProof/>
            <w:webHidden/>
          </w:rPr>
        </w:r>
        <w:r w:rsidR="00EF5B52">
          <w:rPr>
            <w:noProof/>
            <w:webHidden/>
          </w:rPr>
          <w:fldChar w:fldCharType="separate"/>
        </w:r>
        <w:r w:rsidR="002347E5">
          <w:rPr>
            <w:noProof/>
            <w:webHidden/>
          </w:rPr>
          <w:t>73</w:t>
        </w:r>
        <w:r w:rsidR="00EF5B52">
          <w:rPr>
            <w:noProof/>
            <w:webHidden/>
          </w:rPr>
          <w:fldChar w:fldCharType="end"/>
        </w:r>
      </w:hyperlink>
    </w:p>
    <w:p w14:paraId="6CC41E1A" w14:textId="016C7348" w:rsidR="00EF5B52" w:rsidRDefault="006A6161">
      <w:pPr>
        <w:pStyle w:val="TOC1"/>
        <w:rPr>
          <w:rFonts w:asciiTheme="minorHAnsi" w:eastAsiaTheme="minorEastAsia" w:hAnsiTheme="minorHAnsi" w:cstheme="minorBidi"/>
          <w:noProof/>
          <w:szCs w:val="22"/>
          <w:lang w:eastAsia="en-AU"/>
        </w:rPr>
      </w:pPr>
      <w:hyperlink w:anchor="_Toc27748483" w:history="1">
        <w:r w:rsidR="00EF5B52" w:rsidRPr="004E4D5C">
          <w:rPr>
            <w:rStyle w:val="Hyperlink"/>
            <w:noProof/>
          </w:rPr>
          <w:t>Pathways to Work and Learning SWL 1</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_Toc27748483 \h </w:instrText>
        </w:r>
        <w:r w:rsidR="00EF5B52">
          <w:rPr>
            <w:noProof/>
            <w:webHidden/>
          </w:rPr>
        </w:r>
        <w:r w:rsidR="00EF5B52">
          <w:rPr>
            <w:noProof/>
            <w:webHidden/>
          </w:rPr>
          <w:fldChar w:fldCharType="separate"/>
        </w:r>
        <w:r w:rsidR="002347E5">
          <w:rPr>
            <w:noProof/>
            <w:webHidden/>
          </w:rPr>
          <w:t>76</w:t>
        </w:r>
        <w:r w:rsidR="00EF5B52">
          <w:rPr>
            <w:noProof/>
            <w:webHidden/>
          </w:rPr>
          <w:fldChar w:fldCharType="end"/>
        </w:r>
      </w:hyperlink>
    </w:p>
    <w:p w14:paraId="3AC3C91A" w14:textId="11B79A23" w:rsidR="00EF5B52" w:rsidRDefault="006A6161">
      <w:pPr>
        <w:pStyle w:val="TOC1"/>
        <w:rPr>
          <w:rFonts w:asciiTheme="minorHAnsi" w:eastAsiaTheme="minorEastAsia" w:hAnsiTheme="minorHAnsi" w:cstheme="minorBidi"/>
          <w:noProof/>
          <w:szCs w:val="22"/>
          <w:lang w:eastAsia="en-AU"/>
        </w:rPr>
      </w:pPr>
      <w:hyperlink w:anchor="_Toc27748484" w:history="1">
        <w:r w:rsidR="00EF5B52" w:rsidRPr="004E4D5C">
          <w:rPr>
            <w:rStyle w:val="Hyperlink"/>
            <w:noProof/>
          </w:rPr>
          <w:t>Pathways to Work and Learning SWL 2</w:t>
        </w:r>
        <w:r w:rsidR="00EF5B52">
          <w:rPr>
            <w:rFonts w:asciiTheme="minorHAnsi" w:eastAsiaTheme="minorEastAsia" w:hAnsiTheme="minorHAnsi" w:cstheme="minorBidi"/>
            <w:noProof/>
            <w:szCs w:val="22"/>
            <w:lang w:eastAsia="en-AU"/>
          </w:rPr>
          <w:tab/>
        </w:r>
        <w:r w:rsidR="00EF5B52" w:rsidRPr="004E4D5C">
          <w:rPr>
            <w:rStyle w:val="Hyperlink"/>
            <w:noProof/>
          </w:rPr>
          <w:t>Value: 0.5</w:t>
        </w:r>
        <w:r w:rsidR="00EF5B52">
          <w:rPr>
            <w:noProof/>
            <w:webHidden/>
          </w:rPr>
          <w:tab/>
        </w:r>
        <w:r w:rsidR="00EF5B52">
          <w:rPr>
            <w:noProof/>
            <w:webHidden/>
          </w:rPr>
          <w:fldChar w:fldCharType="begin"/>
        </w:r>
        <w:r w:rsidR="00EF5B52">
          <w:rPr>
            <w:noProof/>
            <w:webHidden/>
          </w:rPr>
          <w:instrText xml:space="preserve"> PAGEREF _Toc27748484 \h </w:instrText>
        </w:r>
        <w:r w:rsidR="00EF5B52">
          <w:rPr>
            <w:noProof/>
            <w:webHidden/>
          </w:rPr>
        </w:r>
        <w:r w:rsidR="00EF5B52">
          <w:rPr>
            <w:noProof/>
            <w:webHidden/>
          </w:rPr>
          <w:fldChar w:fldCharType="separate"/>
        </w:r>
        <w:r w:rsidR="002347E5">
          <w:rPr>
            <w:noProof/>
            <w:webHidden/>
          </w:rPr>
          <w:t>77</w:t>
        </w:r>
        <w:r w:rsidR="00EF5B52">
          <w:rPr>
            <w:noProof/>
            <w:webHidden/>
          </w:rPr>
          <w:fldChar w:fldCharType="end"/>
        </w:r>
      </w:hyperlink>
    </w:p>
    <w:p w14:paraId="476241A1" w14:textId="01F50E1A" w:rsidR="005F0860" w:rsidRDefault="002F48BE" w:rsidP="002B6B37">
      <w:pPr>
        <w:pStyle w:val="TOC1"/>
      </w:pPr>
      <w:r>
        <w:fldChar w:fldCharType="end"/>
      </w:r>
    </w:p>
    <w:p w14:paraId="2A706746" w14:textId="3E831FA8" w:rsidR="0009252C" w:rsidRPr="00B6439A" w:rsidRDefault="003D220B" w:rsidP="002B6B37">
      <w:pPr>
        <w:pStyle w:val="TOC1"/>
        <w:rPr>
          <w:b/>
          <w:bCs/>
          <w:sz w:val="32"/>
          <w:szCs w:val="32"/>
        </w:rPr>
      </w:pPr>
      <w:r w:rsidRPr="00B6439A">
        <w:rPr>
          <w:b/>
          <w:bCs/>
          <w:sz w:val="32"/>
          <w:szCs w:val="32"/>
        </w:rPr>
        <w:lastRenderedPageBreak/>
        <w:t xml:space="preserve">VET </w:t>
      </w:r>
      <w:r w:rsidR="0009252C" w:rsidRPr="00B6439A">
        <w:rPr>
          <w:b/>
          <w:bCs/>
          <w:sz w:val="32"/>
          <w:szCs w:val="32"/>
        </w:rPr>
        <w:t>Qualifications</w:t>
      </w:r>
    </w:p>
    <w:p w14:paraId="3536AB31" w14:textId="40B93678" w:rsidR="0017526C" w:rsidRPr="00CC25B4" w:rsidRDefault="0009252C" w:rsidP="003D220B">
      <w:r w:rsidRPr="003D220B">
        <w:t xml:space="preserve">To </w:t>
      </w:r>
      <w:r w:rsidR="00134905">
        <w:t>achieve</w:t>
      </w:r>
      <w:r w:rsidR="00134905" w:rsidRPr="003D220B">
        <w:t xml:space="preserve"> </w:t>
      </w:r>
      <w:r w:rsidRPr="003D220B">
        <w:t xml:space="preserve">the </w:t>
      </w:r>
      <w:r w:rsidR="00315A40" w:rsidRPr="00840CA0">
        <w:t>FSK1021</w:t>
      </w:r>
      <w:r w:rsidR="00FD016A" w:rsidRPr="00840CA0">
        <w:t>9</w:t>
      </w:r>
      <w:r w:rsidR="00315A40" w:rsidRPr="00840CA0">
        <w:t xml:space="preserve"> Certificate I in Skills for Vocational Pathways</w:t>
      </w:r>
      <w:r w:rsidR="00261F94" w:rsidRPr="00840CA0">
        <w:t xml:space="preserve"> and/or </w:t>
      </w:r>
      <w:bookmarkStart w:id="54" w:name="_Toc384809692"/>
      <w:r w:rsidR="00261F94" w:rsidRPr="00840CA0">
        <w:t>FSK2011</w:t>
      </w:r>
      <w:r w:rsidR="00156E06">
        <w:t>9</w:t>
      </w:r>
      <w:r w:rsidR="00261F94" w:rsidRPr="00840CA0">
        <w:t xml:space="preserve"> Certificate II in Skills</w:t>
      </w:r>
      <w:r w:rsidR="00261F94" w:rsidRPr="00CC25B4">
        <w:t xml:space="preserve"> for Work and Vocational Pathways</w:t>
      </w:r>
      <w:bookmarkEnd w:id="54"/>
      <w:r w:rsidR="00261F94" w:rsidRPr="00CC25B4">
        <w:t xml:space="preserve"> </w:t>
      </w:r>
      <w:r w:rsidR="00134905" w:rsidRPr="00CC25B4">
        <w:t>competency must be demonstrated in</w:t>
      </w:r>
      <w:r w:rsidR="0017526C" w:rsidRPr="00CC25B4">
        <w:t>:</w:t>
      </w:r>
    </w:p>
    <w:p w14:paraId="0D524A93" w14:textId="77777777" w:rsidR="00315A40" w:rsidRPr="00CC25B4" w:rsidRDefault="00586735" w:rsidP="007E2BFA">
      <w:pPr>
        <w:pStyle w:val="Heading3"/>
      </w:pPr>
      <w:bookmarkStart w:id="55" w:name="_Toc256000002"/>
      <w:bookmarkStart w:id="56" w:name="_Toc356399712"/>
      <w:bookmarkStart w:id="57" w:name="O_528856"/>
      <w:bookmarkStart w:id="58" w:name="O_528857"/>
      <w:bookmarkEnd w:id="55"/>
      <w:bookmarkEnd w:id="56"/>
      <w:bookmarkEnd w:id="57"/>
      <w:bookmarkEnd w:id="58"/>
      <w:r w:rsidRPr="00840CA0">
        <w:t>FSK1021</w:t>
      </w:r>
      <w:r w:rsidR="00FD016A" w:rsidRPr="00840CA0">
        <w:t>9</w:t>
      </w:r>
      <w:r w:rsidRPr="00840CA0">
        <w:t xml:space="preserve"> Certificate I in Skills for Vocational Pathways</w:t>
      </w:r>
    </w:p>
    <w:p w14:paraId="29039FBA" w14:textId="77777777" w:rsidR="00315A40" w:rsidRPr="00966557" w:rsidRDefault="00315A40" w:rsidP="00966557">
      <w:r w:rsidRPr="00CC25B4">
        <w:t>Total number of units = 11</w:t>
      </w:r>
    </w:p>
    <w:p w14:paraId="0B137080" w14:textId="77777777" w:rsidR="004E2C4F" w:rsidRDefault="00FD016A" w:rsidP="00966557">
      <w:pPr>
        <w:ind w:left="720"/>
        <w:rPr>
          <w:b/>
        </w:rPr>
      </w:pPr>
      <w:r>
        <w:t>1</w:t>
      </w:r>
      <w:r w:rsidR="00315A40" w:rsidRPr="00966557">
        <w:t xml:space="preserve"> core unit</w:t>
      </w:r>
      <w:r w:rsidR="00315A40" w:rsidRPr="007E6F69">
        <w:rPr>
          <w:b/>
        </w:rPr>
        <w:t xml:space="preserve"> </w:t>
      </w:r>
      <w:r w:rsidR="00315A40" w:rsidRPr="00B45FCB">
        <w:rPr>
          <w:i/>
          <w:iCs/>
        </w:rPr>
        <w:t>plus</w:t>
      </w:r>
    </w:p>
    <w:p w14:paraId="03CF8E62" w14:textId="77777777" w:rsidR="00315A40" w:rsidRDefault="00E807BD" w:rsidP="00966557">
      <w:pPr>
        <w:ind w:left="720"/>
      </w:pPr>
      <w:r>
        <w:t>10</w:t>
      </w:r>
      <w:r w:rsidR="00315A40" w:rsidRPr="00966557">
        <w:t xml:space="preserve"> elective units</w:t>
      </w:r>
    </w:p>
    <w:p w14:paraId="4C95FBB3" w14:textId="77777777" w:rsidR="00E807BD" w:rsidRDefault="00E807BD" w:rsidP="00966557">
      <w:pPr>
        <w:ind w:left="720"/>
      </w:pPr>
      <w:r>
        <w:t xml:space="preserve">The electives </w:t>
      </w:r>
      <w:r w:rsidR="0025190D">
        <w:t>have been</w:t>
      </w:r>
      <w:r>
        <w:t xml:space="preserve"> chosen as follows</w:t>
      </w:r>
      <w:r w:rsidR="00134905">
        <w:t>:</w:t>
      </w:r>
    </w:p>
    <w:p w14:paraId="30E5E16A" w14:textId="77777777" w:rsidR="00134905" w:rsidRDefault="00134905" w:rsidP="00CC25B4">
      <w:pPr>
        <w:pStyle w:val="ListParagraph"/>
        <w:numPr>
          <w:ilvl w:val="0"/>
          <w:numId w:val="44"/>
        </w:numPr>
      </w:pPr>
      <w:r>
        <w:t>Up to 3 units may be selected from Group A</w:t>
      </w:r>
    </w:p>
    <w:p w14:paraId="7E055BBF" w14:textId="77777777" w:rsidR="00134905" w:rsidRDefault="00134905" w:rsidP="00CC25B4">
      <w:pPr>
        <w:pStyle w:val="ListParagraph"/>
        <w:numPr>
          <w:ilvl w:val="0"/>
          <w:numId w:val="44"/>
        </w:numPr>
      </w:pPr>
      <w:r>
        <w:t>At least 5 units must be selected from Group B</w:t>
      </w:r>
    </w:p>
    <w:p w14:paraId="72792603" w14:textId="3AA2618D" w:rsidR="00E625B1" w:rsidRPr="00840CA0" w:rsidRDefault="00134905" w:rsidP="00AB1D67">
      <w:pPr>
        <w:pStyle w:val="ListParagraph"/>
        <w:numPr>
          <w:ilvl w:val="0"/>
          <w:numId w:val="46"/>
        </w:numPr>
        <w:rPr>
          <w:rFonts w:asciiTheme="minorHAnsi" w:hAnsiTheme="minorHAnsi" w:cstheme="minorHAnsi"/>
          <w:b/>
          <w:color w:val="000000" w:themeColor="text1"/>
          <w:szCs w:val="22"/>
          <w:shd w:val="clear" w:color="auto" w:fill="FFFFFF"/>
        </w:rPr>
      </w:pPr>
      <w:r w:rsidRPr="00840CA0">
        <w:rPr>
          <w:rFonts w:asciiTheme="minorHAnsi" w:hAnsiTheme="minorHAnsi" w:cstheme="minorHAnsi"/>
          <w:b/>
          <w:color w:val="000000" w:themeColor="text1"/>
          <w:szCs w:val="22"/>
          <w:shd w:val="clear" w:color="auto" w:fill="FFFFFF"/>
        </w:rPr>
        <w:t xml:space="preserve">2 units must be selected from any currently endorsed training package qualification or accredited course </w:t>
      </w:r>
      <w:r w:rsidR="00D70697" w:rsidRPr="00840CA0">
        <w:rPr>
          <w:rFonts w:asciiTheme="minorHAnsi" w:hAnsiTheme="minorHAnsi" w:cstheme="minorHAnsi"/>
          <w:b/>
          <w:color w:val="000000" w:themeColor="text1"/>
          <w:szCs w:val="22"/>
          <w:shd w:val="clear" w:color="auto" w:fill="FFFFFF"/>
        </w:rPr>
        <w:t>OTHER than FSK</w:t>
      </w:r>
      <w:r w:rsidRPr="00840CA0">
        <w:rPr>
          <w:rFonts w:asciiTheme="minorHAnsi" w:hAnsiTheme="minorHAnsi" w:cstheme="minorHAnsi"/>
          <w:b/>
          <w:color w:val="000000" w:themeColor="text1"/>
          <w:szCs w:val="22"/>
          <w:shd w:val="clear" w:color="auto" w:fill="FFFFFF"/>
        </w:rPr>
        <w:t xml:space="preserve"> – the RTO must ensu</w:t>
      </w:r>
      <w:r w:rsidR="00D70697" w:rsidRPr="00840CA0">
        <w:rPr>
          <w:rFonts w:asciiTheme="minorHAnsi" w:hAnsiTheme="minorHAnsi" w:cstheme="minorHAnsi"/>
          <w:b/>
          <w:color w:val="000000" w:themeColor="text1"/>
          <w:szCs w:val="22"/>
          <w:shd w:val="clear" w:color="auto" w:fill="FFFFFF"/>
        </w:rPr>
        <w:t>r</w:t>
      </w:r>
      <w:r w:rsidRPr="00840CA0">
        <w:rPr>
          <w:rFonts w:asciiTheme="minorHAnsi" w:hAnsiTheme="minorHAnsi" w:cstheme="minorHAnsi"/>
          <w:b/>
          <w:color w:val="000000" w:themeColor="text1"/>
          <w:szCs w:val="22"/>
          <w:shd w:val="clear" w:color="auto" w:fill="FFFFFF"/>
        </w:rPr>
        <w:t>e duplication does not occur</w:t>
      </w:r>
      <w:r w:rsidR="00886DA4">
        <w:rPr>
          <w:rFonts w:asciiTheme="minorHAnsi" w:hAnsiTheme="minorHAnsi" w:cstheme="minorHAnsi"/>
          <w:b/>
          <w:color w:val="000000" w:themeColor="text1"/>
          <w:szCs w:val="22"/>
          <w:shd w:val="clear" w:color="auto" w:fill="FFFFFF"/>
        </w:rPr>
        <w:t xml:space="preserve"> </w:t>
      </w:r>
    </w:p>
    <w:p w14:paraId="2CB4421E" w14:textId="711473DA" w:rsidR="00E625B1" w:rsidRPr="00AB1D67" w:rsidRDefault="00E625B1" w:rsidP="00AB1D67">
      <w:pPr>
        <w:pStyle w:val="ListParagraph"/>
        <w:numPr>
          <w:ilvl w:val="1"/>
          <w:numId w:val="44"/>
        </w:numPr>
        <w:rPr>
          <w:rFonts w:asciiTheme="minorHAnsi" w:hAnsiTheme="minorHAnsi" w:cstheme="minorHAnsi"/>
          <w:b/>
          <w:color w:val="000000" w:themeColor="text1"/>
          <w:szCs w:val="22"/>
          <w:shd w:val="clear" w:color="auto" w:fill="FFFFFF"/>
        </w:rPr>
      </w:pPr>
      <w:r w:rsidRPr="00AB1D67">
        <w:rPr>
          <w:rFonts w:asciiTheme="minorHAnsi" w:hAnsiTheme="minorHAnsi" w:cstheme="minorHAnsi"/>
          <w:b/>
          <w:color w:val="000000" w:themeColor="text1"/>
          <w:szCs w:val="22"/>
          <w:shd w:val="clear" w:color="auto" w:fill="FFFFFF"/>
        </w:rPr>
        <w:t xml:space="preserve">These additional competencies can be delivered at any point during the course of study at the </w:t>
      </w:r>
      <w:r w:rsidR="00A04A43" w:rsidRPr="00AB1D67">
        <w:rPr>
          <w:rFonts w:asciiTheme="minorHAnsi" w:hAnsiTheme="minorHAnsi" w:cstheme="minorHAnsi"/>
          <w:b/>
          <w:color w:val="000000" w:themeColor="text1"/>
          <w:szCs w:val="22"/>
          <w:shd w:val="clear" w:color="auto" w:fill="FFFFFF"/>
        </w:rPr>
        <w:t xml:space="preserve">discretion of the </w:t>
      </w:r>
      <w:r w:rsidRPr="00AB1D67">
        <w:rPr>
          <w:rFonts w:asciiTheme="minorHAnsi" w:hAnsiTheme="minorHAnsi" w:cstheme="minorHAnsi"/>
          <w:b/>
          <w:color w:val="000000" w:themeColor="text1"/>
          <w:szCs w:val="22"/>
          <w:shd w:val="clear" w:color="auto" w:fill="FFFFFF"/>
        </w:rPr>
        <w:t xml:space="preserve">RTO. </w:t>
      </w:r>
    </w:p>
    <w:p w14:paraId="6E917C4C" w14:textId="262D4BB4" w:rsidR="00E625B1" w:rsidRPr="00840CA0" w:rsidRDefault="00E625B1" w:rsidP="00AB1D67">
      <w:pPr>
        <w:pStyle w:val="ListParagraph"/>
        <w:numPr>
          <w:ilvl w:val="1"/>
          <w:numId w:val="44"/>
        </w:numPr>
        <w:rPr>
          <w:rFonts w:asciiTheme="minorHAnsi" w:hAnsiTheme="minorHAnsi" w:cstheme="minorHAnsi"/>
          <w:bCs/>
          <w:color w:val="000000" w:themeColor="text1"/>
          <w:szCs w:val="22"/>
          <w:shd w:val="clear" w:color="auto" w:fill="FFFFFF"/>
        </w:rPr>
      </w:pPr>
      <w:r w:rsidRPr="00840CA0">
        <w:rPr>
          <w:rFonts w:asciiTheme="minorHAnsi" w:hAnsiTheme="minorHAnsi" w:cstheme="minorHAnsi"/>
          <w:b/>
          <w:color w:val="000000" w:themeColor="text1"/>
          <w:szCs w:val="22"/>
          <w:shd w:val="clear" w:color="auto" w:fill="FFFFFF"/>
        </w:rPr>
        <w:t xml:space="preserve">The RTO will need to advise the BSSS </w:t>
      </w:r>
      <w:r w:rsidR="00A04A43" w:rsidRPr="00840CA0">
        <w:rPr>
          <w:rFonts w:asciiTheme="minorHAnsi" w:hAnsiTheme="minorHAnsi" w:cstheme="minorHAnsi"/>
          <w:b/>
          <w:color w:val="000000" w:themeColor="text1"/>
          <w:szCs w:val="22"/>
          <w:shd w:val="clear" w:color="auto" w:fill="FFFFFF"/>
        </w:rPr>
        <w:t xml:space="preserve">as to the </w:t>
      </w:r>
      <w:r w:rsidRPr="00840CA0">
        <w:rPr>
          <w:rFonts w:asciiTheme="minorHAnsi" w:hAnsiTheme="minorHAnsi" w:cstheme="minorHAnsi"/>
          <w:b/>
          <w:color w:val="000000" w:themeColor="text1"/>
          <w:szCs w:val="22"/>
          <w:shd w:val="clear" w:color="auto" w:fill="FFFFFF"/>
        </w:rPr>
        <w:t xml:space="preserve">additional elective competencies they have identified and </w:t>
      </w:r>
      <w:r w:rsidR="00A04A43" w:rsidRPr="00840CA0">
        <w:rPr>
          <w:rFonts w:asciiTheme="minorHAnsi" w:hAnsiTheme="minorHAnsi" w:cstheme="minorHAnsi"/>
          <w:b/>
          <w:color w:val="000000" w:themeColor="text1"/>
          <w:szCs w:val="22"/>
          <w:shd w:val="clear" w:color="auto" w:fill="FFFFFF"/>
        </w:rPr>
        <w:t>the s</w:t>
      </w:r>
      <w:r w:rsidRPr="00840CA0">
        <w:rPr>
          <w:rFonts w:asciiTheme="minorHAnsi" w:hAnsiTheme="minorHAnsi" w:cstheme="minorHAnsi"/>
          <w:b/>
          <w:color w:val="000000" w:themeColor="text1"/>
          <w:szCs w:val="22"/>
          <w:shd w:val="clear" w:color="auto" w:fill="FFFFFF"/>
        </w:rPr>
        <w:t>emester they will be delivered</w:t>
      </w:r>
      <w:r w:rsidRPr="00840CA0">
        <w:rPr>
          <w:rFonts w:asciiTheme="minorHAnsi" w:hAnsiTheme="minorHAnsi" w:cstheme="minorHAnsi"/>
          <w:bCs/>
          <w:color w:val="000000" w:themeColor="text1"/>
          <w:szCs w:val="22"/>
          <w:shd w:val="clear" w:color="auto" w:fill="FFFFFF"/>
        </w:rPr>
        <w:t xml:space="preserve">. </w:t>
      </w:r>
    </w:p>
    <w:p w14:paraId="4C24AB78" w14:textId="77777777" w:rsidR="0025190D" w:rsidRPr="00F51DB4" w:rsidRDefault="00E625B1" w:rsidP="00CC25B4">
      <w:pPr>
        <w:pStyle w:val="BodyText"/>
        <w:ind w:left="720"/>
      </w:pPr>
      <w:r>
        <w:t>Elective unit</w:t>
      </w:r>
      <w:r w:rsidR="0025190D" w:rsidRPr="00F51DB4">
        <w:t>s must be relevant to vocational pathways and not duplicate the outcomes of already selected units.</w:t>
      </w:r>
    </w:p>
    <w:p w14:paraId="35D2EA05" w14:textId="47ED7BB7" w:rsidR="003A08A0" w:rsidRPr="00966557" w:rsidRDefault="003A08A0" w:rsidP="00966557">
      <w:pPr>
        <w:ind w:left="720"/>
      </w:pPr>
      <w:r w:rsidRPr="00840CA0">
        <w:t xml:space="preserve">1 SWL placement is </w:t>
      </w:r>
      <w:r w:rsidR="00372FEF" w:rsidRPr="00840CA0">
        <w:t>an</w:t>
      </w:r>
      <w:r w:rsidR="00E807BD" w:rsidRPr="00CC25B4">
        <w:t xml:space="preserve"> optional</w:t>
      </w:r>
      <w:r w:rsidR="00E807BD">
        <w:t xml:space="preserve"> unit of competency</w:t>
      </w:r>
      <w:r w:rsidR="00372FEF">
        <w:t xml:space="preserve"> included in the training package</w:t>
      </w:r>
      <w:r w:rsidR="00E807BD">
        <w:t>.</w:t>
      </w:r>
      <w:r w:rsidR="00886DA4">
        <w:t xml:space="preserve"> </w:t>
      </w:r>
    </w:p>
    <w:p w14:paraId="776889F8" w14:textId="77777777" w:rsidR="0017526C" w:rsidRPr="00315A40" w:rsidRDefault="0017526C" w:rsidP="00DF0277">
      <w:pPr>
        <w:pStyle w:val="Heading4"/>
        <w:spacing w:before="240" w:after="120"/>
      </w:pPr>
      <w:r w:rsidRPr="00D6269C">
        <w:t xml:space="preserve">Competencies for </w:t>
      </w:r>
      <w:r w:rsidR="00261F94" w:rsidRPr="00315A40">
        <w:t>FSK1021</w:t>
      </w:r>
      <w:r w:rsidR="00E625B1">
        <w:t>9</w:t>
      </w:r>
      <w:r w:rsidR="00261F94" w:rsidRPr="00315A40">
        <w:t xml:space="preserve"> Certificate I in Skills for Vocational Pathways</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
        <w:gridCol w:w="5883"/>
        <w:gridCol w:w="1700"/>
      </w:tblGrid>
      <w:tr w:rsidR="0017526C" w:rsidRPr="00B86147" w14:paraId="7CA24F0D" w14:textId="77777777" w:rsidTr="00F278B4">
        <w:trPr>
          <w:jc w:val="center"/>
        </w:trPr>
        <w:tc>
          <w:tcPr>
            <w:tcW w:w="1632" w:type="dxa"/>
            <w:gridSpan w:val="2"/>
            <w:vAlign w:val="center"/>
          </w:tcPr>
          <w:p w14:paraId="0081EC3A" w14:textId="77777777" w:rsidR="0017526C" w:rsidRPr="00B86147" w:rsidRDefault="0017526C" w:rsidP="00A2442B">
            <w:pPr>
              <w:pStyle w:val="Tabletextbold"/>
            </w:pPr>
            <w:r w:rsidRPr="00B86147">
              <w:t>Code</w:t>
            </w:r>
          </w:p>
        </w:tc>
        <w:tc>
          <w:tcPr>
            <w:tcW w:w="5883" w:type="dxa"/>
            <w:vAlign w:val="center"/>
          </w:tcPr>
          <w:p w14:paraId="13502DBD" w14:textId="77777777" w:rsidR="0017526C" w:rsidRPr="00B86147" w:rsidRDefault="0017526C" w:rsidP="00A2442B">
            <w:pPr>
              <w:pStyle w:val="Tabletextbold"/>
            </w:pPr>
            <w:r w:rsidRPr="00B86147">
              <w:t>Competency Title</w:t>
            </w:r>
          </w:p>
        </w:tc>
        <w:tc>
          <w:tcPr>
            <w:tcW w:w="1700" w:type="dxa"/>
            <w:vAlign w:val="center"/>
          </w:tcPr>
          <w:p w14:paraId="05F755C6" w14:textId="77777777" w:rsidR="0017526C" w:rsidRPr="00B86147" w:rsidRDefault="0017526C" w:rsidP="00533F18">
            <w:pPr>
              <w:pStyle w:val="Tabletextbold"/>
              <w:jc w:val="center"/>
            </w:pPr>
            <w:r w:rsidRPr="00B86147">
              <w:t>Core/Elective</w:t>
            </w:r>
          </w:p>
        </w:tc>
      </w:tr>
      <w:tr w:rsidR="00C86B37" w:rsidRPr="00952827" w14:paraId="70AF490E" w14:textId="77777777" w:rsidTr="00F278B4">
        <w:trPr>
          <w:jc w:val="center"/>
        </w:trPr>
        <w:tc>
          <w:tcPr>
            <w:tcW w:w="1632" w:type="dxa"/>
            <w:gridSpan w:val="2"/>
            <w:shd w:val="clear" w:color="auto" w:fill="auto"/>
          </w:tcPr>
          <w:p w14:paraId="79BF9E2B" w14:textId="77777777" w:rsidR="00C86B37" w:rsidRPr="00840CA0" w:rsidRDefault="00C86B37" w:rsidP="00C86B37">
            <w:pPr>
              <w:pStyle w:val="Tabletextbold"/>
            </w:pPr>
            <w:r w:rsidRPr="00840CA0">
              <w:t>FSKLRG008</w:t>
            </w:r>
          </w:p>
        </w:tc>
        <w:tc>
          <w:tcPr>
            <w:tcW w:w="5883" w:type="dxa"/>
            <w:shd w:val="clear" w:color="auto" w:fill="auto"/>
          </w:tcPr>
          <w:p w14:paraId="4723C431" w14:textId="77777777" w:rsidR="00C86B37" w:rsidRPr="00840CA0" w:rsidRDefault="00C86B37" w:rsidP="00C86B37">
            <w:pPr>
              <w:pStyle w:val="Tabletextbold"/>
            </w:pPr>
            <w:r w:rsidRPr="00840CA0">
              <w:t>Use simple strategies for work-related learning</w:t>
            </w:r>
          </w:p>
        </w:tc>
        <w:tc>
          <w:tcPr>
            <w:tcW w:w="1700" w:type="dxa"/>
            <w:shd w:val="clear" w:color="auto" w:fill="auto"/>
          </w:tcPr>
          <w:p w14:paraId="422A6D48" w14:textId="77777777" w:rsidR="00C86B37" w:rsidRPr="00840CA0" w:rsidRDefault="00C86B37" w:rsidP="00533F18">
            <w:pPr>
              <w:pStyle w:val="Tabletextbold"/>
              <w:jc w:val="center"/>
            </w:pPr>
            <w:r w:rsidRPr="00840CA0">
              <w:t>Core</w:t>
            </w:r>
          </w:p>
        </w:tc>
      </w:tr>
      <w:tr w:rsidR="00C86B37" w:rsidRPr="00813056" w14:paraId="41BD902E" w14:textId="77777777" w:rsidTr="00F278B4">
        <w:trPr>
          <w:jc w:val="center"/>
        </w:trPr>
        <w:tc>
          <w:tcPr>
            <w:tcW w:w="1632" w:type="dxa"/>
            <w:gridSpan w:val="2"/>
            <w:shd w:val="clear" w:color="auto" w:fill="auto"/>
          </w:tcPr>
          <w:p w14:paraId="0F929F7E" w14:textId="77777777" w:rsidR="00C86B37" w:rsidRPr="00813056" w:rsidRDefault="00160E81" w:rsidP="00C86B37">
            <w:pPr>
              <w:pStyle w:val="Tabletextbold"/>
              <w:rPr>
                <w:b w:val="0"/>
                <w:bCs/>
              </w:rPr>
            </w:pPr>
            <w:r w:rsidRPr="00813056">
              <w:rPr>
                <w:b w:val="0"/>
                <w:bCs/>
              </w:rPr>
              <w:t>FSKNUM007</w:t>
            </w:r>
          </w:p>
        </w:tc>
        <w:tc>
          <w:tcPr>
            <w:tcW w:w="5883" w:type="dxa"/>
            <w:shd w:val="clear" w:color="auto" w:fill="auto"/>
          </w:tcPr>
          <w:p w14:paraId="06FD4C90" w14:textId="77777777" w:rsidR="00C86B37" w:rsidRPr="00813056" w:rsidRDefault="00160E81" w:rsidP="00C86B37">
            <w:pPr>
              <w:pStyle w:val="Tabletextbold"/>
              <w:rPr>
                <w:b w:val="0"/>
                <w:bCs/>
              </w:rPr>
            </w:pPr>
            <w:r w:rsidRPr="00813056">
              <w:rPr>
                <w:b w:val="0"/>
                <w:bCs/>
              </w:rPr>
              <w:t>Use simple data for work</w:t>
            </w:r>
          </w:p>
        </w:tc>
        <w:tc>
          <w:tcPr>
            <w:tcW w:w="1700" w:type="dxa"/>
            <w:shd w:val="clear" w:color="auto" w:fill="auto"/>
          </w:tcPr>
          <w:p w14:paraId="3E6EF519" w14:textId="77777777" w:rsidR="00C86B37" w:rsidRPr="00813056" w:rsidDel="00C86B37" w:rsidRDefault="00160E81" w:rsidP="00533F18">
            <w:pPr>
              <w:pStyle w:val="Tabletextbold"/>
              <w:jc w:val="center"/>
              <w:rPr>
                <w:b w:val="0"/>
                <w:bCs/>
              </w:rPr>
            </w:pPr>
            <w:r w:rsidRPr="00813056">
              <w:rPr>
                <w:b w:val="0"/>
                <w:bCs/>
              </w:rPr>
              <w:t>Elective A</w:t>
            </w:r>
          </w:p>
        </w:tc>
      </w:tr>
      <w:tr w:rsidR="00F278B4" w:rsidRPr="00F278B4" w14:paraId="63FC3368" w14:textId="77777777" w:rsidTr="00F278B4">
        <w:trPr>
          <w:jc w:val="center"/>
        </w:trPr>
        <w:tc>
          <w:tcPr>
            <w:tcW w:w="1625" w:type="dxa"/>
            <w:shd w:val="clear" w:color="auto" w:fill="auto"/>
          </w:tcPr>
          <w:p w14:paraId="5713E762" w14:textId="77777777" w:rsidR="00F278B4" w:rsidRPr="00F278B4" w:rsidRDefault="00F278B4" w:rsidP="00705023">
            <w:pPr>
              <w:pStyle w:val="TableText"/>
            </w:pPr>
            <w:r w:rsidRPr="00F278B4">
              <w:t>FSKNUM020</w:t>
            </w:r>
          </w:p>
        </w:tc>
        <w:tc>
          <w:tcPr>
            <w:tcW w:w="5890" w:type="dxa"/>
            <w:gridSpan w:val="2"/>
            <w:shd w:val="clear" w:color="auto" w:fill="auto"/>
          </w:tcPr>
          <w:p w14:paraId="31A07125" w14:textId="77777777" w:rsidR="00F278B4" w:rsidRPr="00F278B4" w:rsidRDefault="00F278B4" w:rsidP="00705023">
            <w:pPr>
              <w:pStyle w:val="TableText"/>
            </w:pPr>
            <w:r w:rsidRPr="00F278B4">
              <w:t>Use familiar, routine functions of a calculator for work</w:t>
            </w:r>
          </w:p>
        </w:tc>
        <w:tc>
          <w:tcPr>
            <w:tcW w:w="1700" w:type="dxa"/>
            <w:shd w:val="clear" w:color="auto" w:fill="auto"/>
          </w:tcPr>
          <w:p w14:paraId="73216A69" w14:textId="3734650E" w:rsidR="00F278B4" w:rsidRPr="00F278B4" w:rsidRDefault="00F278B4" w:rsidP="00533F18">
            <w:pPr>
              <w:pStyle w:val="TableText"/>
              <w:jc w:val="center"/>
            </w:pPr>
            <w:r w:rsidRPr="00F278B4">
              <w:t>Elective A</w:t>
            </w:r>
          </w:p>
        </w:tc>
      </w:tr>
      <w:tr w:rsidR="00C86B37" w:rsidRPr="00952827" w14:paraId="0ADF8E67" w14:textId="77777777" w:rsidTr="00F278B4">
        <w:trPr>
          <w:jc w:val="center"/>
        </w:trPr>
        <w:tc>
          <w:tcPr>
            <w:tcW w:w="1632" w:type="dxa"/>
            <w:gridSpan w:val="2"/>
            <w:shd w:val="clear" w:color="auto" w:fill="auto"/>
          </w:tcPr>
          <w:p w14:paraId="20511539" w14:textId="77777777" w:rsidR="00C86B37" w:rsidRPr="00840CA0" w:rsidRDefault="00C86B37" w:rsidP="00C86B37">
            <w:pPr>
              <w:pStyle w:val="Tabletextbold"/>
              <w:rPr>
                <w:b w:val="0"/>
                <w:bCs/>
              </w:rPr>
            </w:pPr>
            <w:r w:rsidRPr="00840CA0">
              <w:rPr>
                <w:b w:val="0"/>
                <w:bCs/>
              </w:rPr>
              <w:t>FSKDIG002</w:t>
            </w:r>
          </w:p>
        </w:tc>
        <w:tc>
          <w:tcPr>
            <w:tcW w:w="5883" w:type="dxa"/>
            <w:shd w:val="clear" w:color="auto" w:fill="auto"/>
          </w:tcPr>
          <w:p w14:paraId="61A7DD62" w14:textId="32BDF60F" w:rsidR="00C86B37" w:rsidRPr="00840CA0" w:rsidRDefault="00C86B37" w:rsidP="00C86B37">
            <w:pPr>
              <w:pStyle w:val="Tabletextbold"/>
              <w:rPr>
                <w:b w:val="0"/>
                <w:bCs/>
              </w:rPr>
            </w:pPr>
            <w:r w:rsidRPr="00840CA0">
              <w:rPr>
                <w:b w:val="0"/>
                <w:bCs/>
              </w:rPr>
              <w:t>Use digital technology for routine and simple workplace tasks</w:t>
            </w:r>
          </w:p>
        </w:tc>
        <w:tc>
          <w:tcPr>
            <w:tcW w:w="1700" w:type="dxa"/>
            <w:shd w:val="clear" w:color="auto" w:fill="auto"/>
          </w:tcPr>
          <w:p w14:paraId="7FE4E2D9" w14:textId="77777777" w:rsidR="00C86B37" w:rsidRPr="00840CA0" w:rsidRDefault="00C86B37" w:rsidP="00533F18">
            <w:pPr>
              <w:pStyle w:val="Tabletextbold"/>
              <w:jc w:val="center"/>
              <w:rPr>
                <w:b w:val="0"/>
                <w:bCs/>
              </w:rPr>
            </w:pPr>
            <w:r w:rsidRPr="00840CA0">
              <w:rPr>
                <w:b w:val="0"/>
                <w:bCs/>
              </w:rPr>
              <w:t>Elective</w:t>
            </w:r>
            <w:r w:rsidR="003A7C14" w:rsidRPr="00840CA0">
              <w:rPr>
                <w:b w:val="0"/>
                <w:bCs/>
              </w:rPr>
              <w:t xml:space="preserve"> B</w:t>
            </w:r>
          </w:p>
        </w:tc>
      </w:tr>
      <w:tr w:rsidR="009A10DA" w:rsidRPr="00B86147" w14:paraId="5AFCD781" w14:textId="77777777" w:rsidTr="00F278B4">
        <w:trPr>
          <w:jc w:val="center"/>
        </w:trPr>
        <w:tc>
          <w:tcPr>
            <w:tcW w:w="1632" w:type="dxa"/>
            <w:gridSpan w:val="2"/>
          </w:tcPr>
          <w:p w14:paraId="654B7CF7" w14:textId="13E04BAF" w:rsidR="009A10DA" w:rsidRPr="009A10DA" w:rsidRDefault="009A10DA" w:rsidP="009A10DA">
            <w:pPr>
              <w:pStyle w:val="Tabletextbold"/>
              <w:rPr>
                <w:b w:val="0"/>
                <w:bCs/>
              </w:rPr>
            </w:pPr>
            <w:r w:rsidRPr="009A10DA">
              <w:rPr>
                <w:rFonts w:cs="Calibri"/>
                <w:b w:val="0"/>
                <w:bCs/>
                <w:szCs w:val="22"/>
              </w:rPr>
              <w:t>FSKLRG005</w:t>
            </w:r>
          </w:p>
        </w:tc>
        <w:tc>
          <w:tcPr>
            <w:tcW w:w="5883" w:type="dxa"/>
          </w:tcPr>
          <w:p w14:paraId="1C0605AC" w14:textId="1EC43BB6" w:rsidR="009A10DA" w:rsidRPr="009A10DA" w:rsidRDefault="009A10DA" w:rsidP="009A10DA">
            <w:pPr>
              <w:pStyle w:val="Tabletextbold"/>
              <w:rPr>
                <w:b w:val="0"/>
                <w:bCs/>
              </w:rPr>
            </w:pPr>
            <w:r w:rsidRPr="009A10DA">
              <w:rPr>
                <w:rFonts w:cs="Calibri"/>
                <w:b w:val="0"/>
                <w:bCs/>
                <w:szCs w:val="22"/>
              </w:rPr>
              <w:t>Use strategies to plan simple workplace tasks</w:t>
            </w:r>
          </w:p>
        </w:tc>
        <w:tc>
          <w:tcPr>
            <w:tcW w:w="1700" w:type="dxa"/>
          </w:tcPr>
          <w:p w14:paraId="2E144737" w14:textId="6933855D" w:rsidR="009A10DA" w:rsidRPr="009A10DA" w:rsidRDefault="009A10DA" w:rsidP="00533F18">
            <w:pPr>
              <w:pStyle w:val="Tabletextbold"/>
              <w:jc w:val="center"/>
              <w:rPr>
                <w:b w:val="0"/>
                <w:bCs/>
              </w:rPr>
            </w:pPr>
            <w:r w:rsidRPr="009A10DA">
              <w:rPr>
                <w:b w:val="0"/>
                <w:bCs/>
              </w:rPr>
              <w:t>Elective B</w:t>
            </w:r>
          </w:p>
        </w:tc>
      </w:tr>
      <w:tr w:rsidR="009A10DA" w:rsidRPr="00B86147" w14:paraId="66D35DBD" w14:textId="77777777" w:rsidTr="00F278B4">
        <w:trPr>
          <w:jc w:val="center"/>
        </w:trPr>
        <w:tc>
          <w:tcPr>
            <w:tcW w:w="1632" w:type="dxa"/>
            <w:gridSpan w:val="2"/>
          </w:tcPr>
          <w:p w14:paraId="4CCC18C0" w14:textId="60B209C1" w:rsidR="009A10DA" w:rsidRPr="009A10DA" w:rsidRDefault="009A10DA" w:rsidP="009A10DA">
            <w:pPr>
              <w:pStyle w:val="Tabletextbold"/>
              <w:rPr>
                <w:rFonts w:cs="Calibri"/>
                <w:b w:val="0"/>
                <w:bCs/>
                <w:szCs w:val="22"/>
              </w:rPr>
            </w:pPr>
            <w:r w:rsidRPr="009A10DA">
              <w:rPr>
                <w:rFonts w:cs="Calibri"/>
                <w:b w:val="0"/>
                <w:bCs/>
                <w:szCs w:val="22"/>
              </w:rPr>
              <w:t>FSKLRG00</w:t>
            </w:r>
            <w:r>
              <w:rPr>
                <w:rFonts w:cs="Calibri"/>
                <w:b w:val="0"/>
                <w:bCs/>
                <w:szCs w:val="22"/>
              </w:rPr>
              <w:t>6</w:t>
            </w:r>
          </w:p>
        </w:tc>
        <w:tc>
          <w:tcPr>
            <w:tcW w:w="5883" w:type="dxa"/>
          </w:tcPr>
          <w:p w14:paraId="4CDE51E5" w14:textId="5690B78B" w:rsidR="009A10DA" w:rsidRPr="009A10DA" w:rsidRDefault="009A10DA" w:rsidP="009A10DA">
            <w:pPr>
              <w:pStyle w:val="Tabletextbold"/>
              <w:rPr>
                <w:rFonts w:cs="Calibri"/>
                <w:b w:val="0"/>
                <w:bCs/>
                <w:szCs w:val="22"/>
              </w:rPr>
            </w:pPr>
            <w:r>
              <w:rPr>
                <w:rFonts w:cs="Calibri"/>
                <w:b w:val="0"/>
                <w:bCs/>
                <w:szCs w:val="22"/>
              </w:rPr>
              <w:t>Participate in work placement (SWL)</w:t>
            </w:r>
          </w:p>
        </w:tc>
        <w:tc>
          <w:tcPr>
            <w:tcW w:w="1700" w:type="dxa"/>
          </w:tcPr>
          <w:p w14:paraId="07F8975C" w14:textId="6D5FC1B2" w:rsidR="009A10DA" w:rsidRPr="009A10DA" w:rsidRDefault="009A10DA" w:rsidP="00533F18">
            <w:pPr>
              <w:pStyle w:val="Tabletextbold"/>
              <w:jc w:val="center"/>
              <w:rPr>
                <w:b w:val="0"/>
                <w:bCs/>
              </w:rPr>
            </w:pPr>
            <w:r w:rsidRPr="009A10DA">
              <w:rPr>
                <w:b w:val="0"/>
                <w:bCs/>
              </w:rPr>
              <w:t>Elective B</w:t>
            </w:r>
          </w:p>
        </w:tc>
      </w:tr>
      <w:tr w:rsidR="009A10DA" w:rsidRPr="00B86147" w14:paraId="06163FFB" w14:textId="77777777" w:rsidTr="00F278B4">
        <w:trPr>
          <w:jc w:val="center"/>
        </w:trPr>
        <w:tc>
          <w:tcPr>
            <w:tcW w:w="1632" w:type="dxa"/>
            <w:gridSpan w:val="2"/>
          </w:tcPr>
          <w:p w14:paraId="38063AAB" w14:textId="54CE3740" w:rsidR="009A10DA" w:rsidRPr="009A10DA" w:rsidRDefault="009A10DA" w:rsidP="009A10DA">
            <w:pPr>
              <w:pStyle w:val="Tabletextbold"/>
              <w:rPr>
                <w:b w:val="0"/>
                <w:bCs/>
              </w:rPr>
            </w:pPr>
            <w:r w:rsidRPr="009A10DA">
              <w:rPr>
                <w:rFonts w:cs="Calibri"/>
                <w:b w:val="0"/>
                <w:bCs/>
                <w:szCs w:val="22"/>
              </w:rPr>
              <w:t>FSKLRG007</w:t>
            </w:r>
          </w:p>
        </w:tc>
        <w:tc>
          <w:tcPr>
            <w:tcW w:w="5883" w:type="dxa"/>
          </w:tcPr>
          <w:p w14:paraId="620572A2" w14:textId="062A76A8" w:rsidR="009A10DA" w:rsidRPr="009A10DA" w:rsidRDefault="009A10DA" w:rsidP="009A10DA">
            <w:pPr>
              <w:pStyle w:val="Tabletextbold"/>
              <w:rPr>
                <w:b w:val="0"/>
                <w:bCs/>
              </w:rPr>
            </w:pPr>
            <w:r w:rsidRPr="009A10DA">
              <w:rPr>
                <w:rFonts w:cs="Calibri"/>
                <w:b w:val="0"/>
                <w:bCs/>
                <w:szCs w:val="22"/>
              </w:rPr>
              <w:t>Use strategies to identify job opportunities</w:t>
            </w:r>
          </w:p>
        </w:tc>
        <w:tc>
          <w:tcPr>
            <w:tcW w:w="1700" w:type="dxa"/>
          </w:tcPr>
          <w:p w14:paraId="060B99C1" w14:textId="2616CDCB" w:rsidR="009A10DA" w:rsidRPr="009A10DA" w:rsidRDefault="009A10DA" w:rsidP="00533F18">
            <w:pPr>
              <w:pStyle w:val="Tabletextbold"/>
              <w:jc w:val="center"/>
              <w:rPr>
                <w:b w:val="0"/>
                <w:bCs/>
              </w:rPr>
            </w:pPr>
            <w:r w:rsidRPr="009A10DA">
              <w:rPr>
                <w:b w:val="0"/>
                <w:bCs/>
              </w:rPr>
              <w:t>Elective B</w:t>
            </w:r>
          </w:p>
        </w:tc>
      </w:tr>
      <w:tr w:rsidR="009A10DA" w:rsidRPr="00B86147" w14:paraId="1F6E973F" w14:textId="77777777" w:rsidTr="00F278B4">
        <w:trPr>
          <w:jc w:val="center"/>
        </w:trPr>
        <w:tc>
          <w:tcPr>
            <w:tcW w:w="1632" w:type="dxa"/>
            <w:gridSpan w:val="2"/>
          </w:tcPr>
          <w:p w14:paraId="326CF16D" w14:textId="319BAE04" w:rsidR="009A10DA" w:rsidRPr="009A10DA" w:rsidRDefault="009A10DA" w:rsidP="009A10DA">
            <w:pPr>
              <w:pStyle w:val="Tabletextbold"/>
              <w:rPr>
                <w:b w:val="0"/>
                <w:bCs/>
              </w:rPr>
            </w:pPr>
            <w:r w:rsidRPr="009A10DA">
              <w:rPr>
                <w:rFonts w:cs="Calibri"/>
                <w:b w:val="0"/>
                <w:bCs/>
                <w:szCs w:val="22"/>
              </w:rPr>
              <w:t>FSKLRG017</w:t>
            </w:r>
          </w:p>
        </w:tc>
        <w:tc>
          <w:tcPr>
            <w:tcW w:w="5883" w:type="dxa"/>
          </w:tcPr>
          <w:p w14:paraId="1876B28D" w14:textId="3C6F92BD" w:rsidR="009A10DA" w:rsidRPr="009A10DA" w:rsidRDefault="009A10DA" w:rsidP="009A10DA">
            <w:pPr>
              <w:pStyle w:val="Tabletextbold"/>
              <w:rPr>
                <w:b w:val="0"/>
                <w:bCs/>
              </w:rPr>
            </w:pPr>
            <w:r w:rsidRPr="009A10DA">
              <w:rPr>
                <w:rFonts w:cs="Calibri"/>
                <w:b w:val="0"/>
                <w:bCs/>
                <w:szCs w:val="22"/>
              </w:rPr>
              <w:t>Identify simple strategies to respond to familiar workplace problems</w:t>
            </w:r>
          </w:p>
        </w:tc>
        <w:tc>
          <w:tcPr>
            <w:tcW w:w="1700" w:type="dxa"/>
          </w:tcPr>
          <w:p w14:paraId="1CAC776F" w14:textId="1F5D3AD9" w:rsidR="009A10DA" w:rsidRPr="009A10DA" w:rsidRDefault="009A10DA" w:rsidP="00533F18">
            <w:pPr>
              <w:pStyle w:val="Tabletextbold"/>
              <w:jc w:val="center"/>
              <w:rPr>
                <w:b w:val="0"/>
                <w:bCs/>
              </w:rPr>
            </w:pPr>
            <w:r w:rsidRPr="009A10DA">
              <w:rPr>
                <w:b w:val="0"/>
                <w:bCs/>
              </w:rPr>
              <w:t>Elective B</w:t>
            </w:r>
          </w:p>
        </w:tc>
      </w:tr>
      <w:tr w:rsidR="00C86B37" w:rsidRPr="00B86147" w14:paraId="463D9E7A" w14:textId="77777777" w:rsidTr="00F278B4">
        <w:trPr>
          <w:jc w:val="center"/>
        </w:trPr>
        <w:tc>
          <w:tcPr>
            <w:tcW w:w="1632" w:type="dxa"/>
            <w:gridSpan w:val="2"/>
          </w:tcPr>
          <w:p w14:paraId="3D66CABA" w14:textId="77777777" w:rsidR="00C86B37" w:rsidRPr="00840CA0" w:rsidRDefault="00C86B37" w:rsidP="00C86B37">
            <w:pPr>
              <w:pStyle w:val="Tabletextbold"/>
              <w:rPr>
                <w:b w:val="0"/>
                <w:bCs/>
              </w:rPr>
            </w:pPr>
            <w:r w:rsidRPr="00840CA0">
              <w:rPr>
                <w:b w:val="0"/>
                <w:bCs/>
              </w:rPr>
              <w:t>FSKOCM003</w:t>
            </w:r>
          </w:p>
        </w:tc>
        <w:tc>
          <w:tcPr>
            <w:tcW w:w="5883" w:type="dxa"/>
          </w:tcPr>
          <w:p w14:paraId="2B7C1C16" w14:textId="77777777" w:rsidR="00C86B37" w:rsidRPr="00840CA0" w:rsidRDefault="00C86B37" w:rsidP="00160E81">
            <w:pPr>
              <w:pStyle w:val="Tabletextbold"/>
              <w:rPr>
                <w:b w:val="0"/>
                <w:bCs/>
              </w:rPr>
            </w:pPr>
            <w:r w:rsidRPr="00840CA0">
              <w:rPr>
                <w:b w:val="0"/>
                <w:bCs/>
              </w:rPr>
              <w:t xml:space="preserve">Participate in </w:t>
            </w:r>
            <w:r w:rsidR="00160E81" w:rsidRPr="00840CA0">
              <w:rPr>
                <w:b w:val="0"/>
                <w:bCs/>
              </w:rPr>
              <w:t xml:space="preserve">familiar </w:t>
            </w:r>
            <w:r w:rsidRPr="00840CA0">
              <w:rPr>
                <w:b w:val="0"/>
                <w:bCs/>
              </w:rPr>
              <w:t>spoken interactions at work</w:t>
            </w:r>
          </w:p>
        </w:tc>
        <w:tc>
          <w:tcPr>
            <w:tcW w:w="1700" w:type="dxa"/>
          </w:tcPr>
          <w:p w14:paraId="7B535054" w14:textId="3C9563BC" w:rsidR="00C86B37" w:rsidRPr="00840CA0" w:rsidRDefault="00C86B37" w:rsidP="00533F18">
            <w:pPr>
              <w:pStyle w:val="Tabletextbold"/>
              <w:jc w:val="center"/>
              <w:rPr>
                <w:b w:val="0"/>
                <w:bCs/>
              </w:rPr>
            </w:pPr>
            <w:r w:rsidRPr="00840CA0">
              <w:rPr>
                <w:b w:val="0"/>
                <w:bCs/>
              </w:rPr>
              <w:t>Elective</w:t>
            </w:r>
            <w:r w:rsidR="003A7C14" w:rsidRPr="00840CA0">
              <w:rPr>
                <w:b w:val="0"/>
                <w:bCs/>
              </w:rPr>
              <w:t xml:space="preserve"> B</w:t>
            </w:r>
          </w:p>
        </w:tc>
      </w:tr>
      <w:tr w:rsidR="00C86B37" w:rsidRPr="00B86147" w14:paraId="63ED3887" w14:textId="77777777" w:rsidTr="00F278B4">
        <w:trPr>
          <w:jc w:val="center"/>
        </w:trPr>
        <w:tc>
          <w:tcPr>
            <w:tcW w:w="1632" w:type="dxa"/>
            <w:gridSpan w:val="2"/>
          </w:tcPr>
          <w:p w14:paraId="44F580D1" w14:textId="77777777" w:rsidR="00C86B37" w:rsidRPr="00840CA0" w:rsidRDefault="00C86B37" w:rsidP="00C86B37">
            <w:pPr>
              <w:pStyle w:val="Tabletextbold"/>
              <w:rPr>
                <w:b w:val="0"/>
                <w:bCs/>
              </w:rPr>
            </w:pPr>
            <w:r w:rsidRPr="00840CA0">
              <w:rPr>
                <w:b w:val="0"/>
                <w:bCs/>
              </w:rPr>
              <w:t>FSKRDG0</w:t>
            </w:r>
            <w:r w:rsidR="00160E81" w:rsidRPr="00840CA0">
              <w:rPr>
                <w:b w:val="0"/>
                <w:bCs/>
              </w:rPr>
              <w:t>0</w:t>
            </w:r>
            <w:r w:rsidRPr="00840CA0">
              <w:rPr>
                <w:b w:val="0"/>
                <w:bCs/>
              </w:rPr>
              <w:t>7</w:t>
            </w:r>
          </w:p>
        </w:tc>
        <w:tc>
          <w:tcPr>
            <w:tcW w:w="5883" w:type="dxa"/>
          </w:tcPr>
          <w:p w14:paraId="195BAB3E" w14:textId="77777777" w:rsidR="00C86B37" w:rsidRPr="00840CA0" w:rsidRDefault="00C86B37" w:rsidP="00C86B37">
            <w:pPr>
              <w:pStyle w:val="Tabletextbold"/>
              <w:rPr>
                <w:b w:val="0"/>
                <w:bCs/>
              </w:rPr>
            </w:pPr>
            <w:r w:rsidRPr="00840CA0">
              <w:rPr>
                <w:b w:val="0"/>
                <w:bCs/>
              </w:rPr>
              <w:t>Read and respond to simple workplace information</w:t>
            </w:r>
          </w:p>
        </w:tc>
        <w:tc>
          <w:tcPr>
            <w:tcW w:w="1700" w:type="dxa"/>
          </w:tcPr>
          <w:p w14:paraId="6CC530C7" w14:textId="77777777" w:rsidR="00C86B37" w:rsidRPr="00840CA0" w:rsidRDefault="00160E81" w:rsidP="00533F18">
            <w:pPr>
              <w:pStyle w:val="Tabletextbold"/>
              <w:jc w:val="center"/>
              <w:rPr>
                <w:b w:val="0"/>
                <w:bCs/>
              </w:rPr>
            </w:pPr>
            <w:r w:rsidRPr="00840CA0">
              <w:rPr>
                <w:b w:val="0"/>
                <w:bCs/>
              </w:rPr>
              <w:t>Elective</w:t>
            </w:r>
            <w:r w:rsidR="003A7C14" w:rsidRPr="00840CA0">
              <w:rPr>
                <w:b w:val="0"/>
                <w:bCs/>
              </w:rPr>
              <w:t xml:space="preserve"> B</w:t>
            </w:r>
          </w:p>
        </w:tc>
      </w:tr>
      <w:tr w:rsidR="00C86B37" w:rsidRPr="00B86147" w14:paraId="37316DB6" w14:textId="77777777" w:rsidTr="00F278B4">
        <w:trPr>
          <w:jc w:val="center"/>
        </w:trPr>
        <w:tc>
          <w:tcPr>
            <w:tcW w:w="1632" w:type="dxa"/>
            <w:gridSpan w:val="2"/>
          </w:tcPr>
          <w:p w14:paraId="1E9E8529" w14:textId="77777777" w:rsidR="00C86B37" w:rsidRPr="00840CA0" w:rsidRDefault="00C86B37" w:rsidP="00C86B37">
            <w:pPr>
              <w:pStyle w:val="Tabletextbold"/>
              <w:rPr>
                <w:b w:val="0"/>
                <w:bCs/>
              </w:rPr>
            </w:pPr>
            <w:r w:rsidRPr="00840CA0">
              <w:rPr>
                <w:b w:val="0"/>
                <w:bCs/>
              </w:rPr>
              <w:t>FSKWTG0</w:t>
            </w:r>
            <w:r w:rsidR="00160E81" w:rsidRPr="00840CA0">
              <w:rPr>
                <w:b w:val="0"/>
                <w:bCs/>
              </w:rPr>
              <w:t>0</w:t>
            </w:r>
            <w:r w:rsidRPr="00840CA0">
              <w:rPr>
                <w:b w:val="0"/>
                <w:bCs/>
              </w:rPr>
              <w:t>6</w:t>
            </w:r>
          </w:p>
        </w:tc>
        <w:tc>
          <w:tcPr>
            <w:tcW w:w="5883" w:type="dxa"/>
          </w:tcPr>
          <w:p w14:paraId="426741DF" w14:textId="77777777" w:rsidR="00C86B37" w:rsidRPr="00840CA0" w:rsidRDefault="00C86B37" w:rsidP="00C86B37">
            <w:pPr>
              <w:pStyle w:val="Tabletextbold"/>
              <w:rPr>
                <w:b w:val="0"/>
                <w:bCs/>
              </w:rPr>
            </w:pPr>
            <w:r w:rsidRPr="00840CA0">
              <w:rPr>
                <w:b w:val="0"/>
                <w:bCs/>
              </w:rPr>
              <w:t>Write simple workplace information</w:t>
            </w:r>
          </w:p>
        </w:tc>
        <w:tc>
          <w:tcPr>
            <w:tcW w:w="1700" w:type="dxa"/>
          </w:tcPr>
          <w:p w14:paraId="0E56E8E6" w14:textId="77777777" w:rsidR="00C86B37" w:rsidRPr="00840CA0" w:rsidRDefault="00160E81" w:rsidP="00533F18">
            <w:pPr>
              <w:pStyle w:val="Tabletextbold"/>
              <w:jc w:val="center"/>
              <w:rPr>
                <w:b w:val="0"/>
                <w:bCs/>
              </w:rPr>
            </w:pPr>
            <w:r w:rsidRPr="00840CA0">
              <w:rPr>
                <w:b w:val="0"/>
                <w:bCs/>
              </w:rPr>
              <w:t>Elective</w:t>
            </w:r>
            <w:r w:rsidR="003A7C14" w:rsidRPr="00840CA0">
              <w:rPr>
                <w:b w:val="0"/>
                <w:bCs/>
              </w:rPr>
              <w:t xml:space="preserve"> B</w:t>
            </w:r>
          </w:p>
        </w:tc>
      </w:tr>
      <w:tr w:rsidR="003A7C14" w:rsidRPr="00B86147" w14:paraId="3805D44A" w14:textId="77777777" w:rsidTr="00F278B4">
        <w:trPr>
          <w:jc w:val="center"/>
        </w:trPr>
        <w:tc>
          <w:tcPr>
            <w:tcW w:w="1632" w:type="dxa"/>
            <w:gridSpan w:val="2"/>
          </w:tcPr>
          <w:p w14:paraId="7B304156" w14:textId="77777777" w:rsidR="003A7C14" w:rsidRPr="00840CA0" w:rsidRDefault="00D70697" w:rsidP="003A7C14">
            <w:pPr>
              <w:pStyle w:val="TableText"/>
              <w:rPr>
                <w:rFonts w:cs="Calibri"/>
                <w:szCs w:val="22"/>
              </w:rPr>
            </w:pPr>
            <w:r w:rsidRPr="00840CA0">
              <w:rPr>
                <w:rFonts w:cs="Calibri"/>
                <w:szCs w:val="22"/>
              </w:rPr>
              <w:t>RTO</w:t>
            </w:r>
          </w:p>
        </w:tc>
        <w:tc>
          <w:tcPr>
            <w:tcW w:w="5883" w:type="dxa"/>
          </w:tcPr>
          <w:p w14:paraId="05478B63" w14:textId="77777777" w:rsidR="003A7C14" w:rsidRPr="00840CA0" w:rsidRDefault="00D70697" w:rsidP="003A7C14">
            <w:pPr>
              <w:pStyle w:val="TableText"/>
              <w:rPr>
                <w:rFonts w:cs="Calibri"/>
                <w:szCs w:val="22"/>
              </w:rPr>
            </w:pPr>
            <w:r w:rsidRPr="00840CA0">
              <w:rPr>
                <w:rFonts w:cs="Calibri"/>
                <w:szCs w:val="22"/>
              </w:rPr>
              <w:t>Imported unit 1</w:t>
            </w:r>
          </w:p>
        </w:tc>
        <w:tc>
          <w:tcPr>
            <w:tcW w:w="1700" w:type="dxa"/>
          </w:tcPr>
          <w:p w14:paraId="24BB1448" w14:textId="04052AEC" w:rsidR="003A7C14" w:rsidRPr="00840CA0" w:rsidRDefault="00D70697" w:rsidP="00533F18">
            <w:pPr>
              <w:pStyle w:val="TableText"/>
              <w:jc w:val="center"/>
            </w:pPr>
            <w:r w:rsidRPr="00840CA0">
              <w:t>Elective imported</w:t>
            </w:r>
          </w:p>
        </w:tc>
      </w:tr>
      <w:tr w:rsidR="003A7C14" w:rsidRPr="00B86147" w14:paraId="55A10CE9" w14:textId="77777777" w:rsidTr="00F278B4">
        <w:trPr>
          <w:jc w:val="center"/>
        </w:trPr>
        <w:tc>
          <w:tcPr>
            <w:tcW w:w="1632" w:type="dxa"/>
            <w:gridSpan w:val="2"/>
          </w:tcPr>
          <w:p w14:paraId="52ADF552" w14:textId="77777777" w:rsidR="003A7C14" w:rsidRPr="00840CA0" w:rsidRDefault="00D70697" w:rsidP="003A7C14">
            <w:pPr>
              <w:pStyle w:val="TableText"/>
              <w:rPr>
                <w:rFonts w:cs="Calibri"/>
                <w:szCs w:val="22"/>
              </w:rPr>
            </w:pPr>
            <w:r w:rsidRPr="00840CA0">
              <w:rPr>
                <w:rFonts w:cs="Calibri"/>
                <w:szCs w:val="22"/>
              </w:rPr>
              <w:t>RTO</w:t>
            </w:r>
          </w:p>
        </w:tc>
        <w:tc>
          <w:tcPr>
            <w:tcW w:w="5883" w:type="dxa"/>
          </w:tcPr>
          <w:p w14:paraId="76A92DD7" w14:textId="77777777" w:rsidR="003A7C14" w:rsidRPr="00840CA0" w:rsidRDefault="00D70697" w:rsidP="003A7C14">
            <w:pPr>
              <w:pStyle w:val="TableText"/>
              <w:rPr>
                <w:rFonts w:cs="Calibri"/>
                <w:szCs w:val="22"/>
              </w:rPr>
            </w:pPr>
            <w:r w:rsidRPr="00840CA0">
              <w:rPr>
                <w:rFonts w:cs="Calibri"/>
                <w:szCs w:val="22"/>
              </w:rPr>
              <w:t xml:space="preserve">Imported unit 2 </w:t>
            </w:r>
          </w:p>
        </w:tc>
        <w:tc>
          <w:tcPr>
            <w:tcW w:w="1700" w:type="dxa"/>
          </w:tcPr>
          <w:p w14:paraId="53509641" w14:textId="77777777" w:rsidR="003A7C14" w:rsidRPr="00840CA0" w:rsidRDefault="00D70697" w:rsidP="00533F18">
            <w:pPr>
              <w:pStyle w:val="TableText"/>
              <w:jc w:val="center"/>
            </w:pPr>
            <w:r w:rsidRPr="00840CA0">
              <w:t>Elective imported</w:t>
            </w:r>
          </w:p>
        </w:tc>
      </w:tr>
    </w:tbl>
    <w:p w14:paraId="5AD75403" w14:textId="77777777" w:rsidR="003A08A0" w:rsidRPr="00E67A25" w:rsidRDefault="003A08A0" w:rsidP="00E67A25">
      <w:r>
        <w:br w:type="page"/>
      </w:r>
    </w:p>
    <w:p w14:paraId="11BEDE7E" w14:textId="77777777" w:rsidR="003A08A0" w:rsidRPr="004A6CE2" w:rsidRDefault="003A08A0" w:rsidP="006A6161">
      <w:pPr>
        <w:pStyle w:val="Heading3"/>
      </w:pPr>
      <w:r w:rsidRPr="00840CA0">
        <w:lastRenderedPageBreak/>
        <w:t>FSK2011</w:t>
      </w:r>
      <w:r w:rsidR="0025190D" w:rsidRPr="00840CA0">
        <w:t>9</w:t>
      </w:r>
      <w:r w:rsidRPr="00840CA0">
        <w:t xml:space="preserve"> Certificate II in Skills for Work and Vocational Pathways</w:t>
      </w:r>
    </w:p>
    <w:p w14:paraId="626A54B9" w14:textId="77777777" w:rsidR="003A08A0" w:rsidRPr="004A6CE2" w:rsidRDefault="003A08A0" w:rsidP="003A08A0">
      <w:r w:rsidRPr="004A6CE2">
        <w:t>Total number of units = 14</w:t>
      </w:r>
    </w:p>
    <w:p w14:paraId="24412BF4" w14:textId="77777777" w:rsidR="003A08A0" w:rsidRPr="004A6CE2" w:rsidRDefault="0025190D" w:rsidP="003A08A0">
      <w:pPr>
        <w:ind w:left="720"/>
        <w:rPr>
          <w:b/>
        </w:rPr>
      </w:pPr>
      <w:r w:rsidRPr="004A6CE2">
        <w:t xml:space="preserve">1 </w:t>
      </w:r>
      <w:r w:rsidR="003A08A0" w:rsidRPr="004A6CE2">
        <w:t>core units</w:t>
      </w:r>
      <w:r w:rsidR="003A08A0" w:rsidRPr="004A6CE2">
        <w:rPr>
          <w:b/>
        </w:rPr>
        <w:t xml:space="preserve"> </w:t>
      </w:r>
      <w:r w:rsidR="003A08A0" w:rsidRPr="004A6CE2">
        <w:rPr>
          <w:i/>
          <w:iCs/>
        </w:rPr>
        <w:t>plus</w:t>
      </w:r>
    </w:p>
    <w:p w14:paraId="733FF4F2" w14:textId="77777777" w:rsidR="003A08A0" w:rsidRPr="004A6CE2" w:rsidRDefault="0025190D" w:rsidP="003A08A0">
      <w:pPr>
        <w:ind w:left="720"/>
      </w:pPr>
      <w:r w:rsidRPr="004A6CE2">
        <w:t xml:space="preserve">13 </w:t>
      </w:r>
      <w:r w:rsidR="003A08A0" w:rsidRPr="004A6CE2">
        <w:t>elective units</w:t>
      </w:r>
    </w:p>
    <w:p w14:paraId="77A4E8CA" w14:textId="6958305C" w:rsidR="00807ABE" w:rsidRPr="00966557" w:rsidRDefault="00807ABE" w:rsidP="00807ABE">
      <w:pPr>
        <w:ind w:left="720"/>
      </w:pPr>
      <w:r w:rsidRPr="00840CA0">
        <w:t>1 SWL placements is an</w:t>
      </w:r>
      <w:r w:rsidRPr="004A6CE2">
        <w:t xml:space="preserve"> optional</w:t>
      </w:r>
      <w:r>
        <w:t xml:space="preserve"> unit of competency included in the training package.</w:t>
      </w:r>
    </w:p>
    <w:p w14:paraId="0C837769" w14:textId="77777777" w:rsidR="0025190D" w:rsidRDefault="0025190D" w:rsidP="0025190D">
      <w:pPr>
        <w:ind w:left="720"/>
      </w:pPr>
      <w:r>
        <w:t>The electives have been chosen as follows:</w:t>
      </w:r>
    </w:p>
    <w:p w14:paraId="2A88AB85" w14:textId="77777777" w:rsidR="0025190D" w:rsidRDefault="0025190D" w:rsidP="0025190D">
      <w:pPr>
        <w:pStyle w:val="ListParagraph"/>
        <w:numPr>
          <w:ilvl w:val="0"/>
          <w:numId w:val="44"/>
        </w:numPr>
      </w:pPr>
      <w:r>
        <w:t>Up to 5 units may be selected from Group A</w:t>
      </w:r>
    </w:p>
    <w:p w14:paraId="5828E5E1" w14:textId="77777777" w:rsidR="0025190D" w:rsidRDefault="0025190D" w:rsidP="0025190D">
      <w:pPr>
        <w:pStyle w:val="ListParagraph"/>
        <w:numPr>
          <w:ilvl w:val="0"/>
          <w:numId w:val="44"/>
        </w:numPr>
      </w:pPr>
      <w:r>
        <w:t>At least 5 units must be selected from Group B</w:t>
      </w:r>
    </w:p>
    <w:p w14:paraId="2CC58B24" w14:textId="759DE4CD" w:rsidR="00E625B1" w:rsidRPr="00AB1D67" w:rsidRDefault="0025190D" w:rsidP="00AB1D67">
      <w:pPr>
        <w:pStyle w:val="ListParagraph"/>
        <w:numPr>
          <w:ilvl w:val="1"/>
          <w:numId w:val="44"/>
        </w:numPr>
        <w:rPr>
          <w:rFonts w:asciiTheme="minorHAnsi" w:hAnsiTheme="minorHAnsi" w:cstheme="minorHAnsi"/>
          <w:b/>
          <w:color w:val="000000" w:themeColor="text1"/>
          <w:szCs w:val="22"/>
          <w:shd w:val="clear" w:color="auto" w:fill="FFFFFF"/>
        </w:rPr>
      </w:pPr>
      <w:r w:rsidRPr="00AB1D67">
        <w:rPr>
          <w:rFonts w:asciiTheme="minorHAnsi" w:hAnsiTheme="minorHAnsi" w:cstheme="minorHAnsi"/>
          <w:b/>
          <w:color w:val="000000" w:themeColor="text1"/>
          <w:szCs w:val="22"/>
          <w:shd w:val="clear" w:color="auto" w:fill="FFFFFF"/>
        </w:rPr>
        <w:t xml:space="preserve">3 units must be selected from any currently endorsed training package qualification or accredited course OTHER than FSK – the RTO must ensure duplication does not occur </w:t>
      </w:r>
    </w:p>
    <w:p w14:paraId="570BD114" w14:textId="2AFB5A9F" w:rsidR="00E625B1" w:rsidRPr="00AB1D67" w:rsidRDefault="00E625B1" w:rsidP="00AB1D67">
      <w:pPr>
        <w:pStyle w:val="ListParagraph"/>
        <w:numPr>
          <w:ilvl w:val="1"/>
          <w:numId w:val="44"/>
        </w:numPr>
        <w:rPr>
          <w:rFonts w:asciiTheme="minorHAnsi" w:hAnsiTheme="minorHAnsi" w:cstheme="minorHAnsi"/>
          <w:b/>
          <w:color w:val="000000" w:themeColor="text1"/>
          <w:szCs w:val="22"/>
          <w:shd w:val="clear" w:color="auto" w:fill="FFFFFF"/>
        </w:rPr>
      </w:pPr>
      <w:r w:rsidRPr="00AB1D67">
        <w:rPr>
          <w:rFonts w:asciiTheme="minorHAnsi" w:hAnsiTheme="minorHAnsi" w:cstheme="minorHAnsi"/>
          <w:b/>
          <w:color w:val="000000" w:themeColor="text1"/>
          <w:szCs w:val="22"/>
          <w:shd w:val="clear" w:color="auto" w:fill="FFFFFF"/>
        </w:rPr>
        <w:t xml:space="preserve">These additional competencies can be delivered at any point during the course of study at the </w:t>
      </w:r>
      <w:r w:rsidR="004A6CE2" w:rsidRPr="00AB1D67">
        <w:rPr>
          <w:rFonts w:asciiTheme="minorHAnsi" w:hAnsiTheme="minorHAnsi" w:cstheme="minorHAnsi"/>
          <w:b/>
          <w:color w:val="000000" w:themeColor="text1"/>
          <w:szCs w:val="22"/>
          <w:shd w:val="clear" w:color="auto" w:fill="FFFFFF"/>
        </w:rPr>
        <w:t xml:space="preserve">discretion of the </w:t>
      </w:r>
      <w:r w:rsidRPr="00AB1D67">
        <w:rPr>
          <w:rFonts w:asciiTheme="minorHAnsi" w:hAnsiTheme="minorHAnsi" w:cstheme="minorHAnsi"/>
          <w:b/>
          <w:color w:val="000000" w:themeColor="text1"/>
          <w:szCs w:val="22"/>
          <w:shd w:val="clear" w:color="auto" w:fill="FFFFFF"/>
        </w:rPr>
        <w:t>RTO</w:t>
      </w:r>
    </w:p>
    <w:p w14:paraId="7B60E3A0" w14:textId="17BDC300" w:rsidR="00E625B1" w:rsidRPr="00AB1D67" w:rsidRDefault="00E625B1" w:rsidP="00AB1D67">
      <w:pPr>
        <w:pStyle w:val="ListParagraph"/>
        <w:numPr>
          <w:ilvl w:val="1"/>
          <w:numId w:val="44"/>
        </w:numPr>
        <w:rPr>
          <w:rFonts w:asciiTheme="minorHAnsi" w:hAnsiTheme="minorHAnsi" w:cstheme="minorHAnsi"/>
          <w:b/>
          <w:color w:val="000000" w:themeColor="text1"/>
          <w:szCs w:val="22"/>
          <w:shd w:val="clear" w:color="auto" w:fill="FFFFFF"/>
        </w:rPr>
      </w:pPr>
      <w:r w:rsidRPr="00AB1D67">
        <w:rPr>
          <w:rFonts w:asciiTheme="minorHAnsi" w:hAnsiTheme="minorHAnsi" w:cstheme="minorHAnsi"/>
          <w:b/>
          <w:color w:val="000000" w:themeColor="text1"/>
          <w:szCs w:val="22"/>
          <w:shd w:val="clear" w:color="auto" w:fill="FFFFFF"/>
        </w:rPr>
        <w:t xml:space="preserve">The RTO will need to advise the BSSS what additional elective competencies they have identified and in what </w:t>
      </w:r>
      <w:r w:rsidR="00AB1D67" w:rsidRPr="00AB1D67">
        <w:rPr>
          <w:rFonts w:asciiTheme="minorHAnsi" w:hAnsiTheme="minorHAnsi" w:cstheme="minorHAnsi"/>
          <w:b/>
          <w:color w:val="000000" w:themeColor="text1"/>
          <w:szCs w:val="22"/>
          <w:shd w:val="clear" w:color="auto" w:fill="FFFFFF"/>
        </w:rPr>
        <w:t>s</w:t>
      </w:r>
      <w:r w:rsidRPr="00AB1D67">
        <w:rPr>
          <w:rFonts w:asciiTheme="minorHAnsi" w:hAnsiTheme="minorHAnsi" w:cstheme="minorHAnsi"/>
          <w:b/>
          <w:color w:val="000000" w:themeColor="text1"/>
          <w:szCs w:val="22"/>
          <w:shd w:val="clear" w:color="auto" w:fill="FFFFFF"/>
        </w:rPr>
        <w:t xml:space="preserve">emester they will be delivered. </w:t>
      </w:r>
    </w:p>
    <w:p w14:paraId="3495FFFF" w14:textId="77777777" w:rsidR="0025190D" w:rsidRPr="00F51DB4" w:rsidRDefault="0025190D" w:rsidP="00CC25B4">
      <w:pPr>
        <w:pStyle w:val="BodyText"/>
        <w:ind w:left="720"/>
      </w:pPr>
      <w:r w:rsidRPr="00F51DB4">
        <w:t>Elective units must be relevant to vocational pathways and not duplicate the outcomes of already selected units.</w:t>
      </w:r>
    </w:p>
    <w:p w14:paraId="162C2937" w14:textId="77777777" w:rsidR="0017526C" w:rsidRPr="00F56FE8" w:rsidRDefault="0017526C" w:rsidP="00DF0277">
      <w:pPr>
        <w:pStyle w:val="Heading3"/>
        <w:spacing w:before="240"/>
      </w:pPr>
      <w:r w:rsidRPr="00840CA0">
        <w:t xml:space="preserve">Competencies for </w:t>
      </w:r>
      <w:r w:rsidR="00261F94" w:rsidRPr="00840CA0">
        <w:rPr>
          <w:szCs w:val="22"/>
        </w:rPr>
        <w:t>FSK2011</w:t>
      </w:r>
      <w:r w:rsidR="00E625B1" w:rsidRPr="00840CA0">
        <w:rPr>
          <w:szCs w:val="22"/>
        </w:rPr>
        <w:t>9</w:t>
      </w:r>
      <w:r w:rsidR="00261F94" w:rsidRPr="00840CA0">
        <w:rPr>
          <w:szCs w:val="22"/>
        </w:rPr>
        <w:t xml:space="preserve"> Certificate II in Skills for Work and Vocational Pathways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035"/>
        <w:gridCol w:w="1851"/>
      </w:tblGrid>
      <w:tr w:rsidR="0017526C" w:rsidRPr="00B86147" w14:paraId="3351A28B" w14:textId="77777777" w:rsidTr="00CC25B4">
        <w:trPr>
          <w:jc w:val="center"/>
        </w:trPr>
        <w:tc>
          <w:tcPr>
            <w:tcW w:w="1470" w:type="dxa"/>
            <w:vAlign w:val="center"/>
          </w:tcPr>
          <w:p w14:paraId="3735ED9C" w14:textId="77777777" w:rsidR="0017526C" w:rsidRPr="00B86147" w:rsidRDefault="0017526C" w:rsidP="00A2442B">
            <w:pPr>
              <w:pStyle w:val="Tabletextbold"/>
            </w:pPr>
            <w:r w:rsidRPr="00B86147">
              <w:t>Code</w:t>
            </w:r>
          </w:p>
        </w:tc>
        <w:tc>
          <w:tcPr>
            <w:tcW w:w="6035" w:type="dxa"/>
            <w:vAlign w:val="center"/>
          </w:tcPr>
          <w:p w14:paraId="2AE95037" w14:textId="77777777" w:rsidR="0017526C" w:rsidRPr="00B86147" w:rsidRDefault="0017526C" w:rsidP="00A2442B">
            <w:pPr>
              <w:pStyle w:val="Tabletextbold"/>
            </w:pPr>
            <w:r w:rsidRPr="00B86147">
              <w:t>Competency Title</w:t>
            </w:r>
          </w:p>
        </w:tc>
        <w:tc>
          <w:tcPr>
            <w:tcW w:w="1851" w:type="dxa"/>
            <w:vAlign w:val="center"/>
          </w:tcPr>
          <w:p w14:paraId="53B71FF3" w14:textId="77777777" w:rsidR="0017526C" w:rsidRPr="00B86147" w:rsidRDefault="0017526C" w:rsidP="00533F18">
            <w:pPr>
              <w:pStyle w:val="Tabletextbold"/>
              <w:jc w:val="center"/>
            </w:pPr>
            <w:r w:rsidRPr="00B86147">
              <w:t>Core/Elective</w:t>
            </w:r>
          </w:p>
        </w:tc>
      </w:tr>
      <w:tr w:rsidR="0017526C" w:rsidRPr="00B86147" w14:paraId="00FB2E54" w14:textId="77777777" w:rsidTr="00CC25B4">
        <w:trPr>
          <w:jc w:val="center"/>
        </w:trPr>
        <w:tc>
          <w:tcPr>
            <w:tcW w:w="1470" w:type="dxa"/>
            <w:vAlign w:val="center"/>
          </w:tcPr>
          <w:p w14:paraId="3C353411" w14:textId="77777777" w:rsidR="0017526C" w:rsidRPr="00840CA0" w:rsidRDefault="00C7085A" w:rsidP="00825A14">
            <w:pPr>
              <w:pStyle w:val="Tabletextbold"/>
            </w:pPr>
            <w:r w:rsidRPr="00840CA0">
              <w:t>FSKLRG</w:t>
            </w:r>
            <w:r w:rsidR="004D40C0" w:rsidRPr="00840CA0">
              <w:t>0</w:t>
            </w:r>
            <w:r w:rsidRPr="00840CA0">
              <w:t>11</w:t>
            </w:r>
          </w:p>
        </w:tc>
        <w:tc>
          <w:tcPr>
            <w:tcW w:w="6035" w:type="dxa"/>
            <w:vAlign w:val="center"/>
          </w:tcPr>
          <w:p w14:paraId="601B4452" w14:textId="77777777" w:rsidR="0017526C" w:rsidRPr="00840CA0" w:rsidRDefault="00C7085A" w:rsidP="00825A14">
            <w:pPr>
              <w:pStyle w:val="Tabletextbold"/>
            </w:pPr>
            <w:r w:rsidRPr="00840CA0">
              <w:t>Use routine strategies for work-related learning</w:t>
            </w:r>
          </w:p>
        </w:tc>
        <w:tc>
          <w:tcPr>
            <w:tcW w:w="1851" w:type="dxa"/>
            <w:vAlign w:val="center"/>
          </w:tcPr>
          <w:p w14:paraId="1118D6F5" w14:textId="77777777" w:rsidR="0017526C" w:rsidRPr="00B95D1B" w:rsidRDefault="00C7085A" w:rsidP="00533F18">
            <w:pPr>
              <w:pStyle w:val="Tabletextbold"/>
              <w:jc w:val="center"/>
            </w:pPr>
            <w:r w:rsidRPr="00840CA0">
              <w:t>Core</w:t>
            </w:r>
          </w:p>
        </w:tc>
      </w:tr>
      <w:tr w:rsidR="00F77462" w:rsidRPr="00840CA0" w14:paraId="4F91BF35" w14:textId="77777777" w:rsidTr="00705023">
        <w:trPr>
          <w:jc w:val="center"/>
        </w:trPr>
        <w:tc>
          <w:tcPr>
            <w:tcW w:w="1470" w:type="dxa"/>
            <w:vAlign w:val="center"/>
          </w:tcPr>
          <w:p w14:paraId="6DA83E2B" w14:textId="77777777" w:rsidR="00F77462" w:rsidRPr="00840CA0" w:rsidRDefault="00F77462" w:rsidP="00705023">
            <w:pPr>
              <w:pStyle w:val="TableText"/>
              <w:rPr>
                <w:rFonts w:cs="Calibri"/>
                <w:color w:val="000000" w:themeColor="text1"/>
                <w:szCs w:val="22"/>
              </w:rPr>
            </w:pPr>
            <w:r w:rsidRPr="00840CA0">
              <w:rPr>
                <w:rFonts w:cs="Calibri"/>
                <w:color w:val="000000" w:themeColor="text1"/>
                <w:szCs w:val="22"/>
              </w:rPr>
              <w:t>FSKNUM017</w:t>
            </w:r>
          </w:p>
        </w:tc>
        <w:tc>
          <w:tcPr>
            <w:tcW w:w="6035" w:type="dxa"/>
            <w:vAlign w:val="center"/>
          </w:tcPr>
          <w:p w14:paraId="6A65D7C0" w14:textId="77777777" w:rsidR="00F77462" w:rsidRPr="00840CA0" w:rsidRDefault="00F77462" w:rsidP="00705023">
            <w:pPr>
              <w:pStyle w:val="TableText"/>
              <w:rPr>
                <w:rFonts w:cs="Calibri"/>
                <w:color w:val="000000" w:themeColor="text1"/>
                <w:szCs w:val="22"/>
              </w:rPr>
            </w:pPr>
            <w:r w:rsidRPr="00840CA0">
              <w:rPr>
                <w:rFonts w:cs="Calibri"/>
                <w:color w:val="000000" w:themeColor="text1"/>
                <w:szCs w:val="22"/>
              </w:rPr>
              <w:t>Use familiar and routine maps and plans for work</w:t>
            </w:r>
          </w:p>
        </w:tc>
        <w:tc>
          <w:tcPr>
            <w:tcW w:w="1851" w:type="dxa"/>
            <w:vAlign w:val="center"/>
          </w:tcPr>
          <w:p w14:paraId="6012E2C0" w14:textId="77777777" w:rsidR="00F77462" w:rsidRPr="00840CA0" w:rsidRDefault="00F77462" w:rsidP="00533F18">
            <w:pPr>
              <w:pStyle w:val="TableText"/>
              <w:jc w:val="center"/>
              <w:rPr>
                <w:color w:val="000000" w:themeColor="text1"/>
              </w:rPr>
            </w:pPr>
            <w:r w:rsidRPr="00840CA0">
              <w:rPr>
                <w:color w:val="000000" w:themeColor="text1"/>
              </w:rPr>
              <w:t>Elective A</w:t>
            </w:r>
          </w:p>
        </w:tc>
      </w:tr>
      <w:tr w:rsidR="00F77462" w:rsidRPr="00840CA0" w14:paraId="4F77ACA6" w14:textId="77777777" w:rsidTr="00705023">
        <w:trPr>
          <w:jc w:val="center"/>
        </w:trPr>
        <w:tc>
          <w:tcPr>
            <w:tcW w:w="1470" w:type="dxa"/>
            <w:vAlign w:val="center"/>
          </w:tcPr>
          <w:p w14:paraId="25613DD4" w14:textId="77777777" w:rsidR="00F77462" w:rsidRPr="00840CA0" w:rsidRDefault="00F77462" w:rsidP="00705023">
            <w:pPr>
              <w:pStyle w:val="TableText"/>
              <w:rPr>
                <w:color w:val="000000" w:themeColor="text1"/>
              </w:rPr>
            </w:pPr>
            <w:r w:rsidRPr="00840CA0">
              <w:rPr>
                <w:color w:val="000000" w:themeColor="text1"/>
              </w:rPr>
              <w:t>FSKNUM018</w:t>
            </w:r>
          </w:p>
        </w:tc>
        <w:tc>
          <w:tcPr>
            <w:tcW w:w="6035" w:type="dxa"/>
            <w:vAlign w:val="center"/>
          </w:tcPr>
          <w:p w14:paraId="1E8DC53C" w14:textId="77777777" w:rsidR="00F77462" w:rsidRPr="00840CA0" w:rsidRDefault="00F77462" w:rsidP="00705023">
            <w:pPr>
              <w:pStyle w:val="TableText"/>
              <w:rPr>
                <w:color w:val="000000" w:themeColor="text1"/>
              </w:rPr>
            </w:pPr>
            <w:r w:rsidRPr="00840CA0">
              <w:rPr>
                <w:color w:val="000000" w:themeColor="text1"/>
              </w:rPr>
              <w:t>Collect data and construct routine tables and graphs for work</w:t>
            </w:r>
          </w:p>
        </w:tc>
        <w:tc>
          <w:tcPr>
            <w:tcW w:w="1851" w:type="dxa"/>
            <w:vAlign w:val="center"/>
          </w:tcPr>
          <w:p w14:paraId="3FD452C2" w14:textId="77777777" w:rsidR="00F77462" w:rsidRPr="00840CA0" w:rsidRDefault="00F77462" w:rsidP="00533F18">
            <w:pPr>
              <w:pStyle w:val="TableText"/>
              <w:jc w:val="center"/>
              <w:rPr>
                <w:color w:val="000000" w:themeColor="text1"/>
              </w:rPr>
            </w:pPr>
            <w:r w:rsidRPr="00840CA0">
              <w:rPr>
                <w:color w:val="000000" w:themeColor="text1"/>
              </w:rPr>
              <w:t>Elective A</w:t>
            </w:r>
          </w:p>
        </w:tc>
      </w:tr>
      <w:tr w:rsidR="00F77462" w:rsidRPr="00840CA0" w14:paraId="5EFE373A" w14:textId="77777777" w:rsidTr="00705023">
        <w:trPr>
          <w:jc w:val="center"/>
        </w:trPr>
        <w:tc>
          <w:tcPr>
            <w:tcW w:w="1470" w:type="dxa"/>
            <w:vAlign w:val="center"/>
          </w:tcPr>
          <w:p w14:paraId="3D2743C8" w14:textId="77777777" w:rsidR="00F77462" w:rsidRPr="00840CA0" w:rsidRDefault="00F77462" w:rsidP="00705023">
            <w:pPr>
              <w:pStyle w:val="TableText"/>
              <w:rPr>
                <w:color w:val="000000" w:themeColor="text1"/>
              </w:rPr>
            </w:pPr>
            <w:r w:rsidRPr="00840CA0">
              <w:rPr>
                <w:color w:val="000000" w:themeColor="text1"/>
              </w:rPr>
              <w:t>FSKNUM019</w:t>
            </w:r>
          </w:p>
        </w:tc>
        <w:tc>
          <w:tcPr>
            <w:tcW w:w="6035" w:type="dxa"/>
            <w:vAlign w:val="center"/>
          </w:tcPr>
          <w:p w14:paraId="26602394" w14:textId="77777777" w:rsidR="00F77462" w:rsidRPr="00840CA0" w:rsidRDefault="00F77462" w:rsidP="00705023">
            <w:pPr>
              <w:pStyle w:val="TableText"/>
              <w:rPr>
                <w:color w:val="000000" w:themeColor="text1"/>
              </w:rPr>
            </w:pPr>
            <w:r w:rsidRPr="00840CA0">
              <w:rPr>
                <w:color w:val="000000" w:themeColor="text1"/>
              </w:rPr>
              <w:t>Interpret routine tables, graphs and charts and use information and data for work</w:t>
            </w:r>
          </w:p>
        </w:tc>
        <w:tc>
          <w:tcPr>
            <w:tcW w:w="1851" w:type="dxa"/>
            <w:vAlign w:val="center"/>
          </w:tcPr>
          <w:p w14:paraId="5141A906" w14:textId="77777777" w:rsidR="00F77462" w:rsidRPr="00840CA0" w:rsidRDefault="00F77462" w:rsidP="00533F18">
            <w:pPr>
              <w:pStyle w:val="TableText"/>
              <w:jc w:val="center"/>
              <w:rPr>
                <w:color w:val="000000" w:themeColor="text1"/>
              </w:rPr>
            </w:pPr>
            <w:r w:rsidRPr="00840CA0">
              <w:rPr>
                <w:color w:val="000000" w:themeColor="text1"/>
              </w:rPr>
              <w:t>Elective A</w:t>
            </w:r>
          </w:p>
        </w:tc>
      </w:tr>
      <w:tr w:rsidR="00B95D1B" w:rsidRPr="00B86147" w14:paraId="662F8710" w14:textId="77777777" w:rsidTr="00CC25B4">
        <w:trPr>
          <w:jc w:val="center"/>
        </w:trPr>
        <w:tc>
          <w:tcPr>
            <w:tcW w:w="1470" w:type="dxa"/>
            <w:vAlign w:val="center"/>
          </w:tcPr>
          <w:p w14:paraId="18E9453E" w14:textId="77777777" w:rsidR="00B95D1B" w:rsidRPr="00840CA0" w:rsidRDefault="00B95D1B" w:rsidP="00B95D1B">
            <w:pPr>
              <w:pStyle w:val="Tabletextbold"/>
              <w:rPr>
                <w:b w:val="0"/>
                <w:color w:val="000000" w:themeColor="text1"/>
              </w:rPr>
            </w:pPr>
            <w:r w:rsidRPr="00840CA0">
              <w:rPr>
                <w:b w:val="0"/>
                <w:color w:val="000000" w:themeColor="text1"/>
              </w:rPr>
              <w:t>FSKLRG009</w:t>
            </w:r>
          </w:p>
        </w:tc>
        <w:tc>
          <w:tcPr>
            <w:tcW w:w="6035" w:type="dxa"/>
            <w:vAlign w:val="center"/>
          </w:tcPr>
          <w:p w14:paraId="4812124C" w14:textId="77777777" w:rsidR="00B95D1B" w:rsidRPr="00840CA0" w:rsidRDefault="00B95D1B" w:rsidP="00B95D1B">
            <w:pPr>
              <w:pStyle w:val="Tabletextbold"/>
              <w:rPr>
                <w:b w:val="0"/>
                <w:color w:val="000000" w:themeColor="text1"/>
              </w:rPr>
            </w:pPr>
            <w:r w:rsidRPr="00840CA0">
              <w:rPr>
                <w:b w:val="0"/>
                <w:color w:val="000000" w:themeColor="text1"/>
              </w:rPr>
              <w:t>Use strategies to respond to routine workplace problems</w:t>
            </w:r>
          </w:p>
        </w:tc>
        <w:tc>
          <w:tcPr>
            <w:tcW w:w="1851" w:type="dxa"/>
            <w:vAlign w:val="center"/>
          </w:tcPr>
          <w:p w14:paraId="7854BEFA" w14:textId="67D080E1" w:rsidR="00B95D1B" w:rsidRPr="00840CA0" w:rsidRDefault="00B95D1B" w:rsidP="00533F18">
            <w:pPr>
              <w:pStyle w:val="Tabletextbold"/>
              <w:jc w:val="center"/>
              <w:rPr>
                <w:b w:val="0"/>
                <w:bCs/>
                <w:color w:val="000000" w:themeColor="text1"/>
              </w:rPr>
            </w:pPr>
            <w:r w:rsidRPr="00840CA0">
              <w:rPr>
                <w:b w:val="0"/>
                <w:color w:val="000000" w:themeColor="text1"/>
              </w:rPr>
              <w:t>Elective B</w:t>
            </w:r>
          </w:p>
        </w:tc>
      </w:tr>
      <w:tr w:rsidR="009E5481" w:rsidRPr="00B86147" w14:paraId="617FD917" w14:textId="77777777" w:rsidTr="00CC25B4">
        <w:trPr>
          <w:jc w:val="center"/>
        </w:trPr>
        <w:tc>
          <w:tcPr>
            <w:tcW w:w="1470" w:type="dxa"/>
            <w:vAlign w:val="center"/>
          </w:tcPr>
          <w:p w14:paraId="3BA83CD0" w14:textId="010E2BC2" w:rsidR="009E5481" w:rsidRPr="009E5481" w:rsidRDefault="009E5481" w:rsidP="009E5481">
            <w:pPr>
              <w:pStyle w:val="Tabletextbold"/>
              <w:rPr>
                <w:b w:val="0"/>
                <w:bCs/>
                <w:color w:val="000000" w:themeColor="text1"/>
              </w:rPr>
            </w:pPr>
            <w:r w:rsidRPr="009E5481">
              <w:rPr>
                <w:rFonts w:cs="Calibri"/>
                <w:b w:val="0"/>
                <w:bCs/>
                <w:color w:val="000000" w:themeColor="text1"/>
                <w:szCs w:val="22"/>
              </w:rPr>
              <w:t>FSKLRG010</w:t>
            </w:r>
          </w:p>
        </w:tc>
        <w:tc>
          <w:tcPr>
            <w:tcW w:w="6035" w:type="dxa"/>
            <w:vAlign w:val="center"/>
          </w:tcPr>
          <w:p w14:paraId="4031BA8C" w14:textId="17B15CF0" w:rsidR="009E5481" w:rsidRPr="009E5481" w:rsidRDefault="009E5481" w:rsidP="009E5481">
            <w:pPr>
              <w:pStyle w:val="Tabletextbold"/>
              <w:rPr>
                <w:b w:val="0"/>
                <w:bCs/>
                <w:color w:val="000000" w:themeColor="text1"/>
              </w:rPr>
            </w:pPr>
            <w:r w:rsidRPr="009E5481">
              <w:rPr>
                <w:rFonts w:cs="Calibri"/>
                <w:b w:val="0"/>
                <w:bCs/>
                <w:color w:val="000000" w:themeColor="text1"/>
                <w:szCs w:val="22"/>
              </w:rPr>
              <w:t>Use routine strategies for career planning</w:t>
            </w:r>
          </w:p>
        </w:tc>
        <w:tc>
          <w:tcPr>
            <w:tcW w:w="1851" w:type="dxa"/>
            <w:vAlign w:val="center"/>
          </w:tcPr>
          <w:p w14:paraId="4ECE7589" w14:textId="0A472428" w:rsidR="009E5481" w:rsidRPr="009E5481" w:rsidRDefault="009E5481" w:rsidP="00533F18">
            <w:pPr>
              <w:pStyle w:val="Tabletextbold"/>
              <w:jc w:val="center"/>
              <w:rPr>
                <w:b w:val="0"/>
                <w:bCs/>
                <w:color w:val="000000" w:themeColor="text1"/>
              </w:rPr>
            </w:pPr>
            <w:r w:rsidRPr="009E5481">
              <w:rPr>
                <w:b w:val="0"/>
                <w:bCs/>
                <w:color w:val="000000" w:themeColor="text1"/>
              </w:rPr>
              <w:t>Elective B</w:t>
            </w:r>
          </w:p>
        </w:tc>
      </w:tr>
      <w:tr w:rsidR="009E5481" w:rsidRPr="00B86147" w14:paraId="3F2C7B1B" w14:textId="77777777" w:rsidTr="00CC25B4">
        <w:trPr>
          <w:jc w:val="center"/>
        </w:trPr>
        <w:tc>
          <w:tcPr>
            <w:tcW w:w="1470" w:type="dxa"/>
            <w:vAlign w:val="center"/>
          </w:tcPr>
          <w:p w14:paraId="480AB8E7" w14:textId="08DA5D74" w:rsidR="009E5481" w:rsidRPr="009E5481" w:rsidRDefault="009E5481" w:rsidP="009E5481">
            <w:pPr>
              <w:pStyle w:val="Tabletextbold"/>
              <w:rPr>
                <w:b w:val="0"/>
                <w:bCs/>
                <w:color w:val="000000" w:themeColor="text1"/>
              </w:rPr>
            </w:pPr>
            <w:r w:rsidRPr="009E5481">
              <w:rPr>
                <w:b w:val="0"/>
                <w:bCs/>
                <w:color w:val="000000" w:themeColor="text1"/>
              </w:rPr>
              <w:t>FSKOCM005</w:t>
            </w:r>
          </w:p>
        </w:tc>
        <w:tc>
          <w:tcPr>
            <w:tcW w:w="6035" w:type="dxa"/>
            <w:vAlign w:val="center"/>
          </w:tcPr>
          <w:p w14:paraId="5E645A18" w14:textId="3C3FDAB8" w:rsidR="009E5481" w:rsidRPr="009E5481" w:rsidRDefault="009E5481" w:rsidP="009E5481">
            <w:pPr>
              <w:pStyle w:val="Tabletextbold"/>
              <w:rPr>
                <w:b w:val="0"/>
                <w:bCs/>
                <w:color w:val="000000" w:themeColor="text1"/>
              </w:rPr>
            </w:pPr>
            <w:r w:rsidRPr="009E5481">
              <w:rPr>
                <w:b w:val="0"/>
                <w:bCs/>
                <w:color w:val="000000" w:themeColor="text1"/>
              </w:rPr>
              <w:t>Use oral communication skills for effective workplace presentations</w:t>
            </w:r>
          </w:p>
        </w:tc>
        <w:tc>
          <w:tcPr>
            <w:tcW w:w="1851" w:type="dxa"/>
            <w:vAlign w:val="center"/>
          </w:tcPr>
          <w:p w14:paraId="4AE1454D" w14:textId="78B6ABCB" w:rsidR="009E5481" w:rsidRPr="009E5481" w:rsidRDefault="009E5481" w:rsidP="00533F18">
            <w:pPr>
              <w:pStyle w:val="Tabletextbold"/>
              <w:jc w:val="center"/>
              <w:rPr>
                <w:b w:val="0"/>
                <w:bCs/>
                <w:color w:val="000000" w:themeColor="text1"/>
              </w:rPr>
            </w:pPr>
            <w:r w:rsidRPr="009E5481">
              <w:rPr>
                <w:b w:val="0"/>
                <w:bCs/>
                <w:color w:val="000000" w:themeColor="text1"/>
              </w:rPr>
              <w:t>Elective B</w:t>
            </w:r>
          </w:p>
        </w:tc>
      </w:tr>
      <w:tr w:rsidR="009E5481" w:rsidRPr="00840CA0" w14:paraId="54B8A8CB" w14:textId="77777777" w:rsidTr="00705023">
        <w:trPr>
          <w:jc w:val="center"/>
        </w:trPr>
        <w:tc>
          <w:tcPr>
            <w:tcW w:w="1470" w:type="dxa"/>
            <w:vAlign w:val="center"/>
          </w:tcPr>
          <w:p w14:paraId="3E3D8B4E" w14:textId="77777777" w:rsidR="009E5481" w:rsidRPr="00840CA0" w:rsidRDefault="009E5481" w:rsidP="00705023">
            <w:pPr>
              <w:pStyle w:val="Tabletextbold"/>
              <w:rPr>
                <w:b w:val="0"/>
                <w:color w:val="000000" w:themeColor="text1"/>
              </w:rPr>
            </w:pPr>
            <w:r w:rsidRPr="00840CA0">
              <w:rPr>
                <w:b w:val="0"/>
                <w:color w:val="000000" w:themeColor="text1"/>
              </w:rPr>
              <w:t>FSKOCM007</w:t>
            </w:r>
          </w:p>
        </w:tc>
        <w:tc>
          <w:tcPr>
            <w:tcW w:w="6035" w:type="dxa"/>
            <w:vAlign w:val="center"/>
          </w:tcPr>
          <w:p w14:paraId="5A15FC70" w14:textId="77777777" w:rsidR="009E5481" w:rsidRPr="00840CA0" w:rsidRDefault="009E5481" w:rsidP="00705023">
            <w:pPr>
              <w:pStyle w:val="Tabletextbold"/>
              <w:rPr>
                <w:b w:val="0"/>
                <w:color w:val="000000" w:themeColor="text1"/>
              </w:rPr>
            </w:pPr>
            <w:r w:rsidRPr="00840CA0">
              <w:rPr>
                <w:b w:val="0"/>
                <w:color w:val="000000" w:themeColor="text1"/>
              </w:rPr>
              <w:t>Interact effectively with others at work</w:t>
            </w:r>
          </w:p>
        </w:tc>
        <w:tc>
          <w:tcPr>
            <w:tcW w:w="1851" w:type="dxa"/>
            <w:vAlign w:val="center"/>
          </w:tcPr>
          <w:p w14:paraId="18822B02" w14:textId="77777777" w:rsidR="009E5481" w:rsidRPr="00840CA0" w:rsidRDefault="009E5481" w:rsidP="00533F18">
            <w:pPr>
              <w:pStyle w:val="Tabletextbold"/>
              <w:jc w:val="center"/>
              <w:rPr>
                <w:b w:val="0"/>
                <w:bCs/>
                <w:color w:val="000000" w:themeColor="text1"/>
              </w:rPr>
            </w:pPr>
            <w:r w:rsidRPr="00840CA0">
              <w:rPr>
                <w:b w:val="0"/>
                <w:bCs/>
                <w:color w:val="000000" w:themeColor="text1"/>
              </w:rPr>
              <w:t>Elective B</w:t>
            </w:r>
          </w:p>
        </w:tc>
      </w:tr>
      <w:tr w:rsidR="009E5481" w:rsidRPr="00B86147" w14:paraId="1280AB37" w14:textId="77777777" w:rsidTr="00CC25B4">
        <w:trPr>
          <w:jc w:val="center"/>
        </w:trPr>
        <w:tc>
          <w:tcPr>
            <w:tcW w:w="1470" w:type="dxa"/>
            <w:vAlign w:val="center"/>
          </w:tcPr>
          <w:p w14:paraId="32DDE809" w14:textId="6C97CA43" w:rsidR="009E5481" w:rsidRPr="009E5481" w:rsidRDefault="009E5481" w:rsidP="009E5481">
            <w:pPr>
              <w:pStyle w:val="Tabletextbold"/>
              <w:rPr>
                <w:b w:val="0"/>
                <w:bCs/>
                <w:color w:val="000000" w:themeColor="text1"/>
              </w:rPr>
            </w:pPr>
            <w:r w:rsidRPr="009E5481">
              <w:rPr>
                <w:rFonts w:cs="Calibri"/>
                <w:b w:val="0"/>
                <w:bCs/>
                <w:color w:val="000000" w:themeColor="text1"/>
                <w:szCs w:val="22"/>
              </w:rPr>
              <w:t>FSKRDG009</w:t>
            </w:r>
          </w:p>
        </w:tc>
        <w:tc>
          <w:tcPr>
            <w:tcW w:w="6035" w:type="dxa"/>
            <w:vAlign w:val="center"/>
          </w:tcPr>
          <w:p w14:paraId="061B6DDA" w14:textId="163770BE" w:rsidR="009E5481" w:rsidRPr="009E5481" w:rsidRDefault="009E5481" w:rsidP="009E5481">
            <w:pPr>
              <w:pStyle w:val="Tabletextbold"/>
              <w:rPr>
                <w:b w:val="0"/>
                <w:bCs/>
                <w:color w:val="000000" w:themeColor="text1"/>
              </w:rPr>
            </w:pPr>
            <w:r w:rsidRPr="009E5481">
              <w:rPr>
                <w:rFonts w:cs="Calibri"/>
                <w:b w:val="0"/>
                <w:bCs/>
                <w:color w:val="000000" w:themeColor="text1"/>
                <w:szCs w:val="22"/>
              </w:rPr>
              <w:t>Read and respond to routine standard operating procedures</w:t>
            </w:r>
          </w:p>
        </w:tc>
        <w:tc>
          <w:tcPr>
            <w:tcW w:w="1851" w:type="dxa"/>
            <w:vAlign w:val="center"/>
          </w:tcPr>
          <w:p w14:paraId="6551E9BC" w14:textId="67ECDB00" w:rsidR="009E5481" w:rsidRPr="009E5481" w:rsidRDefault="009E5481" w:rsidP="00533F18">
            <w:pPr>
              <w:pStyle w:val="Tabletextbold"/>
              <w:jc w:val="center"/>
              <w:rPr>
                <w:b w:val="0"/>
                <w:bCs/>
                <w:color w:val="000000" w:themeColor="text1"/>
              </w:rPr>
            </w:pPr>
            <w:r w:rsidRPr="009E5481">
              <w:rPr>
                <w:b w:val="0"/>
                <w:bCs/>
                <w:color w:val="000000" w:themeColor="text1"/>
              </w:rPr>
              <w:t>Elective B</w:t>
            </w:r>
          </w:p>
        </w:tc>
      </w:tr>
      <w:tr w:rsidR="00B95D1B" w:rsidRPr="00B86147" w14:paraId="57A3D63E" w14:textId="77777777" w:rsidTr="00CC25B4">
        <w:trPr>
          <w:jc w:val="center"/>
        </w:trPr>
        <w:tc>
          <w:tcPr>
            <w:tcW w:w="1470" w:type="dxa"/>
            <w:vAlign w:val="center"/>
          </w:tcPr>
          <w:p w14:paraId="485D4F99" w14:textId="77777777" w:rsidR="00B95D1B" w:rsidRPr="00840CA0" w:rsidRDefault="00B95D1B" w:rsidP="00B95D1B">
            <w:pPr>
              <w:pStyle w:val="Tabletextbold"/>
              <w:rPr>
                <w:b w:val="0"/>
                <w:color w:val="000000" w:themeColor="text1"/>
              </w:rPr>
            </w:pPr>
            <w:r w:rsidRPr="00840CA0">
              <w:rPr>
                <w:b w:val="0"/>
                <w:color w:val="000000" w:themeColor="text1"/>
              </w:rPr>
              <w:t>FSKRDG010</w:t>
            </w:r>
          </w:p>
        </w:tc>
        <w:tc>
          <w:tcPr>
            <w:tcW w:w="6035" w:type="dxa"/>
            <w:vAlign w:val="center"/>
          </w:tcPr>
          <w:p w14:paraId="3EC371CE" w14:textId="77777777" w:rsidR="00B95D1B" w:rsidRPr="00840CA0" w:rsidRDefault="00B95D1B" w:rsidP="00B95D1B">
            <w:pPr>
              <w:pStyle w:val="Tabletextbold"/>
              <w:rPr>
                <w:b w:val="0"/>
                <w:color w:val="000000" w:themeColor="text1"/>
              </w:rPr>
            </w:pPr>
            <w:r w:rsidRPr="00840CA0">
              <w:rPr>
                <w:b w:val="0"/>
                <w:color w:val="000000" w:themeColor="text1"/>
              </w:rPr>
              <w:t>Read and respond to routine workplace information</w:t>
            </w:r>
          </w:p>
        </w:tc>
        <w:tc>
          <w:tcPr>
            <w:tcW w:w="1851" w:type="dxa"/>
            <w:vAlign w:val="center"/>
          </w:tcPr>
          <w:p w14:paraId="6AF1C1C7" w14:textId="77777777" w:rsidR="00B95D1B" w:rsidRPr="00840CA0" w:rsidRDefault="00B95D1B" w:rsidP="00533F18">
            <w:pPr>
              <w:pStyle w:val="Tabletextbold"/>
              <w:jc w:val="center"/>
              <w:rPr>
                <w:b w:val="0"/>
                <w:bCs/>
                <w:color w:val="000000" w:themeColor="text1"/>
              </w:rPr>
            </w:pPr>
            <w:r w:rsidRPr="00840CA0">
              <w:rPr>
                <w:b w:val="0"/>
                <w:bCs/>
                <w:color w:val="000000" w:themeColor="text1"/>
              </w:rPr>
              <w:t>Elective B</w:t>
            </w:r>
          </w:p>
        </w:tc>
      </w:tr>
      <w:tr w:rsidR="00B95D1B" w:rsidRPr="00B86147" w14:paraId="06C40B70" w14:textId="77777777" w:rsidTr="00CC25B4">
        <w:trPr>
          <w:jc w:val="center"/>
        </w:trPr>
        <w:tc>
          <w:tcPr>
            <w:tcW w:w="1470" w:type="dxa"/>
            <w:vAlign w:val="center"/>
          </w:tcPr>
          <w:p w14:paraId="435EF88B" w14:textId="77777777" w:rsidR="00B95D1B" w:rsidRPr="00840CA0" w:rsidRDefault="00B95D1B" w:rsidP="00B95D1B">
            <w:pPr>
              <w:pStyle w:val="Tabletextbold"/>
              <w:rPr>
                <w:b w:val="0"/>
                <w:color w:val="000000" w:themeColor="text1"/>
              </w:rPr>
            </w:pPr>
            <w:r w:rsidRPr="00840CA0">
              <w:rPr>
                <w:b w:val="0"/>
                <w:color w:val="000000" w:themeColor="text1"/>
              </w:rPr>
              <w:t>FSKWTG009</w:t>
            </w:r>
          </w:p>
        </w:tc>
        <w:tc>
          <w:tcPr>
            <w:tcW w:w="6035" w:type="dxa"/>
            <w:vAlign w:val="center"/>
          </w:tcPr>
          <w:p w14:paraId="2D71B52E" w14:textId="77777777" w:rsidR="00B95D1B" w:rsidRPr="00840CA0" w:rsidRDefault="00B95D1B" w:rsidP="00B95D1B">
            <w:pPr>
              <w:pStyle w:val="Tabletextbold"/>
              <w:rPr>
                <w:b w:val="0"/>
                <w:color w:val="000000" w:themeColor="text1"/>
              </w:rPr>
            </w:pPr>
            <w:r w:rsidRPr="00840CA0">
              <w:rPr>
                <w:b w:val="0"/>
                <w:color w:val="000000" w:themeColor="text1"/>
              </w:rPr>
              <w:t>Write routine workplace texts</w:t>
            </w:r>
          </w:p>
        </w:tc>
        <w:tc>
          <w:tcPr>
            <w:tcW w:w="1851" w:type="dxa"/>
            <w:vAlign w:val="center"/>
          </w:tcPr>
          <w:p w14:paraId="7E406087" w14:textId="77777777" w:rsidR="00B95D1B" w:rsidRPr="00840CA0" w:rsidRDefault="00B95D1B" w:rsidP="00533F18">
            <w:pPr>
              <w:pStyle w:val="Tabletextbold"/>
              <w:jc w:val="center"/>
              <w:rPr>
                <w:b w:val="0"/>
                <w:bCs/>
                <w:color w:val="000000" w:themeColor="text1"/>
              </w:rPr>
            </w:pPr>
            <w:r w:rsidRPr="00840CA0">
              <w:rPr>
                <w:b w:val="0"/>
                <w:bCs/>
                <w:color w:val="000000" w:themeColor="text1"/>
              </w:rPr>
              <w:t>Elective B</w:t>
            </w:r>
          </w:p>
        </w:tc>
      </w:tr>
      <w:tr w:rsidR="00B95D1B" w:rsidRPr="00B86147" w14:paraId="09ED3212" w14:textId="77777777" w:rsidTr="00807ABE">
        <w:trPr>
          <w:jc w:val="center"/>
        </w:trPr>
        <w:tc>
          <w:tcPr>
            <w:tcW w:w="1470" w:type="dxa"/>
          </w:tcPr>
          <w:p w14:paraId="42D39C43" w14:textId="77777777" w:rsidR="00B95D1B" w:rsidRPr="00840CA0" w:rsidRDefault="00B95D1B" w:rsidP="00B95D1B">
            <w:pPr>
              <w:pStyle w:val="TableText"/>
              <w:rPr>
                <w:rFonts w:cs="Calibri"/>
                <w:color w:val="000000" w:themeColor="text1"/>
                <w:szCs w:val="22"/>
              </w:rPr>
            </w:pPr>
            <w:r w:rsidRPr="00840CA0">
              <w:rPr>
                <w:rFonts w:cs="Calibri"/>
                <w:color w:val="000000" w:themeColor="text1"/>
                <w:szCs w:val="22"/>
              </w:rPr>
              <w:t>RTO</w:t>
            </w:r>
          </w:p>
        </w:tc>
        <w:tc>
          <w:tcPr>
            <w:tcW w:w="6035" w:type="dxa"/>
          </w:tcPr>
          <w:p w14:paraId="4B1E981F" w14:textId="0AD6E238" w:rsidR="00B95D1B" w:rsidRPr="00840CA0" w:rsidRDefault="00B95D1B" w:rsidP="00B95D1B">
            <w:pPr>
              <w:pStyle w:val="TableText"/>
              <w:rPr>
                <w:rFonts w:cs="Calibri"/>
                <w:color w:val="000000" w:themeColor="text1"/>
                <w:szCs w:val="22"/>
              </w:rPr>
            </w:pPr>
            <w:r w:rsidRPr="00840CA0">
              <w:rPr>
                <w:rFonts w:cs="Calibri"/>
                <w:color w:val="000000" w:themeColor="text1"/>
                <w:szCs w:val="22"/>
              </w:rPr>
              <w:t xml:space="preserve">Imported unit - optional </w:t>
            </w:r>
          </w:p>
          <w:p w14:paraId="6FBEB8AC" w14:textId="03D0C593" w:rsidR="00B95D1B" w:rsidRPr="00840CA0" w:rsidRDefault="00B95D1B" w:rsidP="00B95D1B">
            <w:pPr>
              <w:pStyle w:val="TableText"/>
              <w:rPr>
                <w:rFonts w:cs="Calibri"/>
                <w:color w:val="000000" w:themeColor="text1"/>
                <w:szCs w:val="22"/>
              </w:rPr>
            </w:pPr>
            <w:r w:rsidRPr="00840CA0">
              <w:rPr>
                <w:rFonts w:cs="Calibri"/>
                <w:color w:val="000000" w:themeColor="text1"/>
                <w:szCs w:val="22"/>
              </w:rPr>
              <w:t>FSKLRG006 Participate in work placement</w:t>
            </w:r>
            <w:r w:rsidR="00886DA4">
              <w:rPr>
                <w:rFonts w:cs="Calibri"/>
                <w:color w:val="000000" w:themeColor="text1"/>
                <w:szCs w:val="22"/>
              </w:rPr>
              <w:t xml:space="preserve"> </w:t>
            </w:r>
            <w:r w:rsidRPr="00840CA0">
              <w:rPr>
                <w:rFonts w:cs="Calibri"/>
                <w:color w:val="000000" w:themeColor="text1"/>
                <w:szCs w:val="22"/>
              </w:rPr>
              <w:t>(SWL)</w:t>
            </w:r>
          </w:p>
        </w:tc>
        <w:tc>
          <w:tcPr>
            <w:tcW w:w="1851" w:type="dxa"/>
          </w:tcPr>
          <w:p w14:paraId="02BF8F68" w14:textId="77442B62" w:rsidR="00B95D1B" w:rsidRPr="00840CA0" w:rsidRDefault="00B95D1B" w:rsidP="00533F18">
            <w:pPr>
              <w:pStyle w:val="TableText"/>
              <w:jc w:val="center"/>
              <w:rPr>
                <w:color w:val="000000" w:themeColor="text1"/>
              </w:rPr>
            </w:pPr>
            <w:r w:rsidRPr="00840CA0">
              <w:rPr>
                <w:color w:val="000000" w:themeColor="text1"/>
              </w:rPr>
              <w:t>Elective imported</w:t>
            </w:r>
          </w:p>
        </w:tc>
      </w:tr>
      <w:tr w:rsidR="00B95D1B" w:rsidRPr="00B86147" w14:paraId="32BB7F76" w14:textId="77777777" w:rsidTr="00807ABE">
        <w:trPr>
          <w:jc w:val="center"/>
        </w:trPr>
        <w:tc>
          <w:tcPr>
            <w:tcW w:w="1470" w:type="dxa"/>
          </w:tcPr>
          <w:p w14:paraId="6BA6933D" w14:textId="77777777" w:rsidR="00B95D1B" w:rsidRPr="00840CA0" w:rsidRDefault="00B95D1B" w:rsidP="00B95D1B">
            <w:pPr>
              <w:pStyle w:val="TableText"/>
              <w:rPr>
                <w:rFonts w:cs="Calibri"/>
                <w:color w:val="000000" w:themeColor="text1"/>
                <w:szCs w:val="22"/>
              </w:rPr>
            </w:pPr>
            <w:r w:rsidRPr="00840CA0">
              <w:rPr>
                <w:rFonts w:cs="Calibri"/>
                <w:color w:val="000000" w:themeColor="text1"/>
                <w:szCs w:val="22"/>
              </w:rPr>
              <w:t>RTO</w:t>
            </w:r>
          </w:p>
        </w:tc>
        <w:tc>
          <w:tcPr>
            <w:tcW w:w="6035" w:type="dxa"/>
          </w:tcPr>
          <w:p w14:paraId="706B6C8E" w14:textId="77777777" w:rsidR="00B95D1B" w:rsidRPr="00840CA0" w:rsidRDefault="00B95D1B" w:rsidP="00B95D1B">
            <w:pPr>
              <w:pStyle w:val="TableText"/>
              <w:rPr>
                <w:rFonts w:cs="Calibri"/>
                <w:color w:val="000000" w:themeColor="text1"/>
                <w:szCs w:val="22"/>
              </w:rPr>
            </w:pPr>
            <w:r w:rsidRPr="00840CA0">
              <w:rPr>
                <w:rFonts w:cs="Calibri"/>
                <w:color w:val="000000" w:themeColor="text1"/>
                <w:szCs w:val="22"/>
              </w:rPr>
              <w:t>Imported unit 1</w:t>
            </w:r>
          </w:p>
        </w:tc>
        <w:tc>
          <w:tcPr>
            <w:tcW w:w="1851" w:type="dxa"/>
          </w:tcPr>
          <w:p w14:paraId="643079BF" w14:textId="0D41595F" w:rsidR="00B95D1B" w:rsidRPr="00840CA0" w:rsidRDefault="00B95D1B" w:rsidP="00533F18">
            <w:pPr>
              <w:pStyle w:val="TableText"/>
              <w:jc w:val="center"/>
              <w:rPr>
                <w:color w:val="000000" w:themeColor="text1"/>
              </w:rPr>
            </w:pPr>
            <w:r w:rsidRPr="00840CA0">
              <w:rPr>
                <w:color w:val="000000" w:themeColor="text1"/>
              </w:rPr>
              <w:t>Elective imported</w:t>
            </w:r>
          </w:p>
        </w:tc>
      </w:tr>
      <w:tr w:rsidR="00B95D1B" w:rsidRPr="00B86147" w14:paraId="3D742112" w14:textId="77777777" w:rsidTr="00807ABE">
        <w:trPr>
          <w:jc w:val="center"/>
        </w:trPr>
        <w:tc>
          <w:tcPr>
            <w:tcW w:w="1470" w:type="dxa"/>
          </w:tcPr>
          <w:p w14:paraId="5E159AFF" w14:textId="77777777" w:rsidR="00B95D1B" w:rsidRPr="00840CA0" w:rsidRDefault="00B95D1B" w:rsidP="00B95D1B">
            <w:pPr>
              <w:pStyle w:val="TableText"/>
              <w:rPr>
                <w:rFonts w:cs="Calibri"/>
                <w:color w:val="000000" w:themeColor="text1"/>
                <w:szCs w:val="22"/>
              </w:rPr>
            </w:pPr>
            <w:r w:rsidRPr="00840CA0">
              <w:rPr>
                <w:rFonts w:cs="Calibri"/>
                <w:color w:val="000000" w:themeColor="text1"/>
                <w:szCs w:val="22"/>
              </w:rPr>
              <w:t>RTO</w:t>
            </w:r>
          </w:p>
        </w:tc>
        <w:tc>
          <w:tcPr>
            <w:tcW w:w="6035" w:type="dxa"/>
          </w:tcPr>
          <w:p w14:paraId="7DE80D43" w14:textId="77777777" w:rsidR="00B95D1B" w:rsidRPr="00840CA0" w:rsidRDefault="00B95D1B" w:rsidP="00B95D1B">
            <w:pPr>
              <w:pStyle w:val="TableText"/>
              <w:rPr>
                <w:rFonts w:cs="Calibri"/>
                <w:color w:val="000000" w:themeColor="text1"/>
                <w:szCs w:val="22"/>
              </w:rPr>
            </w:pPr>
            <w:r w:rsidRPr="00840CA0">
              <w:rPr>
                <w:rFonts w:cs="Calibri"/>
                <w:color w:val="000000" w:themeColor="text1"/>
                <w:szCs w:val="22"/>
              </w:rPr>
              <w:t>Imported unit 2</w:t>
            </w:r>
          </w:p>
        </w:tc>
        <w:tc>
          <w:tcPr>
            <w:tcW w:w="1851" w:type="dxa"/>
          </w:tcPr>
          <w:p w14:paraId="4A51C15E" w14:textId="1F0E5446" w:rsidR="00B95D1B" w:rsidRPr="00840CA0" w:rsidRDefault="00B95D1B" w:rsidP="00533F18">
            <w:pPr>
              <w:pStyle w:val="TableText"/>
              <w:jc w:val="center"/>
              <w:rPr>
                <w:color w:val="000000" w:themeColor="text1"/>
              </w:rPr>
            </w:pPr>
            <w:r w:rsidRPr="00840CA0">
              <w:rPr>
                <w:color w:val="000000" w:themeColor="text1"/>
              </w:rPr>
              <w:t>Elective imported</w:t>
            </w:r>
          </w:p>
        </w:tc>
      </w:tr>
      <w:tr w:rsidR="00B95D1B" w:rsidRPr="00B86147" w14:paraId="43CE2B24" w14:textId="77777777" w:rsidTr="00807ABE">
        <w:trPr>
          <w:jc w:val="center"/>
        </w:trPr>
        <w:tc>
          <w:tcPr>
            <w:tcW w:w="1470" w:type="dxa"/>
          </w:tcPr>
          <w:p w14:paraId="2B2574ED" w14:textId="77777777" w:rsidR="00B95D1B" w:rsidRPr="00840CA0" w:rsidRDefault="00B95D1B" w:rsidP="00B95D1B">
            <w:pPr>
              <w:pStyle w:val="TableText"/>
              <w:rPr>
                <w:rFonts w:cs="Calibri"/>
                <w:color w:val="000000" w:themeColor="text1"/>
                <w:szCs w:val="22"/>
              </w:rPr>
            </w:pPr>
            <w:r w:rsidRPr="00840CA0">
              <w:rPr>
                <w:rFonts w:cs="Calibri"/>
                <w:color w:val="000000" w:themeColor="text1"/>
                <w:szCs w:val="22"/>
              </w:rPr>
              <w:t>RTO</w:t>
            </w:r>
          </w:p>
        </w:tc>
        <w:tc>
          <w:tcPr>
            <w:tcW w:w="6035" w:type="dxa"/>
          </w:tcPr>
          <w:p w14:paraId="57036337" w14:textId="77777777" w:rsidR="00B95D1B" w:rsidRPr="00840CA0" w:rsidRDefault="00B95D1B" w:rsidP="00B95D1B">
            <w:pPr>
              <w:pStyle w:val="TableText"/>
              <w:rPr>
                <w:rFonts w:cs="Calibri"/>
                <w:color w:val="000000" w:themeColor="text1"/>
                <w:szCs w:val="22"/>
              </w:rPr>
            </w:pPr>
            <w:r w:rsidRPr="00840CA0">
              <w:rPr>
                <w:rFonts w:cs="Calibri"/>
                <w:color w:val="000000" w:themeColor="text1"/>
                <w:szCs w:val="22"/>
              </w:rPr>
              <w:t>Imported unit 3</w:t>
            </w:r>
          </w:p>
        </w:tc>
        <w:tc>
          <w:tcPr>
            <w:tcW w:w="1851" w:type="dxa"/>
          </w:tcPr>
          <w:p w14:paraId="38021AE2" w14:textId="03C3D534" w:rsidR="00B95D1B" w:rsidRPr="00840CA0" w:rsidRDefault="00B95D1B" w:rsidP="00533F18">
            <w:pPr>
              <w:pStyle w:val="TableText"/>
              <w:jc w:val="center"/>
              <w:rPr>
                <w:color w:val="000000" w:themeColor="text1"/>
              </w:rPr>
            </w:pPr>
            <w:r w:rsidRPr="00840CA0">
              <w:rPr>
                <w:color w:val="000000" w:themeColor="text1"/>
              </w:rPr>
              <w:t>Elective imported</w:t>
            </w:r>
          </w:p>
        </w:tc>
      </w:tr>
    </w:tbl>
    <w:p w14:paraId="2BE00659" w14:textId="77777777" w:rsidR="005373F7" w:rsidRPr="0089004E" w:rsidRDefault="00FE5D84" w:rsidP="00644A05">
      <w:pPr>
        <w:pStyle w:val="Heading2"/>
      </w:pPr>
      <w:bookmarkStart w:id="59" w:name="_Toc315681933"/>
      <w:r w:rsidRPr="0089004E">
        <w:lastRenderedPageBreak/>
        <w:t>S</w:t>
      </w:r>
      <w:r w:rsidR="005373F7" w:rsidRPr="0089004E">
        <w:t xml:space="preserve">treams within </w:t>
      </w:r>
      <w:bookmarkEnd w:id="59"/>
      <w:r w:rsidR="005373F7" w:rsidRPr="0089004E">
        <w:t>Course</w:t>
      </w:r>
    </w:p>
    <w:p w14:paraId="4C60588D" w14:textId="77777777" w:rsidR="00A2442B" w:rsidRDefault="004033DF" w:rsidP="00B45FCB">
      <w:pPr>
        <w:rPr>
          <w:lang w:val="en-US"/>
        </w:rPr>
      </w:pPr>
      <w:r>
        <w:t xml:space="preserve">There are no streams within courses for </w:t>
      </w:r>
      <w:r w:rsidR="00DE7A94">
        <w:t>Pathways to Work and Learning</w:t>
      </w:r>
      <w:r>
        <w:t xml:space="preserve"> course</w:t>
      </w:r>
      <w:r w:rsidR="007A474D">
        <w:t>.</w:t>
      </w:r>
    </w:p>
    <w:p w14:paraId="2731F95C" w14:textId="77777777" w:rsidR="005373F7" w:rsidRPr="00DF2F8A" w:rsidRDefault="005373F7" w:rsidP="00A2442B">
      <w:pPr>
        <w:pStyle w:val="Heading2"/>
      </w:pPr>
      <w:r w:rsidRPr="00866251">
        <w:t>VET Competencies Mapped to Course Units</w:t>
      </w:r>
    </w:p>
    <w:p w14:paraId="4337F39F" w14:textId="77777777" w:rsidR="005373F7" w:rsidRPr="00FE5D84" w:rsidRDefault="005373F7" w:rsidP="00866251">
      <w:r w:rsidRPr="00FE5D84">
        <w:t>Grouping of competencies within units may not be changed by individual colleges. Grouping of half units is rest</w:t>
      </w:r>
      <w:r w:rsidR="00014E5F">
        <w:t>ricted to patterns shown below.</w:t>
      </w:r>
    </w:p>
    <w:p w14:paraId="5489F340" w14:textId="3893161F" w:rsidR="005373F7" w:rsidRDefault="00344A99" w:rsidP="00866251">
      <w:r>
        <w:t>This course has been mapped to ensure that students can achieve either Certificate I or II in the Foundation Skills Training Package in Year 11 and 12 respectively.</w:t>
      </w:r>
      <w:r w:rsidR="00886DA4">
        <w:t xml:space="preserve"> </w:t>
      </w:r>
      <w:r>
        <w:t xml:space="preserve">There </w:t>
      </w:r>
      <w:r w:rsidR="00607279">
        <w:t>are no Entry Requirements for either Certificate level; however, there is a natural progression in the design of the Accredited course that supports skill development in literacy, numeracy and awareness of self as a learner, including the acquisition of practical strategies to facilitate this learning.</w:t>
      </w:r>
    </w:p>
    <w:p w14:paraId="4B45CBF2" w14:textId="77777777" w:rsidR="001D1944" w:rsidRDefault="00607279" w:rsidP="00866251">
      <w:r>
        <w:t>Due to the nature of the</w:t>
      </w:r>
      <w:r w:rsidR="00993861">
        <w:t xml:space="preserve"> Foundation Skills</w:t>
      </w:r>
      <w:r>
        <w:t xml:space="preserve"> </w:t>
      </w:r>
      <w:r w:rsidR="00993861">
        <w:t>(</w:t>
      </w:r>
      <w:r>
        <w:t>FSK</w:t>
      </w:r>
      <w:r w:rsidR="00993861">
        <w:t>)</w:t>
      </w:r>
      <w:r>
        <w:t xml:space="preserve"> Training Package, </w:t>
      </w:r>
      <w:r w:rsidR="001D1944">
        <w:t xml:space="preserve">some </w:t>
      </w:r>
      <w:r>
        <w:t xml:space="preserve">units of competence are repeated across semesters to allow teachers flexibility in assessing the competence in different environments and with different </w:t>
      </w:r>
      <w:r w:rsidR="00A80B84">
        <w:t xml:space="preserve">syllabus </w:t>
      </w:r>
      <w:r>
        <w:t>content</w:t>
      </w:r>
      <w:r w:rsidR="00A80B84">
        <w:t xml:space="preserve"> in different</w:t>
      </w:r>
      <w:r w:rsidR="00993861">
        <w:t xml:space="preserve"> context</w:t>
      </w:r>
      <w:r w:rsidR="00A80B84">
        <w:t>s</w:t>
      </w:r>
      <w:r w:rsidR="001D1944">
        <w:t>.</w:t>
      </w:r>
    </w:p>
    <w:p w14:paraId="4FADD9C1" w14:textId="77777777" w:rsidR="005373F7" w:rsidRDefault="005373F7" w:rsidP="00866251">
      <w:r w:rsidRPr="00FE5D84">
        <w:t xml:space="preserve">NOTE: When selecting </w:t>
      </w:r>
      <w:r w:rsidR="00E625B1">
        <w:t xml:space="preserve">additional elective </w:t>
      </w:r>
      <w:r w:rsidRPr="00FE5D84">
        <w:t>units, colleges must ensure that they follow packaging rules and meet the requirements for the Certificate level. In the event that full Certificate requirements are not met a Statemen</w:t>
      </w:r>
      <w:r w:rsidR="00014E5F">
        <w:t>t of Attainment will be issued.</w:t>
      </w:r>
    </w:p>
    <w:p w14:paraId="28958882" w14:textId="77777777" w:rsidR="006C72CF" w:rsidRPr="006A6161" w:rsidRDefault="006C72CF" w:rsidP="006A6161">
      <w:pPr>
        <w:pStyle w:val="Heading3"/>
      </w:pPr>
      <w:r w:rsidRPr="006A6161">
        <w:t>VET Implementation Summary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243"/>
      </w:tblGrid>
      <w:tr w:rsidR="005373F7" w:rsidRPr="00B86147" w14:paraId="195FD351" w14:textId="77777777" w:rsidTr="003628AD">
        <w:trPr>
          <w:jc w:val="center"/>
        </w:trPr>
        <w:tc>
          <w:tcPr>
            <w:tcW w:w="3829" w:type="dxa"/>
          </w:tcPr>
          <w:p w14:paraId="0BA29B6D" w14:textId="77777777" w:rsidR="005373F7" w:rsidRPr="00B86147" w:rsidRDefault="005373F7" w:rsidP="001B270A">
            <w:pPr>
              <w:pStyle w:val="Tabletextbold"/>
            </w:pPr>
            <w:r w:rsidRPr="00B86147">
              <w:t>BSSS Unit Title</w:t>
            </w:r>
          </w:p>
        </w:tc>
        <w:tc>
          <w:tcPr>
            <w:tcW w:w="5243" w:type="dxa"/>
          </w:tcPr>
          <w:p w14:paraId="783160E9" w14:textId="77777777" w:rsidR="005373F7" w:rsidRPr="00B86147" w:rsidRDefault="005373F7" w:rsidP="001B270A">
            <w:pPr>
              <w:pStyle w:val="Tabletextbold"/>
            </w:pPr>
            <w:r w:rsidRPr="00B86147">
              <w:t>Competencies</w:t>
            </w:r>
          </w:p>
        </w:tc>
      </w:tr>
      <w:tr w:rsidR="00B31D95" w:rsidRPr="00564AAA" w14:paraId="48745B73" w14:textId="77777777" w:rsidTr="003628AD">
        <w:trPr>
          <w:trHeight w:val="282"/>
          <w:jc w:val="center"/>
        </w:trPr>
        <w:tc>
          <w:tcPr>
            <w:tcW w:w="3829" w:type="dxa"/>
          </w:tcPr>
          <w:p w14:paraId="0C3A89E5" w14:textId="77777777" w:rsidR="005373F7" w:rsidRPr="00B95D1B" w:rsidRDefault="00CA1A82" w:rsidP="005914C5">
            <w:pPr>
              <w:pStyle w:val="TableTextRtab6cmBold"/>
            </w:pPr>
            <w:r w:rsidRPr="00B95D1B">
              <w:t>Connect and Work With Others</w:t>
            </w:r>
            <w:r w:rsidR="003628AD" w:rsidRPr="00B95D1B">
              <w:t xml:space="preserve"> </w:t>
            </w:r>
            <w:r w:rsidR="00FF35C5" w:rsidRPr="00B95D1B">
              <w:t>A/</w:t>
            </w:r>
            <w:r w:rsidRPr="00B95D1B">
              <w:t>M</w:t>
            </w:r>
            <w:r w:rsidR="00FF35C5" w:rsidRPr="00B95D1B">
              <w:t>/V</w:t>
            </w:r>
            <w:r w:rsidR="005914C5" w:rsidRPr="00B95D1B">
              <w:tab/>
              <w:t>1.0</w:t>
            </w:r>
          </w:p>
          <w:p w14:paraId="3CC8C3E6" w14:textId="77777777" w:rsidR="006C72CF" w:rsidRPr="00B95D1B" w:rsidRDefault="006C72CF" w:rsidP="00966557">
            <w:pPr>
              <w:pStyle w:val="TableText"/>
            </w:pPr>
          </w:p>
          <w:p w14:paraId="7D1020BF" w14:textId="77777777" w:rsidR="00564AAA" w:rsidRPr="00B95D1B" w:rsidRDefault="009809D9" w:rsidP="00A06CCA">
            <w:pPr>
              <w:pStyle w:val="TableTextRtab6cm"/>
            </w:pPr>
            <w:r w:rsidRPr="00840CA0">
              <w:t>Certificate I</w:t>
            </w:r>
            <w:r w:rsidR="00CA1A82" w:rsidRPr="00840CA0">
              <w:t xml:space="preserve"> in Skills for Vocational Pathways</w:t>
            </w:r>
          </w:p>
        </w:tc>
        <w:tc>
          <w:tcPr>
            <w:tcW w:w="5243" w:type="dxa"/>
          </w:tcPr>
          <w:p w14:paraId="6EC5498D" w14:textId="77777777" w:rsidR="00B95D1B" w:rsidRPr="00B95D1B" w:rsidRDefault="00B95D1B" w:rsidP="00B95D1B">
            <w:pPr>
              <w:pStyle w:val="TableText25Ltab"/>
              <w:rPr>
                <w:b/>
                <w:bCs/>
              </w:rPr>
            </w:pPr>
            <w:r w:rsidRPr="00840CA0">
              <w:rPr>
                <w:b/>
                <w:bCs/>
              </w:rPr>
              <w:t>FSKLRG008</w:t>
            </w:r>
            <w:r w:rsidRPr="00B95D1B">
              <w:rPr>
                <w:b/>
                <w:bCs/>
              </w:rPr>
              <w:tab/>
              <w:t>Use simple strategies for work-</w:t>
            </w:r>
            <w:r w:rsidRPr="00B95D1B">
              <w:rPr>
                <w:b/>
                <w:bCs/>
              </w:rPr>
              <w:tab/>
              <w:t>related learning</w:t>
            </w:r>
          </w:p>
          <w:p w14:paraId="21A3A454" w14:textId="6F1C385E" w:rsidR="00B46FDC" w:rsidRDefault="00B46FDC" w:rsidP="00840CA0">
            <w:pPr>
              <w:pStyle w:val="TableText25Ltab"/>
            </w:pPr>
            <w:r w:rsidRPr="00840CA0">
              <w:t>FSKDIG0</w:t>
            </w:r>
            <w:r w:rsidR="0014283C" w:rsidRPr="00840CA0">
              <w:t>0</w:t>
            </w:r>
            <w:r w:rsidRPr="00840CA0">
              <w:t>2</w:t>
            </w:r>
            <w:r w:rsidRPr="00840CA0">
              <w:tab/>
              <w:t xml:space="preserve">Use digital technology for </w:t>
            </w:r>
            <w:r w:rsidR="006747C6" w:rsidRPr="00840CA0">
              <w:t>routine and</w:t>
            </w:r>
            <w:r w:rsidR="00886DA4">
              <w:t xml:space="preserve"> </w:t>
            </w:r>
            <w:r w:rsidR="00CC5B62">
              <w:tab/>
            </w:r>
            <w:r w:rsidRPr="00840CA0">
              <w:t>simple</w:t>
            </w:r>
            <w:r w:rsidR="00B95D1B" w:rsidRPr="00840CA0">
              <w:t xml:space="preserve"> </w:t>
            </w:r>
            <w:r w:rsidRPr="00840CA0">
              <w:t>workplace tasks</w:t>
            </w:r>
          </w:p>
          <w:p w14:paraId="732CFC30" w14:textId="77777777" w:rsidR="008C2DF0" w:rsidRPr="00B95D1B" w:rsidRDefault="008C2DF0" w:rsidP="008C2DF0">
            <w:pPr>
              <w:pStyle w:val="TableTextBold25Ltab"/>
              <w:rPr>
                <w:b w:val="0"/>
              </w:rPr>
            </w:pPr>
            <w:r w:rsidRPr="00840CA0">
              <w:rPr>
                <w:b w:val="0"/>
              </w:rPr>
              <w:t>FSKLRG007</w:t>
            </w:r>
            <w:r w:rsidRPr="00B95D1B">
              <w:rPr>
                <w:b w:val="0"/>
              </w:rPr>
              <w:tab/>
              <w:t xml:space="preserve">Use strategies to identify job </w:t>
            </w:r>
            <w:r w:rsidRPr="00B95D1B">
              <w:rPr>
                <w:b w:val="0"/>
              </w:rPr>
              <w:tab/>
              <w:t>opportunities</w:t>
            </w:r>
          </w:p>
          <w:p w14:paraId="369727F8" w14:textId="77777777" w:rsidR="008C2DF0" w:rsidRDefault="008C2DF0" w:rsidP="008C2DF0">
            <w:pPr>
              <w:pStyle w:val="TableTextBold25Ltab"/>
              <w:rPr>
                <w:b w:val="0"/>
              </w:rPr>
            </w:pPr>
            <w:r w:rsidRPr="00B95D1B">
              <w:rPr>
                <w:b w:val="0"/>
              </w:rPr>
              <w:t>FSKNUM007</w:t>
            </w:r>
            <w:r>
              <w:rPr>
                <w:b w:val="0"/>
              </w:rPr>
              <w:tab/>
            </w:r>
            <w:r w:rsidRPr="00B95D1B">
              <w:rPr>
                <w:b w:val="0"/>
              </w:rPr>
              <w:t>Use simple data for work</w:t>
            </w:r>
          </w:p>
          <w:p w14:paraId="4DD2FC63" w14:textId="77777777" w:rsidR="00B46FDC" w:rsidRPr="00B95D1B" w:rsidRDefault="009C018C" w:rsidP="004B51E5">
            <w:pPr>
              <w:pStyle w:val="TableText25Ltab"/>
              <w:rPr>
                <w:bCs/>
              </w:rPr>
            </w:pPr>
            <w:r w:rsidRPr="00840CA0">
              <w:t>FSKOCM0</w:t>
            </w:r>
            <w:r w:rsidR="0014283C" w:rsidRPr="00840CA0">
              <w:t>0</w:t>
            </w:r>
            <w:r w:rsidRPr="00840CA0">
              <w:t>3</w:t>
            </w:r>
            <w:r w:rsidR="00B46FDC" w:rsidRPr="00B95D1B">
              <w:rPr>
                <w:bCs/>
              </w:rPr>
              <w:tab/>
              <w:t xml:space="preserve">Participate in </w:t>
            </w:r>
            <w:r w:rsidR="006747C6" w:rsidRPr="00B95D1B">
              <w:rPr>
                <w:bCs/>
              </w:rPr>
              <w:t xml:space="preserve">familiar </w:t>
            </w:r>
            <w:r w:rsidR="00B46FDC" w:rsidRPr="00B95D1B">
              <w:rPr>
                <w:bCs/>
              </w:rPr>
              <w:t xml:space="preserve">spoken </w:t>
            </w:r>
            <w:r w:rsidR="00B46FDC" w:rsidRPr="00B95D1B">
              <w:rPr>
                <w:bCs/>
              </w:rPr>
              <w:tab/>
            </w:r>
            <w:r w:rsidR="00B46FDC" w:rsidRPr="00B95D1B">
              <w:rPr>
                <w:bCs/>
              </w:rPr>
              <w:tab/>
              <w:t>interactions at work</w:t>
            </w:r>
          </w:p>
          <w:p w14:paraId="2D6DEF6D" w14:textId="77777777" w:rsidR="008C2DF0" w:rsidRPr="00B95D1B" w:rsidRDefault="008C2DF0" w:rsidP="008C2DF0">
            <w:pPr>
              <w:pStyle w:val="TableText25Ltab"/>
              <w:rPr>
                <w:bCs/>
              </w:rPr>
            </w:pPr>
            <w:r w:rsidRPr="00840CA0">
              <w:t>FSKWTG006</w:t>
            </w:r>
            <w:r w:rsidRPr="00B95D1B">
              <w:rPr>
                <w:bCs/>
              </w:rPr>
              <w:tab/>
              <w:t>Write simple workplace information</w:t>
            </w:r>
          </w:p>
          <w:p w14:paraId="0D992D87" w14:textId="666EF328" w:rsidR="008C2DF0" w:rsidRPr="00B95D1B" w:rsidRDefault="008C2DF0" w:rsidP="004C6877">
            <w:pPr>
              <w:pStyle w:val="TableText25Ltab"/>
              <w:rPr>
                <w:b/>
              </w:rPr>
            </w:pPr>
            <w:r w:rsidRPr="00840CA0">
              <w:t>FSKLRG005</w:t>
            </w:r>
            <w:r w:rsidRPr="00B95D1B">
              <w:tab/>
              <w:t xml:space="preserve">Use strategies to plan simple </w:t>
            </w:r>
            <w:r w:rsidRPr="00B95D1B">
              <w:tab/>
              <w:t>workplace tasks</w:t>
            </w:r>
          </w:p>
        </w:tc>
      </w:tr>
      <w:tr w:rsidR="005373F7" w:rsidRPr="00564AAA" w14:paraId="762850E8" w14:textId="77777777" w:rsidTr="00840CA0">
        <w:trPr>
          <w:jc w:val="center"/>
        </w:trPr>
        <w:tc>
          <w:tcPr>
            <w:tcW w:w="3829" w:type="dxa"/>
          </w:tcPr>
          <w:p w14:paraId="1C52EC38" w14:textId="77777777" w:rsidR="005373F7" w:rsidRPr="00752A08" w:rsidRDefault="00CA1A82" w:rsidP="00752A08">
            <w:pPr>
              <w:pStyle w:val="TableText"/>
            </w:pPr>
            <w:r w:rsidRPr="00752A08">
              <w:t>Know Yourself and Understand Others</w:t>
            </w:r>
          </w:p>
          <w:p w14:paraId="343CDF22" w14:textId="77777777" w:rsidR="00FE5D84" w:rsidRPr="00564AAA" w:rsidRDefault="003628AD" w:rsidP="003628AD">
            <w:pPr>
              <w:pStyle w:val="TableTextRtab6cm"/>
            </w:pPr>
            <w:r>
              <w:tab/>
            </w:r>
            <w:r w:rsidR="00C377D7">
              <w:t>0.5</w:t>
            </w:r>
          </w:p>
          <w:p w14:paraId="1E48FD6F" w14:textId="77777777" w:rsidR="006C72CF" w:rsidRDefault="006C72CF" w:rsidP="003628AD">
            <w:pPr>
              <w:pStyle w:val="TableTextRtab6cm"/>
            </w:pPr>
          </w:p>
          <w:p w14:paraId="712F5C3E" w14:textId="77777777" w:rsidR="00B46FDC" w:rsidRPr="00B46FDC" w:rsidRDefault="009809D9" w:rsidP="00A06CCA">
            <w:pPr>
              <w:pStyle w:val="TableTextRtab6cm"/>
            </w:pPr>
            <w:r>
              <w:t>Certificate I</w:t>
            </w:r>
            <w:r w:rsidR="00B46FDC" w:rsidRPr="00564AAA">
              <w:t xml:space="preserve"> in Skills for Vocational Pathways</w:t>
            </w:r>
          </w:p>
        </w:tc>
        <w:tc>
          <w:tcPr>
            <w:tcW w:w="5243" w:type="dxa"/>
            <w:shd w:val="clear" w:color="auto" w:fill="auto"/>
          </w:tcPr>
          <w:p w14:paraId="3795E37E" w14:textId="77777777" w:rsidR="00813056" w:rsidRPr="001E3E7B" w:rsidRDefault="00813056" w:rsidP="00813056">
            <w:pPr>
              <w:pStyle w:val="TableText25Ltab"/>
              <w:rPr>
                <w:b/>
                <w:bCs/>
              </w:rPr>
            </w:pPr>
            <w:r w:rsidRPr="00840CA0">
              <w:rPr>
                <w:b/>
                <w:bCs/>
              </w:rPr>
              <w:t>FSKLRG008</w:t>
            </w:r>
            <w:r w:rsidRPr="001E3E7B">
              <w:rPr>
                <w:b/>
                <w:bCs/>
              </w:rPr>
              <w:tab/>
              <w:t>Use simple strategies for work-</w:t>
            </w:r>
            <w:r w:rsidRPr="001E3E7B">
              <w:rPr>
                <w:b/>
                <w:bCs/>
              </w:rPr>
              <w:tab/>
              <w:t>related learning</w:t>
            </w:r>
          </w:p>
          <w:p w14:paraId="40F2BD52" w14:textId="648871CE" w:rsidR="00A86B11" w:rsidRPr="001E3E7B" w:rsidRDefault="006C259C" w:rsidP="004B51E5">
            <w:pPr>
              <w:pStyle w:val="TableText25Ltab"/>
              <w:rPr>
                <w:bCs/>
              </w:rPr>
            </w:pPr>
            <w:r w:rsidRPr="00840CA0">
              <w:rPr>
                <w:bCs/>
              </w:rPr>
              <w:t>FSKDIG0</w:t>
            </w:r>
            <w:r w:rsidR="0014283C" w:rsidRPr="00840CA0">
              <w:rPr>
                <w:bCs/>
              </w:rPr>
              <w:t>0</w:t>
            </w:r>
            <w:r w:rsidRPr="00840CA0">
              <w:rPr>
                <w:bCs/>
              </w:rPr>
              <w:t>2</w:t>
            </w:r>
            <w:r w:rsidR="00A86B11" w:rsidRPr="001E3E7B">
              <w:rPr>
                <w:bCs/>
              </w:rPr>
              <w:tab/>
              <w:t>Us</w:t>
            </w:r>
            <w:r w:rsidRPr="001E3E7B">
              <w:rPr>
                <w:bCs/>
              </w:rPr>
              <w:t xml:space="preserve">e digital technology for </w:t>
            </w:r>
            <w:r w:rsidR="006747C6" w:rsidRPr="001E3E7B">
              <w:rPr>
                <w:bCs/>
              </w:rPr>
              <w:t xml:space="preserve">routine and </w:t>
            </w:r>
            <w:r w:rsidR="00CC5B62">
              <w:rPr>
                <w:bCs/>
              </w:rPr>
              <w:tab/>
            </w:r>
            <w:r w:rsidRPr="001E3E7B">
              <w:rPr>
                <w:bCs/>
              </w:rPr>
              <w:t>simple</w:t>
            </w:r>
            <w:r w:rsidR="00A86B11" w:rsidRPr="001E3E7B">
              <w:rPr>
                <w:bCs/>
              </w:rPr>
              <w:t xml:space="preserve"> workplace tasks</w:t>
            </w:r>
          </w:p>
          <w:p w14:paraId="7BCC1F17" w14:textId="77777777" w:rsidR="004C6877" w:rsidRPr="001E3E7B" w:rsidRDefault="004C6877" w:rsidP="004C6877">
            <w:pPr>
              <w:pStyle w:val="TableText25Ltab"/>
            </w:pPr>
            <w:r w:rsidRPr="00840CA0">
              <w:t>FSKLRG005</w:t>
            </w:r>
            <w:r w:rsidRPr="001E3E7B">
              <w:tab/>
              <w:t xml:space="preserve">Use strategies to plan simple </w:t>
            </w:r>
            <w:r w:rsidRPr="001E3E7B">
              <w:tab/>
              <w:t>workplace tasks</w:t>
            </w:r>
          </w:p>
          <w:p w14:paraId="2BEBD768" w14:textId="77777777" w:rsidR="004C6877" w:rsidRDefault="004C6877" w:rsidP="004C6877">
            <w:pPr>
              <w:pStyle w:val="TableText25Ltab"/>
            </w:pPr>
            <w:r w:rsidRPr="00840CA0">
              <w:t>FSKLRG007</w:t>
            </w:r>
            <w:r w:rsidRPr="001E3E7B">
              <w:tab/>
              <w:t>Use strategies to identify job</w:t>
            </w:r>
            <w:r w:rsidRPr="008A304C">
              <w:t xml:space="preserve"> </w:t>
            </w:r>
            <w:r w:rsidRPr="008A304C">
              <w:tab/>
              <w:t>opportunities</w:t>
            </w:r>
            <w:r w:rsidRPr="00840CA0">
              <w:t xml:space="preserve"> </w:t>
            </w:r>
          </w:p>
          <w:p w14:paraId="12738E57" w14:textId="11B36CF4" w:rsidR="00B46FDC" w:rsidRPr="00B46FDC" w:rsidRDefault="009C018C" w:rsidP="004C6877">
            <w:pPr>
              <w:pStyle w:val="TableText25Ltab"/>
            </w:pPr>
            <w:r w:rsidRPr="00840CA0">
              <w:t>FSKOCM0</w:t>
            </w:r>
            <w:r w:rsidR="00892827" w:rsidRPr="00840CA0">
              <w:t>0</w:t>
            </w:r>
            <w:r w:rsidRPr="00840CA0">
              <w:t>3</w:t>
            </w:r>
            <w:r w:rsidR="00A86B11" w:rsidRPr="001E3E7B">
              <w:rPr>
                <w:bCs/>
              </w:rPr>
              <w:tab/>
              <w:t xml:space="preserve">Participate in </w:t>
            </w:r>
            <w:r w:rsidR="006747C6" w:rsidRPr="001E3E7B">
              <w:rPr>
                <w:bCs/>
              </w:rPr>
              <w:t xml:space="preserve">familiar </w:t>
            </w:r>
            <w:r w:rsidR="00A86B11" w:rsidRPr="001E3E7B">
              <w:rPr>
                <w:bCs/>
              </w:rPr>
              <w:t xml:space="preserve">spoken </w:t>
            </w:r>
            <w:r w:rsidR="00A86B11" w:rsidRPr="001E3E7B">
              <w:rPr>
                <w:bCs/>
              </w:rPr>
              <w:tab/>
            </w:r>
            <w:r w:rsidR="00A86B11" w:rsidRPr="001E3E7B">
              <w:rPr>
                <w:bCs/>
              </w:rPr>
              <w:tab/>
              <w:t>interactions at work</w:t>
            </w:r>
          </w:p>
        </w:tc>
      </w:tr>
    </w:tbl>
    <w:p w14:paraId="7999AED1" w14:textId="77777777" w:rsidR="00BA2823" w:rsidRDefault="00BA2823">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243"/>
      </w:tblGrid>
      <w:tr w:rsidR="00564AAA" w:rsidRPr="00564AAA" w14:paraId="093D2AD5" w14:textId="77777777" w:rsidTr="003628AD">
        <w:trPr>
          <w:jc w:val="center"/>
        </w:trPr>
        <w:tc>
          <w:tcPr>
            <w:tcW w:w="3829" w:type="dxa"/>
          </w:tcPr>
          <w:p w14:paraId="03B4C20E" w14:textId="566847DC" w:rsidR="00FE5D84" w:rsidRPr="00564AAA" w:rsidRDefault="00CA1A82" w:rsidP="005914C5">
            <w:pPr>
              <w:pStyle w:val="TableText"/>
              <w:ind w:left="57"/>
            </w:pPr>
            <w:r w:rsidRPr="00752A08">
              <w:lastRenderedPageBreak/>
              <w:t xml:space="preserve">Workplace Behaviours and </w:t>
            </w:r>
          </w:p>
          <w:p w14:paraId="48854A9C" w14:textId="77777777" w:rsidR="005914C5" w:rsidRDefault="005914C5" w:rsidP="005914C5">
            <w:pPr>
              <w:pStyle w:val="TableTextRtab6cmBold"/>
              <w:rPr>
                <w:b w:val="0"/>
              </w:rPr>
            </w:pPr>
            <w:r>
              <w:rPr>
                <w:b w:val="0"/>
              </w:rPr>
              <w:t>Communication</w:t>
            </w:r>
            <w:r>
              <w:rPr>
                <w:b w:val="0"/>
              </w:rPr>
              <w:tab/>
              <w:t>0.5</w:t>
            </w:r>
          </w:p>
          <w:p w14:paraId="3C8C0D00" w14:textId="77777777" w:rsidR="006C72CF" w:rsidRDefault="006C72CF" w:rsidP="003628AD">
            <w:pPr>
              <w:pStyle w:val="TableTextRtab6cm"/>
            </w:pPr>
          </w:p>
          <w:p w14:paraId="63DB9A08" w14:textId="77777777" w:rsidR="00B46FDC" w:rsidRPr="00B46FDC" w:rsidRDefault="009809D9" w:rsidP="00A06CCA">
            <w:pPr>
              <w:pStyle w:val="TableTextRtab6cm"/>
            </w:pPr>
            <w:r>
              <w:t>Certificate I</w:t>
            </w:r>
            <w:r w:rsidR="00B46FDC" w:rsidRPr="00564AAA">
              <w:t xml:space="preserve"> in Skills for Vocational Pathways</w:t>
            </w:r>
          </w:p>
        </w:tc>
        <w:tc>
          <w:tcPr>
            <w:tcW w:w="5243" w:type="dxa"/>
          </w:tcPr>
          <w:p w14:paraId="7AB1075C" w14:textId="01CF7C0B" w:rsidR="005914C5" w:rsidRPr="001E3E7B" w:rsidRDefault="005914C5" w:rsidP="00840CA0">
            <w:pPr>
              <w:pStyle w:val="TableText25Ltab"/>
              <w:shd w:val="clear" w:color="auto" w:fill="FFFFFF" w:themeFill="background1"/>
              <w:rPr>
                <w:bCs/>
              </w:rPr>
            </w:pPr>
            <w:r w:rsidRPr="00840CA0">
              <w:rPr>
                <w:bCs/>
                <w:color w:val="auto"/>
                <w:shd w:val="clear" w:color="auto" w:fill="FFFFFF" w:themeFill="background1"/>
              </w:rPr>
              <w:t>FSKDIG0</w:t>
            </w:r>
            <w:r w:rsidR="00892827" w:rsidRPr="00840CA0">
              <w:rPr>
                <w:bCs/>
                <w:color w:val="auto"/>
                <w:shd w:val="clear" w:color="auto" w:fill="FFFFFF" w:themeFill="background1"/>
              </w:rPr>
              <w:t>0</w:t>
            </w:r>
            <w:r w:rsidRPr="00840CA0">
              <w:rPr>
                <w:bCs/>
                <w:color w:val="auto"/>
                <w:shd w:val="clear" w:color="auto" w:fill="FFFFFF" w:themeFill="background1"/>
              </w:rPr>
              <w:t>2</w:t>
            </w:r>
            <w:r w:rsidRPr="001E3E7B">
              <w:rPr>
                <w:bCs/>
              </w:rPr>
              <w:tab/>
              <w:t xml:space="preserve">Use digital technology for </w:t>
            </w:r>
            <w:r w:rsidR="006747C6" w:rsidRPr="001E3E7B">
              <w:rPr>
                <w:bCs/>
              </w:rPr>
              <w:t>routine and</w:t>
            </w:r>
            <w:r w:rsidR="00886DA4">
              <w:rPr>
                <w:bCs/>
              </w:rPr>
              <w:t xml:space="preserve"> </w:t>
            </w:r>
            <w:r w:rsidR="00CC5B62">
              <w:rPr>
                <w:bCs/>
              </w:rPr>
              <w:tab/>
            </w:r>
            <w:r w:rsidRPr="001E3E7B">
              <w:rPr>
                <w:bCs/>
              </w:rPr>
              <w:t>simple workplace tasks</w:t>
            </w:r>
          </w:p>
          <w:p w14:paraId="7474482F" w14:textId="77777777" w:rsidR="00A42133" w:rsidRPr="004B51E5" w:rsidRDefault="004F3DC7" w:rsidP="00840CA0">
            <w:pPr>
              <w:pStyle w:val="TableText25Ltab"/>
              <w:shd w:val="clear" w:color="auto" w:fill="FFFFFF" w:themeFill="background1"/>
            </w:pPr>
            <w:r w:rsidRPr="00840CA0">
              <w:t>FSKLRG0</w:t>
            </w:r>
            <w:r w:rsidR="00892827" w:rsidRPr="00840CA0">
              <w:t>0</w:t>
            </w:r>
            <w:r w:rsidRPr="00840CA0">
              <w:t>7</w:t>
            </w:r>
            <w:r w:rsidR="00A42133" w:rsidRPr="004B51E5">
              <w:tab/>
              <w:t xml:space="preserve">Use strategies to identify job </w:t>
            </w:r>
            <w:r w:rsidR="00A42133" w:rsidRPr="004B51E5">
              <w:tab/>
              <w:t>opportunities</w:t>
            </w:r>
          </w:p>
          <w:p w14:paraId="695F5498" w14:textId="3475A5B3" w:rsidR="00616DCD" w:rsidRPr="000E4D0D" w:rsidRDefault="00332C4C" w:rsidP="00840CA0">
            <w:pPr>
              <w:pStyle w:val="TableText25Ltab"/>
            </w:pPr>
            <w:r w:rsidRPr="000E4D0D">
              <w:t>FSKNUM007</w:t>
            </w:r>
            <w:r w:rsidRPr="000E4D0D">
              <w:tab/>
            </w:r>
            <w:r w:rsidR="00616DCD" w:rsidRPr="000E4D0D">
              <w:t>Use simple data for work</w:t>
            </w:r>
          </w:p>
        </w:tc>
      </w:tr>
      <w:tr w:rsidR="00D6269C" w:rsidRPr="00564AAA" w14:paraId="2387CA3A" w14:textId="77777777" w:rsidTr="00840CA0">
        <w:trPr>
          <w:jc w:val="center"/>
        </w:trPr>
        <w:tc>
          <w:tcPr>
            <w:tcW w:w="3829" w:type="dxa"/>
          </w:tcPr>
          <w:p w14:paraId="0AA0D82B" w14:textId="0F114EB4" w:rsidR="0038259E" w:rsidRDefault="00DE7A94" w:rsidP="008A304C">
            <w:pPr>
              <w:pStyle w:val="TableTextRtab6cmBold"/>
            </w:pPr>
            <w:r>
              <w:t>Pathways to the Future</w:t>
            </w:r>
            <w:r w:rsidR="00564AAA" w:rsidRPr="00564AAA">
              <w:t xml:space="preserve"> </w:t>
            </w:r>
            <w:r w:rsidR="008A304C">
              <w:tab/>
            </w:r>
            <w:r w:rsidR="00564AAA" w:rsidRPr="00564AAA">
              <w:t>1.0</w:t>
            </w:r>
          </w:p>
          <w:p w14:paraId="5791923B" w14:textId="77777777" w:rsidR="00D6269C" w:rsidRDefault="00FF35C5" w:rsidP="008A304C">
            <w:pPr>
              <w:pStyle w:val="TableTextRtab6cmBold"/>
            </w:pPr>
            <w:r>
              <w:t>A/</w:t>
            </w:r>
            <w:r w:rsidR="00564AAA" w:rsidRPr="00564AAA">
              <w:t>M</w:t>
            </w:r>
            <w:r>
              <w:t>/V</w:t>
            </w:r>
          </w:p>
          <w:p w14:paraId="06A3CC83" w14:textId="77777777" w:rsidR="008A304C" w:rsidRPr="008A304C" w:rsidRDefault="008A304C" w:rsidP="008A304C"/>
          <w:p w14:paraId="54E9605B" w14:textId="77777777" w:rsidR="00D6269C" w:rsidRPr="00564AAA" w:rsidRDefault="009809D9" w:rsidP="00A06CCA">
            <w:pPr>
              <w:pStyle w:val="TableTextRtab6cm"/>
            </w:pPr>
            <w:r w:rsidRPr="00840CA0">
              <w:rPr>
                <w:shd w:val="clear" w:color="auto" w:fill="FFFFFF" w:themeFill="background1"/>
              </w:rPr>
              <w:t>Certificate I</w:t>
            </w:r>
            <w:r w:rsidR="00564AAA" w:rsidRPr="00840CA0">
              <w:rPr>
                <w:shd w:val="clear" w:color="auto" w:fill="FFFFFF" w:themeFill="background1"/>
              </w:rPr>
              <w:t xml:space="preserve"> in Skills for Vocational Pathways</w:t>
            </w:r>
          </w:p>
        </w:tc>
        <w:tc>
          <w:tcPr>
            <w:tcW w:w="5243" w:type="dxa"/>
            <w:shd w:val="clear" w:color="auto" w:fill="FFFFFF" w:themeFill="background1"/>
          </w:tcPr>
          <w:p w14:paraId="5260A8FD" w14:textId="77777777" w:rsidR="00813056" w:rsidRPr="001E3E7B" w:rsidRDefault="00813056" w:rsidP="00813056">
            <w:pPr>
              <w:pStyle w:val="TableText25Ltab"/>
              <w:rPr>
                <w:b/>
              </w:rPr>
            </w:pPr>
            <w:r w:rsidRPr="00840CA0">
              <w:rPr>
                <w:b/>
              </w:rPr>
              <w:t>FSKLRG008</w:t>
            </w:r>
            <w:r w:rsidRPr="001E3E7B">
              <w:rPr>
                <w:b/>
              </w:rPr>
              <w:tab/>
              <w:t>Use simple strategies for work-</w:t>
            </w:r>
            <w:r w:rsidRPr="001E3E7B">
              <w:rPr>
                <w:b/>
              </w:rPr>
              <w:tab/>
              <w:t>related learning</w:t>
            </w:r>
          </w:p>
          <w:p w14:paraId="182267B1" w14:textId="77777777" w:rsidR="00B46FDC" w:rsidRPr="001E3E7B" w:rsidRDefault="00EA663D" w:rsidP="004B51E5">
            <w:pPr>
              <w:pStyle w:val="TableTextBold25Ltab"/>
              <w:rPr>
                <w:b w:val="0"/>
              </w:rPr>
            </w:pPr>
            <w:r w:rsidRPr="00840CA0">
              <w:rPr>
                <w:b w:val="0"/>
              </w:rPr>
              <w:t>FSKWTG0</w:t>
            </w:r>
            <w:r w:rsidR="0014283C" w:rsidRPr="00840CA0">
              <w:rPr>
                <w:b w:val="0"/>
              </w:rPr>
              <w:t>0</w:t>
            </w:r>
            <w:r w:rsidRPr="00840CA0">
              <w:rPr>
                <w:b w:val="0"/>
              </w:rPr>
              <w:t>6</w:t>
            </w:r>
            <w:r w:rsidR="00B46FDC" w:rsidRPr="001E3E7B">
              <w:rPr>
                <w:b w:val="0"/>
              </w:rPr>
              <w:tab/>
              <w:t>Write simple workplace information</w:t>
            </w:r>
          </w:p>
          <w:p w14:paraId="7C9ADBB6" w14:textId="77777777" w:rsidR="00B46FDC" w:rsidRPr="001E3E7B" w:rsidRDefault="009C018C" w:rsidP="00B46FDC">
            <w:pPr>
              <w:pStyle w:val="TableTextBold25Ltab"/>
              <w:rPr>
                <w:b w:val="0"/>
              </w:rPr>
            </w:pPr>
            <w:r w:rsidRPr="00840CA0">
              <w:rPr>
                <w:b w:val="0"/>
              </w:rPr>
              <w:t>FSKRDG0</w:t>
            </w:r>
            <w:r w:rsidR="006747C6" w:rsidRPr="00840CA0">
              <w:rPr>
                <w:b w:val="0"/>
              </w:rPr>
              <w:t>0</w:t>
            </w:r>
            <w:r w:rsidRPr="00840CA0">
              <w:rPr>
                <w:b w:val="0"/>
              </w:rPr>
              <w:t>7</w:t>
            </w:r>
            <w:r w:rsidR="00B46FDC" w:rsidRPr="001E3E7B">
              <w:rPr>
                <w:b w:val="0"/>
              </w:rPr>
              <w:tab/>
              <w:t xml:space="preserve">Read and respond to simple </w:t>
            </w:r>
            <w:r w:rsidR="00B46FDC" w:rsidRPr="001E3E7B">
              <w:rPr>
                <w:b w:val="0"/>
              </w:rPr>
              <w:tab/>
              <w:t>workplace information</w:t>
            </w:r>
          </w:p>
          <w:p w14:paraId="5BEBD95D" w14:textId="77777777" w:rsidR="005914C5" w:rsidRDefault="004F3DC7" w:rsidP="00345A35">
            <w:pPr>
              <w:pStyle w:val="TableTextBold25Ltab"/>
              <w:rPr>
                <w:b w:val="0"/>
              </w:rPr>
            </w:pPr>
            <w:r w:rsidRPr="00840CA0">
              <w:rPr>
                <w:b w:val="0"/>
              </w:rPr>
              <w:t>FSKLRG0</w:t>
            </w:r>
            <w:r w:rsidR="0014283C" w:rsidRPr="00840CA0">
              <w:rPr>
                <w:b w:val="0"/>
              </w:rPr>
              <w:t>0</w:t>
            </w:r>
            <w:r w:rsidRPr="00840CA0">
              <w:rPr>
                <w:b w:val="0"/>
              </w:rPr>
              <w:t>7</w:t>
            </w:r>
            <w:r w:rsidR="003945D8" w:rsidRPr="001E3E7B">
              <w:rPr>
                <w:b w:val="0"/>
              </w:rPr>
              <w:tab/>
              <w:t>Use strategies to identify job</w:t>
            </w:r>
            <w:r w:rsidR="003945D8" w:rsidRPr="0014283C">
              <w:rPr>
                <w:b w:val="0"/>
              </w:rPr>
              <w:t xml:space="preserve"> </w:t>
            </w:r>
            <w:r w:rsidR="003945D8" w:rsidRPr="0014283C">
              <w:rPr>
                <w:b w:val="0"/>
              </w:rPr>
              <w:tab/>
              <w:t>opportunities</w:t>
            </w:r>
          </w:p>
          <w:p w14:paraId="01FEB58E" w14:textId="088B3FFD" w:rsidR="00616DCD" w:rsidRPr="0014283C" w:rsidRDefault="00CC5B62" w:rsidP="00345A35">
            <w:pPr>
              <w:pStyle w:val="TableTextBold25Ltab"/>
              <w:rPr>
                <w:b w:val="0"/>
              </w:rPr>
            </w:pPr>
            <w:r>
              <w:rPr>
                <w:b w:val="0"/>
              </w:rPr>
              <w:t>FSKLRG017</w:t>
            </w:r>
            <w:r>
              <w:rPr>
                <w:b w:val="0"/>
              </w:rPr>
              <w:tab/>
            </w:r>
            <w:r w:rsidR="001B14F3">
              <w:rPr>
                <w:b w:val="0"/>
              </w:rPr>
              <w:t>I</w:t>
            </w:r>
            <w:r w:rsidR="00616DCD">
              <w:rPr>
                <w:b w:val="0"/>
              </w:rPr>
              <w:t xml:space="preserve">dentify simple strategies to respond </w:t>
            </w:r>
            <w:r>
              <w:rPr>
                <w:b w:val="0"/>
              </w:rPr>
              <w:tab/>
            </w:r>
            <w:r w:rsidR="00616DCD">
              <w:rPr>
                <w:b w:val="0"/>
              </w:rPr>
              <w:t>to familiar workplace problems</w:t>
            </w:r>
          </w:p>
        </w:tc>
      </w:tr>
      <w:tr w:rsidR="002E59BC" w:rsidRPr="00564AAA" w14:paraId="6BAAA047" w14:textId="77777777" w:rsidTr="003628AD">
        <w:trPr>
          <w:jc w:val="center"/>
        </w:trPr>
        <w:tc>
          <w:tcPr>
            <w:tcW w:w="3829" w:type="dxa"/>
          </w:tcPr>
          <w:p w14:paraId="3B046362" w14:textId="77777777" w:rsidR="002E59BC" w:rsidRPr="007516EE" w:rsidRDefault="00DE7A94" w:rsidP="008A304C">
            <w:pPr>
              <w:pStyle w:val="TableTextRtab6cmBold"/>
              <w:rPr>
                <w:b w:val="0"/>
              </w:rPr>
            </w:pPr>
            <w:r w:rsidRPr="007516EE">
              <w:rPr>
                <w:b w:val="0"/>
              </w:rPr>
              <w:t>Introduction to Pathways</w:t>
            </w:r>
            <w:r w:rsidR="00C377D7" w:rsidRPr="007516EE">
              <w:rPr>
                <w:b w:val="0"/>
              </w:rPr>
              <w:tab/>
              <w:t>0.5</w:t>
            </w:r>
          </w:p>
          <w:p w14:paraId="3265896F" w14:textId="77777777" w:rsidR="002E59BC" w:rsidRPr="007516EE" w:rsidRDefault="002E59BC" w:rsidP="002E59BC"/>
          <w:p w14:paraId="7C563133" w14:textId="77777777" w:rsidR="003945D8" w:rsidRPr="007516EE" w:rsidRDefault="009809D9" w:rsidP="00A06CCA">
            <w:pPr>
              <w:pStyle w:val="TableTextRtab6cm"/>
            </w:pPr>
            <w:r w:rsidRPr="00840CA0">
              <w:t>Certificate I</w:t>
            </w:r>
            <w:r w:rsidR="003945D8" w:rsidRPr="00840CA0">
              <w:t xml:space="preserve"> in Skills for Vocational Pathways</w:t>
            </w:r>
          </w:p>
        </w:tc>
        <w:tc>
          <w:tcPr>
            <w:tcW w:w="5243" w:type="dxa"/>
          </w:tcPr>
          <w:p w14:paraId="482C200D" w14:textId="77777777" w:rsidR="00FB1B41" w:rsidRPr="007516EE" w:rsidRDefault="00FB1B41" w:rsidP="00FB1B41">
            <w:pPr>
              <w:pStyle w:val="TableText25Ltab"/>
            </w:pPr>
            <w:r w:rsidRPr="00840CA0">
              <w:t>FSKLRG007</w:t>
            </w:r>
            <w:r w:rsidRPr="007516EE">
              <w:tab/>
              <w:t xml:space="preserve">Use strategies to identify job </w:t>
            </w:r>
            <w:r w:rsidRPr="007516EE">
              <w:tab/>
              <w:t>opportunities</w:t>
            </w:r>
          </w:p>
          <w:p w14:paraId="15E7761B" w14:textId="77EB9664" w:rsidR="00616DCD" w:rsidRPr="000E4D0D" w:rsidRDefault="00FB1B41" w:rsidP="00FB1B41">
            <w:pPr>
              <w:pStyle w:val="TableText25Ltab"/>
              <w:rPr>
                <w:bCs/>
              </w:rPr>
            </w:pPr>
            <w:r w:rsidRPr="000E4D0D">
              <w:rPr>
                <w:bCs/>
              </w:rPr>
              <w:t>FSKLRG017</w:t>
            </w:r>
            <w:r w:rsidRPr="000E4D0D">
              <w:rPr>
                <w:bCs/>
              </w:rPr>
              <w:tab/>
            </w:r>
            <w:r w:rsidRPr="00397DC8">
              <w:rPr>
                <w:bCs/>
                <w:color w:val="auto"/>
              </w:rPr>
              <w:t xml:space="preserve">Identify </w:t>
            </w:r>
            <w:r w:rsidRPr="000E4D0D">
              <w:rPr>
                <w:bCs/>
              </w:rPr>
              <w:t xml:space="preserve">simple strategies to respond </w:t>
            </w:r>
            <w:r w:rsidRPr="000E4D0D">
              <w:rPr>
                <w:bCs/>
              </w:rPr>
              <w:tab/>
              <w:t>to familiar workplace problems</w:t>
            </w:r>
            <w:r w:rsidRPr="00840CA0">
              <w:t xml:space="preserve"> </w:t>
            </w:r>
            <w:r w:rsidR="00EA663D" w:rsidRPr="00840CA0">
              <w:t>FSKWTG0</w:t>
            </w:r>
            <w:r w:rsidR="0036142A" w:rsidRPr="00840CA0">
              <w:t>0</w:t>
            </w:r>
            <w:r w:rsidR="00EA663D" w:rsidRPr="00840CA0">
              <w:t>6</w:t>
            </w:r>
            <w:r w:rsidR="00B46FDC" w:rsidRPr="007516EE">
              <w:rPr>
                <w:b/>
                <w:bCs/>
              </w:rPr>
              <w:tab/>
            </w:r>
            <w:r w:rsidR="00B46FDC" w:rsidRPr="007516EE">
              <w:rPr>
                <w:bCs/>
              </w:rPr>
              <w:t>Write simple workplace information</w:t>
            </w:r>
          </w:p>
        </w:tc>
      </w:tr>
      <w:tr w:rsidR="002E59BC" w:rsidRPr="00564AAA" w14:paraId="631BAFB4" w14:textId="77777777" w:rsidTr="003628AD">
        <w:trPr>
          <w:jc w:val="center"/>
        </w:trPr>
        <w:tc>
          <w:tcPr>
            <w:tcW w:w="3829" w:type="dxa"/>
          </w:tcPr>
          <w:p w14:paraId="0BD3C606" w14:textId="77777777" w:rsidR="002E59BC" w:rsidRPr="007516EE" w:rsidRDefault="00D7151D" w:rsidP="008A304C">
            <w:pPr>
              <w:pStyle w:val="TableTextRtab6cmBold"/>
              <w:rPr>
                <w:b w:val="0"/>
              </w:rPr>
            </w:pPr>
            <w:r w:rsidRPr="007516EE">
              <w:rPr>
                <w:b w:val="0"/>
              </w:rPr>
              <w:t>Pathways Planning</w:t>
            </w:r>
            <w:r w:rsidR="00C377D7" w:rsidRPr="007516EE">
              <w:rPr>
                <w:b w:val="0"/>
              </w:rPr>
              <w:tab/>
              <w:t>0.5</w:t>
            </w:r>
          </w:p>
          <w:p w14:paraId="56607BF7" w14:textId="77777777" w:rsidR="00C377D7" w:rsidRPr="007516EE" w:rsidRDefault="00C377D7" w:rsidP="003945D8">
            <w:pPr>
              <w:pStyle w:val="TableTextRtab6cm"/>
            </w:pPr>
          </w:p>
          <w:p w14:paraId="4E809DE1" w14:textId="614FA07C" w:rsidR="003945D8" w:rsidRPr="007516EE" w:rsidRDefault="009809D9" w:rsidP="00A06CCA">
            <w:pPr>
              <w:pStyle w:val="TableTextRtab6cm"/>
            </w:pPr>
            <w:r w:rsidRPr="00840CA0">
              <w:t>Certificate I</w:t>
            </w:r>
            <w:r w:rsidR="003945D8" w:rsidRPr="00840CA0">
              <w:t xml:space="preserve"> in Skills for Vocational Pathways</w:t>
            </w:r>
          </w:p>
        </w:tc>
        <w:tc>
          <w:tcPr>
            <w:tcW w:w="5243" w:type="dxa"/>
          </w:tcPr>
          <w:p w14:paraId="373590D6" w14:textId="77777777" w:rsidR="00B46FDC" w:rsidRPr="007516EE" w:rsidRDefault="00B46FDC" w:rsidP="00B46FDC">
            <w:pPr>
              <w:pStyle w:val="TableText25Ltab"/>
              <w:rPr>
                <w:b/>
              </w:rPr>
            </w:pPr>
            <w:r w:rsidRPr="00840CA0">
              <w:rPr>
                <w:b/>
              </w:rPr>
              <w:t>FSKLRG0</w:t>
            </w:r>
            <w:r w:rsidR="0036142A" w:rsidRPr="00840CA0">
              <w:rPr>
                <w:b/>
              </w:rPr>
              <w:t>0</w:t>
            </w:r>
            <w:r w:rsidRPr="00840CA0">
              <w:rPr>
                <w:b/>
              </w:rPr>
              <w:t>8</w:t>
            </w:r>
            <w:r w:rsidRPr="007516EE">
              <w:rPr>
                <w:b/>
              </w:rPr>
              <w:tab/>
              <w:t>Use simple strategies for work-</w:t>
            </w:r>
            <w:r w:rsidRPr="007516EE">
              <w:rPr>
                <w:b/>
              </w:rPr>
              <w:tab/>
              <w:t>related learning</w:t>
            </w:r>
          </w:p>
          <w:p w14:paraId="1D024241" w14:textId="77777777" w:rsidR="002E59BC" w:rsidRPr="007516EE" w:rsidRDefault="009C018C" w:rsidP="002E59BC">
            <w:pPr>
              <w:pStyle w:val="TableTextBold25Ltab"/>
              <w:rPr>
                <w:b w:val="0"/>
              </w:rPr>
            </w:pPr>
            <w:r w:rsidRPr="00840CA0">
              <w:rPr>
                <w:b w:val="0"/>
              </w:rPr>
              <w:t>FSKRDG0</w:t>
            </w:r>
            <w:r w:rsidR="0036142A" w:rsidRPr="00840CA0">
              <w:rPr>
                <w:b w:val="0"/>
              </w:rPr>
              <w:t>0</w:t>
            </w:r>
            <w:r w:rsidRPr="00840CA0">
              <w:rPr>
                <w:b w:val="0"/>
              </w:rPr>
              <w:t>7</w:t>
            </w:r>
            <w:r w:rsidR="002E59BC" w:rsidRPr="007516EE">
              <w:rPr>
                <w:b w:val="0"/>
              </w:rPr>
              <w:tab/>
              <w:t xml:space="preserve">Read and respond to simple </w:t>
            </w:r>
            <w:r w:rsidR="002E59BC" w:rsidRPr="007516EE">
              <w:rPr>
                <w:b w:val="0"/>
              </w:rPr>
              <w:tab/>
              <w:t>workplace information</w:t>
            </w:r>
          </w:p>
          <w:p w14:paraId="7AB4694A" w14:textId="77777777" w:rsidR="002E59BC" w:rsidRPr="007516EE" w:rsidRDefault="004F3DC7" w:rsidP="00B46FDC">
            <w:pPr>
              <w:pStyle w:val="TableText25Ltab"/>
            </w:pPr>
            <w:r w:rsidRPr="00840CA0">
              <w:t>FSKLRG0</w:t>
            </w:r>
            <w:r w:rsidR="0036142A" w:rsidRPr="00840CA0">
              <w:t>0</w:t>
            </w:r>
            <w:r w:rsidRPr="00840CA0">
              <w:t>7</w:t>
            </w:r>
            <w:r w:rsidR="00B46FDC" w:rsidRPr="007516EE">
              <w:tab/>
              <w:t xml:space="preserve">Use strategies to identify job </w:t>
            </w:r>
            <w:r w:rsidR="00B46FDC" w:rsidRPr="007516EE">
              <w:tab/>
              <w:t>opportunities</w:t>
            </w:r>
          </w:p>
          <w:p w14:paraId="76382621" w14:textId="2226DA69" w:rsidR="00616DCD" w:rsidRPr="000E4D0D" w:rsidRDefault="00CC5B62" w:rsidP="00840CA0">
            <w:pPr>
              <w:pStyle w:val="TableText25Ltab"/>
              <w:rPr>
                <w:bCs/>
              </w:rPr>
            </w:pPr>
            <w:r w:rsidRPr="000E4D0D">
              <w:rPr>
                <w:bCs/>
              </w:rPr>
              <w:t>FSKLRG017</w:t>
            </w:r>
            <w:r w:rsidRPr="000E4D0D">
              <w:rPr>
                <w:bCs/>
              </w:rPr>
              <w:tab/>
            </w:r>
            <w:r w:rsidR="00410222" w:rsidRPr="00397DC8">
              <w:rPr>
                <w:bCs/>
                <w:color w:val="auto"/>
              </w:rPr>
              <w:t>I</w:t>
            </w:r>
            <w:r w:rsidR="00616DCD" w:rsidRPr="00397DC8">
              <w:rPr>
                <w:bCs/>
                <w:color w:val="auto"/>
              </w:rPr>
              <w:t xml:space="preserve">dentify </w:t>
            </w:r>
            <w:r w:rsidR="00616DCD" w:rsidRPr="000E4D0D">
              <w:rPr>
                <w:bCs/>
              </w:rPr>
              <w:t xml:space="preserve">simple strategies to respond </w:t>
            </w:r>
            <w:r w:rsidRPr="000E4D0D">
              <w:rPr>
                <w:bCs/>
              </w:rPr>
              <w:tab/>
            </w:r>
            <w:r w:rsidR="00616DCD" w:rsidRPr="000E4D0D">
              <w:rPr>
                <w:bCs/>
              </w:rPr>
              <w:t>to familiar workplace problems</w:t>
            </w:r>
          </w:p>
        </w:tc>
      </w:tr>
      <w:tr w:rsidR="006C72CF" w:rsidRPr="00564AAA" w14:paraId="15AAF97A" w14:textId="77777777" w:rsidTr="00BA2823">
        <w:trPr>
          <w:trHeight w:val="4555"/>
          <w:jc w:val="center"/>
        </w:trPr>
        <w:tc>
          <w:tcPr>
            <w:tcW w:w="3829" w:type="dxa"/>
          </w:tcPr>
          <w:p w14:paraId="38308600" w14:textId="77777777" w:rsidR="006C72CF" w:rsidRDefault="00DE7A94" w:rsidP="008A304C">
            <w:pPr>
              <w:pStyle w:val="TableTextRtab6cmBold"/>
            </w:pPr>
            <w:r>
              <w:t>Skills and Knowledge for the Workplace</w:t>
            </w:r>
            <w:r w:rsidR="00FF35C5">
              <w:t xml:space="preserve"> A/</w:t>
            </w:r>
            <w:r w:rsidR="00627D1A">
              <w:t>M</w:t>
            </w:r>
            <w:r w:rsidR="00FF35C5">
              <w:t>/V</w:t>
            </w:r>
            <w:r w:rsidR="008A304C">
              <w:tab/>
            </w:r>
            <w:r w:rsidR="00C377D7">
              <w:t>1.0</w:t>
            </w:r>
          </w:p>
          <w:p w14:paraId="38918046" w14:textId="77777777" w:rsidR="00C377D7" w:rsidRPr="00C377D7" w:rsidRDefault="00C377D7" w:rsidP="008A304C">
            <w:pPr>
              <w:rPr>
                <w:b/>
              </w:rPr>
            </w:pPr>
          </w:p>
          <w:p w14:paraId="40F2C1D7" w14:textId="77777777" w:rsidR="006C72CF" w:rsidRPr="00564AAA" w:rsidRDefault="00564AAA" w:rsidP="00A06CCA">
            <w:pPr>
              <w:pStyle w:val="TableTextRtab6cm"/>
            </w:pPr>
            <w:r w:rsidRPr="00840CA0">
              <w:t>Certificate II in Skills for Work and Vocational Pathways</w:t>
            </w:r>
          </w:p>
        </w:tc>
        <w:tc>
          <w:tcPr>
            <w:tcW w:w="5243" w:type="dxa"/>
          </w:tcPr>
          <w:p w14:paraId="3C0328BA" w14:textId="77777777" w:rsidR="00C9754A" w:rsidRPr="007516EE" w:rsidRDefault="003876C6" w:rsidP="00C9754A">
            <w:pPr>
              <w:pStyle w:val="TableText25Ltab"/>
              <w:rPr>
                <w:b/>
                <w:bCs/>
              </w:rPr>
            </w:pPr>
            <w:r w:rsidRPr="00840CA0">
              <w:t>FSKLRG0</w:t>
            </w:r>
            <w:r w:rsidR="00C328A7" w:rsidRPr="00840CA0">
              <w:t>0</w:t>
            </w:r>
            <w:r w:rsidRPr="00840CA0">
              <w:t>9</w:t>
            </w:r>
            <w:r w:rsidR="00C9754A" w:rsidRPr="007516EE">
              <w:rPr>
                <w:b/>
                <w:bCs/>
              </w:rPr>
              <w:tab/>
            </w:r>
            <w:r w:rsidR="00C9754A" w:rsidRPr="007516EE">
              <w:rPr>
                <w:bCs/>
              </w:rPr>
              <w:t xml:space="preserve">Use strategies to respond to routine </w:t>
            </w:r>
            <w:r w:rsidR="00C9754A" w:rsidRPr="007516EE">
              <w:rPr>
                <w:bCs/>
              </w:rPr>
              <w:tab/>
              <w:t>workplace problems</w:t>
            </w:r>
          </w:p>
          <w:p w14:paraId="2589EB72" w14:textId="77777777" w:rsidR="00FB1B41" w:rsidRPr="007516EE" w:rsidRDefault="00FB1B41" w:rsidP="00FB1B41">
            <w:pPr>
              <w:pStyle w:val="TableText25Ltab"/>
              <w:rPr>
                <w:bCs/>
              </w:rPr>
            </w:pPr>
            <w:r w:rsidRPr="00840CA0">
              <w:t>FSKLRG010</w:t>
            </w:r>
            <w:r w:rsidRPr="007516EE">
              <w:rPr>
                <w:bCs/>
              </w:rPr>
              <w:tab/>
              <w:t xml:space="preserve">Use routine strategies for career </w:t>
            </w:r>
            <w:r w:rsidRPr="007516EE">
              <w:rPr>
                <w:bCs/>
              </w:rPr>
              <w:tab/>
              <w:t>planning</w:t>
            </w:r>
          </w:p>
          <w:p w14:paraId="371A445D" w14:textId="77777777" w:rsidR="00FB1B41" w:rsidRDefault="00FB1B41" w:rsidP="00FB1B41">
            <w:pPr>
              <w:pStyle w:val="TableText25Ltab"/>
              <w:rPr>
                <w:bCs/>
              </w:rPr>
            </w:pPr>
            <w:r w:rsidRPr="00840CA0">
              <w:rPr>
                <w:color w:val="000000" w:themeColor="text1"/>
              </w:rPr>
              <w:t>FSKNUM019</w:t>
            </w:r>
            <w:r w:rsidRPr="00627D1A">
              <w:rPr>
                <w:bCs/>
              </w:rPr>
              <w:tab/>
              <w:t xml:space="preserve">Interpret routine tables, graphs and </w:t>
            </w:r>
            <w:r w:rsidRPr="00627D1A">
              <w:rPr>
                <w:bCs/>
              </w:rPr>
              <w:tab/>
              <w:t xml:space="preserve">charts </w:t>
            </w:r>
            <w:r>
              <w:rPr>
                <w:bCs/>
              </w:rPr>
              <w:t xml:space="preserve">and use information and data </w:t>
            </w:r>
            <w:r>
              <w:rPr>
                <w:bCs/>
              </w:rPr>
              <w:tab/>
            </w:r>
            <w:r w:rsidRPr="00627D1A">
              <w:rPr>
                <w:bCs/>
              </w:rPr>
              <w:t>for work</w:t>
            </w:r>
          </w:p>
          <w:p w14:paraId="4F0D301B" w14:textId="47FB4C0E" w:rsidR="00FB1B41" w:rsidRDefault="00FB1B41" w:rsidP="00FB1B41">
            <w:pPr>
              <w:pStyle w:val="TableText25Ltab"/>
              <w:ind w:left="1581" w:hanging="1560"/>
            </w:pPr>
            <w:r>
              <w:t xml:space="preserve"> </w:t>
            </w:r>
            <w:r w:rsidRPr="0057479F">
              <w:t>FSKNUM020</w:t>
            </w:r>
            <w:r w:rsidRPr="0057479F">
              <w:tab/>
              <w:t>Use familiar, routine functions of a</w:t>
            </w:r>
            <w:r>
              <w:t xml:space="preserve">    </w:t>
            </w:r>
            <w:r w:rsidRPr="0057479F">
              <w:t>calculator for work</w:t>
            </w:r>
            <w:r>
              <w:t xml:space="preserve"> </w:t>
            </w:r>
          </w:p>
          <w:p w14:paraId="4DB6BDF5" w14:textId="02D39A52" w:rsidR="00C9754A" w:rsidRPr="007516EE" w:rsidRDefault="00FB1B41" w:rsidP="00FB1B41">
            <w:pPr>
              <w:pStyle w:val="TableText25Ltab"/>
              <w:rPr>
                <w:b/>
                <w:bCs/>
              </w:rPr>
            </w:pPr>
            <w:r w:rsidRPr="00840CA0">
              <w:t>FSKOCM005</w:t>
            </w:r>
            <w:r w:rsidRPr="007516EE">
              <w:rPr>
                <w:bCs/>
              </w:rPr>
              <w:tab/>
              <w:t xml:space="preserve">Use oral communication skills for </w:t>
            </w:r>
            <w:r w:rsidRPr="007516EE">
              <w:rPr>
                <w:bCs/>
              </w:rPr>
              <w:tab/>
              <w:t>effective workplace presentations</w:t>
            </w:r>
            <w:r w:rsidRPr="00840CA0">
              <w:t xml:space="preserve"> </w:t>
            </w:r>
            <w:r w:rsidR="00C33ED2" w:rsidRPr="00840CA0">
              <w:t>FSKOCM0</w:t>
            </w:r>
            <w:r w:rsidR="00B84AF3" w:rsidRPr="00840CA0">
              <w:t>0</w:t>
            </w:r>
            <w:r w:rsidR="00C33ED2" w:rsidRPr="00840CA0">
              <w:t>7</w:t>
            </w:r>
            <w:r w:rsidR="00C9754A" w:rsidRPr="007516EE">
              <w:rPr>
                <w:b/>
                <w:bCs/>
              </w:rPr>
              <w:tab/>
            </w:r>
            <w:r w:rsidR="00C9754A" w:rsidRPr="007516EE">
              <w:rPr>
                <w:bCs/>
              </w:rPr>
              <w:t xml:space="preserve">Interact effectively with others at </w:t>
            </w:r>
            <w:r w:rsidR="00C9754A" w:rsidRPr="007516EE">
              <w:rPr>
                <w:bCs/>
              </w:rPr>
              <w:tab/>
              <w:t>work</w:t>
            </w:r>
          </w:p>
          <w:p w14:paraId="269AA4A4" w14:textId="15E0AA50" w:rsidR="0057479F" w:rsidRPr="0057479F" w:rsidRDefault="00C33ED2" w:rsidP="00BA2823">
            <w:pPr>
              <w:pStyle w:val="TableText25Ltab"/>
            </w:pPr>
            <w:r w:rsidRPr="00840CA0">
              <w:t>FSKRDG</w:t>
            </w:r>
            <w:r w:rsidR="00B84AF3" w:rsidRPr="00840CA0">
              <w:t>0</w:t>
            </w:r>
            <w:r w:rsidRPr="00840CA0">
              <w:t>10</w:t>
            </w:r>
            <w:r w:rsidR="00C9754A" w:rsidRPr="007516EE">
              <w:rPr>
                <w:b/>
                <w:bCs/>
              </w:rPr>
              <w:tab/>
            </w:r>
            <w:r w:rsidR="00C9754A" w:rsidRPr="007516EE">
              <w:rPr>
                <w:bCs/>
              </w:rPr>
              <w:t xml:space="preserve">Read and respond to routine </w:t>
            </w:r>
            <w:r w:rsidR="00C9754A" w:rsidRPr="007516EE">
              <w:rPr>
                <w:bCs/>
              </w:rPr>
              <w:tab/>
              <w:t>workplace information</w:t>
            </w:r>
          </w:p>
        </w:tc>
      </w:tr>
    </w:tbl>
    <w:p w14:paraId="285E764E" w14:textId="77777777" w:rsidR="00BA2823" w:rsidRDefault="00BA282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243"/>
      </w:tblGrid>
      <w:tr w:rsidR="003945D8" w:rsidRPr="00564AAA" w14:paraId="2A69B656" w14:textId="77777777" w:rsidTr="008A304C">
        <w:trPr>
          <w:jc w:val="center"/>
        </w:trPr>
        <w:tc>
          <w:tcPr>
            <w:tcW w:w="3829" w:type="dxa"/>
          </w:tcPr>
          <w:p w14:paraId="15D1D07A" w14:textId="11BD5B26" w:rsidR="003945D8" w:rsidRDefault="00C377D7" w:rsidP="008A304C">
            <w:pPr>
              <w:pStyle w:val="TableTextRtab6cmBold"/>
              <w:rPr>
                <w:b w:val="0"/>
              </w:rPr>
            </w:pPr>
            <w:r>
              <w:rPr>
                <w:b w:val="0"/>
              </w:rPr>
              <w:lastRenderedPageBreak/>
              <w:t xml:space="preserve">Workplace </w:t>
            </w:r>
            <w:r w:rsidR="00DE7A94">
              <w:rPr>
                <w:b w:val="0"/>
              </w:rPr>
              <w:t>Environments</w:t>
            </w:r>
            <w:r>
              <w:rPr>
                <w:b w:val="0"/>
              </w:rPr>
              <w:tab/>
              <w:t>0.5</w:t>
            </w:r>
          </w:p>
          <w:p w14:paraId="2D37A533" w14:textId="77777777" w:rsidR="005914C5" w:rsidRDefault="005914C5" w:rsidP="005914C5"/>
          <w:p w14:paraId="4AC956F0" w14:textId="77777777" w:rsidR="005914C5" w:rsidRPr="005914C5" w:rsidRDefault="005914C5" w:rsidP="002347E5">
            <w:pPr>
              <w:pStyle w:val="TableTextRtab6cm"/>
            </w:pPr>
            <w:r w:rsidRPr="00840CA0">
              <w:t>Certificate II in Skills for Work and Vocational Pathways</w:t>
            </w:r>
          </w:p>
        </w:tc>
        <w:tc>
          <w:tcPr>
            <w:tcW w:w="5243" w:type="dxa"/>
          </w:tcPr>
          <w:p w14:paraId="291924FB" w14:textId="77777777" w:rsidR="003945D8" w:rsidRPr="00332898" w:rsidRDefault="00231D02" w:rsidP="003C71E6">
            <w:pPr>
              <w:pStyle w:val="TableText25Ltab"/>
            </w:pPr>
            <w:r w:rsidRPr="00840CA0">
              <w:t>FSKOCM0</w:t>
            </w:r>
            <w:r w:rsidR="00B84AF3" w:rsidRPr="00840CA0">
              <w:t>0</w:t>
            </w:r>
            <w:r w:rsidRPr="00840CA0">
              <w:t>5</w:t>
            </w:r>
            <w:r w:rsidR="003945D8" w:rsidRPr="00332898">
              <w:tab/>
              <w:t xml:space="preserve">Use oral communication skills for </w:t>
            </w:r>
            <w:r w:rsidR="003945D8" w:rsidRPr="00332898">
              <w:tab/>
              <w:t>effective workplace presentations</w:t>
            </w:r>
          </w:p>
          <w:p w14:paraId="44AC8B53" w14:textId="3D48CEB9" w:rsidR="0044418A" w:rsidRPr="0044418A" w:rsidRDefault="00245F18" w:rsidP="003C71E6">
            <w:pPr>
              <w:pStyle w:val="TableText25Ltab"/>
            </w:pPr>
            <w:r w:rsidRPr="00840CA0">
              <w:t>FSKNUM</w:t>
            </w:r>
            <w:r w:rsidR="00B84AF3" w:rsidRPr="00840CA0">
              <w:t>0</w:t>
            </w:r>
            <w:r w:rsidRPr="00840CA0">
              <w:t>19</w:t>
            </w:r>
            <w:r w:rsidR="00AB72C4" w:rsidRPr="003C71E6">
              <w:tab/>
              <w:t xml:space="preserve">Interpret routine tables, graphs and </w:t>
            </w:r>
            <w:r w:rsidR="00AB72C4" w:rsidRPr="003C71E6">
              <w:tab/>
              <w:t xml:space="preserve">charts </w:t>
            </w:r>
            <w:r w:rsidR="00B84AF3" w:rsidRPr="003C71E6">
              <w:t xml:space="preserve">and use information and data </w:t>
            </w:r>
            <w:r w:rsidR="0044418A" w:rsidRPr="0057479F">
              <w:t>FSKNUM020</w:t>
            </w:r>
            <w:r w:rsidR="0044418A" w:rsidRPr="0057479F">
              <w:tab/>
              <w:t>Use familiar, routine functions of a</w:t>
            </w:r>
            <w:r w:rsidR="0044418A">
              <w:t xml:space="preserve"> </w:t>
            </w:r>
            <w:r w:rsidR="00BA2823">
              <w:tab/>
            </w:r>
            <w:r w:rsidR="0044418A" w:rsidRPr="0057479F">
              <w:t>calculator for work</w:t>
            </w:r>
          </w:p>
        </w:tc>
      </w:tr>
      <w:tr w:rsidR="003945D8" w:rsidRPr="00564AAA" w14:paraId="4C1B0625" w14:textId="77777777" w:rsidTr="008A304C">
        <w:trPr>
          <w:jc w:val="center"/>
        </w:trPr>
        <w:tc>
          <w:tcPr>
            <w:tcW w:w="3829" w:type="dxa"/>
          </w:tcPr>
          <w:p w14:paraId="3484CA26" w14:textId="77777777" w:rsidR="003945D8" w:rsidRDefault="00281625" w:rsidP="008A304C">
            <w:pPr>
              <w:pStyle w:val="TableTextRtab6cmBold"/>
              <w:rPr>
                <w:b w:val="0"/>
              </w:rPr>
            </w:pPr>
            <w:r>
              <w:rPr>
                <w:b w:val="0"/>
              </w:rPr>
              <w:t>Understanding the Workplace</w:t>
            </w:r>
            <w:r w:rsidR="00C377D7">
              <w:rPr>
                <w:b w:val="0"/>
              </w:rPr>
              <w:tab/>
              <w:t>0.5</w:t>
            </w:r>
          </w:p>
          <w:p w14:paraId="654BE387" w14:textId="77777777" w:rsidR="005914C5" w:rsidRDefault="005914C5" w:rsidP="005914C5"/>
          <w:p w14:paraId="2B649613" w14:textId="77777777" w:rsidR="005914C5" w:rsidRPr="005914C5" w:rsidRDefault="005914C5" w:rsidP="002347E5">
            <w:pPr>
              <w:pStyle w:val="TableTextRtab6cm"/>
            </w:pPr>
            <w:r w:rsidRPr="00840CA0">
              <w:t>Certificate II in Skills for Work and Vocational Pathways</w:t>
            </w:r>
          </w:p>
        </w:tc>
        <w:tc>
          <w:tcPr>
            <w:tcW w:w="5243" w:type="dxa"/>
          </w:tcPr>
          <w:p w14:paraId="4CDE1D2F" w14:textId="77777777" w:rsidR="00AB72C4" w:rsidRPr="00332898" w:rsidRDefault="003876C6" w:rsidP="00AB72C4">
            <w:pPr>
              <w:pStyle w:val="TableText25Ltab"/>
              <w:rPr>
                <w:b/>
                <w:bCs/>
              </w:rPr>
            </w:pPr>
            <w:r w:rsidRPr="00840CA0">
              <w:t>FSKLRG0</w:t>
            </w:r>
            <w:r w:rsidR="00B84AF3" w:rsidRPr="00840CA0">
              <w:t>0</w:t>
            </w:r>
            <w:r w:rsidRPr="00840CA0">
              <w:t>9</w:t>
            </w:r>
            <w:r w:rsidR="00AB72C4" w:rsidRPr="00332898">
              <w:rPr>
                <w:b/>
                <w:bCs/>
              </w:rPr>
              <w:tab/>
            </w:r>
            <w:r w:rsidR="00AB72C4" w:rsidRPr="00332898">
              <w:rPr>
                <w:bCs/>
              </w:rPr>
              <w:t xml:space="preserve">Use strategies to respond to routine </w:t>
            </w:r>
            <w:r w:rsidR="00AB72C4" w:rsidRPr="00332898">
              <w:rPr>
                <w:bCs/>
              </w:rPr>
              <w:tab/>
              <w:t>workplace problems</w:t>
            </w:r>
          </w:p>
          <w:p w14:paraId="2DDB2062" w14:textId="77777777" w:rsidR="009B03CF" w:rsidRDefault="009B03CF" w:rsidP="003945D8">
            <w:pPr>
              <w:pStyle w:val="TableText25Ltab"/>
            </w:pPr>
            <w:r w:rsidRPr="00840CA0">
              <w:t>FSKLRG010</w:t>
            </w:r>
            <w:r>
              <w:tab/>
            </w:r>
            <w:r w:rsidRPr="004747D1">
              <w:t xml:space="preserve">Use routine strategies for career </w:t>
            </w:r>
            <w:r>
              <w:tab/>
            </w:r>
            <w:r w:rsidRPr="004747D1">
              <w:t>planning</w:t>
            </w:r>
            <w:r w:rsidRPr="00840CA0">
              <w:t xml:space="preserve"> </w:t>
            </w:r>
          </w:p>
          <w:p w14:paraId="00127C74" w14:textId="57D1FCC6" w:rsidR="003945D8" w:rsidRPr="00332898" w:rsidRDefault="00C33ED2" w:rsidP="003945D8">
            <w:pPr>
              <w:pStyle w:val="TableText25Ltab"/>
              <w:rPr>
                <w:b/>
                <w:bCs/>
              </w:rPr>
            </w:pPr>
            <w:r w:rsidRPr="00840CA0">
              <w:t>FSKOCM0</w:t>
            </w:r>
            <w:r w:rsidR="00B84AF3" w:rsidRPr="00840CA0">
              <w:t>0</w:t>
            </w:r>
            <w:r w:rsidRPr="00840CA0">
              <w:t>7</w:t>
            </w:r>
            <w:r w:rsidR="003945D8" w:rsidRPr="00332898">
              <w:rPr>
                <w:b/>
                <w:bCs/>
              </w:rPr>
              <w:tab/>
            </w:r>
            <w:r w:rsidR="003945D8" w:rsidRPr="00332898">
              <w:rPr>
                <w:bCs/>
              </w:rPr>
              <w:t xml:space="preserve">Interact effectively with others at </w:t>
            </w:r>
            <w:r w:rsidR="003945D8" w:rsidRPr="00332898">
              <w:rPr>
                <w:bCs/>
              </w:rPr>
              <w:tab/>
              <w:t>work</w:t>
            </w:r>
          </w:p>
          <w:p w14:paraId="2464DA64" w14:textId="2D919A3B" w:rsidR="003945D8" w:rsidRPr="00AB72C4" w:rsidRDefault="00C33ED2" w:rsidP="009B03CF">
            <w:pPr>
              <w:pStyle w:val="TableText25Ltab"/>
            </w:pPr>
            <w:r w:rsidRPr="00840CA0">
              <w:t>FSKRDG</w:t>
            </w:r>
            <w:r w:rsidR="00B84AF3" w:rsidRPr="00840CA0">
              <w:t>0</w:t>
            </w:r>
            <w:r w:rsidRPr="00840CA0">
              <w:t>10</w:t>
            </w:r>
            <w:r w:rsidR="003945D8" w:rsidRPr="00332898">
              <w:rPr>
                <w:b/>
                <w:bCs/>
              </w:rPr>
              <w:tab/>
            </w:r>
            <w:r w:rsidR="003945D8" w:rsidRPr="00332898">
              <w:rPr>
                <w:bCs/>
              </w:rPr>
              <w:t xml:space="preserve">Read and respond to routine </w:t>
            </w:r>
            <w:r w:rsidR="003945D8" w:rsidRPr="00332898">
              <w:rPr>
                <w:bCs/>
              </w:rPr>
              <w:tab/>
              <w:t>workplace information</w:t>
            </w:r>
          </w:p>
        </w:tc>
      </w:tr>
      <w:tr w:rsidR="006C72CF" w:rsidRPr="00564AAA" w14:paraId="6F0BEE9C" w14:textId="77777777" w:rsidTr="008A304C">
        <w:trPr>
          <w:jc w:val="center"/>
        </w:trPr>
        <w:tc>
          <w:tcPr>
            <w:tcW w:w="3829" w:type="dxa"/>
          </w:tcPr>
          <w:p w14:paraId="43C78EC9" w14:textId="77777777" w:rsidR="006C72CF" w:rsidRDefault="00564AAA" w:rsidP="004747D1">
            <w:pPr>
              <w:pStyle w:val="TableTextRtab6cmBold"/>
            </w:pPr>
            <w:r w:rsidRPr="00564AAA">
              <w:t>Work in a Digital World</w:t>
            </w:r>
            <w:r w:rsidR="004747D1">
              <w:tab/>
            </w:r>
            <w:r w:rsidR="00C377D7">
              <w:t>1.0</w:t>
            </w:r>
          </w:p>
          <w:p w14:paraId="59BD8A96" w14:textId="77777777" w:rsidR="004747D1" w:rsidRDefault="00FF35C5" w:rsidP="00C377D7">
            <w:pPr>
              <w:pStyle w:val="Tabletextbold"/>
            </w:pPr>
            <w:r>
              <w:t>A/</w:t>
            </w:r>
            <w:r w:rsidR="00C377D7" w:rsidRPr="00564AAA">
              <w:t>M</w:t>
            </w:r>
            <w:r>
              <w:t>/V</w:t>
            </w:r>
          </w:p>
          <w:p w14:paraId="577A86F7" w14:textId="77777777" w:rsidR="00C377D7" w:rsidRPr="004747D1" w:rsidRDefault="00C377D7" w:rsidP="00C377D7">
            <w:pPr>
              <w:pStyle w:val="Tabletextbold"/>
            </w:pPr>
          </w:p>
          <w:p w14:paraId="12988FD8" w14:textId="77777777" w:rsidR="006C72CF" w:rsidRPr="00564AAA" w:rsidRDefault="00564AAA" w:rsidP="00A06CCA">
            <w:pPr>
              <w:pStyle w:val="TableTextRtab6cm"/>
            </w:pPr>
            <w:r w:rsidRPr="00840CA0">
              <w:t>Certificate II in Skills for Work and Vocational Pathways</w:t>
            </w:r>
          </w:p>
        </w:tc>
        <w:tc>
          <w:tcPr>
            <w:tcW w:w="5243" w:type="dxa"/>
          </w:tcPr>
          <w:p w14:paraId="01D30A58" w14:textId="77777777" w:rsidR="001A1B10" w:rsidRPr="00332898" w:rsidRDefault="003876C6" w:rsidP="001A1B10">
            <w:pPr>
              <w:pStyle w:val="TableText25Ltab"/>
              <w:rPr>
                <w:b/>
              </w:rPr>
            </w:pPr>
            <w:r w:rsidRPr="00840CA0">
              <w:rPr>
                <w:b/>
                <w:bCs/>
                <w:color w:val="000000" w:themeColor="text1"/>
              </w:rPr>
              <w:t>FSKLRG</w:t>
            </w:r>
            <w:r w:rsidR="00B84AF3" w:rsidRPr="00840CA0">
              <w:rPr>
                <w:b/>
                <w:bCs/>
                <w:color w:val="000000" w:themeColor="text1"/>
              </w:rPr>
              <w:t>0</w:t>
            </w:r>
            <w:r w:rsidRPr="00840CA0">
              <w:rPr>
                <w:b/>
                <w:bCs/>
                <w:color w:val="000000" w:themeColor="text1"/>
              </w:rPr>
              <w:t>11</w:t>
            </w:r>
            <w:r w:rsidR="001A1B10" w:rsidRPr="00332898">
              <w:rPr>
                <w:b/>
              </w:rPr>
              <w:tab/>
              <w:t>Use routine strategies for work-</w:t>
            </w:r>
            <w:r w:rsidR="001A1B10" w:rsidRPr="00332898">
              <w:rPr>
                <w:b/>
              </w:rPr>
              <w:tab/>
              <w:t>related learning</w:t>
            </w:r>
          </w:p>
          <w:p w14:paraId="6946BA92" w14:textId="77777777" w:rsidR="009B03CF" w:rsidRDefault="009B03CF" w:rsidP="001A1B10">
            <w:pPr>
              <w:pStyle w:val="TableText25Ltab"/>
            </w:pPr>
            <w:r w:rsidRPr="00840CA0">
              <w:t>FSKNUM017</w:t>
            </w:r>
            <w:r w:rsidRPr="003945D8">
              <w:rPr>
                <w:bCs/>
              </w:rPr>
              <w:tab/>
              <w:t xml:space="preserve">Use </w:t>
            </w:r>
            <w:r>
              <w:rPr>
                <w:bCs/>
              </w:rPr>
              <w:t xml:space="preserve">familiar and </w:t>
            </w:r>
            <w:r w:rsidRPr="003945D8">
              <w:rPr>
                <w:bCs/>
              </w:rPr>
              <w:t xml:space="preserve">routine maps and </w:t>
            </w:r>
            <w:r>
              <w:rPr>
                <w:bCs/>
              </w:rPr>
              <w:tab/>
            </w:r>
            <w:r w:rsidRPr="003945D8">
              <w:rPr>
                <w:bCs/>
              </w:rPr>
              <w:t>plans for work</w:t>
            </w:r>
            <w:r w:rsidRPr="00840CA0">
              <w:t xml:space="preserve"> </w:t>
            </w:r>
          </w:p>
          <w:p w14:paraId="3438ACDF" w14:textId="77777777" w:rsidR="009B03CF" w:rsidRPr="00332898" w:rsidRDefault="009B03CF" w:rsidP="009B03CF">
            <w:pPr>
              <w:pStyle w:val="TableText25Ltab"/>
            </w:pPr>
            <w:r w:rsidRPr="00840CA0">
              <w:t>FSKNUM018</w:t>
            </w:r>
            <w:r w:rsidRPr="00332898">
              <w:tab/>
              <w:t xml:space="preserve">Collect data and construct routine </w:t>
            </w:r>
            <w:r w:rsidRPr="00332898">
              <w:tab/>
              <w:t>tables and graphs for work</w:t>
            </w:r>
          </w:p>
          <w:p w14:paraId="7D85E102" w14:textId="058671C0" w:rsidR="001A1B10" w:rsidRDefault="00231D02" w:rsidP="001A1B10">
            <w:pPr>
              <w:pStyle w:val="TableText25Ltab"/>
            </w:pPr>
            <w:r w:rsidRPr="00840CA0">
              <w:t>FSKRDG0</w:t>
            </w:r>
            <w:r w:rsidR="007F7FA7" w:rsidRPr="00840CA0">
              <w:t>0</w:t>
            </w:r>
            <w:r w:rsidRPr="00840CA0">
              <w:t>9</w:t>
            </w:r>
            <w:r w:rsidR="001A1B10" w:rsidRPr="00332898">
              <w:tab/>
              <w:t xml:space="preserve">Read and respond to routine standard </w:t>
            </w:r>
            <w:r w:rsidR="001A1B10" w:rsidRPr="00332898">
              <w:tab/>
            </w:r>
            <w:r w:rsidR="000953BC" w:rsidRPr="00332898">
              <w:t>operating</w:t>
            </w:r>
            <w:r w:rsidR="001A1B10" w:rsidRPr="00332898">
              <w:t xml:space="preserve"> procedures</w:t>
            </w:r>
          </w:p>
          <w:p w14:paraId="2C87C136" w14:textId="5F035CC0" w:rsidR="001A1B10" w:rsidRPr="00FF1B61" w:rsidRDefault="009B03CF" w:rsidP="009B03CF">
            <w:pPr>
              <w:pStyle w:val="TableText25Ltab"/>
              <w:rPr>
                <w:bCs/>
              </w:rPr>
            </w:pPr>
            <w:r w:rsidRPr="00840CA0">
              <w:t>FSKWTG009</w:t>
            </w:r>
            <w:r w:rsidRPr="00332898">
              <w:rPr>
                <w:b/>
              </w:rPr>
              <w:tab/>
            </w:r>
            <w:r w:rsidRPr="00332898">
              <w:t>Write routine workplace texts</w:t>
            </w:r>
          </w:p>
        </w:tc>
      </w:tr>
      <w:tr w:rsidR="006C72CF" w:rsidRPr="00564AAA" w14:paraId="568712AD" w14:textId="77777777" w:rsidTr="008A304C">
        <w:trPr>
          <w:jc w:val="center"/>
        </w:trPr>
        <w:tc>
          <w:tcPr>
            <w:tcW w:w="3829" w:type="dxa"/>
          </w:tcPr>
          <w:p w14:paraId="37CDC724" w14:textId="77777777" w:rsidR="006C72CF" w:rsidRDefault="00564AAA" w:rsidP="004747D1">
            <w:pPr>
              <w:pStyle w:val="TableTextRtab6cm"/>
            </w:pPr>
            <w:r w:rsidRPr="00752A08">
              <w:t>21</w:t>
            </w:r>
            <w:r w:rsidRPr="004B51E5">
              <w:rPr>
                <w:color w:val="auto"/>
                <w:vertAlign w:val="superscript"/>
              </w:rPr>
              <w:t>st</w:t>
            </w:r>
            <w:r w:rsidR="008855AE" w:rsidRPr="00752A08">
              <w:t xml:space="preserve"> Century Learning</w:t>
            </w:r>
            <w:r w:rsidRPr="00752A08">
              <w:t xml:space="preserve"> Literacies</w:t>
            </w:r>
            <w:r w:rsidR="004747D1" w:rsidRPr="00752A08">
              <w:tab/>
            </w:r>
            <w:r w:rsidR="00C377D7">
              <w:t>0.5</w:t>
            </w:r>
          </w:p>
          <w:p w14:paraId="6C5D7C47" w14:textId="77777777" w:rsidR="005914C5" w:rsidRDefault="005914C5" w:rsidP="005914C5"/>
          <w:p w14:paraId="5975A594" w14:textId="77777777" w:rsidR="005914C5" w:rsidRPr="005914C5" w:rsidRDefault="005914C5" w:rsidP="002347E5">
            <w:pPr>
              <w:pStyle w:val="TableTextRtab6cm"/>
            </w:pPr>
            <w:r w:rsidRPr="00840CA0">
              <w:t>Certificate II in Skills for Work and Vocational Pathways</w:t>
            </w:r>
          </w:p>
        </w:tc>
        <w:tc>
          <w:tcPr>
            <w:tcW w:w="5243" w:type="dxa"/>
          </w:tcPr>
          <w:p w14:paraId="115E0D4A" w14:textId="77777777" w:rsidR="00B43DC0" w:rsidRPr="00332898" w:rsidRDefault="003876C6" w:rsidP="004747D1">
            <w:pPr>
              <w:pStyle w:val="TableText25Ltab"/>
              <w:rPr>
                <w:b/>
              </w:rPr>
            </w:pPr>
            <w:r w:rsidRPr="00840CA0">
              <w:rPr>
                <w:b/>
                <w:bCs/>
              </w:rPr>
              <w:t>FSKLRG</w:t>
            </w:r>
            <w:r w:rsidR="007F7FA7" w:rsidRPr="00840CA0">
              <w:rPr>
                <w:b/>
                <w:bCs/>
              </w:rPr>
              <w:t>0</w:t>
            </w:r>
            <w:r w:rsidRPr="00840CA0">
              <w:rPr>
                <w:b/>
                <w:bCs/>
              </w:rPr>
              <w:t>11</w:t>
            </w:r>
            <w:r w:rsidR="004747D1" w:rsidRPr="00332898">
              <w:rPr>
                <w:b/>
              </w:rPr>
              <w:tab/>
            </w:r>
            <w:r w:rsidR="00B43DC0" w:rsidRPr="00332898">
              <w:rPr>
                <w:b/>
              </w:rPr>
              <w:t>Use routine strategies for work-</w:t>
            </w:r>
            <w:r w:rsidR="004747D1" w:rsidRPr="00332898">
              <w:rPr>
                <w:b/>
              </w:rPr>
              <w:tab/>
            </w:r>
            <w:r w:rsidR="00B43DC0" w:rsidRPr="00332898">
              <w:rPr>
                <w:b/>
              </w:rPr>
              <w:t>related learning</w:t>
            </w:r>
          </w:p>
          <w:p w14:paraId="601509E5" w14:textId="77777777" w:rsidR="009B03CF" w:rsidRPr="003317D3" w:rsidRDefault="009B03CF" w:rsidP="009B03CF">
            <w:pPr>
              <w:pStyle w:val="TableText25Ltab"/>
              <w:rPr>
                <w:bCs/>
              </w:rPr>
            </w:pPr>
            <w:r w:rsidRPr="00840CA0">
              <w:t>FSKNUM017</w:t>
            </w:r>
            <w:r w:rsidRPr="003945D8">
              <w:rPr>
                <w:bCs/>
              </w:rPr>
              <w:tab/>
              <w:t xml:space="preserve">Use </w:t>
            </w:r>
            <w:r>
              <w:rPr>
                <w:bCs/>
              </w:rPr>
              <w:t xml:space="preserve">familiar and </w:t>
            </w:r>
            <w:r w:rsidRPr="003945D8">
              <w:rPr>
                <w:bCs/>
              </w:rPr>
              <w:t xml:space="preserve">routine maps and </w:t>
            </w:r>
            <w:r>
              <w:rPr>
                <w:bCs/>
              </w:rPr>
              <w:tab/>
            </w:r>
            <w:r w:rsidRPr="003945D8">
              <w:rPr>
                <w:bCs/>
              </w:rPr>
              <w:t>plans for work</w:t>
            </w:r>
          </w:p>
          <w:p w14:paraId="3FB65765" w14:textId="77777777" w:rsidR="000152C5" w:rsidRPr="00332898" w:rsidRDefault="00231D02" w:rsidP="004747D1">
            <w:pPr>
              <w:pStyle w:val="TableText25Ltab"/>
            </w:pPr>
            <w:r w:rsidRPr="00840CA0">
              <w:t>FSKRDG0</w:t>
            </w:r>
            <w:r w:rsidR="007F7FA7" w:rsidRPr="00840CA0">
              <w:t>0</w:t>
            </w:r>
            <w:r w:rsidRPr="00840CA0">
              <w:t>9</w:t>
            </w:r>
            <w:r w:rsidR="004747D1" w:rsidRPr="00332898">
              <w:tab/>
            </w:r>
            <w:r w:rsidR="000152C5" w:rsidRPr="00332898">
              <w:t xml:space="preserve">Read and respond to routine standard </w:t>
            </w:r>
            <w:r w:rsidR="004747D1" w:rsidRPr="00332898">
              <w:tab/>
            </w:r>
            <w:r w:rsidR="000953BC" w:rsidRPr="00332898">
              <w:t>operating</w:t>
            </w:r>
            <w:r w:rsidR="000152C5" w:rsidRPr="00332898">
              <w:t xml:space="preserve"> procedures</w:t>
            </w:r>
          </w:p>
          <w:p w14:paraId="2B5AD416" w14:textId="1474232F" w:rsidR="00602809" w:rsidRPr="00602809" w:rsidRDefault="009B03CF" w:rsidP="009B03CF">
            <w:pPr>
              <w:pStyle w:val="TableText25Ltab"/>
            </w:pPr>
            <w:r w:rsidRPr="00840CA0">
              <w:t>FSKWTG009</w:t>
            </w:r>
            <w:r w:rsidRPr="00332898">
              <w:rPr>
                <w:b/>
              </w:rPr>
              <w:tab/>
            </w:r>
            <w:r w:rsidRPr="00332898">
              <w:t>Write routine workplace texts</w:t>
            </w:r>
          </w:p>
        </w:tc>
      </w:tr>
      <w:tr w:rsidR="006C72CF" w:rsidRPr="00564AAA" w14:paraId="16839DA4" w14:textId="77777777" w:rsidTr="008A304C">
        <w:trPr>
          <w:jc w:val="center"/>
        </w:trPr>
        <w:tc>
          <w:tcPr>
            <w:tcW w:w="3829" w:type="dxa"/>
          </w:tcPr>
          <w:p w14:paraId="53C3D5E5" w14:textId="77777777" w:rsidR="006C72CF" w:rsidRDefault="008855AE" w:rsidP="004747D1">
            <w:pPr>
              <w:pStyle w:val="TableTextRtab6cm"/>
            </w:pPr>
            <w:r w:rsidRPr="00752A08">
              <w:t>Digital Technologies at Work and Home</w:t>
            </w:r>
            <w:r w:rsidR="004747D1" w:rsidRPr="00752A08">
              <w:t xml:space="preserve"> </w:t>
            </w:r>
            <w:r w:rsidR="004747D1" w:rsidRPr="00752A08">
              <w:tab/>
            </w:r>
            <w:r w:rsidR="00C377D7">
              <w:t>0.5</w:t>
            </w:r>
          </w:p>
          <w:p w14:paraId="1AF1A61C" w14:textId="77777777" w:rsidR="005914C5" w:rsidRDefault="005914C5" w:rsidP="005914C5"/>
          <w:p w14:paraId="437E3393" w14:textId="77777777" w:rsidR="005914C5" w:rsidRPr="005914C5" w:rsidRDefault="005914C5" w:rsidP="002347E5">
            <w:pPr>
              <w:pStyle w:val="TableTextRtab6cm"/>
            </w:pPr>
            <w:r w:rsidRPr="00840CA0">
              <w:t>Certificate II in Skills for Work and Vocational Pathways</w:t>
            </w:r>
          </w:p>
        </w:tc>
        <w:tc>
          <w:tcPr>
            <w:tcW w:w="5243" w:type="dxa"/>
          </w:tcPr>
          <w:p w14:paraId="26C26907" w14:textId="77777777" w:rsidR="003C71E6" w:rsidRDefault="009802E0" w:rsidP="004747D1">
            <w:pPr>
              <w:pStyle w:val="TableText25Ltab"/>
            </w:pPr>
            <w:r w:rsidRPr="00840CA0">
              <w:t>FSKNUM018</w:t>
            </w:r>
            <w:r>
              <w:tab/>
              <w:t xml:space="preserve">Collect data and construct routine </w:t>
            </w:r>
            <w:r>
              <w:tab/>
              <w:t>tables and graphs for work</w:t>
            </w:r>
            <w:r w:rsidRPr="00840CA0">
              <w:t xml:space="preserve"> </w:t>
            </w:r>
          </w:p>
          <w:p w14:paraId="5B8D591B" w14:textId="59798A7B" w:rsidR="000152C5" w:rsidRPr="00332898" w:rsidRDefault="00245F18" w:rsidP="004747D1">
            <w:pPr>
              <w:pStyle w:val="TableText25Ltab"/>
            </w:pPr>
            <w:r w:rsidRPr="00840CA0">
              <w:t>FSKRDG0</w:t>
            </w:r>
            <w:r w:rsidR="007F7FA7" w:rsidRPr="00840CA0">
              <w:t>0</w:t>
            </w:r>
            <w:r w:rsidRPr="00840CA0">
              <w:t>8</w:t>
            </w:r>
            <w:r w:rsidR="004747D1" w:rsidRPr="00332898">
              <w:tab/>
            </w:r>
            <w:r w:rsidR="000152C5" w:rsidRPr="00332898">
              <w:t xml:space="preserve">Read and respond to </w:t>
            </w:r>
            <w:r w:rsidR="007F7FA7" w:rsidRPr="00332898">
              <w:t xml:space="preserve">information in </w:t>
            </w:r>
            <w:r w:rsidR="00CC5B62">
              <w:tab/>
            </w:r>
            <w:r w:rsidR="000152C5" w:rsidRPr="00332898">
              <w:t xml:space="preserve">routine visual </w:t>
            </w:r>
            <w:r w:rsidR="004747D1" w:rsidRPr="00332898">
              <w:tab/>
            </w:r>
            <w:r w:rsidR="000152C5" w:rsidRPr="00332898">
              <w:t>and graphic texts</w:t>
            </w:r>
          </w:p>
          <w:p w14:paraId="58A03E51" w14:textId="6A995D51" w:rsidR="001A1B10" w:rsidRPr="001A1B10" w:rsidRDefault="001A1B10" w:rsidP="00D43249">
            <w:pPr>
              <w:pStyle w:val="TableText25Ltab"/>
            </w:pPr>
          </w:p>
        </w:tc>
      </w:tr>
      <w:tr w:rsidR="009809D9" w:rsidRPr="00564AAA" w14:paraId="52566A19" w14:textId="77777777" w:rsidTr="008A304C">
        <w:trPr>
          <w:jc w:val="center"/>
        </w:trPr>
        <w:tc>
          <w:tcPr>
            <w:tcW w:w="3829" w:type="dxa"/>
          </w:tcPr>
          <w:p w14:paraId="52436BDA" w14:textId="77777777" w:rsidR="009809D9" w:rsidRDefault="003A596B" w:rsidP="00E40D31">
            <w:pPr>
              <w:pStyle w:val="TableTextRtab6cm"/>
            </w:pPr>
            <w:r>
              <w:t>Pathways to Work and Learning SWL</w:t>
            </w:r>
            <w:r w:rsidR="00BA43D7">
              <w:t xml:space="preserve"> 1</w:t>
            </w:r>
            <w:r w:rsidR="009809D9">
              <w:tab/>
              <w:t>0.5</w:t>
            </w:r>
          </w:p>
          <w:p w14:paraId="7F8D6AC6" w14:textId="77777777" w:rsidR="009809D9" w:rsidRPr="009809D9" w:rsidRDefault="009809D9" w:rsidP="002347E5">
            <w:pPr>
              <w:pStyle w:val="TableTextRtab6cm"/>
            </w:pPr>
            <w:r>
              <w:t>Certificate I</w:t>
            </w:r>
            <w:r w:rsidRPr="00564AAA">
              <w:t xml:space="preserve"> in Skills for Vocational Pathways</w:t>
            </w:r>
          </w:p>
        </w:tc>
        <w:tc>
          <w:tcPr>
            <w:tcW w:w="5243" w:type="dxa"/>
          </w:tcPr>
          <w:p w14:paraId="5F9BD60B" w14:textId="77777777" w:rsidR="00813056" w:rsidRDefault="00813056" w:rsidP="00E90A76">
            <w:pPr>
              <w:pStyle w:val="TableText25Ltab"/>
            </w:pPr>
            <w:bookmarkStart w:id="60" w:name="_Hlk27483419"/>
            <w:r w:rsidRPr="00840CA0">
              <w:rPr>
                <w:b/>
              </w:rPr>
              <w:t>FSKLRG008</w:t>
            </w:r>
            <w:r w:rsidRPr="00E90A76">
              <w:rPr>
                <w:b/>
              </w:rPr>
              <w:tab/>
              <w:t>Use simple strategies for work-</w:t>
            </w:r>
            <w:r>
              <w:rPr>
                <w:b/>
              </w:rPr>
              <w:tab/>
            </w:r>
            <w:r w:rsidRPr="00E90A76">
              <w:rPr>
                <w:b/>
              </w:rPr>
              <w:t>related learning</w:t>
            </w:r>
            <w:bookmarkEnd w:id="60"/>
            <w:r w:rsidRPr="00840CA0">
              <w:t xml:space="preserve"> </w:t>
            </w:r>
          </w:p>
          <w:p w14:paraId="6F46334D" w14:textId="2F475BDC" w:rsidR="00E90A76" w:rsidRPr="00332898" w:rsidRDefault="004F3DC7" w:rsidP="00E90A76">
            <w:pPr>
              <w:pStyle w:val="TableText25Ltab"/>
            </w:pPr>
            <w:r w:rsidRPr="00840CA0">
              <w:t>FSKLRG0</w:t>
            </w:r>
            <w:r w:rsidR="007F7FA7" w:rsidRPr="00840CA0">
              <w:t>0</w:t>
            </w:r>
            <w:r w:rsidRPr="00840CA0">
              <w:t>6</w:t>
            </w:r>
            <w:r w:rsidR="00E90A76" w:rsidRPr="00332898">
              <w:tab/>
              <w:t>Participate in work placement</w:t>
            </w:r>
          </w:p>
          <w:p w14:paraId="732AF719" w14:textId="663C24A5" w:rsidR="009809D9" w:rsidRPr="00E90A76" w:rsidRDefault="009809D9" w:rsidP="00E90A76">
            <w:pPr>
              <w:pStyle w:val="TableText25Ltab"/>
              <w:rPr>
                <w:b/>
              </w:rPr>
            </w:pPr>
          </w:p>
        </w:tc>
      </w:tr>
      <w:tr w:rsidR="00BA43D7" w:rsidRPr="00564AAA" w14:paraId="0AB7D4D0" w14:textId="77777777" w:rsidTr="008A304C">
        <w:trPr>
          <w:jc w:val="center"/>
        </w:trPr>
        <w:tc>
          <w:tcPr>
            <w:tcW w:w="3829" w:type="dxa"/>
          </w:tcPr>
          <w:p w14:paraId="58313033" w14:textId="77777777" w:rsidR="00BA43D7" w:rsidRDefault="00BA43D7" w:rsidP="00B97156">
            <w:pPr>
              <w:pStyle w:val="TableTextRtab6cm"/>
            </w:pPr>
            <w:r>
              <w:t>Pathways to Work and Learning SWL 2</w:t>
            </w:r>
            <w:r>
              <w:tab/>
              <w:t>0.5</w:t>
            </w:r>
          </w:p>
          <w:p w14:paraId="7212FCAD" w14:textId="77777777" w:rsidR="00BA43D7" w:rsidRPr="009809D9" w:rsidRDefault="00BA43D7" w:rsidP="002347E5">
            <w:pPr>
              <w:pStyle w:val="TableTextRtab6cm"/>
            </w:pPr>
            <w:r>
              <w:t>Certificate II</w:t>
            </w:r>
            <w:r w:rsidRPr="00564AAA">
              <w:t xml:space="preserve"> in Skills for </w:t>
            </w:r>
            <w:r>
              <w:t xml:space="preserve">Work and </w:t>
            </w:r>
            <w:r w:rsidRPr="00564AAA">
              <w:t>Vocational Pathways</w:t>
            </w:r>
          </w:p>
        </w:tc>
        <w:tc>
          <w:tcPr>
            <w:tcW w:w="5243" w:type="dxa"/>
          </w:tcPr>
          <w:p w14:paraId="1B687D0D" w14:textId="21370284" w:rsidR="00813056" w:rsidRDefault="00813056" w:rsidP="00B97156">
            <w:pPr>
              <w:pStyle w:val="TableText25Ltab"/>
            </w:pPr>
            <w:bookmarkStart w:id="61" w:name="_Hlk27483644"/>
            <w:r w:rsidRPr="00813056">
              <w:rPr>
                <w:b/>
              </w:rPr>
              <w:t>FSKLRG011</w:t>
            </w:r>
            <w:bookmarkEnd w:id="61"/>
            <w:r w:rsidRPr="00813056">
              <w:rPr>
                <w:b/>
              </w:rPr>
              <w:tab/>
            </w:r>
            <w:bookmarkStart w:id="62" w:name="_Hlk27483467"/>
            <w:r w:rsidRPr="00813056">
              <w:rPr>
                <w:b/>
              </w:rPr>
              <w:t xml:space="preserve">Use routine strategies for work </w:t>
            </w:r>
            <w:r w:rsidRPr="00813056">
              <w:rPr>
                <w:b/>
              </w:rPr>
              <w:tab/>
              <w:t>related</w:t>
            </w:r>
            <w:r>
              <w:rPr>
                <w:b/>
              </w:rPr>
              <w:t xml:space="preserve"> </w:t>
            </w:r>
            <w:r w:rsidRPr="00813056">
              <w:rPr>
                <w:b/>
              </w:rPr>
              <w:t>learning</w:t>
            </w:r>
            <w:bookmarkEnd w:id="62"/>
            <w:r w:rsidRPr="00813056">
              <w:t xml:space="preserve"> </w:t>
            </w:r>
          </w:p>
          <w:p w14:paraId="55581BDE" w14:textId="1C505366" w:rsidR="00BA43D7" w:rsidRDefault="004F3DC7" w:rsidP="00BA43D7">
            <w:pPr>
              <w:pStyle w:val="TableText25Ltab"/>
              <w:rPr>
                <w:b/>
                <w:bCs/>
              </w:rPr>
            </w:pPr>
            <w:r w:rsidRPr="00840CA0">
              <w:t>FSKLRG0</w:t>
            </w:r>
            <w:r w:rsidR="007F7FA7" w:rsidRPr="00840CA0">
              <w:t>0</w:t>
            </w:r>
            <w:r w:rsidRPr="00840CA0">
              <w:t>6</w:t>
            </w:r>
            <w:r w:rsidR="00BA43D7">
              <w:tab/>
              <w:t>Participate in work placement</w:t>
            </w:r>
          </w:p>
          <w:p w14:paraId="30320A09" w14:textId="08E92A91" w:rsidR="007F7FA7" w:rsidRPr="007F7FA7" w:rsidRDefault="007F7FA7" w:rsidP="00CC25B4">
            <w:pPr>
              <w:pStyle w:val="TableText"/>
              <w:rPr>
                <w:b/>
              </w:rPr>
            </w:pPr>
          </w:p>
        </w:tc>
      </w:tr>
    </w:tbl>
    <w:p w14:paraId="0E243116" w14:textId="77777777" w:rsidR="00334C49" w:rsidRDefault="00334C49" w:rsidP="00CA4FFD"/>
    <w:p w14:paraId="1D7BC44E" w14:textId="77777777" w:rsidR="00B97156" w:rsidRDefault="00B97156" w:rsidP="00B45FCB">
      <w:pPr>
        <w:sectPr w:rsidR="00B97156" w:rsidSect="00840CA0">
          <w:pgSz w:w="11906" w:h="16838"/>
          <w:pgMar w:top="1440" w:right="1440" w:bottom="1440" w:left="1440" w:header="426" w:footer="567" w:gutter="0"/>
          <w:cols w:space="708"/>
          <w:docGrid w:linePitch="360"/>
        </w:sectPr>
      </w:pPr>
    </w:p>
    <w:p w14:paraId="3026975D" w14:textId="77777777" w:rsidR="00A778CE" w:rsidRPr="008145E8" w:rsidRDefault="00D6269C" w:rsidP="00A70204">
      <w:pPr>
        <w:pStyle w:val="Heading1"/>
      </w:pPr>
      <w:bookmarkStart w:id="63" w:name="_Toc27748447"/>
      <w:r w:rsidRPr="008145E8">
        <w:lastRenderedPageBreak/>
        <w:t>Course Name</w:t>
      </w:r>
      <w:bookmarkEnd w:id="63"/>
    </w:p>
    <w:p w14:paraId="53899902" w14:textId="77777777" w:rsidR="00D6269C" w:rsidRPr="008145E8" w:rsidRDefault="00DE7A94" w:rsidP="004747D1">
      <w:r>
        <w:t>Pathways to Work and Learning</w:t>
      </w:r>
    </w:p>
    <w:p w14:paraId="60BFD3D7" w14:textId="77777777" w:rsidR="00A778CE" w:rsidRPr="008145E8" w:rsidRDefault="00D6269C" w:rsidP="00A778CE">
      <w:pPr>
        <w:pStyle w:val="Heading1"/>
      </w:pPr>
      <w:bookmarkStart w:id="64" w:name="_Toc27748448"/>
      <w:r w:rsidRPr="008145E8">
        <w:t>Course Classification</w:t>
      </w:r>
      <w:bookmarkEnd w:id="64"/>
    </w:p>
    <w:p w14:paraId="3A2ED172" w14:textId="77777777" w:rsidR="00D6269C" w:rsidRPr="00752A08" w:rsidRDefault="00FF35C5" w:rsidP="00752A08">
      <w:r>
        <w:t>A/</w:t>
      </w:r>
      <w:r w:rsidR="00065CA0" w:rsidRPr="00752A08">
        <w:t>M</w:t>
      </w:r>
      <w:r>
        <w:t>/V</w:t>
      </w:r>
    </w:p>
    <w:p w14:paraId="3125E34C" w14:textId="77777777" w:rsidR="00A778CE" w:rsidRPr="008145E8" w:rsidRDefault="00D6269C" w:rsidP="00A778CE">
      <w:pPr>
        <w:pStyle w:val="Heading1"/>
      </w:pPr>
      <w:bookmarkStart w:id="65" w:name="_Toc27748449"/>
      <w:r w:rsidRPr="008145E8">
        <w:t>Training Package Code and Title</w:t>
      </w:r>
      <w:bookmarkEnd w:id="65"/>
    </w:p>
    <w:p w14:paraId="158DAF22" w14:textId="77777777" w:rsidR="00D6269C" w:rsidRPr="00752A08" w:rsidRDefault="00552D34" w:rsidP="00752A08">
      <w:r>
        <w:t xml:space="preserve">FSK </w:t>
      </w:r>
      <w:r w:rsidR="00CA7F84">
        <w:t>Foundation Skills</w:t>
      </w:r>
    </w:p>
    <w:p w14:paraId="77845AA1" w14:textId="77777777" w:rsidR="00EC299E" w:rsidRPr="008145E8" w:rsidRDefault="00D6269C" w:rsidP="00EC299E">
      <w:pPr>
        <w:pStyle w:val="Heading1"/>
      </w:pPr>
      <w:bookmarkStart w:id="66" w:name="_Toc27748450"/>
      <w:r w:rsidRPr="008145E8">
        <w:t>Course Framework</w:t>
      </w:r>
      <w:bookmarkEnd w:id="66"/>
    </w:p>
    <w:p w14:paraId="2B95C3EE" w14:textId="77777777" w:rsidR="00D6269C" w:rsidRPr="008145E8" w:rsidRDefault="00CA7F84" w:rsidP="004747D1">
      <w:r>
        <w:t>Community Learning</w:t>
      </w:r>
      <w:r w:rsidR="00466D4F">
        <w:t xml:space="preserve"> 2013</w:t>
      </w:r>
    </w:p>
    <w:p w14:paraId="2B8A5B9A" w14:textId="77777777" w:rsidR="00FC162E" w:rsidRPr="00A778CE" w:rsidRDefault="00FC162E" w:rsidP="00A778CE">
      <w:pPr>
        <w:pStyle w:val="Heading1"/>
      </w:pPr>
      <w:bookmarkStart w:id="67" w:name="_Toc27748451"/>
      <w:r w:rsidRPr="00A778CE">
        <w:t>Course Developers</w:t>
      </w:r>
      <w:bookmarkEnd w:id="6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36568" w:rsidRPr="00B86147" w14:paraId="51C1FB3E" w14:textId="77777777" w:rsidTr="00840CA0">
        <w:trPr>
          <w:jc w:val="center"/>
        </w:trPr>
        <w:tc>
          <w:tcPr>
            <w:tcW w:w="4536" w:type="dxa"/>
          </w:tcPr>
          <w:p w14:paraId="24A01511" w14:textId="77777777" w:rsidR="00B36568" w:rsidRPr="00B86147" w:rsidRDefault="00B36568" w:rsidP="001B270A">
            <w:pPr>
              <w:pStyle w:val="Tabletextbold"/>
            </w:pPr>
            <w:r w:rsidRPr="00B86147">
              <w:t>Name</w:t>
            </w:r>
          </w:p>
        </w:tc>
        <w:tc>
          <w:tcPr>
            <w:tcW w:w="4536" w:type="dxa"/>
          </w:tcPr>
          <w:p w14:paraId="2C54F183" w14:textId="77777777" w:rsidR="00B36568" w:rsidRPr="00B86147" w:rsidRDefault="00B36568" w:rsidP="001B270A">
            <w:pPr>
              <w:pStyle w:val="Tabletextbold"/>
            </w:pPr>
            <w:r w:rsidRPr="00B86147">
              <w:t>College</w:t>
            </w:r>
          </w:p>
        </w:tc>
      </w:tr>
      <w:tr w:rsidR="00B36568" w:rsidRPr="00BB3B07" w14:paraId="6B8187B3" w14:textId="77777777" w:rsidTr="00840CA0">
        <w:trPr>
          <w:jc w:val="center"/>
        </w:trPr>
        <w:tc>
          <w:tcPr>
            <w:tcW w:w="4536" w:type="dxa"/>
          </w:tcPr>
          <w:p w14:paraId="4ABEE347" w14:textId="77777777" w:rsidR="00B36568" w:rsidRPr="00BB3B07" w:rsidRDefault="00B36568" w:rsidP="00A778CE">
            <w:pPr>
              <w:pStyle w:val="TableText"/>
              <w:rPr>
                <w:color w:val="000000" w:themeColor="text1"/>
              </w:rPr>
            </w:pPr>
            <w:r>
              <w:rPr>
                <w:color w:val="000000" w:themeColor="text1"/>
              </w:rPr>
              <w:t>Julia Cattanach</w:t>
            </w:r>
          </w:p>
        </w:tc>
        <w:tc>
          <w:tcPr>
            <w:tcW w:w="4536" w:type="dxa"/>
          </w:tcPr>
          <w:p w14:paraId="182200B3" w14:textId="77777777" w:rsidR="00B36568" w:rsidRPr="00BB3B07" w:rsidRDefault="00B36568" w:rsidP="00A778CE">
            <w:pPr>
              <w:pStyle w:val="TableText"/>
              <w:rPr>
                <w:color w:val="000000" w:themeColor="text1"/>
              </w:rPr>
            </w:pPr>
            <w:r>
              <w:rPr>
                <w:color w:val="000000" w:themeColor="text1"/>
              </w:rPr>
              <w:t>Marist College</w:t>
            </w:r>
          </w:p>
        </w:tc>
      </w:tr>
      <w:tr w:rsidR="00B36568" w:rsidRPr="00BB3B07" w14:paraId="3DE7671B" w14:textId="77777777" w:rsidTr="00840CA0">
        <w:trPr>
          <w:jc w:val="center"/>
        </w:trPr>
        <w:tc>
          <w:tcPr>
            <w:tcW w:w="4536" w:type="dxa"/>
          </w:tcPr>
          <w:p w14:paraId="633FD277" w14:textId="77777777" w:rsidR="00B36568" w:rsidRPr="00BB3B07" w:rsidRDefault="00B36568" w:rsidP="00A778CE">
            <w:pPr>
              <w:pStyle w:val="TableText"/>
              <w:rPr>
                <w:color w:val="000000" w:themeColor="text1"/>
              </w:rPr>
            </w:pPr>
            <w:r>
              <w:rPr>
                <w:color w:val="000000" w:themeColor="text1"/>
              </w:rPr>
              <w:t>Bernadette Bradley</w:t>
            </w:r>
          </w:p>
        </w:tc>
        <w:tc>
          <w:tcPr>
            <w:tcW w:w="4536" w:type="dxa"/>
          </w:tcPr>
          <w:p w14:paraId="227A0390" w14:textId="77777777" w:rsidR="00B36568" w:rsidRPr="00BB3B07" w:rsidRDefault="00B36568" w:rsidP="00A778CE">
            <w:pPr>
              <w:pStyle w:val="TableText"/>
              <w:rPr>
                <w:color w:val="000000" w:themeColor="text1"/>
              </w:rPr>
            </w:pPr>
            <w:r>
              <w:rPr>
                <w:color w:val="000000" w:themeColor="text1"/>
              </w:rPr>
              <w:t>St Francis Xavier College</w:t>
            </w:r>
          </w:p>
        </w:tc>
      </w:tr>
      <w:tr w:rsidR="00B36568" w:rsidRPr="00BB3B07" w14:paraId="5454AC0D" w14:textId="77777777" w:rsidTr="00840CA0">
        <w:trPr>
          <w:jc w:val="center"/>
        </w:trPr>
        <w:tc>
          <w:tcPr>
            <w:tcW w:w="4536" w:type="dxa"/>
          </w:tcPr>
          <w:p w14:paraId="716B4EB2" w14:textId="77777777" w:rsidR="00B36568" w:rsidRPr="00BB3B07" w:rsidRDefault="00B36568" w:rsidP="00A778CE">
            <w:pPr>
              <w:pStyle w:val="TableText"/>
              <w:rPr>
                <w:color w:val="000000" w:themeColor="text1"/>
              </w:rPr>
            </w:pPr>
            <w:r>
              <w:rPr>
                <w:color w:val="000000" w:themeColor="text1"/>
              </w:rPr>
              <w:t>Christopher Stewart</w:t>
            </w:r>
          </w:p>
        </w:tc>
        <w:tc>
          <w:tcPr>
            <w:tcW w:w="4536" w:type="dxa"/>
          </w:tcPr>
          <w:p w14:paraId="3CB70557" w14:textId="77777777" w:rsidR="00B36568" w:rsidRPr="00BB3B07" w:rsidRDefault="00B36568" w:rsidP="00A778CE">
            <w:pPr>
              <w:pStyle w:val="TableText"/>
              <w:rPr>
                <w:color w:val="000000" w:themeColor="text1"/>
              </w:rPr>
            </w:pPr>
            <w:r>
              <w:rPr>
                <w:color w:val="000000" w:themeColor="text1"/>
              </w:rPr>
              <w:t>St Francis Xavier College</w:t>
            </w:r>
          </w:p>
        </w:tc>
      </w:tr>
    </w:tbl>
    <w:p w14:paraId="31CE10A1" w14:textId="6E39B48F" w:rsidR="00B97156" w:rsidRDefault="0018191D" w:rsidP="004747D1">
      <w:r>
        <w:t>This group gratefully acknowledges the work of previous developers</w:t>
      </w:r>
      <w:r w:rsidR="00251E7F">
        <w:t xml:space="preserve"> of the Work Education course,</w:t>
      </w:r>
      <w:r w:rsidR="003A0F94">
        <w:t xml:space="preserve"> Erica Brown</w:t>
      </w:r>
      <w:r w:rsidR="00F20067">
        <w:t xml:space="preserve">, </w:t>
      </w:r>
      <w:r w:rsidR="003A0F94">
        <w:t>Janelle Jolly</w:t>
      </w:r>
      <w:r w:rsidR="00F20067">
        <w:t xml:space="preserve">, </w:t>
      </w:r>
      <w:r w:rsidR="00F20067" w:rsidRPr="00BB3B07">
        <w:rPr>
          <w:color w:val="000000" w:themeColor="text1"/>
        </w:rPr>
        <w:t>Helen Uren-Randall</w:t>
      </w:r>
      <w:r w:rsidR="00F20067">
        <w:rPr>
          <w:color w:val="000000" w:themeColor="text1"/>
        </w:rPr>
        <w:t xml:space="preserve">, </w:t>
      </w:r>
      <w:r w:rsidR="00F20067" w:rsidRPr="00963908">
        <w:t>Marie Uren</w:t>
      </w:r>
      <w:r w:rsidR="00F20067">
        <w:t xml:space="preserve">, </w:t>
      </w:r>
      <w:r w:rsidR="00F20067" w:rsidRPr="00797CA5">
        <w:rPr>
          <w:color w:val="000000" w:themeColor="text1"/>
        </w:rPr>
        <w:t>Jenny Cowell</w:t>
      </w:r>
      <w:r w:rsidR="00F20067">
        <w:rPr>
          <w:color w:val="000000" w:themeColor="text1"/>
        </w:rPr>
        <w:t xml:space="preserve">, </w:t>
      </w:r>
      <w:r w:rsidR="00F20067" w:rsidRPr="00BB3B07">
        <w:rPr>
          <w:color w:val="000000" w:themeColor="text1"/>
        </w:rPr>
        <w:t>Helen Witcombe</w:t>
      </w:r>
      <w:r w:rsidR="00F20067">
        <w:rPr>
          <w:color w:val="000000" w:themeColor="text1"/>
        </w:rPr>
        <w:t xml:space="preserve">, </w:t>
      </w:r>
      <w:r w:rsidR="00840CA0">
        <w:rPr>
          <w:color w:val="000000" w:themeColor="text1"/>
        </w:rPr>
        <w:br/>
      </w:r>
      <w:r w:rsidR="00F20067" w:rsidRPr="00283B06">
        <w:t>Jo Wisdom</w:t>
      </w:r>
      <w:r w:rsidR="00F20067">
        <w:t xml:space="preserve">, </w:t>
      </w:r>
      <w:r w:rsidR="00F20067" w:rsidRPr="006068C3">
        <w:t>Kirk Hone</w:t>
      </w:r>
      <w:r w:rsidR="00F20067">
        <w:t xml:space="preserve"> and Penny Mims</w:t>
      </w:r>
      <w:r w:rsidR="00B36568">
        <w:t>.</w:t>
      </w:r>
    </w:p>
    <w:p w14:paraId="2358D17B" w14:textId="77777777" w:rsidR="0018191D" w:rsidRPr="00A778CE" w:rsidRDefault="004322AE" w:rsidP="00A778CE">
      <w:pPr>
        <w:pStyle w:val="Heading1"/>
      </w:pPr>
      <w:bookmarkStart w:id="68" w:name="_Toc27748452"/>
      <w:r w:rsidRPr="00A778CE">
        <w:t>Evaluation of Previous Course</w:t>
      </w:r>
      <w:bookmarkEnd w:id="68"/>
    </w:p>
    <w:p w14:paraId="2169190D" w14:textId="2EDA4650" w:rsidR="005F030C" w:rsidRDefault="005F030C" w:rsidP="005F030C">
      <w:r>
        <w:t xml:space="preserve">This course has been written to replace the </w:t>
      </w:r>
      <w:r w:rsidR="00033FF3">
        <w:t>Pathways to Work and Learning</w:t>
      </w:r>
      <w:r w:rsidR="002A5A41">
        <w:t xml:space="preserve"> course</w:t>
      </w:r>
      <w:r>
        <w:t>.</w:t>
      </w:r>
      <w:r w:rsidR="00886DA4">
        <w:t xml:space="preserve"> </w:t>
      </w:r>
      <w:r>
        <w:t xml:space="preserve">It provides access to the general skills as per the Foundation Skills Training Package, within a curriculum framework of improving literacy, numeracy and learning skills for work and future </w:t>
      </w:r>
      <w:r w:rsidRPr="005F030C">
        <w:t>vocational learning.</w:t>
      </w:r>
    </w:p>
    <w:p w14:paraId="57F2D87F" w14:textId="77777777" w:rsidR="005F030C" w:rsidRDefault="005F030C" w:rsidP="005F030C">
      <w:r>
        <w:t>To support the requirements of the Australian Core Skills Framework, the value of 21</w:t>
      </w:r>
      <w:r>
        <w:rPr>
          <w:vertAlign w:val="superscript"/>
        </w:rPr>
        <w:t>st</w:t>
      </w:r>
      <w:r>
        <w:t xml:space="preserve"> century literacies and the increasing requirement for students to demonstrate a more complex understanding of them</w:t>
      </w:r>
      <w:r w:rsidR="008764A0">
        <w:t>selves and their learning</w:t>
      </w:r>
      <w:r>
        <w:t>, this course has additional foci on pathways planning and the self as a lifelong learner.</w:t>
      </w:r>
    </w:p>
    <w:p w14:paraId="1A6852A3" w14:textId="77777777" w:rsidR="005F030C" w:rsidRDefault="005F030C" w:rsidP="005F030C">
      <w:r>
        <w:t>This course provides students with the opportunity to gain a national</w:t>
      </w:r>
      <w:r w:rsidR="0007283E">
        <w:t>ly</w:t>
      </w:r>
      <w:r>
        <w:t xml:space="preserve"> recognise</w:t>
      </w:r>
      <w:r w:rsidR="0007283E">
        <w:t>d</w:t>
      </w:r>
      <w:r>
        <w:t xml:space="preserve"> qualification that will support their transition to employment and/or further vocational training after year 12.</w:t>
      </w:r>
    </w:p>
    <w:p w14:paraId="2F36EA2B" w14:textId="77777777" w:rsidR="005F030C" w:rsidRPr="005F030C" w:rsidRDefault="005F030C" w:rsidP="005F030C">
      <w:r w:rsidRPr="005F030C">
        <w:t xml:space="preserve">The primary purposes of this course </w:t>
      </w:r>
      <w:r w:rsidR="0007283E">
        <w:t>are</w:t>
      </w:r>
      <w:r w:rsidRPr="005F030C">
        <w:t>:</w:t>
      </w:r>
    </w:p>
    <w:p w14:paraId="68C23AE0" w14:textId="77777777" w:rsidR="005F030C" w:rsidRPr="005F030C" w:rsidRDefault="005F030C" w:rsidP="00A25E01">
      <w:pPr>
        <w:pStyle w:val="ListBullets"/>
        <w:numPr>
          <w:ilvl w:val="0"/>
          <w:numId w:val="15"/>
        </w:numPr>
        <w:rPr>
          <w:lang w:val="en-US"/>
        </w:rPr>
      </w:pPr>
      <w:r w:rsidRPr="005F030C">
        <w:rPr>
          <w:lang w:val="en-US"/>
        </w:rPr>
        <w:t>to enable students to develop language</w:t>
      </w:r>
      <w:r w:rsidR="0007283E">
        <w:rPr>
          <w:lang w:val="en-US"/>
        </w:rPr>
        <w:t>,</w:t>
      </w:r>
      <w:r w:rsidRPr="005F030C">
        <w:rPr>
          <w:lang w:val="en-US"/>
        </w:rPr>
        <w:t xml:space="preserve"> literacy and numeracy skills required for the workplace </w:t>
      </w:r>
    </w:p>
    <w:p w14:paraId="7E59999C" w14:textId="77777777" w:rsidR="005F030C" w:rsidRPr="005F030C" w:rsidRDefault="005F030C" w:rsidP="00A25E01">
      <w:pPr>
        <w:pStyle w:val="ListBullets"/>
        <w:numPr>
          <w:ilvl w:val="0"/>
          <w:numId w:val="15"/>
        </w:numPr>
        <w:rPr>
          <w:lang w:val="en-US"/>
        </w:rPr>
      </w:pPr>
      <w:r w:rsidRPr="005F030C">
        <w:rPr>
          <w:lang w:val="en-US"/>
        </w:rPr>
        <w:t xml:space="preserve">to enable students to make informed career choices by exposing them to a range of workplaces </w:t>
      </w:r>
    </w:p>
    <w:p w14:paraId="4E66E7A3" w14:textId="77777777" w:rsidR="005F030C" w:rsidRPr="005F030C" w:rsidRDefault="005F030C" w:rsidP="00A25E01">
      <w:pPr>
        <w:pStyle w:val="ListBullets"/>
        <w:numPr>
          <w:ilvl w:val="0"/>
          <w:numId w:val="15"/>
        </w:numPr>
        <w:rPr>
          <w:lang w:val="en-US"/>
        </w:rPr>
      </w:pPr>
      <w:r w:rsidRPr="005F030C">
        <w:rPr>
          <w:lang w:val="en-US"/>
        </w:rPr>
        <w:t>to enable students to make informed decisions</w:t>
      </w:r>
      <w:r w:rsidR="00A80B84">
        <w:rPr>
          <w:lang w:val="en-US"/>
        </w:rPr>
        <w:t xml:space="preserve"> and develop an action plan</w:t>
      </w:r>
      <w:r w:rsidR="008764A0">
        <w:rPr>
          <w:lang w:val="en-US"/>
        </w:rPr>
        <w:t xml:space="preserve"> for work, learning </w:t>
      </w:r>
      <w:r w:rsidRPr="005F030C">
        <w:rPr>
          <w:lang w:val="en-US"/>
        </w:rPr>
        <w:t xml:space="preserve">and life. </w:t>
      </w:r>
    </w:p>
    <w:p w14:paraId="5CD13CB1" w14:textId="77777777" w:rsidR="005F030C" w:rsidRPr="005F030C" w:rsidRDefault="005F030C" w:rsidP="00A25E01">
      <w:pPr>
        <w:pStyle w:val="ListBullets"/>
        <w:numPr>
          <w:ilvl w:val="0"/>
          <w:numId w:val="15"/>
        </w:numPr>
        <w:rPr>
          <w:lang w:val="en-US"/>
        </w:rPr>
      </w:pPr>
      <w:r w:rsidRPr="005F030C">
        <w:rPr>
          <w:lang w:val="en-US"/>
        </w:rPr>
        <w:t xml:space="preserve">to act as a </w:t>
      </w:r>
      <w:r w:rsidR="003C5BA5">
        <w:rPr>
          <w:lang w:val="en-US"/>
        </w:rPr>
        <w:t>foundation</w:t>
      </w:r>
      <w:r w:rsidRPr="005F030C">
        <w:rPr>
          <w:lang w:val="en-US"/>
        </w:rPr>
        <w:t xml:space="preserve"> course for participants needing preparation before attempting further vocational learning</w:t>
      </w:r>
    </w:p>
    <w:p w14:paraId="508DE6C3" w14:textId="77777777" w:rsidR="00B36568" w:rsidRDefault="005F030C" w:rsidP="00A25E01">
      <w:pPr>
        <w:pStyle w:val="ListBullets"/>
        <w:numPr>
          <w:ilvl w:val="0"/>
          <w:numId w:val="15"/>
        </w:numPr>
        <w:rPr>
          <w:lang w:val="en-US"/>
        </w:rPr>
        <w:sectPr w:rsidR="00B36568" w:rsidSect="00840CA0">
          <w:pgSz w:w="11906" w:h="16838"/>
          <w:pgMar w:top="851" w:right="1440" w:bottom="993" w:left="1440" w:header="426" w:footer="567" w:gutter="0"/>
          <w:cols w:space="708"/>
          <w:docGrid w:linePitch="360"/>
        </w:sectPr>
      </w:pPr>
      <w:r w:rsidRPr="005F030C">
        <w:rPr>
          <w:lang w:val="en-US"/>
        </w:rPr>
        <w:t xml:space="preserve">to enable students to acquire workplace digital technology skills </w:t>
      </w:r>
    </w:p>
    <w:p w14:paraId="7189EC56" w14:textId="77777777" w:rsidR="005F030C" w:rsidRDefault="005F030C" w:rsidP="005F030C">
      <w:r>
        <w:lastRenderedPageBreak/>
        <w:t>This course also provides general workplace training for students who are not ready to undertake Australian Qualifications Framework level II or III qualifications.</w:t>
      </w:r>
    </w:p>
    <w:p w14:paraId="533CA2AA" w14:textId="77777777" w:rsidR="004322AE" w:rsidRPr="00DF2F8A" w:rsidRDefault="004322AE" w:rsidP="00EC299E">
      <w:pPr>
        <w:pStyle w:val="Heading1"/>
      </w:pPr>
      <w:bookmarkStart w:id="69" w:name="_Toc27748453"/>
      <w:r w:rsidRPr="00EC299E">
        <w:t>Course Length and Composition</w:t>
      </w:r>
      <w:bookmarkEnd w:id="69"/>
    </w:p>
    <w:p w14:paraId="583944AC" w14:textId="77777777" w:rsidR="00AF06B4" w:rsidRDefault="00AF06B4" w:rsidP="004747D1">
      <w:r w:rsidRPr="00AF06B4">
        <w:t>The following combinations of 0.5 units</w:t>
      </w:r>
      <w:r>
        <w:t xml:space="preserve"> that have been approved by the </w:t>
      </w:r>
      <w:r w:rsidR="001D1276">
        <w:t xml:space="preserve">Pathways to Work </w:t>
      </w:r>
      <w:r w:rsidR="009B3CAF">
        <w:t>and</w:t>
      </w:r>
      <w:r w:rsidR="001D1276">
        <w:t xml:space="preserve"> </w:t>
      </w:r>
      <w:r w:rsidR="0038148F">
        <w:t>Learning</w:t>
      </w:r>
      <w:r w:rsidRPr="00AF06B4">
        <w:t xml:space="preserve"> panel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1"/>
        <w:gridCol w:w="1381"/>
      </w:tblGrid>
      <w:tr w:rsidR="004322AE" w:rsidRPr="00B86147" w14:paraId="73D6260A" w14:textId="77777777" w:rsidTr="00F72A8D">
        <w:trPr>
          <w:jc w:val="center"/>
        </w:trPr>
        <w:tc>
          <w:tcPr>
            <w:tcW w:w="7691" w:type="dxa"/>
          </w:tcPr>
          <w:p w14:paraId="280C706C" w14:textId="77777777" w:rsidR="004322AE" w:rsidRPr="00B86147" w:rsidRDefault="004322AE" w:rsidP="00A10397">
            <w:pPr>
              <w:pStyle w:val="Tabletextbold"/>
            </w:pPr>
            <w:r w:rsidRPr="00B86147">
              <w:t xml:space="preserve">Unit Titles </w:t>
            </w:r>
          </w:p>
        </w:tc>
        <w:tc>
          <w:tcPr>
            <w:tcW w:w="1381" w:type="dxa"/>
          </w:tcPr>
          <w:p w14:paraId="0041B555" w14:textId="77777777" w:rsidR="004322AE" w:rsidRPr="00B86147" w:rsidRDefault="004322AE" w:rsidP="00A10397">
            <w:pPr>
              <w:pStyle w:val="Tabletextbold"/>
            </w:pPr>
            <w:r w:rsidRPr="00B86147">
              <w:t>Unit Value</w:t>
            </w:r>
          </w:p>
        </w:tc>
      </w:tr>
      <w:tr w:rsidR="004322AE" w:rsidRPr="00B86147" w14:paraId="7213C2DF" w14:textId="77777777" w:rsidTr="00F72A8D">
        <w:trPr>
          <w:jc w:val="center"/>
        </w:trPr>
        <w:tc>
          <w:tcPr>
            <w:tcW w:w="7691" w:type="dxa"/>
          </w:tcPr>
          <w:p w14:paraId="797E3542" w14:textId="3C096227" w:rsidR="004322AE" w:rsidRPr="00656259" w:rsidRDefault="00656259" w:rsidP="004747D1">
            <w:pPr>
              <w:pStyle w:val="Tabletextbold"/>
            </w:pPr>
            <w:r w:rsidRPr="00564AAA">
              <w:t xml:space="preserve">Connect and Work </w:t>
            </w:r>
            <w:r w:rsidR="005852D9">
              <w:t>w</w:t>
            </w:r>
            <w:r w:rsidRPr="00564AAA">
              <w:t>ith Others</w:t>
            </w:r>
          </w:p>
        </w:tc>
        <w:tc>
          <w:tcPr>
            <w:tcW w:w="1381" w:type="dxa"/>
          </w:tcPr>
          <w:p w14:paraId="79CE154A" w14:textId="77777777" w:rsidR="004322AE" w:rsidRPr="00A10397" w:rsidRDefault="004322AE" w:rsidP="00840CA0">
            <w:pPr>
              <w:pStyle w:val="Tabletextbold"/>
              <w:jc w:val="center"/>
            </w:pPr>
            <w:r w:rsidRPr="00A10397">
              <w:t>1.0</w:t>
            </w:r>
          </w:p>
        </w:tc>
      </w:tr>
      <w:tr w:rsidR="004322AE" w:rsidRPr="00B86147" w14:paraId="03B96B12" w14:textId="77777777" w:rsidTr="00F72A8D">
        <w:trPr>
          <w:jc w:val="center"/>
        </w:trPr>
        <w:tc>
          <w:tcPr>
            <w:tcW w:w="7691" w:type="dxa"/>
          </w:tcPr>
          <w:p w14:paraId="7B27E31D" w14:textId="77777777" w:rsidR="004322AE" w:rsidRPr="00752A08" w:rsidRDefault="00656259" w:rsidP="00752A08">
            <w:pPr>
              <w:pStyle w:val="TableText"/>
            </w:pPr>
            <w:r w:rsidRPr="00752A08">
              <w:t>Know Yourself and Understand Others</w:t>
            </w:r>
          </w:p>
        </w:tc>
        <w:tc>
          <w:tcPr>
            <w:tcW w:w="1381" w:type="dxa"/>
          </w:tcPr>
          <w:p w14:paraId="4440C459" w14:textId="77777777" w:rsidR="004322AE" w:rsidRPr="00A10397" w:rsidRDefault="004322AE" w:rsidP="00840CA0">
            <w:pPr>
              <w:pStyle w:val="TableText"/>
              <w:jc w:val="center"/>
            </w:pPr>
            <w:r w:rsidRPr="00A10397">
              <w:t>0.5</w:t>
            </w:r>
          </w:p>
        </w:tc>
      </w:tr>
      <w:tr w:rsidR="004322AE" w:rsidRPr="00B86147" w14:paraId="0EBF6331" w14:textId="77777777" w:rsidTr="00F72A8D">
        <w:trPr>
          <w:jc w:val="center"/>
        </w:trPr>
        <w:tc>
          <w:tcPr>
            <w:tcW w:w="7691" w:type="dxa"/>
          </w:tcPr>
          <w:p w14:paraId="7B4D31C1" w14:textId="77777777" w:rsidR="004322AE" w:rsidRPr="00752A08" w:rsidRDefault="00656259" w:rsidP="00752A08">
            <w:pPr>
              <w:pStyle w:val="TableText"/>
            </w:pPr>
            <w:r w:rsidRPr="00752A08">
              <w:t>Workplace Behaviours and Communication</w:t>
            </w:r>
          </w:p>
        </w:tc>
        <w:tc>
          <w:tcPr>
            <w:tcW w:w="1381" w:type="dxa"/>
          </w:tcPr>
          <w:p w14:paraId="5B7ABD5C" w14:textId="77777777" w:rsidR="004322AE" w:rsidRPr="00A10397" w:rsidRDefault="004322AE" w:rsidP="00840CA0">
            <w:pPr>
              <w:pStyle w:val="TableText"/>
              <w:jc w:val="center"/>
            </w:pPr>
            <w:r w:rsidRPr="00A10397">
              <w:t>0.5</w:t>
            </w:r>
          </w:p>
        </w:tc>
      </w:tr>
      <w:tr w:rsidR="004322AE" w:rsidRPr="00B86147" w14:paraId="03EEEEF6" w14:textId="77777777" w:rsidTr="00F72A8D">
        <w:trPr>
          <w:jc w:val="center"/>
        </w:trPr>
        <w:tc>
          <w:tcPr>
            <w:tcW w:w="7691" w:type="dxa"/>
          </w:tcPr>
          <w:p w14:paraId="5F4D1070" w14:textId="77777777" w:rsidR="004322AE" w:rsidRPr="00656259" w:rsidRDefault="00DE7A94" w:rsidP="004747D1">
            <w:pPr>
              <w:pStyle w:val="Tabletextbold"/>
            </w:pPr>
            <w:r>
              <w:t>Pathways to the Future</w:t>
            </w:r>
          </w:p>
        </w:tc>
        <w:tc>
          <w:tcPr>
            <w:tcW w:w="1381" w:type="dxa"/>
          </w:tcPr>
          <w:p w14:paraId="2A7C7706" w14:textId="77777777" w:rsidR="004322AE" w:rsidRPr="00A10397" w:rsidRDefault="004322AE" w:rsidP="00840CA0">
            <w:pPr>
              <w:pStyle w:val="Tabletextbold"/>
              <w:jc w:val="center"/>
            </w:pPr>
            <w:r w:rsidRPr="00A10397">
              <w:t>1.0</w:t>
            </w:r>
          </w:p>
        </w:tc>
      </w:tr>
      <w:tr w:rsidR="00A532A9" w:rsidRPr="00B86147" w14:paraId="2C149A0E" w14:textId="77777777" w:rsidTr="00A532A9">
        <w:trPr>
          <w:jc w:val="center"/>
        </w:trPr>
        <w:tc>
          <w:tcPr>
            <w:tcW w:w="7691" w:type="dxa"/>
          </w:tcPr>
          <w:p w14:paraId="0051F550" w14:textId="77777777" w:rsidR="00A532A9" w:rsidRPr="00564AAA" w:rsidRDefault="00DE7A94" w:rsidP="00A532A9">
            <w:pPr>
              <w:pStyle w:val="TableText"/>
            </w:pPr>
            <w:r>
              <w:t>Introduction to Pathways</w:t>
            </w:r>
          </w:p>
        </w:tc>
        <w:tc>
          <w:tcPr>
            <w:tcW w:w="1381" w:type="dxa"/>
          </w:tcPr>
          <w:p w14:paraId="633CBC67" w14:textId="77777777" w:rsidR="00A532A9" w:rsidRPr="00A10397" w:rsidRDefault="00A532A9" w:rsidP="00840CA0">
            <w:pPr>
              <w:pStyle w:val="TableText"/>
              <w:jc w:val="center"/>
            </w:pPr>
            <w:r>
              <w:t>0.5</w:t>
            </w:r>
          </w:p>
        </w:tc>
      </w:tr>
      <w:tr w:rsidR="00A532A9" w:rsidRPr="00B86147" w14:paraId="6C792DDF" w14:textId="77777777" w:rsidTr="00A532A9">
        <w:trPr>
          <w:jc w:val="center"/>
        </w:trPr>
        <w:tc>
          <w:tcPr>
            <w:tcW w:w="7691" w:type="dxa"/>
          </w:tcPr>
          <w:p w14:paraId="2D66DCC2" w14:textId="77777777" w:rsidR="00A532A9" w:rsidRPr="00564AAA" w:rsidRDefault="00D7151D" w:rsidP="00A532A9">
            <w:pPr>
              <w:pStyle w:val="TableText"/>
            </w:pPr>
            <w:r>
              <w:t>Pathways Planning</w:t>
            </w:r>
          </w:p>
        </w:tc>
        <w:tc>
          <w:tcPr>
            <w:tcW w:w="1381" w:type="dxa"/>
          </w:tcPr>
          <w:p w14:paraId="5E2FD7DD" w14:textId="77777777" w:rsidR="00A532A9" w:rsidRPr="00A10397" w:rsidRDefault="00A532A9" w:rsidP="00840CA0">
            <w:pPr>
              <w:pStyle w:val="TableText"/>
              <w:jc w:val="center"/>
            </w:pPr>
            <w:r>
              <w:t>0.5</w:t>
            </w:r>
          </w:p>
        </w:tc>
      </w:tr>
      <w:tr w:rsidR="004322AE" w:rsidRPr="00B86147" w14:paraId="684A538E" w14:textId="77777777" w:rsidTr="00F72A8D">
        <w:trPr>
          <w:jc w:val="center"/>
        </w:trPr>
        <w:tc>
          <w:tcPr>
            <w:tcW w:w="7691" w:type="dxa"/>
          </w:tcPr>
          <w:p w14:paraId="7FE1B620" w14:textId="77777777" w:rsidR="004322AE" w:rsidRPr="00656259" w:rsidRDefault="00DE7A94" w:rsidP="004747D1">
            <w:pPr>
              <w:pStyle w:val="Tabletextbold"/>
            </w:pPr>
            <w:r>
              <w:t>Skills and Knowledge for the Workplace</w:t>
            </w:r>
          </w:p>
        </w:tc>
        <w:tc>
          <w:tcPr>
            <w:tcW w:w="1381" w:type="dxa"/>
          </w:tcPr>
          <w:p w14:paraId="1114DC0B" w14:textId="77777777" w:rsidR="004322AE" w:rsidRPr="00A10397" w:rsidRDefault="004322AE" w:rsidP="00840CA0">
            <w:pPr>
              <w:pStyle w:val="Tabletextbold"/>
              <w:jc w:val="center"/>
            </w:pPr>
            <w:r w:rsidRPr="00A10397">
              <w:t>1.0</w:t>
            </w:r>
          </w:p>
        </w:tc>
      </w:tr>
      <w:tr w:rsidR="00A532A9" w:rsidRPr="00B86147" w14:paraId="40AD0515" w14:textId="77777777" w:rsidTr="00A532A9">
        <w:trPr>
          <w:jc w:val="center"/>
        </w:trPr>
        <w:tc>
          <w:tcPr>
            <w:tcW w:w="7691" w:type="dxa"/>
          </w:tcPr>
          <w:p w14:paraId="06746C52" w14:textId="77777777" w:rsidR="00A532A9" w:rsidRPr="00564AAA" w:rsidRDefault="00DE7A94" w:rsidP="00A532A9">
            <w:pPr>
              <w:pStyle w:val="TableText"/>
            </w:pPr>
            <w:r>
              <w:t>Workplace Environments</w:t>
            </w:r>
          </w:p>
        </w:tc>
        <w:tc>
          <w:tcPr>
            <w:tcW w:w="1381" w:type="dxa"/>
          </w:tcPr>
          <w:p w14:paraId="3B6C3153" w14:textId="77777777" w:rsidR="00A532A9" w:rsidRPr="00A10397" w:rsidRDefault="00A532A9" w:rsidP="00840CA0">
            <w:pPr>
              <w:pStyle w:val="TableText"/>
              <w:jc w:val="center"/>
            </w:pPr>
            <w:r>
              <w:t>0.5</w:t>
            </w:r>
          </w:p>
        </w:tc>
      </w:tr>
      <w:tr w:rsidR="00A532A9" w:rsidRPr="00B86147" w14:paraId="1AA03E1A" w14:textId="77777777" w:rsidTr="00A532A9">
        <w:trPr>
          <w:jc w:val="center"/>
        </w:trPr>
        <w:tc>
          <w:tcPr>
            <w:tcW w:w="7691" w:type="dxa"/>
          </w:tcPr>
          <w:p w14:paraId="48A8DEDB" w14:textId="77777777" w:rsidR="00A532A9" w:rsidRPr="00564AAA" w:rsidRDefault="00281625" w:rsidP="00A532A9">
            <w:pPr>
              <w:pStyle w:val="TableText"/>
            </w:pPr>
            <w:r>
              <w:t>Understanding the Workplace</w:t>
            </w:r>
          </w:p>
        </w:tc>
        <w:tc>
          <w:tcPr>
            <w:tcW w:w="1381" w:type="dxa"/>
          </w:tcPr>
          <w:p w14:paraId="117A4470" w14:textId="77777777" w:rsidR="00A532A9" w:rsidRPr="00A10397" w:rsidRDefault="00A532A9" w:rsidP="00840CA0">
            <w:pPr>
              <w:pStyle w:val="TableText"/>
              <w:jc w:val="center"/>
            </w:pPr>
            <w:r>
              <w:t>0.5</w:t>
            </w:r>
          </w:p>
        </w:tc>
      </w:tr>
      <w:tr w:rsidR="004322AE" w:rsidRPr="00B86147" w14:paraId="10FF4223" w14:textId="77777777" w:rsidTr="00F72A8D">
        <w:trPr>
          <w:jc w:val="center"/>
        </w:trPr>
        <w:tc>
          <w:tcPr>
            <w:tcW w:w="7691" w:type="dxa"/>
          </w:tcPr>
          <w:p w14:paraId="107B34E1" w14:textId="77777777" w:rsidR="004322AE" w:rsidRPr="00656259" w:rsidRDefault="00656259" w:rsidP="004747D1">
            <w:pPr>
              <w:pStyle w:val="Tabletextbold"/>
            </w:pPr>
            <w:r w:rsidRPr="00564AAA">
              <w:t>Work in a Digital World</w:t>
            </w:r>
          </w:p>
        </w:tc>
        <w:tc>
          <w:tcPr>
            <w:tcW w:w="1381" w:type="dxa"/>
          </w:tcPr>
          <w:p w14:paraId="61A84F83" w14:textId="77777777" w:rsidR="004322AE" w:rsidRPr="00A10397" w:rsidRDefault="004322AE" w:rsidP="00840CA0">
            <w:pPr>
              <w:pStyle w:val="Tabletextbold"/>
              <w:jc w:val="center"/>
            </w:pPr>
            <w:r w:rsidRPr="00A10397">
              <w:t>1.0</w:t>
            </w:r>
          </w:p>
        </w:tc>
      </w:tr>
      <w:tr w:rsidR="004322AE" w:rsidRPr="00B86147" w14:paraId="577F7913" w14:textId="77777777" w:rsidTr="00F72A8D">
        <w:trPr>
          <w:jc w:val="center"/>
        </w:trPr>
        <w:tc>
          <w:tcPr>
            <w:tcW w:w="7691" w:type="dxa"/>
          </w:tcPr>
          <w:p w14:paraId="2B99019F" w14:textId="77777777" w:rsidR="004322AE" w:rsidRPr="00752A08" w:rsidRDefault="00656259" w:rsidP="00752A08">
            <w:pPr>
              <w:pStyle w:val="TableText"/>
            </w:pPr>
            <w:r w:rsidRPr="00752A08">
              <w:t>21st Century Learning Literacies</w:t>
            </w:r>
          </w:p>
        </w:tc>
        <w:tc>
          <w:tcPr>
            <w:tcW w:w="1381" w:type="dxa"/>
          </w:tcPr>
          <w:p w14:paraId="27E0007D" w14:textId="77777777" w:rsidR="004322AE" w:rsidRPr="00A10397" w:rsidRDefault="004322AE" w:rsidP="00840CA0">
            <w:pPr>
              <w:pStyle w:val="TableText"/>
              <w:jc w:val="center"/>
            </w:pPr>
            <w:r w:rsidRPr="00A10397">
              <w:t>0.5</w:t>
            </w:r>
          </w:p>
        </w:tc>
      </w:tr>
      <w:tr w:rsidR="004322AE" w:rsidRPr="00B86147" w14:paraId="63EF599C" w14:textId="77777777" w:rsidTr="00F72A8D">
        <w:trPr>
          <w:jc w:val="center"/>
        </w:trPr>
        <w:tc>
          <w:tcPr>
            <w:tcW w:w="7691" w:type="dxa"/>
          </w:tcPr>
          <w:p w14:paraId="5054BA8C" w14:textId="77777777" w:rsidR="004322AE" w:rsidRPr="00752A08" w:rsidRDefault="00656259" w:rsidP="00752A08">
            <w:pPr>
              <w:pStyle w:val="TableText"/>
            </w:pPr>
            <w:r w:rsidRPr="00752A08">
              <w:t>Digital Technologies at Work and Home</w:t>
            </w:r>
          </w:p>
        </w:tc>
        <w:tc>
          <w:tcPr>
            <w:tcW w:w="1381" w:type="dxa"/>
          </w:tcPr>
          <w:p w14:paraId="5D85753C" w14:textId="77777777" w:rsidR="004322AE" w:rsidRPr="00A10397" w:rsidRDefault="004322AE" w:rsidP="00840CA0">
            <w:pPr>
              <w:pStyle w:val="TableText"/>
              <w:jc w:val="center"/>
            </w:pPr>
            <w:r w:rsidRPr="00A10397">
              <w:t>0.5</w:t>
            </w:r>
          </w:p>
        </w:tc>
      </w:tr>
      <w:tr w:rsidR="00587696" w:rsidRPr="00B86147" w14:paraId="24526192" w14:textId="77777777" w:rsidTr="00F72A8D">
        <w:trPr>
          <w:jc w:val="center"/>
        </w:trPr>
        <w:tc>
          <w:tcPr>
            <w:tcW w:w="7691" w:type="dxa"/>
          </w:tcPr>
          <w:p w14:paraId="704D9534" w14:textId="77777777" w:rsidR="00587696" w:rsidRPr="00752A08" w:rsidRDefault="00F3235D" w:rsidP="00752A08">
            <w:pPr>
              <w:pStyle w:val="TableText"/>
            </w:pPr>
            <w:r>
              <w:t xml:space="preserve">Pathways to Work and Learning </w:t>
            </w:r>
            <w:r w:rsidR="00587696">
              <w:t>SWL</w:t>
            </w:r>
            <w:r w:rsidR="005E2DB7">
              <w:t xml:space="preserve"> 1</w:t>
            </w:r>
          </w:p>
        </w:tc>
        <w:tc>
          <w:tcPr>
            <w:tcW w:w="1381" w:type="dxa"/>
          </w:tcPr>
          <w:p w14:paraId="6B61DC6E" w14:textId="77777777" w:rsidR="00587696" w:rsidRDefault="00587696" w:rsidP="00840CA0">
            <w:pPr>
              <w:pStyle w:val="TableText"/>
              <w:jc w:val="center"/>
            </w:pPr>
            <w:r w:rsidRPr="00473A9E">
              <w:t>0.5</w:t>
            </w:r>
          </w:p>
        </w:tc>
      </w:tr>
      <w:tr w:rsidR="005E2DB7" w:rsidRPr="00B86147" w14:paraId="0BD2EC79" w14:textId="77777777" w:rsidTr="00F72A8D">
        <w:trPr>
          <w:jc w:val="center"/>
        </w:trPr>
        <w:tc>
          <w:tcPr>
            <w:tcW w:w="7691" w:type="dxa"/>
          </w:tcPr>
          <w:p w14:paraId="0775F064" w14:textId="77777777" w:rsidR="005E2DB7" w:rsidRPr="00752A08" w:rsidRDefault="005E2DB7" w:rsidP="00B97156">
            <w:pPr>
              <w:pStyle w:val="TableText"/>
            </w:pPr>
            <w:r>
              <w:t>Pathways to Work and Learning SWL 2</w:t>
            </w:r>
          </w:p>
        </w:tc>
        <w:tc>
          <w:tcPr>
            <w:tcW w:w="1381" w:type="dxa"/>
          </w:tcPr>
          <w:p w14:paraId="5293D158" w14:textId="77777777" w:rsidR="005E2DB7" w:rsidRDefault="005E2DB7" w:rsidP="00840CA0">
            <w:pPr>
              <w:pStyle w:val="TableText"/>
              <w:jc w:val="center"/>
            </w:pPr>
            <w:r w:rsidRPr="00473A9E">
              <w:t>0.5</w:t>
            </w:r>
          </w:p>
        </w:tc>
      </w:tr>
    </w:tbl>
    <w:p w14:paraId="1C2B137E" w14:textId="77777777" w:rsidR="00147E59" w:rsidRDefault="00147E59" w:rsidP="00F63E44">
      <w:pPr>
        <w:pStyle w:val="Heading2"/>
        <w:tabs>
          <w:tab w:val="right" w:pos="9072"/>
        </w:tabs>
      </w:pPr>
      <w:r w:rsidRPr="00147E59">
        <w:t>Available course patterns</w:t>
      </w:r>
    </w:p>
    <w:p w14:paraId="3B9789A9" w14:textId="71ED8A7D" w:rsidR="0089004E" w:rsidRDefault="0089004E" w:rsidP="00F72A8D">
      <w:r w:rsidRPr="0089004E">
        <w:t>A standard 1.0 value unit is delivered over at least 55 hours and can be as long as 63 hours.</w:t>
      </w:r>
      <w:r w:rsidR="00886DA4">
        <w:t xml:space="preserve"> </w:t>
      </w:r>
      <w:r w:rsidRPr="0089004E">
        <w:t xml:space="preserve">To receive a course, students must complete at least the </w:t>
      </w:r>
      <w:r w:rsidRPr="0089004E">
        <w:rPr>
          <w:b/>
          <w:bCs/>
        </w:rPr>
        <w:t xml:space="preserve">minimum </w:t>
      </w:r>
      <w:r w:rsidRPr="0089004E">
        <w:t xml:space="preserve">number of hours and units over the whole minor, major, major/minor or double major – </w:t>
      </w:r>
      <w:r w:rsidRPr="0089004E">
        <w:rPr>
          <w:b/>
          <w:bCs/>
        </w:rPr>
        <w:t xml:space="preserve">both </w:t>
      </w:r>
      <w:r w:rsidRPr="0089004E">
        <w:t>requirements must be met.</w:t>
      </w:r>
      <w:r w:rsidR="00886DA4">
        <w:t xml:space="preserve"> </w:t>
      </w:r>
      <w:r w:rsidRPr="0089004E">
        <w:t>The number of units may vary according to the school timetable.</w:t>
      </w:r>
    </w:p>
    <w:p w14:paraId="3F88FDC6" w14:textId="77777777" w:rsidR="004B05E3" w:rsidRDefault="004B05E3" w:rsidP="00F72A8D"/>
    <w:tbl>
      <w:tblPr>
        <w:tblW w:w="0" w:type="auto"/>
        <w:tblInd w:w="108" w:type="dxa"/>
        <w:tblCellMar>
          <w:left w:w="0" w:type="dxa"/>
          <w:right w:w="0" w:type="dxa"/>
        </w:tblCellMar>
        <w:tblLook w:val="04A0" w:firstRow="1" w:lastRow="0" w:firstColumn="1" w:lastColumn="0" w:noHBand="0" w:noVBand="1"/>
      </w:tblPr>
      <w:tblGrid>
        <w:gridCol w:w="1980"/>
        <w:gridCol w:w="6918"/>
      </w:tblGrid>
      <w:tr w:rsidR="004B05E3" w:rsidRPr="00C72BCA" w14:paraId="04751601" w14:textId="77777777" w:rsidTr="00B97156">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7C658E" w14:textId="77777777" w:rsidR="004B05E3" w:rsidRPr="00B0052E" w:rsidRDefault="004B05E3" w:rsidP="00B97156">
            <w:pPr>
              <w:pStyle w:val="TableTextBold1"/>
            </w:pPr>
            <w:r w:rsidRPr="00B0052E">
              <w:t xml:space="preserve">Course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050BD26" w14:textId="77777777" w:rsidR="004B05E3" w:rsidRPr="00B0052E" w:rsidRDefault="004B05E3" w:rsidP="00B97156">
            <w:pPr>
              <w:pStyle w:val="TableTextBold1"/>
            </w:pPr>
            <w:r w:rsidRPr="00B0052E">
              <w:t>Number of standard units to meet course requirements</w:t>
            </w:r>
          </w:p>
        </w:tc>
      </w:tr>
      <w:tr w:rsidR="004B05E3" w:rsidRPr="00C72BCA" w14:paraId="58AB07E4" w14:textId="77777777" w:rsidTr="00B9715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9C483" w14:textId="77777777" w:rsidR="004B05E3" w:rsidRPr="00B0052E" w:rsidRDefault="004B05E3" w:rsidP="00B97156">
            <w:pPr>
              <w:pStyle w:val="TableText"/>
              <w:rPr>
                <w:rFonts w:eastAsia="Calibri"/>
                <w:b/>
              </w:rPr>
            </w:pPr>
            <w:r w:rsidRPr="00B0052E">
              <w:rPr>
                <w:rFonts w:eastAsia="Calibri"/>
              </w:rPr>
              <w:t xml:space="preserve">Minor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F548625" w14:textId="77777777" w:rsidR="004B05E3" w:rsidRPr="00B0052E" w:rsidRDefault="004B05E3" w:rsidP="00B97156">
            <w:pPr>
              <w:pStyle w:val="TableText"/>
              <w:rPr>
                <w:rFonts w:eastAsia="Calibri"/>
                <w:b/>
              </w:rPr>
            </w:pPr>
            <w:r w:rsidRPr="00B0052E">
              <w:rPr>
                <w:rFonts w:eastAsia="Calibri"/>
              </w:rPr>
              <w:t xml:space="preserve">Minimum of 2 units </w:t>
            </w:r>
          </w:p>
        </w:tc>
      </w:tr>
      <w:tr w:rsidR="004B05E3" w:rsidRPr="00C72BCA" w14:paraId="079D3D31" w14:textId="77777777" w:rsidTr="00B9715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A967D" w14:textId="77777777" w:rsidR="004B05E3" w:rsidRPr="00B0052E" w:rsidRDefault="004B05E3" w:rsidP="00B97156">
            <w:pPr>
              <w:pStyle w:val="TableText"/>
              <w:rPr>
                <w:rFonts w:eastAsia="Calibri"/>
                <w:b/>
              </w:rPr>
            </w:pPr>
            <w:r w:rsidRPr="00B0052E">
              <w:rPr>
                <w:rFonts w:eastAsia="Calibri"/>
              </w:rPr>
              <w:t xml:space="preserve">Major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24BF907" w14:textId="77777777" w:rsidR="004B05E3" w:rsidRPr="00B0052E" w:rsidRDefault="004B05E3" w:rsidP="00B97156">
            <w:pPr>
              <w:pStyle w:val="TableText"/>
              <w:rPr>
                <w:rFonts w:eastAsia="Calibri"/>
                <w:b/>
              </w:rPr>
            </w:pPr>
            <w:r w:rsidRPr="00B0052E">
              <w:rPr>
                <w:rFonts w:eastAsia="Calibri"/>
              </w:rPr>
              <w:t xml:space="preserve">Minimum of 3.5 units </w:t>
            </w:r>
          </w:p>
        </w:tc>
      </w:tr>
      <w:tr w:rsidR="004B05E3" w:rsidRPr="00C72BCA" w14:paraId="244852CD" w14:textId="77777777" w:rsidTr="00B9715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12465" w14:textId="77777777" w:rsidR="004B05E3" w:rsidRPr="00B0052E" w:rsidRDefault="004B05E3" w:rsidP="00B97156">
            <w:pPr>
              <w:pStyle w:val="TableText"/>
              <w:rPr>
                <w:rFonts w:eastAsia="Calibri"/>
                <w:b/>
              </w:rPr>
            </w:pPr>
            <w:r w:rsidRPr="00B0052E">
              <w:rPr>
                <w:rFonts w:eastAsia="Calibri"/>
              </w:rPr>
              <w:t>Major Minor</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1DF4E1" w14:textId="77777777" w:rsidR="004B05E3" w:rsidRPr="00B0052E" w:rsidRDefault="004B05E3" w:rsidP="00B97156">
            <w:pPr>
              <w:pStyle w:val="TableText"/>
              <w:rPr>
                <w:rFonts w:eastAsia="Calibri"/>
                <w:b/>
              </w:rPr>
            </w:pPr>
            <w:r w:rsidRPr="00B0052E">
              <w:rPr>
                <w:rFonts w:eastAsia="Calibri"/>
              </w:rPr>
              <w:t>Minimum of 5.5 units</w:t>
            </w:r>
          </w:p>
        </w:tc>
      </w:tr>
      <w:tr w:rsidR="004B05E3" w:rsidRPr="00C72BCA" w14:paraId="02F68077" w14:textId="77777777" w:rsidTr="00B9715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D4E14" w14:textId="77777777" w:rsidR="004B05E3" w:rsidRPr="00B0052E" w:rsidRDefault="004B05E3" w:rsidP="00B97156">
            <w:pPr>
              <w:pStyle w:val="TableText"/>
              <w:rPr>
                <w:rFonts w:eastAsia="Calibri"/>
                <w:b/>
              </w:rPr>
            </w:pPr>
            <w:r w:rsidRPr="00B0052E">
              <w:rPr>
                <w:rFonts w:eastAsia="Calibri"/>
              </w:rPr>
              <w:t>Double Major</w:t>
            </w:r>
          </w:p>
        </w:tc>
        <w:tc>
          <w:tcPr>
            <w:tcW w:w="69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EC9134E" w14:textId="77777777" w:rsidR="004B05E3" w:rsidRPr="00B0052E" w:rsidRDefault="004B05E3" w:rsidP="00B97156">
            <w:pPr>
              <w:pStyle w:val="TableText"/>
              <w:rPr>
                <w:rFonts w:eastAsia="Calibri"/>
                <w:b/>
              </w:rPr>
            </w:pPr>
            <w:r w:rsidRPr="00B0052E">
              <w:rPr>
                <w:rFonts w:eastAsia="Calibri"/>
              </w:rPr>
              <w:t xml:space="preserve">Minimum of 7 units </w:t>
            </w:r>
          </w:p>
        </w:tc>
      </w:tr>
    </w:tbl>
    <w:p w14:paraId="321BCA13" w14:textId="77777777" w:rsidR="00B36568" w:rsidRPr="00840CA0" w:rsidRDefault="00B36568" w:rsidP="00840CA0">
      <w:bookmarkStart w:id="70" w:name="_Toc94940291"/>
      <w:bookmarkStart w:id="71" w:name="_Toc94943957"/>
      <w:bookmarkStart w:id="72" w:name="_Toc95028629"/>
      <w:bookmarkStart w:id="73" w:name="_Toc95099803"/>
    </w:p>
    <w:p w14:paraId="57228459" w14:textId="77777777" w:rsidR="00B36568" w:rsidRPr="00840CA0" w:rsidRDefault="00B36568" w:rsidP="00840CA0">
      <w:r w:rsidRPr="00840CA0">
        <w:br w:type="page"/>
      </w:r>
    </w:p>
    <w:p w14:paraId="45AB02B6" w14:textId="6F241ABC" w:rsidR="00AF06B4" w:rsidRPr="003D418E" w:rsidRDefault="00AF06B4" w:rsidP="00F63E44">
      <w:pPr>
        <w:pStyle w:val="Heading1"/>
      </w:pPr>
      <w:bookmarkStart w:id="74" w:name="_Toc27748454"/>
      <w:r w:rsidRPr="00F63E44">
        <w:rPr>
          <w:rFonts w:cs="Calibri"/>
        </w:rPr>
        <w:lastRenderedPageBreak/>
        <w:t>Implementation Guidelines</w:t>
      </w:r>
      <w:bookmarkEnd w:id="74"/>
    </w:p>
    <w:p w14:paraId="4C93E3C6" w14:textId="77777777" w:rsidR="00F63E44" w:rsidRPr="00F63E44" w:rsidRDefault="00147E59" w:rsidP="00F72A8D">
      <w:pPr>
        <w:pStyle w:val="Heading2"/>
      </w:pPr>
      <w:r w:rsidRPr="00F63E44">
        <w:t>Compulsory units</w:t>
      </w:r>
      <w:bookmarkEnd w:id="70"/>
      <w:bookmarkEnd w:id="71"/>
      <w:bookmarkEnd w:id="72"/>
      <w:bookmarkEnd w:id="73"/>
    </w:p>
    <w:p w14:paraId="609603BC" w14:textId="702D4BAE" w:rsidR="00AF06B4" w:rsidRPr="00AF06B4" w:rsidRDefault="00AF06B4" w:rsidP="00F72A8D">
      <w:bookmarkStart w:id="75" w:name="_Toc94940292"/>
      <w:bookmarkStart w:id="76" w:name="_Toc94943958"/>
      <w:bookmarkStart w:id="77" w:name="_Toc95028630"/>
      <w:bookmarkStart w:id="78" w:name="_Toc95099804"/>
      <w:r w:rsidRPr="00AF06B4">
        <w:t>There are no compulsory BSSS accredited units in this course.</w:t>
      </w:r>
      <w:r w:rsidR="00886DA4">
        <w:t xml:space="preserve"> </w:t>
      </w:r>
      <w:r w:rsidRPr="00AF06B4">
        <w:t xml:space="preserve">However, there are Units of Competence that are </w:t>
      </w:r>
      <w:r w:rsidRPr="00AF06B4">
        <w:rPr>
          <w:b/>
        </w:rPr>
        <w:t>core</w:t>
      </w:r>
      <w:r w:rsidRPr="00AF06B4">
        <w:t xml:space="preserve"> to specific qualifications and need to be achieved in order to gain a vocational certificate.</w:t>
      </w:r>
    </w:p>
    <w:p w14:paraId="761A3735" w14:textId="77777777" w:rsidR="00F63E44" w:rsidRPr="00B45FCB" w:rsidRDefault="00147E59" w:rsidP="00F63E44">
      <w:pPr>
        <w:pStyle w:val="Heading2"/>
        <w:tabs>
          <w:tab w:val="right" w:pos="9072"/>
        </w:tabs>
      </w:pPr>
      <w:bookmarkStart w:id="79" w:name="_Toc94940293"/>
      <w:bookmarkStart w:id="80" w:name="_Toc94943959"/>
      <w:bookmarkStart w:id="81" w:name="_Toc95028631"/>
      <w:bookmarkStart w:id="82" w:name="_Toc95099805"/>
      <w:bookmarkEnd w:id="75"/>
      <w:bookmarkEnd w:id="76"/>
      <w:bookmarkEnd w:id="77"/>
      <w:bookmarkEnd w:id="78"/>
      <w:r w:rsidRPr="00195349">
        <w:t xml:space="preserve">Arrangements for students continuing study </w:t>
      </w:r>
      <w:r w:rsidR="00195349">
        <w:t>in this course</w:t>
      </w:r>
      <w:bookmarkEnd w:id="79"/>
      <w:bookmarkEnd w:id="80"/>
      <w:bookmarkEnd w:id="81"/>
      <w:bookmarkEnd w:id="82"/>
    </w:p>
    <w:p w14:paraId="66C4EC61" w14:textId="77777777" w:rsidR="00AF06B4" w:rsidRPr="00CF7CAE" w:rsidRDefault="00703A63" w:rsidP="00F72A8D">
      <w:r>
        <w:t>This is a new course and Training Package so there are no continuing students.</w:t>
      </w:r>
    </w:p>
    <w:p w14:paraId="2BAD3675" w14:textId="77777777" w:rsidR="00F63E44" w:rsidRPr="00813DCC" w:rsidRDefault="00195349" w:rsidP="00813DCC">
      <w:pPr>
        <w:pStyle w:val="Heading3"/>
      </w:pPr>
      <w:r w:rsidRPr="00813DCC">
        <w:t>New and/or Updated Training Package</w:t>
      </w:r>
    </w:p>
    <w:p w14:paraId="2F0EEB97" w14:textId="77777777" w:rsidR="00AF06B4" w:rsidRDefault="00E51DDF" w:rsidP="00F72A8D">
      <w:r>
        <w:t>Training Package</w:t>
      </w:r>
      <w:r w:rsidR="00195349">
        <w:t>s are regularly updated through the mandatory continuous improvement cycle. This may result in updating of qualifications and a change in the composition of competencies. Where qualifications for the new Training Package have been</w:t>
      </w:r>
      <w:r w:rsidR="00AF06B4">
        <w:t xml:space="preserve"> deemed to be equivalent</w:t>
      </w:r>
      <w:r w:rsidR="00195349">
        <w:t>, students may continue their study without interruption. Students will be granted direct credit for those competencies already achieved.</w:t>
      </w:r>
    </w:p>
    <w:p w14:paraId="6A70C576" w14:textId="77777777" w:rsidR="00195349" w:rsidRDefault="00195349" w:rsidP="00F72A8D">
      <w:r>
        <w:t>Where there are new competencies or updated competencies with significant change and these are deemed not equivalent, students may apply for Recognition of Prior Learning (RPL) f</w:t>
      </w:r>
      <w:r w:rsidR="009B3CAF">
        <w:t>or all or part of competencies.</w:t>
      </w:r>
    </w:p>
    <w:p w14:paraId="03543642" w14:textId="364FC3F6" w:rsidR="00F63E44" w:rsidRPr="0094101D" w:rsidRDefault="00195349" w:rsidP="00F72A8D">
      <w:r w:rsidRPr="00F63E44">
        <w:t xml:space="preserve">Granting of RPL for competencies does not equate to points towards the </w:t>
      </w:r>
      <w:r w:rsidR="00CF615E">
        <w:t>Senior Secondary Certificate</w:t>
      </w:r>
      <w:r w:rsidRPr="00F63E44">
        <w:t>. Refer to RPL</w:t>
      </w:r>
      <w:r w:rsidR="009976B1" w:rsidRPr="0094101D">
        <w:t xml:space="preserve"> </w:t>
      </w:r>
      <w:r w:rsidR="00F72A8D" w:rsidRPr="007E1180">
        <w:t xml:space="preserve">page </w:t>
      </w:r>
      <w:r w:rsidR="007E1180">
        <w:t>1</w:t>
      </w:r>
      <w:r w:rsidR="002347E5">
        <w:t>4</w:t>
      </w:r>
      <w:r w:rsidR="007E6F69" w:rsidRPr="007E1180">
        <w:t>.</w:t>
      </w:r>
    </w:p>
    <w:p w14:paraId="50B23527" w14:textId="77777777" w:rsidR="009976B1" w:rsidRPr="003D418E" w:rsidRDefault="009976B1" w:rsidP="00F72A8D">
      <w:pPr>
        <w:pStyle w:val="Heading1"/>
      </w:pPr>
      <w:bookmarkStart w:id="83" w:name="_Toc27748455"/>
      <w:bookmarkStart w:id="84" w:name="_Toc315681942"/>
      <w:r w:rsidRPr="00F72A8D">
        <w:t>Duplication of Content</w:t>
      </w:r>
      <w:bookmarkEnd w:id="83"/>
    </w:p>
    <w:bookmarkEnd w:id="84"/>
    <w:p w14:paraId="2FA99865" w14:textId="60DA08D0" w:rsidR="00212539" w:rsidRDefault="006B6CF0" w:rsidP="00E67A25">
      <w:r>
        <w:t xml:space="preserve">Students cannot be given credit towards the requirements for a </w:t>
      </w:r>
      <w:r w:rsidR="00CF615E">
        <w:t>Senior Secondary Certificate</w:t>
      </w:r>
      <w:r>
        <w:t xml:space="preserve"> for a unit that significantly duplicates content in a unit studied in another course. </w:t>
      </w:r>
      <w:r w:rsidR="00076D64" w:rsidRPr="00076D64">
        <w:t>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w:t>
      </w:r>
      <w:r w:rsidR="00F17A9B">
        <w:t>or covering the content once.</w:t>
      </w:r>
    </w:p>
    <w:p w14:paraId="16B1D11E" w14:textId="3EB039D3" w:rsidR="00B36568" w:rsidRDefault="00B36568">
      <w:pPr>
        <w:spacing w:before="0"/>
      </w:pPr>
      <w:r>
        <w:br w:type="page"/>
      </w:r>
    </w:p>
    <w:p w14:paraId="18481E5B" w14:textId="77777777" w:rsidR="001352DD" w:rsidRPr="00B45FCB" w:rsidRDefault="00076D64" w:rsidP="00B45FCB">
      <w:pPr>
        <w:pStyle w:val="Heading2"/>
        <w:rPr>
          <w:szCs w:val="22"/>
        </w:rPr>
      </w:pPr>
      <w:r w:rsidRPr="00B45FCB">
        <w:lastRenderedPageBreak/>
        <w:t>Suggested Implementation Patterns</w:t>
      </w:r>
    </w:p>
    <w:p w14:paraId="21C13D5C" w14:textId="77777777" w:rsidR="00076D64" w:rsidRDefault="00076D64" w:rsidP="00F72A8D">
      <w:r>
        <w:t xml:space="preserve">Implementation may vary according to individual college </w:t>
      </w:r>
      <w:r w:rsidR="00F72A8D">
        <w:t xml:space="preserve">choice of units and this </w:t>
      </w:r>
      <w:r w:rsidR="00B05693">
        <w:t xml:space="preserve">is </w:t>
      </w:r>
      <w:r w:rsidR="007E6F69">
        <w:t>a guide, only.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5887"/>
      </w:tblGrid>
      <w:tr w:rsidR="00076D64" w:rsidRPr="00B86147" w14:paraId="6B70E481" w14:textId="77777777" w:rsidTr="00F72A8D">
        <w:trPr>
          <w:jc w:val="center"/>
        </w:trPr>
        <w:tc>
          <w:tcPr>
            <w:tcW w:w="3227" w:type="dxa"/>
          </w:tcPr>
          <w:p w14:paraId="0D5BC406" w14:textId="77777777" w:rsidR="00076D64" w:rsidRPr="00B86147" w:rsidRDefault="004D4705" w:rsidP="00F72A8D">
            <w:pPr>
              <w:pStyle w:val="Tabletextbold"/>
            </w:pPr>
            <w:r>
              <w:t>Implementation Pattern</w:t>
            </w:r>
          </w:p>
        </w:tc>
        <w:tc>
          <w:tcPr>
            <w:tcW w:w="6015" w:type="dxa"/>
          </w:tcPr>
          <w:p w14:paraId="147BC63E" w14:textId="77777777" w:rsidR="00076D64" w:rsidRPr="00B86147" w:rsidRDefault="004D4705" w:rsidP="00F72A8D">
            <w:pPr>
              <w:pStyle w:val="Tabletextbold"/>
            </w:pPr>
            <w:r>
              <w:t>Units</w:t>
            </w:r>
          </w:p>
        </w:tc>
      </w:tr>
      <w:tr w:rsidR="00076D64" w:rsidRPr="00B86147" w14:paraId="68DCEEC4" w14:textId="77777777" w:rsidTr="00F72A8D">
        <w:trPr>
          <w:jc w:val="center"/>
        </w:trPr>
        <w:tc>
          <w:tcPr>
            <w:tcW w:w="3227" w:type="dxa"/>
          </w:tcPr>
          <w:p w14:paraId="64FB1A9A" w14:textId="77777777" w:rsidR="00076D64" w:rsidRPr="00B86147" w:rsidRDefault="00DF76C3" w:rsidP="00F72A8D">
            <w:pPr>
              <w:pStyle w:val="TableText"/>
            </w:pPr>
            <w:r>
              <w:t>Semester 1, Year 11</w:t>
            </w:r>
          </w:p>
        </w:tc>
        <w:tc>
          <w:tcPr>
            <w:tcW w:w="6015" w:type="dxa"/>
          </w:tcPr>
          <w:p w14:paraId="10387BF6" w14:textId="77777777" w:rsidR="00076D64" w:rsidRDefault="007E6F69" w:rsidP="00F72A8D">
            <w:pPr>
              <w:pStyle w:val="Tabletextbold"/>
            </w:pPr>
            <w:r w:rsidRPr="00564AAA">
              <w:t>Connect and Work With Others</w:t>
            </w:r>
            <w:r>
              <w:t xml:space="preserve"> 1.0</w:t>
            </w:r>
          </w:p>
          <w:p w14:paraId="61F84310" w14:textId="77777777" w:rsidR="007E6F69" w:rsidRPr="00752A08" w:rsidRDefault="007E6F69" w:rsidP="00752A08">
            <w:pPr>
              <w:pStyle w:val="TableText"/>
            </w:pPr>
            <w:r w:rsidRPr="00752A08">
              <w:t>Know Yourself and Understand Others 0.5</w:t>
            </w:r>
          </w:p>
          <w:p w14:paraId="0C31AD95" w14:textId="77777777" w:rsidR="007E6F69" w:rsidRPr="007E6F69" w:rsidRDefault="007E6F69" w:rsidP="00752A08">
            <w:pPr>
              <w:pStyle w:val="TableText"/>
            </w:pPr>
            <w:r w:rsidRPr="00752A08">
              <w:t>Workpla</w:t>
            </w:r>
            <w:r w:rsidR="00FF35C5">
              <w:t>ce Behaviours and Communication</w:t>
            </w:r>
            <w:r w:rsidRPr="00752A08">
              <w:t xml:space="preserve"> 0.5</w:t>
            </w:r>
          </w:p>
        </w:tc>
      </w:tr>
      <w:tr w:rsidR="00DF76C3" w:rsidRPr="00B86147" w14:paraId="7B2FF199" w14:textId="77777777" w:rsidTr="00F72A8D">
        <w:trPr>
          <w:jc w:val="center"/>
        </w:trPr>
        <w:tc>
          <w:tcPr>
            <w:tcW w:w="3227" w:type="dxa"/>
          </w:tcPr>
          <w:p w14:paraId="7EC0B389" w14:textId="77777777" w:rsidR="00DF76C3" w:rsidRPr="00DB5257" w:rsidRDefault="00DF76C3" w:rsidP="00F72A8D">
            <w:pPr>
              <w:pStyle w:val="TableText"/>
            </w:pPr>
            <w:r w:rsidRPr="00DB5257">
              <w:t>Semester</w:t>
            </w:r>
            <w:r>
              <w:t xml:space="preserve"> 2, Year 11</w:t>
            </w:r>
          </w:p>
        </w:tc>
        <w:tc>
          <w:tcPr>
            <w:tcW w:w="6015" w:type="dxa"/>
          </w:tcPr>
          <w:p w14:paraId="41B482E9" w14:textId="77777777" w:rsidR="00DF76C3" w:rsidRDefault="00DE7A94" w:rsidP="00F72A8D">
            <w:pPr>
              <w:pStyle w:val="Tabletextbold"/>
            </w:pPr>
            <w:r>
              <w:t>Pathways to the Future</w:t>
            </w:r>
            <w:r w:rsidR="007E6F69" w:rsidRPr="007E6F69">
              <w:t xml:space="preserve"> 1.0</w:t>
            </w:r>
          </w:p>
          <w:p w14:paraId="450EED1A" w14:textId="77777777" w:rsidR="00C6142F" w:rsidRPr="00C6142F" w:rsidRDefault="00DE7A94" w:rsidP="00F72A8D">
            <w:pPr>
              <w:pStyle w:val="Tabletextbold"/>
              <w:rPr>
                <w:b w:val="0"/>
              </w:rPr>
            </w:pPr>
            <w:r>
              <w:rPr>
                <w:b w:val="0"/>
              </w:rPr>
              <w:t>Introduction to Pathways</w:t>
            </w:r>
            <w:r w:rsidR="00C6142F" w:rsidRPr="00C6142F">
              <w:rPr>
                <w:b w:val="0"/>
              </w:rPr>
              <w:t xml:space="preserve"> 0.5</w:t>
            </w:r>
          </w:p>
          <w:p w14:paraId="68AACAB8" w14:textId="77777777" w:rsidR="00C6142F" w:rsidRPr="007E6F69" w:rsidRDefault="00D7151D" w:rsidP="00F72A8D">
            <w:pPr>
              <w:pStyle w:val="Tabletextbold"/>
            </w:pPr>
            <w:r>
              <w:rPr>
                <w:b w:val="0"/>
              </w:rPr>
              <w:t>Pathways Planning</w:t>
            </w:r>
            <w:r w:rsidR="00C6142F" w:rsidRPr="00C6142F">
              <w:rPr>
                <w:b w:val="0"/>
              </w:rPr>
              <w:t xml:space="preserve"> 0.5</w:t>
            </w:r>
          </w:p>
        </w:tc>
      </w:tr>
      <w:tr w:rsidR="00DF76C3" w:rsidRPr="00B86147" w14:paraId="26C5054F" w14:textId="77777777" w:rsidTr="00F72A8D">
        <w:trPr>
          <w:jc w:val="center"/>
        </w:trPr>
        <w:tc>
          <w:tcPr>
            <w:tcW w:w="3227" w:type="dxa"/>
          </w:tcPr>
          <w:p w14:paraId="795464FA" w14:textId="77777777" w:rsidR="00DF76C3" w:rsidRPr="00DB5257" w:rsidRDefault="00DF76C3" w:rsidP="00F72A8D">
            <w:pPr>
              <w:pStyle w:val="TableText"/>
            </w:pPr>
            <w:r w:rsidRPr="00DB5257">
              <w:t xml:space="preserve">Semester </w:t>
            </w:r>
            <w:r>
              <w:t>1, Year 12</w:t>
            </w:r>
          </w:p>
        </w:tc>
        <w:tc>
          <w:tcPr>
            <w:tcW w:w="6015" w:type="dxa"/>
          </w:tcPr>
          <w:p w14:paraId="35B2C853" w14:textId="77777777" w:rsidR="00DF76C3" w:rsidRDefault="00DE7A94" w:rsidP="00F72A8D">
            <w:pPr>
              <w:pStyle w:val="Tabletextbold"/>
            </w:pPr>
            <w:r>
              <w:t>Skills and Knowledge for the Workplace</w:t>
            </w:r>
            <w:r w:rsidR="00F2399D">
              <w:t xml:space="preserve"> 1.0</w:t>
            </w:r>
          </w:p>
          <w:p w14:paraId="26BBFB96" w14:textId="77777777" w:rsidR="00C6142F" w:rsidRPr="00C6142F" w:rsidRDefault="00DE7A94" w:rsidP="00F72A8D">
            <w:pPr>
              <w:pStyle w:val="Tabletextbold"/>
              <w:rPr>
                <w:b w:val="0"/>
              </w:rPr>
            </w:pPr>
            <w:r>
              <w:rPr>
                <w:b w:val="0"/>
              </w:rPr>
              <w:t>Workplace Environments</w:t>
            </w:r>
            <w:r w:rsidR="00C6142F" w:rsidRPr="00C6142F">
              <w:rPr>
                <w:b w:val="0"/>
              </w:rPr>
              <w:t xml:space="preserve"> 0.5</w:t>
            </w:r>
          </w:p>
          <w:p w14:paraId="14AF5E65" w14:textId="77777777" w:rsidR="00C6142F" w:rsidRPr="00B86147" w:rsidRDefault="00281625" w:rsidP="00F72A8D">
            <w:pPr>
              <w:pStyle w:val="Tabletextbold"/>
            </w:pPr>
            <w:r>
              <w:rPr>
                <w:b w:val="0"/>
              </w:rPr>
              <w:t>Understanding the Workplace</w:t>
            </w:r>
            <w:r w:rsidR="00C6142F" w:rsidRPr="00C6142F">
              <w:rPr>
                <w:b w:val="0"/>
              </w:rPr>
              <w:t xml:space="preserve"> 0.5</w:t>
            </w:r>
          </w:p>
        </w:tc>
      </w:tr>
      <w:tr w:rsidR="00DF76C3" w:rsidRPr="00B86147" w14:paraId="2A254971" w14:textId="77777777" w:rsidTr="00F72A8D">
        <w:trPr>
          <w:jc w:val="center"/>
        </w:trPr>
        <w:tc>
          <w:tcPr>
            <w:tcW w:w="3227" w:type="dxa"/>
          </w:tcPr>
          <w:p w14:paraId="6F697F83" w14:textId="77777777" w:rsidR="00DF76C3" w:rsidRPr="00DB5257" w:rsidRDefault="00DF76C3" w:rsidP="00F72A8D">
            <w:pPr>
              <w:pStyle w:val="TableText"/>
            </w:pPr>
            <w:r>
              <w:t>Semester 2, Year 12</w:t>
            </w:r>
          </w:p>
        </w:tc>
        <w:tc>
          <w:tcPr>
            <w:tcW w:w="6015" w:type="dxa"/>
          </w:tcPr>
          <w:p w14:paraId="3D4DC04C" w14:textId="77777777" w:rsidR="00DF76C3" w:rsidRDefault="00F2399D" w:rsidP="00F72A8D">
            <w:pPr>
              <w:pStyle w:val="Tabletextbold"/>
            </w:pPr>
            <w:r w:rsidRPr="00564AAA">
              <w:t>Work in a Digital World</w:t>
            </w:r>
            <w:r>
              <w:t xml:space="preserve"> 1.0</w:t>
            </w:r>
          </w:p>
          <w:p w14:paraId="6AD6F940" w14:textId="77777777" w:rsidR="00F2399D" w:rsidRPr="00752A08" w:rsidRDefault="00F2399D" w:rsidP="00752A08">
            <w:pPr>
              <w:pStyle w:val="TableText"/>
            </w:pPr>
            <w:r w:rsidRPr="00752A08">
              <w:t>21st Century Learning Literacies 0.5</w:t>
            </w:r>
          </w:p>
          <w:p w14:paraId="5424FDB1" w14:textId="77777777" w:rsidR="00F2399D" w:rsidRPr="00F2399D" w:rsidRDefault="00F2399D" w:rsidP="00752A08">
            <w:pPr>
              <w:pStyle w:val="TableText"/>
            </w:pPr>
            <w:r w:rsidRPr="00752A08">
              <w:t>Digital Technologies at Work and Home 0.5</w:t>
            </w:r>
          </w:p>
        </w:tc>
      </w:tr>
    </w:tbl>
    <w:p w14:paraId="737F3B3B" w14:textId="77777777" w:rsidR="00076D64" w:rsidRPr="00DF2F8A" w:rsidRDefault="00076D64" w:rsidP="00F72B85">
      <w:pPr>
        <w:pStyle w:val="Heading1"/>
      </w:pPr>
      <w:bookmarkStart w:id="85" w:name="_Toc27748456"/>
      <w:r w:rsidRPr="00F72B85">
        <w:t>Subject Rationale</w:t>
      </w:r>
      <w:bookmarkEnd w:id="85"/>
    </w:p>
    <w:p w14:paraId="731035B3" w14:textId="67436217" w:rsidR="00A80B84" w:rsidRPr="003D2B3B" w:rsidRDefault="00A80B84" w:rsidP="00A80B84">
      <w:r w:rsidRPr="003D2B3B">
        <w:t xml:space="preserve">This course is designed </w:t>
      </w:r>
      <w:r w:rsidR="00033FF3">
        <w:t xml:space="preserve">for individuals who are seeking </w:t>
      </w:r>
      <w:r w:rsidR="00033FF3">
        <w:rPr>
          <w:rFonts w:ascii="Verdana" w:hAnsi="Verdana"/>
          <w:color w:val="696969"/>
          <w:sz w:val="18"/>
          <w:szCs w:val="18"/>
          <w:shd w:val="clear" w:color="auto" w:fill="FFFFFF"/>
        </w:rPr>
        <w:t>foundation skills development to prepare for workforce entry or vocational training pathways.</w:t>
      </w:r>
      <w:r w:rsidR="00033FF3" w:rsidRPr="003D2B3B">
        <w:t xml:space="preserve"> </w:t>
      </w:r>
      <w:r w:rsidR="00033FF3">
        <w:t xml:space="preserve">It aims </w:t>
      </w:r>
      <w:r w:rsidRPr="003D2B3B">
        <w:t xml:space="preserve">to provide </w:t>
      </w:r>
      <w:r>
        <w:t xml:space="preserve">a foundation </w:t>
      </w:r>
      <w:r w:rsidRPr="003D2B3B">
        <w:t xml:space="preserve">for students to </w:t>
      </w:r>
      <w:r>
        <w:t xml:space="preserve">improve their literacy, numeracy and digital technology skills as well as develop </w:t>
      </w:r>
      <w:r w:rsidRPr="003D2B3B">
        <w:t>life</w:t>
      </w:r>
      <w:r>
        <w:t xml:space="preserve"> skills</w:t>
      </w:r>
      <w:r w:rsidRPr="003D2B3B">
        <w:t xml:space="preserve"> and</w:t>
      </w:r>
      <w:r>
        <w:t xml:space="preserve"> </w:t>
      </w:r>
      <w:r w:rsidRPr="003D2B3B">
        <w:t>career planning</w:t>
      </w:r>
      <w:r>
        <w:t>.</w:t>
      </w:r>
      <w:r w:rsidR="00886DA4">
        <w:t xml:space="preserve"> </w:t>
      </w:r>
      <w:r>
        <w:t xml:space="preserve">This </w:t>
      </w:r>
      <w:r w:rsidRPr="003D2B3B">
        <w:t>includ</w:t>
      </w:r>
      <w:r>
        <w:t>es</w:t>
      </w:r>
      <w:r w:rsidRPr="003D2B3B">
        <w:t xml:space="preserve"> </w:t>
      </w:r>
      <w:r>
        <w:t xml:space="preserve">developing skills in; </w:t>
      </w:r>
      <w:r w:rsidRPr="003D2B3B">
        <w:t xml:space="preserve">understanding self, </w:t>
      </w:r>
      <w:r>
        <w:t>identifying</w:t>
      </w:r>
      <w:r w:rsidRPr="003D2B3B">
        <w:t xml:space="preserve"> opportunities, demonstrating career enhancing decision making, </w:t>
      </w:r>
      <w:r>
        <w:t>goal setting</w:t>
      </w:r>
      <w:r w:rsidRPr="003D2B3B">
        <w:t xml:space="preserve"> and actioning plan</w:t>
      </w:r>
      <w:r>
        <w:t>s</w:t>
      </w:r>
      <w:r w:rsidRPr="003D2B3B">
        <w:t>. The course supports the acquisition of generalised, industry-set needs related to the Foundation Skills Training Package (course writers: Innovation and Business Skills Australia, Level 11, 176 Wellington Parade, East Melbourne VIC 3002).</w:t>
      </w:r>
      <w:r w:rsidR="00886DA4">
        <w:t xml:space="preserve"> </w:t>
      </w:r>
      <w:r w:rsidRPr="003D2B3B">
        <w:t>Students will produce a portfolio each semester of study and it is expected that their portfolios will be refined as they access further units of study.</w:t>
      </w:r>
      <w:r w:rsidR="00886DA4">
        <w:t xml:space="preserve"> </w:t>
      </w:r>
      <w:r w:rsidRPr="003D2B3B">
        <w:t xml:space="preserve">All students who participate in the course are encouraged to undertake </w:t>
      </w:r>
      <w:r w:rsidR="00931A0F">
        <w:t xml:space="preserve">at least </w:t>
      </w:r>
      <w:r w:rsidRPr="003D2B3B">
        <w:t>one structured work learning placement.</w:t>
      </w:r>
    </w:p>
    <w:p w14:paraId="4FE90A30" w14:textId="77777777" w:rsidR="003D2B3B" w:rsidRPr="003D2B3B" w:rsidRDefault="003D2B3B" w:rsidP="003D2B3B">
      <w:r w:rsidRPr="003D2B3B">
        <w:t>The course has been designed to encourage students to engage in the following:</w:t>
      </w:r>
    </w:p>
    <w:p w14:paraId="3A38BE83" w14:textId="77777777" w:rsidR="003D2B3B" w:rsidRDefault="003D2B3B" w:rsidP="00A25E01">
      <w:pPr>
        <w:pStyle w:val="ListBullets"/>
        <w:numPr>
          <w:ilvl w:val="0"/>
          <w:numId w:val="15"/>
        </w:numPr>
      </w:pPr>
      <w:r w:rsidRPr="003D2B3B">
        <w:t>The literacy and numeracy requirements of national training at vocational and tertiary levels, as defined by the Australian Core Skills Framework</w:t>
      </w:r>
    </w:p>
    <w:p w14:paraId="2DF170B9" w14:textId="0A1CEBDA" w:rsidR="003D2B3B" w:rsidRPr="003D2B3B" w:rsidRDefault="003D2B3B" w:rsidP="00A25E01">
      <w:pPr>
        <w:pStyle w:val="ListBullets"/>
        <w:numPr>
          <w:ilvl w:val="0"/>
          <w:numId w:val="15"/>
        </w:numPr>
      </w:pPr>
      <w:r w:rsidRPr="003D2B3B">
        <w:t>The individual in the workplace. Students will develop a portfolio that examines some of the following issues - what type of learner am I? What is my personality and its relationship to future work, l</w:t>
      </w:r>
      <w:r w:rsidR="00212539">
        <w:t>earning or vocation preference?</w:t>
      </w:r>
      <w:r w:rsidR="00886DA4">
        <w:t xml:space="preserve"> </w:t>
      </w:r>
      <w:r w:rsidRPr="003D2B3B">
        <w:t>What are my preferred work (paid and unpaid) environments?</w:t>
      </w:r>
      <w:r w:rsidR="00886DA4">
        <w:t xml:space="preserve"> </w:t>
      </w:r>
      <w:r w:rsidRPr="003D2B3B">
        <w:t xml:space="preserve">How do I communicate with others? How do I interact with others? How do </w:t>
      </w:r>
      <w:r w:rsidR="00212539">
        <w:t xml:space="preserve">I </w:t>
      </w:r>
      <w:r w:rsidRPr="003D2B3B">
        <w:t>utilise my skills in the workplace and acknowledge the skills of others for productive working environments?</w:t>
      </w:r>
    </w:p>
    <w:p w14:paraId="227E2779" w14:textId="57A94B8F" w:rsidR="003D2B3B" w:rsidRPr="003D2B3B" w:rsidRDefault="003D2B3B" w:rsidP="00A25E01">
      <w:pPr>
        <w:pStyle w:val="ListBullets"/>
        <w:numPr>
          <w:ilvl w:val="0"/>
          <w:numId w:val="15"/>
        </w:numPr>
      </w:pPr>
      <w:r w:rsidRPr="003D2B3B">
        <w:t>Work Skills and Life Planning – students add evidence to their portfolios by addressing and demonstrating skills in working in digital environments, career planning,</w:t>
      </w:r>
      <w:r w:rsidR="00886DA4">
        <w:t xml:space="preserve"> </w:t>
      </w:r>
      <w:r w:rsidRPr="003D2B3B">
        <w:t>job seeking skills and knowledge of the workplace with regard to workplace safety, respect, and the requirements of 21</w:t>
      </w:r>
      <w:r w:rsidRPr="003D2B3B">
        <w:rPr>
          <w:vertAlign w:val="superscript"/>
        </w:rPr>
        <w:t>st</w:t>
      </w:r>
      <w:r w:rsidRPr="003D2B3B">
        <w:t xml:space="preserve"> century learners</w:t>
      </w:r>
    </w:p>
    <w:p w14:paraId="5CBD249F" w14:textId="77777777" w:rsidR="003D2B3B" w:rsidRDefault="003D2B3B" w:rsidP="00A25E01">
      <w:pPr>
        <w:pStyle w:val="ListBullets"/>
        <w:numPr>
          <w:ilvl w:val="0"/>
          <w:numId w:val="15"/>
        </w:numPr>
      </w:pPr>
      <w:r w:rsidRPr="003D2B3B">
        <w:t xml:space="preserve">Links to vocational and tertiary pathways, with a particular emphasis on achieving qualifications at Certificate I Skills for Vocational Pathways or Certificate II Skills for Work and Vocational Pathways </w:t>
      </w:r>
    </w:p>
    <w:p w14:paraId="5F32D588" w14:textId="52BBA1D2" w:rsidR="00280103" w:rsidRPr="00FF35C5" w:rsidRDefault="00280103" w:rsidP="00280103">
      <w:pPr>
        <w:pStyle w:val="ListBullets"/>
        <w:numPr>
          <w:ilvl w:val="0"/>
          <w:numId w:val="0"/>
        </w:numPr>
        <w:ind w:left="284"/>
        <w:rPr>
          <w:rFonts w:asciiTheme="minorHAnsi" w:eastAsia="Calibri" w:hAnsiTheme="minorHAnsi" w:cs="FFDIN"/>
          <w:lang w:eastAsia="en-AU"/>
        </w:rPr>
      </w:pPr>
      <w:r w:rsidRPr="00FF35C5">
        <w:rPr>
          <w:rFonts w:asciiTheme="minorHAnsi" w:hAnsiTheme="minorHAnsi"/>
        </w:rPr>
        <w:lastRenderedPageBreak/>
        <w:t xml:space="preserve">Each </w:t>
      </w:r>
      <w:r w:rsidR="00913274" w:rsidRPr="00FF35C5">
        <w:rPr>
          <w:rFonts w:asciiTheme="minorHAnsi" w:hAnsiTheme="minorHAnsi"/>
        </w:rPr>
        <w:t>unit in the course</w:t>
      </w:r>
      <w:r w:rsidRPr="00FF35C5">
        <w:rPr>
          <w:rFonts w:asciiTheme="minorHAnsi" w:hAnsiTheme="minorHAnsi"/>
        </w:rPr>
        <w:t xml:space="preserve"> has been written based</w:t>
      </w:r>
      <w:r w:rsidR="00913274" w:rsidRPr="00FF35C5">
        <w:rPr>
          <w:rFonts w:asciiTheme="minorHAnsi" w:hAnsiTheme="minorHAnsi"/>
        </w:rPr>
        <w:t xml:space="preserve"> on a theme taken from </w:t>
      </w:r>
      <w:r w:rsidRPr="00FF35C5">
        <w:rPr>
          <w:rFonts w:asciiTheme="minorHAnsi" w:hAnsiTheme="minorHAnsi"/>
        </w:rPr>
        <w:t>on the Core Skills for Work</w:t>
      </w:r>
      <w:r w:rsidR="00860C85" w:rsidRPr="00FF35C5">
        <w:rPr>
          <w:rFonts w:asciiTheme="minorHAnsi" w:hAnsiTheme="minorHAnsi"/>
        </w:rPr>
        <w:t xml:space="preserve"> Developmental F</w:t>
      </w:r>
      <w:r w:rsidRPr="00FF35C5">
        <w:rPr>
          <w:rFonts w:asciiTheme="minorHAnsi" w:hAnsiTheme="minorHAnsi"/>
        </w:rPr>
        <w:t xml:space="preserve">ramework </w:t>
      </w:r>
      <w:r w:rsidR="00FB67FB" w:rsidRPr="00FF35C5">
        <w:rPr>
          <w:rFonts w:asciiTheme="minorHAnsi" w:hAnsiTheme="minorHAnsi"/>
        </w:rPr>
        <w:t xml:space="preserve">(2013) </w:t>
      </w:r>
      <w:r w:rsidRPr="00FF35C5">
        <w:rPr>
          <w:rFonts w:asciiTheme="minorHAnsi" w:hAnsiTheme="minorHAnsi"/>
        </w:rPr>
        <w:t xml:space="preserve">that </w:t>
      </w:r>
      <w:r w:rsidR="00FB67FB" w:rsidRPr="00FF35C5">
        <w:rPr>
          <w:rFonts w:asciiTheme="minorHAnsi" w:eastAsia="Calibri" w:hAnsiTheme="minorHAnsi" w:cs="FFDIN"/>
          <w:lang w:eastAsia="en-AU"/>
        </w:rPr>
        <w:t>describes performance in ten skill a</w:t>
      </w:r>
      <w:r w:rsidRPr="00FF35C5">
        <w:rPr>
          <w:rFonts w:asciiTheme="minorHAnsi" w:eastAsia="Calibri" w:hAnsiTheme="minorHAnsi" w:cs="FFDIN"/>
          <w:lang w:eastAsia="en-AU"/>
        </w:rPr>
        <w:t>reas, grou</w:t>
      </w:r>
      <w:r w:rsidR="00FB67FB" w:rsidRPr="00FF35C5">
        <w:rPr>
          <w:rFonts w:asciiTheme="minorHAnsi" w:eastAsia="Calibri" w:hAnsiTheme="minorHAnsi" w:cs="FFDIN"/>
          <w:lang w:eastAsia="en-AU"/>
        </w:rPr>
        <w:t>ped under three skill c</w:t>
      </w:r>
      <w:r w:rsidR="00860C85" w:rsidRPr="00FF35C5">
        <w:rPr>
          <w:rFonts w:asciiTheme="minorHAnsi" w:eastAsia="Calibri" w:hAnsiTheme="minorHAnsi" w:cs="FFDIN"/>
          <w:lang w:eastAsia="en-AU"/>
        </w:rPr>
        <w:t>lusters (see table below).</w:t>
      </w:r>
      <w:r w:rsidR="00DA6130" w:rsidRPr="00FF35C5">
        <w:rPr>
          <w:rFonts w:asciiTheme="minorHAnsi" w:eastAsia="Calibri" w:hAnsiTheme="minorHAnsi" w:cs="FFDIN"/>
          <w:lang w:eastAsia="en-AU"/>
        </w:rPr>
        <w:t xml:space="preserve"> </w:t>
      </w:r>
      <w:r w:rsidR="00860C85" w:rsidRPr="00FF35C5">
        <w:rPr>
          <w:rFonts w:asciiTheme="minorHAnsi" w:eastAsia="Calibri" w:hAnsiTheme="minorHAnsi" w:cs="FFDIN"/>
          <w:lang w:eastAsia="en-AU"/>
        </w:rPr>
        <w:t>This approach was chosen to reflect industry and employers expectations of school leavers</w:t>
      </w:r>
      <w:r w:rsidR="00FB67FB" w:rsidRPr="00FF35C5">
        <w:rPr>
          <w:rFonts w:asciiTheme="minorHAnsi" w:eastAsia="Calibri" w:hAnsiTheme="minorHAnsi" w:cs="FFDIN"/>
          <w:lang w:eastAsia="en-AU"/>
        </w:rPr>
        <w:t xml:space="preserve">, </w:t>
      </w:r>
      <w:r w:rsidR="00860C85" w:rsidRPr="00FF35C5">
        <w:rPr>
          <w:rFonts w:asciiTheme="minorHAnsi" w:eastAsia="Calibri" w:hAnsiTheme="minorHAnsi" w:cs="FFDIN"/>
          <w:lang w:eastAsia="en-AU"/>
        </w:rPr>
        <w:t>workplaces</w:t>
      </w:r>
      <w:r w:rsidR="00FB67FB" w:rsidRPr="00FF35C5">
        <w:rPr>
          <w:rFonts w:asciiTheme="minorHAnsi" w:eastAsia="Calibri" w:hAnsiTheme="minorHAnsi" w:cs="FFDIN"/>
          <w:lang w:eastAsia="en-AU"/>
        </w:rPr>
        <w:t xml:space="preserve"> in the 21</w:t>
      </w:r>
      <w:r w:rsidR="00FB67FB" w:rsidRPr="00FF35C5">
        <w:rPr>
          <w:rFonts w:asciiTheme="minorHAnsi" w:eastAsia="Calibri" w:hAnsiTheme="minorHAnsi" w:cs="FFDIN"/>
          <w:vertAlign w:val="superscript"/>
          <w:lang w:eastAsia="en-AU"/>
        </w:rPr>
        <w:t>st</w:t>
      </w:r>
      <w:r w:rsidR="00FB67FB" w:rsidRPr="00FF35C5">
        <w:rPr>
          <w:rFonts w:asciiTheme="minorHAnsi" w:eastAsia="Calibri" w:hAnsiTheme="minorHAnsi" w:cs="FFDIN"/>
          <w:lang w:eastAsia="en-AU"/>
        </w:rPr>
        <w:t xml:space="preserve"> century</w:t>
      </w:r>
      <w:r w:rsidR="00860C85" w:rsidRPr="00FF35C5">
        <w:rPr>
          <w:rFonts w:asciiTheme="minorHAnsi" w:eastAsia="Calibri" w:hAnsiTheme="minorHAnsi" w:cs="FFDIN"/>
          <w:lang w:eastAsia="en-AU"/>
        </w:rPr>
        <w:t xml:space="preserve"> and the Australian government’s productivity agenda.</w:t>
      </w:r>
      <w:r w:rsidR="00886DA4">
        <w:rPr>
          <w:rFonts w:asciiTheme="minorHAnsi" w:eastAsia="Calibri" w:hAnsiTheme="minorHAnsi" w:cs="FFDIN"/>
          <w:lang w:eastAsia="en-AU"/>
        </w:rPr>
        <w:t xml:space="preserve"> </w:t>
      </w:r>
      <w:r w:rsidR="00FB67FB" w:rsidRPr="00FF35C5">
        <w:rPr>
          <w:rFonts w:asciiTheme="minorHAnsi" w:eastAsia="Calibri" w:hAnsiTheme="minorHAnsi" w:cs="FFDIN"/>
          <w:lang w:eastAsia="en-AU"/>
        </w:rPr>
        <w:t xml:space="preserve">These skills need to be explicitly taught to young people and they </w:t>
      </w:r>
      <w:r w:rsidR="00DA6130" w:rsidRPr="00FF35C5">
        <w:rPr>
          <w:rFonts w:asciiTheme="minorHAnsi" w:eastAsia="Calibri" w:hAnsiTheme="minorHAnsi" w:cs="FFDIN"/>
          <w:lang w:eastAsia="en-AU"/>
        </w:rPr>
        <w:t xml:space="preserve">have provided a coherent way to group units of competency from the </w:t>
      </w:r>
      <w:r w:rsidR="00DA6130" w:rsidRPr="00FF35C5">
        <w:rPr>
          <w:rFonts w:asciiTheme="minorHAnsi" w:hAnsiTheme="minorHAnsi"/>
        </w:rPr>
        <w:t xml:space="preserve">Foundation Skills Training Package </w:t>
      </w:r>
      <w:r w:rsidR="00DA6130" w:rsidRPr="00FF35C5">
        <w:rPr>
          <w:rFonts w:asciiTheme="minorHAnsi" w:eastAsia="Calibri" w:hAnsiTheme="minorHAnsi" w:cs="FFDIN"/>
          <w:lang w:eastAsia="en-AU"/>
        </w:rPr>
        <w:t>for delivery.</w:t>
      </w:r>
    </w:p>
    <w:p w14:paraId="3C36A038" w14:textId="77777777" w:rsidR="00FB67FB" w:rsidRPr="00E67A25" w:rsidRDefault="00FB67FB" w:rsidP="00E67A25">
      <w:pPr>
        <w:rPr>
          <w:rFonts w:eastAsia="Calibri"/>
        </w:rPr>
      </w:pPr>
    </w:p>
    <w:tbl>
      <w:tblPr>
        <w:tblStyle w:val="TableGrid"/>
        <w:tblW w:w="9072" w:type="dxa"/>
        <w:tblBorders>
          <w:insideH w:val="none" w:sz="0" w:space="0" w:color="auto"/>
        </w:tblBorders>
        <w:tblLook w:val="04A0" w:firstRow="1" w:lastRow="0" w:firstColumn="1" w:lastColumn="0" w:noHBand="0" w:noVBand="1"/>
      </w:tblPr>
      <w:tblGrid>
        <w:gridCol w:w="3024"/>
        <w:gridCol w:w="3024"/>
        <w:gridCol w:w="3024"/>
      </w:tblGrid>
      <w:tr w:rsidR="00F01427" w:rsidRPr="00D04B65" w14:paraId="310511AE" w14:textId="77777777" w:rsidTr="0018071F">
        <w:trPr>
          <w:trHeight w:val="663"/>
        </w:trPr>
        <w:tc>
          <w:tcPr>
            <w:tcW w:w="3024" w:type="dxa"/>
          </w:tcPr>
          <w:p w14:paraId="18091B94" w14:textId="0D79136F" w:rsidR="00492978" w:rsidRPr="002347E5" w:rsidRDefault="00492978" w:rsidP="0018071F">
            <w:pPr>
              <w:pStyle w:val="TabletextBold0"/>
              <w:rPr>
                <w:rFonts w:ascii="FFDIN" w:eastAsia="Calibri" w:hAnsi="FFDIN" w:cs="FFDIN"/>
                <w:b w:val="0"/>
                <w:bCs/>
                <w:lang w:eastAsia="en-AU"/>
              </w:rPr>
            </w:pPr>
            <w:r w:rsidRPr="002347E5">
              <w:rPr>
                <w:rFonts w:eastAsia="Calibri"/>
                <w:b w:val="0"/>
                <w:bCs/>
              </w:rPr>
              <w:t>Cluster 1</w:t>
            </w:r>
            <w:r w:rsidRPr="002347E5">
              <w:rPr>
                <w:rStyle w:val="TableTextChar"/>
                <w:rFonts w:eastAsia="Calibri"/>
                <w:b w:val="0"/>
                <w:bCs/>
              </w:rPr>
              <w:t xml:space="preserve"> - Navigate the world of work</w:t>
            </w:r>
          </w:p>
        </w:tc>
        <w:tc>
          <w:tcPr>
            <w:tcW w:w="3024" w:type="dxa"/>
          </w:tcPr>
          <w:p w14:paraId="65613C7F" w14:textId="5A807799" w:rsidR="00492978" w:rsidRPr="00533F18" w:rsidRDefault="00492978" w:rsidP="0018071F">
            <w:pPr>
              <w:pStyle w:val="TabletextBold0"/>
              <w:rPr>
                <w:rFonts w:ascii="FFDIN" w:eastAsia="Calibri" w:hAnsi="FFDIN" w:cs="FFDIN"/>
                <w:b w:val="0"/>
                <w:bCs/>
                <w:lang w:eastAsia="en-AU"/>
              </w:rPr>
            </w:pPr>
            <w:r w:rsidRPr="00533F18">
              <w:rPr>
                <w:rFonts w:eastAsia="Calibri"/>
                <w:b w:val="0"/>
                <w:bCs/>
              </w:rPr>
              <w:t>Cluster 2</w:t>
            </w:r>
            <w:r w:rsidRPr="00533F18">
              <w:rPr>
                <w:rStyle w:val="TableTextChar"/>
                <w:rFonts w:eastAsia="Calibri"/>
                <w:b w:val="0"/>
                <w:bCs/>
              </w:rPr>
              <w:t xml:space="preserve"> - Interact with others </w:t>
            </w:r>
          </w:p>
        </w:tc>
        <w:tc>
          <w:tcPr>
            <w:tcW w:w="3024" w:type="dxa"/>
          </w:tcPr>
          <w:p w14:paraId="22D719CA" w14:textId="3D64AE53" w:rsidR="00492978" w:rsidRPr="00533F18" w:rsidRDefault="00492978" w:rsidP="0018071F">
            <w:pPr>
              <w:pStyle w:val="TabletextBold0"/>
              <w:rPr>
                <w:rFonts w:ascii="FFDIN" w:eastAsia="Calibri" w:hAnsi="FFDIN" w:cs="FFDIN"/>
                <w:b w:val="0"/>
                <w:bCs/>
                <w:lang w:eastAsia="en-AU"/>
              </w:rPr>
            </w:pPr>
            <w:r w:rsidRPr="00533F18">
              <w:rPr>
                <w:rFonts w:eastAsia="Calibri"/>
                <w:b w:val="0"/>
                <w:bCs/>
              </w:rPr>
              <w:t>Cluster 3</w:t>
            </w:r>
            <w:r w:rsidRPr="00533F18">
              <w:rPr>
                <w:rStyle w:val="TableTextChar"/>
                <w:rFonts w:eastAsia="Calibri"/>
                <w:b w:val="0"/>
                <w:bCs/>
              </w:rPr>
              <w:t xml:space="preserve"> </w:t>
            </w:r>
            <w:r w:rsidR="00913274" w:rsidRPr="00533F18">
              <w:rPr>
                <w:rStyle w:val="TableTextChar"/>
                <w:rFonts w:eastAsia="Calibri"/>
                <w:b w:val="0"/>
                <w:bCs/>
              </w:rPr>
              <w:t>- Get the work done</w:t>
            </w:r>
          </w:p>
        </w:tc>
      </w:tr>
      <w:tr w:rsidR="0018071F" w:rsidRPr="00D04B65" w14:paraId="7CFBFDB6" w14:textId="77777777" w:rsidTr="0018071F">
        <w:trPr>
          <w:trHeight w:val="1710"/>
        </w:trPr>
        <w:tc>
          <w:tcPr>
            <w:tcW w:w="3024" w:type="dxa"/>
          </w:tcPr>
          <w:p w14:paraId="3AF96472" w14:textId="77777777" w:rsidR="0018071F" w:rsidRPr="002347E5" w:rsidRDefault="0018071F" w:rsidP="0018071F">
            <w:pPr>
              <w:pStyle w:val="ListParagraph"/>
              <w:numPr>
                <w:ilvl w:val="0"/>
                <w:numId w:val="38"/>
              </w:numPr>
              <w:autoSpaceDE w:val="0"/>
              <w:autoSpaceDN w:val="0"/>
              <w:adjustRightInd w:val="0"/>
              <w:spacing w:before="40" w:line="201" w:lineRule="atLeast"/>
              <w:ind w:left="589"/>
              <w:rPr>
                <w:rFonts w:ascii="FFDIN" w:eastAsia="Calibri" w:hAnsi="FFDIN" w:cs="FFDIN"/>
                <w:bCs/>
                <w:szCs w:val="22"/>
                <w:lang w:eastAsia="en-AU"/>
              </w:rPr>
            </w:pPr>
            <w:r w:rsidRPr="002347E5">
              <w:rPr>
                <w:rFonts w:ascii="FFDIN" w:eastAsia="Calibri" w:hAnsi="FFDIN" w:cs="FFDIN"/>
                <w:bCs/>
                <w:szCs w:val="22"/>
                <w:lang w:eastAsia="en-AU"/>
              </w:rPr>
              <w:t>Manage career and work life</w:t>
            </w:r>
          </w:p>
          <w:p w14:paraId="4C1F08AB" w14:textId="0C8F2B94" w:rsidR="0018071F" w:rsidRPr="002347E5" w:rsidRDefault="0018071F" w:rsidP="0018071F">
            <w:pPr>
              <w:pStyle w:val="ListParagraph"/>
              <w:numPr>
                <w:ilvl w:val="0"/>
                <w:numId w:val="38"/>
              </w:numPr>
              <w:autoSpaceDE w:val="0"/>
              <w:autoSpaceDN w:val="0"/>
              <w:adjustRightInd w:val="0"/>
              <w:spacing w:before="40" w:line="201" w:lineRule="atLeast"/>
              <w:ind w:left="589"/>
              <w:rPr>
                <w:rStyle w:val="TabletextBoldChar0"/>
                <w:rFonts w:eastAsia="Calibri"/>
                <w:bCs/>
              </w:rPr>
            </w:pPr>
            <w:r w:rsidRPr="002347E5">
              <w:rPr>
                <w:rFonts w:ascii="FFDIN" w:eastAsia="Calibri" w:hAnsi="FFDIN" w:cs="FFDIN"/>
                <w:bCs/>
                <w:szCs w:val="22"/>
                <w:lang w:eastAsia="en-AU"/>
              </w:rPr>
              <w:t>Work with roles, rights and protocols</w:t>
            </w:r>
          </w:p>
        </w:tc>
        <w:tc>
          <w:tcPr>
            <w:tcW w:w="3024" w:type="dxa"/>
          </w:tcPr>
          <w:p w14:paraId="197FCCDC" w14:textId="058BA7ED" w:rsidR="0018071F" w:rsidRPr="00533F18" w:rsidRDefault="0018071F" w:rsidP="0018071F">
            <w:pPr>
              <w:pStyle w:val="ListParagraph"/>
              <w:numPr>
                <w:ilvl w:val="0"/>
                <w:numId w:val="40"/>
              </w:numPr>
              <w:autoSpaceDE w:val="0"/>
              <w:autoSpaceDN w:val="0"/>
              <w:adjustRightInd w:val="0"/>
              <w:spacing w:before="40" w:line="201" w:lineRule="atLeast"/>
              <w:ind w:left="552"/>
              <w:rPr>
                <w:rFonts w:ascii="FFDIN" w:eastAsia="Calibri" w:hAnsi="FFDIN" w:cs="FFDIN"/>
                <w:bCs/>
                <w:szCs w:val="22"/>
                <w:lang w:eastAsia="en-AU"/>
              </w:rPr>
            </w:pPr>
            <w:r w:rsidRPr="00533F18">
              <w:rPr>
                <w:rFonts w:ascii="FFDIN" w:eastAsia="Calibri" w:hAnsi="FFDIN" w:cs="FFDIN"/>
                <w:bCs/>
                <w:szCs w:val="22"/>
                <w:lang w:eastAsia="en-AU"/>
              </w:rPr>
              <w:t>Communicate for work</w:t>
            </w:r>
          </w:p>
          <w:p w14:paraId="56E2D76F" w14:textId="7B65A584" w:rsidR="0018071F" w:rsidRPr="00533F18" w:rsidRDefault="0018071F" w:rsidP="0018071F">
            <w:pPr>
              <w:pStyle w:val="ListParagraph"/>
              <w:numPr>
                <w:ilvl w:val="0"/>
                <w:numId w:val="40"/>
              </w:numPr>
              <w:autoSpaceDE w:val="0"/>
              <w:autoSpaceDN w:val="0"/>
              <w:adjustRightInd w:val="0"/>
              <w:spacing w:before="40" w:line="201" w:lineRule="atLeast"/>
              <w:ind w:left="552"/>
              <w:rPr>
                <w:rFonts w:ascii="FFDIN" w:eastAsia="Calibri" w:hAnsi="FFDIN" w:cs="FFDIN"/>
                <w:bCs/>
                <w:szCs w:val="22"/>
                <w:lang w:eastAsia="en-AU"/>
              </w:rPr>
            </w:pPr>
            <w:r w:rsidRPr="00533F18">
              <w:rPr>
                <w:rFonts w:ascii="FFDIN" w:eastAsia="Calibri" w:hAnsi="FFDIN" w:cs="FFDIN"/>
                <w:bCs/>
                <w:szCs w:val="22"/>
                <w:lang w:eastAsia="en-AU"/>
              </w:rPr>
              <w:t>Connect and work with others</w:t>
            </w:r>
          </w:p>
          <w:p w14:paraId="5D9C6C73" w14:textId="576F986B" w:rsidR="0018071F" w:rsidRPr="00533F18" w:rsidRDefault="0018071F" w:rsidP="0018071F">
            <w:pPr>
              <w:pStyle w:val="ListParagraph"/>
              <w:numPr>
                <w:ilvl w:val="0"/>
                <w:numId w:val="40"/>
              </w:numPr>
              <w:autoSpaceDE w:val="0"/>
              <w:autoSpaceDN w:val="0"/>
              <w:adjustRightInd w:val="0"/>
              <w:spacing w:before="40" w:line="201" w:lineRule="atLeast"/>
              <w:ind w:left="552"/>
              <w:rPr>
                <w:rStyle w:val="TabletextBoldChar0"/>
                <w:rFonts w:eastAsia="Calibri"/>
                <w:bCs/>
              </w:rPr>
            </w:pPr>
            <w:r w:rsidRPr="00533F18">
              <w:rPr>
                <w:rFonts w:ascii="FFDIN" w:eastAsia="Calibri" w:hAnsi="FFDIN" w:cs="FFDIN"/>
                <w:bCs/>
                <w:szCs w:val="22"/>
                <w:lang w:eastAsia="en-AU"/>
              </w:rPr>
              <w:t>Recognise and utilise diverse perspectives</w:t>
            </w:r>
          </w:p>
        </w:tc>
        <w:tc>
          <w:tcPr>
            <w:tcW w:w="3024" w:type="dxa"/>
          </w:tcPr>
          <w:p w14:paraId="024461C6" w14:textId="2BEB4292" w:rsidR="0018071F" w:rsidRPr="00533F18" w:rsidRDefault="0018071F" w:rsidP="0018071F">
            <w:pPr>
              <w:pStyle w:val="ListParagraph"/>
              <w:numPr>
                <w:ilvl w:val="0"/>
                <w:numId w:val="42"/>
              </w:numPr>
              <w:autoSpaceDE w:val="0"/>
              <w:autoSpaceDN w:val="0"/>
              <w:adjustRightInd w:val="0"/>
              <w:spacing w:before="40" w:line="201" w:lineRule="atLeast"/>
              <w:ind w:left="499"/>
              <w:rPr>
                <w:rFonts w:ascii="FFDIN" w:eastAsia="Calibri" w:hAnsi="FFDIN" w:cs="FFDIN"/>
                <w:bCs/>
                <w:szCs w:val="22"/>
                <w:lang w:eastAsia="en-AU"/>
              </w:rPr>
            </w:pPr>
            <w:r w:rsidRPr="00533F18">
              <w:rPr>
                <w:rFonts w:ascii="FFDIN" w:eastAsia="Calibri" w:hAnsi="FFDIN" w:cs="FFDIN"/>
                <w:bCs/>
                <w:szCs w:val="22"/>
                <w:lang w:eastAsia="en-AU"/>
              </w:rPr>
              <w:t>Plan and organise</w:t>
            </w:r>
          </w:p>
          <w:p w14:paraId="1467A8D9" w14:textId="22E4505A" w:rsidR="0018071F" w:rsidRPr="00533F18" w:rsidRDefault="0018071F" w:rsidP="0018071F">
            <w:pPr>
              <w:pStyle w:val="ListParagraph"/>
              <w:numPr>
                <w:ilvl w:val="0"/>
                <w:numId w:val="42"/>
              </w:numPr>
              <w:autoSpaceDE w:val="0"/>
              <w:autoSpaceDN w:val="0"/>
              <w:adjustRightInd w:val="0"/>
              <w:spacing w:before="40" w:line="201" w:lineRule="atLeast"/>
              <w:ind w:left="499"/>
              <w:rPr>
                <w:rFonts w:ascii="FFDIN" w:eastAsia="Calibri" w:hAnsi="FFDIN" w:cs="FFDIN"/>
                <w:bCs/>
                <w:szCs w:val="22"/>
                <w:lang w:eastAsia="en-AU"/>
              </w:rPr>
            </w:pPr>
            <w:r w:rsidRPr="00533F18">
              <w:rPr>
                <w:rFonts w:ascii="FFDIN" w:eastAsia="Calibri" w:hAnsi="FFDIN" w:cs="FFDIN"/>
                <w:bCs/>
                <w:szCs w:val="22"/>
                <w:lang w:eastAsia="en-AU"/>
              </w:rPr>
              <w:t>Make decisions</w:t>
            </w:r>
          </w:p>
          <w:p w14:paraId="67C53DFC" w14:textId="31D3324D" w:rsidR="0018071F" w:rsidRPr="00533F18" w:rsidRDefault="0018071F" w:rsidP="0018071F">
            <w:pPr>
              <w:pStyle w:val="ListParagraph"/>
              <w:numPr>
                <w:ilvl w:val="0"/>
                <w:numId w:val="42"/>
              </w:numPr>
              <w:autoSpaceDE w:val="0"/>
              <w:autoSpaceDN w:val="0"/>
              <w:adjustRightInd w:val="0"/>
              <w:spacing w:before="40" w:line="201" w:lineRule="atLeast"/>
              <w:ind w:left="499"/>
              <w:rPr>
                <w:rFonts w:ascii="FFDIN" w:eastAsia="Calibri" w:hAnsi="FFDIN" w:cs="FFDIN"/>
                <w:bCs/>
                <w:szCs w:val="22"/>
                <w:lang w:eastAsia="en-AU"/>
              </w:rPr>
            </w:pPr>
            <w:r w:rsidRPr="00533F18">
              <w:rPr>
                <w:rFonts w:ascii="FFDIN" w:eastAsia="Calibri" w:hAnsi="FFDIN" w:cs="FFDIN"/>
                <w:bCs/>
                <w:szCs w:val="22"/>
                <w:lang w:eastAsia="en-AU"/>
              </w:rPr>
              <w:t>Identify and solve problems</w:t>
            </w:r>
          </w:p>
          <w:p w14:paraId="14E7E363" w14:textId="59B5E306" w:rsidR="0018071F" w:rsidRPr="00533F18" w:rsidRDefault="0018071F" w:rsidP="0018071F">
            <w:pPr>
              <w:pStyle w:val="ListParagraph"/>
              <w:numPr>
                <w:ilvl w:val="0"/>
                <w:numId w:val="42"/>
              </w:numPr>
              <w:autoSpaceDE w:val="0"/>
              <w:autoSpaceDN w:val="0"/>
              <w:adjustRightInd w:val="0"/>
              <w:spacing w:before="40" w:line="201" w:lineRule="atLeast"/>
              <w:ind w:left="499"/>
              <w:rPr>
                <w:rFonts w:ascii="FFDIN" w:eastAsia="Calibri" w:hAnsi="FFDIN" w:cs="FFDIN"/>
                <w:bCs/>
                <w:szCs w:val="22"/>
                <w:lang w:eastAsia="en-AU"/>
              </w:rPr>
            </w:pPr>
            <w:r w:rsidRPr="00533F18">
              <w:rPr>
                <w:rFonts w:ascii="FFDIN" w:eastAsia="Calibri" w:hAnsi="FFDIN" w:cs="FFDIN"/>
                <w:bCs/>
                <w:szCs w:val="22"/>
                <w:lang w:eastAsia="en-AU"/>
              </w:rPr>
              <w:t>Create and innovate</w:t>
            </w:r>
          </w:p>
          <w:p w14:paraId="54F959EF" w14:textId="2EDE580A" w:rsidR="0018071F" w:rsidRPr="00533F18" w:rsidRDefault="0018071F" w:rsidP="0018071F">
            <w:pPr>
              <w:pStyle w:val="ListParagraph"/>
              <w:numPr>
                <w:ilvl w:val="0"/>
                <w:numId w:val="42"/>
              </w:numPr>
              <w:autoSpaceDE w:val="0"/>
              <w:autoSpaceDN w:val="0"/>
              <w:adjustRightInd w:val="0"/>
              <w:spacing w:before="40" w:line="201" w:lineRule="atLeast"/>
              <w:ind w:left="499"/>
              <w:rPr>
                <w:rStyle w:val="TabletextBoldChar0"/>
                <w:rFonts w:eastAsia="Calibri"/>
                <w:bCs/>
              </w:rPr>
            </w:pPr>
            <w:r w:rsidRPr="00533F18">
              <w:rPr>
                <w:rFonts w:ascii="FFDIN" w:eastAsia="Calibri" w:hAnsi="FFDIN" w:cs="FFDIN"/>
                <w:bCs/>
                <w:szCs w:val="22"/>
                <w:lang w:eastAsia="en-AU"/>
              </w:rPr>
              <w:t>Work in a digital world</w:t>
            </w:r>
          </w:p>
        </w:tc>
      </w:tr>
    </w:tbl>
    <w:p w14:paraId="2A841C00" w14:textId="77777777" w:rsidR="000C2E12" w:rsidRPr="000C2E12" w:rsidRDefault="000C2E12" w:rsidP="00F72B85">
      <w:pPr>
        <w:pStyle w:val="Heading1"/>
      </w:pPr>
      <w:bookmarkStart w:id="86" w:name="_Toc27748457"/>
      <w:r w:rsidRPr="000C2E12">
        <w:t>Goals</w:t>
      </w:r>
      <w:bookmarkEnd w:id="86"/>
    </w:p>
    <w:p w14:paraId="2932F309" w14:textId="77777777" w:rsidR="003D2B3B" w:rsidRPr="003D2B3B" w:rsidRDefault="003D2B3B" w:rsidP="003D2B3B">
      <w:r w:rsidRPr="003D2B3B">
        <w:t>Goals are statements of intended student outcomes. This course will enable students to develop and demonstrate knowledge and skills in:</w:t>
      </w:r>
    </w:p>
    <w:p w14:paraId="22A25B3D" w14:textId="77777777" w:rsidR="003D2B3B" w:rsidRPr="003D2B3B" w:rsidRDefault="00860C85" w:rsidP="00A25E01">
      <w:pPr>
        <w:pStyle w:val="ListBullets"/>
        <w:numPr>
          <w:ilvl w:val="0"/>
          <w:numId w:val="15"/>
        </w:numPr>
      </w:pPr>
      <w:r>
        <w:t>C</w:t>
      </w:r>
      <w:r w:rsidR="003D2B3B" w:rsidRPr="003D2B3B">
        <w:t>areer building and workplace participation</w:t>
      </w:r>
    </w:p>
    <w:p w14:paraId="49930B20" w14:textId="77777777" w:rsidR="003D2B3B" w:rsidRPr="003D2B3B" w:rsidRDefault="003D2B3B" w:rsidP="00A25E01">
      <w:pPr>
        <w:pStyle w:val="ListBullets"/>
        <w:numPr>
          <w:ilvl w:val="0"/>
          <w:numId w:val="15"/>
        </w:numPr>
      </w:pPr>
      <w:r w:rsidRPr="003D2B3B">
        <w:t>ACSF skills at Levels 1, 2 &amp; 3 in literacy, numeracy and learning skills to ensure the capacity to achieve success in future vocational or tertiary studies, post Year 12</w:t>
      </w:r>
    </w:p>
    <w:p w14:paraId="291EADE8" w14:textId="77777777" w:rsidR="003D2B3B" w:rsidRPr="003D2B3B" w:rsidRDefault="003D2B3B" w:rsidP="00A25E01">
      <w:pPr>
        <w:pStyle w:val="ListBullets"/>
        <w:numPr>
          <w:ilvl w:val="0"/>
          <w:numId w:val="15"/>
        </w:numPr>
      </w:pPr>
      <w:r w:rsidRPr="003D2B3B">
        <w:t>Workplace knowledge</w:t>
      </w:r>
    </w:p>
    <w:p w14:paraId="19026A9C" w14:textId="77777777" w:rsidR="003D2B3B" w:rsidRPr="003D2B3B" w:rsidRDefault="003D2B3B" w:rsidP="00A25E01">
      <w:pPr>
        <w:pStyle w:val="ListBullets"/>
        <w:numPr>
          <w:ilvl w:val="0"/>
          <w:numId w:val="15"/>
        </w:numPr>
      </w:pPr>
      <w:r w:rsidRPr="003D2B3B">
        <w:t>Pathways planning for work and life</w:t>
      </w:r>
    </w:p>
    <w:p w14:paraId="0CC0A789" w14:textId="77777777" w:rsidR="003D2B3B" w:rsidRPr="003D2B3B" w:rsidRDefault="003D2B3B" w:rsidP="00A25E01">
      <w:pPr>
        <w:pStyle w:val="ListBullets"/>
        <w:numPr>
          <w:ilvl w:val="0"/>
          <w:numId w:val="15"/>
        </w:numPr>
      </w:pPr>
      <w:r w:rsidRPr="003D2B3B">
        <w:t>Using and applying digital technologies and communications in work and personal contexts</w:t>
      </w:r>
    </w:p>
    <w:p w14:paraId="55E7E379" w14:textId="77777777" w:rsidR="003D2B3B" w:rsidRPr="003D2B3B" w:rsidRDefault="003D2B3B" w:rsidP="00A25E01">
      <w:pPr>
        <w:pStyle w:val="ListBullets"/>
        <w:numPr>
          <w:ilvl w:val="0"/>
          <w:numId w:val="15"/>
        </w:numPr>
      </w:pPr>
      <w:r w:rsidRPr="003D2B3B">
        <w:t xml:space="preserve">Communicating in the workplace </w:t>
      </w:r>
    </w:p>
    <w:p w14:paraId="3C0E7558" w14:textId="77777777" w:rsidR="00E21B19" w:rsidRPr="003D2B3B" w:rsidRDefault="00E21B19" w:rsidP="00A25E01">
      <w:pPr>
        <w:pStyle w:val="ListBullets"/>
        <w:numPr>
          <w:ilvl w:val="0"/>
          <w:numId w:val="15"/>
        </w:numPr>
      </w:pPr>
      <w:r>
        <w:t>Historical perspectives and work in the 21</w:t>
      </w:r>
      <w:r w:rsidRPr="00F81575">
        <w:rPr>
          <w:vertAlign w:val="superscript"/>
        </w:rPr>
        <w:t>st</w:t>
      </w:r>
      <w:r>
        <w:t xml:space="preserve"> century</w:t>
      </w:r>
    </w:p>
    <w:p w14:paraId="11B88963" w14:textId="77777777" w:rsidR="003D2B3B" w:rsidRPr="003D2B3B" w:rsidRDefault="003D2B3B" w:rsidP="00A25E01">
      <w:pPr>
        <w:pStyle w:val="ListBullets"/>
        <w:numPr>
          <w:ilvl w:val="0"/>
          <w:numId w:val="15"/>
        </w:numPr>
      </w:pPr>
      <w:r w:rsidRPr="003D2B3B">
        <w:t>Practices of self-reflective habits for 21</w:t>
      </w:r>
      <w:r w:rsidRPr="003D2B3B">
        <w:rPr>
          <w:vertAlign w:val="superscript"/>
        </w:rPr>
        <w:t>st</w:t>
      </w:r>
      <w:r w:rsidRPr="003D2B3B">
        <w:t xml:space="preserve"> century learners</w:t>
      </w:r>
    </w:p>
    <w:p w14:paraId="6F7B5B53" w14:textId="77777777" w:rsidR="003D2B3B" w:rsidRPr="003D2B3B" w:rsidRDefault="003D2B3B" w:rsidP="00A25E01">
      <w:pPr>
        <w:pStyle w:val="ListBullets"/>
        <w:numPr>
          <w:ilvl w:val="0"/>
          <w:numId w:val="15"/>
        </w:numPr>
      </w:pPr>
      <w:r w:rsidRPr="003D2B3B">
        <w:t>Self-directed learning.</w:t>
      </w:r>
    </w:p>
    <w:p w14:paraId="6A6B807A" w14:textId="77777777" w:rsidR="00147E59" w:rsidRPr="008145E8" w:rsidRDefault="00427D7A" w:rsidP="00F72B85">
      <w:pPr>
        <w:pStyle w:val="Heading2"/>
        <w:tabs>
          <w:tab w:val="right" w:pos="9072"/>
        </w:tabs>
        <w:rPr>
          <w:szCs w:val="24"/>
        </w:rPr>
      </w:pPr>
      <w:r w:rsidRPr="008145E8">
        <w:t>Student Group</w:t>
      </w:r>
    </w:p>
    <w:p w14:paraId="392CB5F1" w14:textId="6391B5AD" w:rsidR="0068210A" w:rsidRPr="008145E8" w:rsidRDefault="0068210A" w:rsidP="0068210A">
      <w:bookmarkStart w:id="87" w:name="_Toc315681946"/>
      <w:r w:rsidRPr="008145E8">
        <w:t xml:space="preserve">This course suits students </w:t>
      </w:r>
      <w:r>
        <w:t xml:space="preserve">who </w:t>
      </w:r>
      <w:r w:rsidR="0007276F">
        <w:t xml:space="preserve">are seeking a pathway to employment or further </w:t>
      </w:r>
      <w:r>
        <w:t>vocational or tertiary qualifications</w:t>
      </w:r>
      <w:r w:rsidRPr="009B54B1">
        <w:rPr>
          <w:rFonts w:asciiTheme="minorHAnsi" w:hAnsiTheme="minorHAnsi"/>
          <w:szCs w:val="22"/>
        </w:rPr>
        <w:t>.</w:t>
      </w:r>
      <w:r w:rsidR="00886DA4">
        <w:rPr>
          <w:rFonts w:asciiTheme="minorHAnsi" w:hAnsiTheme="minorHAnsi"/>
          <w:szCs w:val="22"/>
        </w:rPr>
        <w:t xml:space="preserve"> </w:t>
      </w:r>
      <w:r w:rsidR="009B54B1" w:rsidRPr="009B54B1">
        <w:rPr>
          <w:rFonts w:asciiTheme="minorHAnsi" w:hAnsiTheme="minorHAnsi"/>
          <w:szCs w:val="22"/>
        </w:rPr>
        <w:t xml:space="preserve">It </w:t>
      </w:r>
      <w:r w:rsidR="0007276F">
        <w:rPr>
          <w:rFonts w:asciiTheme="minorHAnsi" w:hAnsiTheme="minorHAnsi"/>
          <w:szCs w:val="22"/>
        </w:rPr>
        <w:t>is fully inclusive.</w:t>
      </w:r>
      <w:r w:rsidR="009B54B1" w:rsidRPr="009B54B1">
        <w:rPr>
          <w:rFonts w:asciiTheme="minorHAnsi" w:hAnsiTheme="minorHAnsi" w:cs="Arial"/>
          <w:b/>
          <w:bCs/>
          <w:szCs w:val="22"/>
        </w:rPr>
        <w:t xml:space="preserve"> </w:t>
      </w:r>
      <w:r w:rsidRPr="009B54B1">
        <w:rPr>
          <w:rFonts w:asciiTheme="minorHAnsi" w:hAnsiTheme="minorHAnsi"/>
          <w:szCs w:val="22"/>
        </w:rPr>
        <w:t>The course is designed to support</w:t>
      </w:r>
      <w:r w:rsidRPr="008145E8">
        <w:t xml:space="preserve"> students as they develop an understan</w:t>
      </w:r>
      <w:r>
        <w:t>ding of themselves, the world of</w:t>
      </w:r>
      <w:r w:rsidRPr="008145E8">
        <w:t xml:space="preserve"> work and the ongoing nature of pathways planning as a lifelong activity.</w:t>
      </w:r>
      <w:r w:rsidR="00886DA4">
        <w:t xml:space="preserve"> </w:t>
      </w:r>
      <w:r w:rsidRPr="008145E8">
        <w:t>Students are encouraged to reflect on the value of work and life goals and to exhibit this reflection and planning in portfolio-based work. Students can study the course at A/V/M</w:t>
      </w:r>
      <w:r>
        <w:t>.</w:t>
      </w:r>
    </w:p>
    <w:p w14:paraId="034CAE6E" w14:textId="77777777" w:rsidR="00912082" w:rsidRDefault="00912082" w:rsidP="00912082">
      <w:r w:rsidRPr="008145E8">
        <w:t>The course has been designed to enable com</w:t>
      </w:r>
      <w:r>
        <w:t>pletion (minor or major) at an a</w:t>
      </w:r>
      <w:r w:rsidRPr="008145E8">
        <w:t xml:space="preserve">ccredited standard, without a </w:t>
      </w:r>
      <w:r>
        <w:t xml:space="preserve">structured </w:t>
      </w:r>
      <w:r w:rsidRPr="008145E8">
        <w:t>work</w:t>
      </w:r>
      <w:r>
        <w:t>place learning</w:t>
      </w:r>
      <w:r w:rsidRPr="008145E8">
        <w:t xml:space="preserve"> placement</w:t>
      </w:r>
      <w:r>
        <w:t>.</w:t>
      </w:r>
    </w:p>
    <w:p w14:paraId="2FCC5734" w14:textId="45B8A2B9" w:rsidR="00B36568" w:rsidRDefault="0007276F" w:rsidP="00912082">
      <w:r>
        <w:t xml:space="preserve">This course enables the student to elect Units of Competencies that are directly related to their chosen career and offers a flexible learning pathway. </w:t>
      </w:r>
    </w:p>
    <w:p w14:paraId="57477909" w14:textId="77777777" w:rsidR="00B36568" w:rsidRDefault="00B36568">
      <w:pPr>
        <w:spacing w:before="0"/>
      </w:pPr>
      <w:r>
        <w:br w:type="page"/>
      </w:r>
    </w:p>
    <w:p w14:paraId="4D3A23EF" w14:textId="06983D12" w:rsidR="004506AE" w:rsidRPr="008145E8" w:rsidRDefault="00427D7A" w:rsidP="00F72B85">
      <w:pPr>
        <w:pStyle w:val="Heading1"/>
      </w:pPr>
      <w:bookmarkStart w:id="88" w:name="_Toc27748458"/>
      <w:r w:rsidRPr="008145E8">
        <w:lastRenderedPageBreak/>
        <w:t>Recognition of Prior Learning</w:t>
      </w:r>
      <w:bookmarkEnd w:id="87"/>
      <w:r w:rsidR="00912082">
        <w:t xml:space="preserve"> (RPL)</w:t>
      </w:r>
      <w:bookmarkEnd w:id="88"/>
    </w:p>
    <w:p w14:paraId="4A816197" w14:textId="77777777" w:rsidR="00427D7A" w:rsidRPr="00427D7A" w:rsidRDefault="00427D7A" w:rsidP="00F63E44">
      <w:r w:rsidRPr="00427D7A">
        <w:t>RPL is an assessment process that assesses an individual’s formal, non-formal and informal learning to determine the extent to which that individual has achieved the required learning outcomes, competence outcomes, or standards for entry to, and/or partial or total comp</w:t>
      </w:r>
      <w:r w:rsidR="007A474D">
        <w:t>letion of, a VET qualification.</w:t>
      </w:r>
    </w:p>
    <w:p w14:paraId="6089A88F" w14:textId="77777777" w:rsidR="00427D7A" w:rsidRPr="00427D7A" w:rsidRDefault="00427D7A" w:rsidP="00F63E44">
      <w:r w:rsidRPr="00427D7A">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1C145376" w14:textId="77777777" w:rsidR="00427D7A" w:rsidRPr="00427D7A" w:rsidRDefault="00427D7A" w:rsidP="00F63E44">
      <w:r w:rsidRPr="00427D7A">
        <w:t xml:space="preserve">A student having been granted RPL for one or more Units of Competence will still be required to fulfill the time based component of units that contribute to points and A to E grading for the </w:t>
      </w:r>
      <w:r w:rsidR="00CF615E">
        <w:t>Senior Secondary Certificate</w:t>
      </w:r>
      <w:r w:rsidRPr="00427D7A">
        <w:t>.</w:t>
      </w:r>
    </w:p>
    <w:p w14:paraId="52D2A3B8" w14:textId="77777777" w:rsidR="00427D7A" w:rsidRPr="00427D7A" w:rsidRDefault="00427D7A" w:rsidP="00F63E44">
      <w:r w:rsidRPr="00427D7A">
        <w:t>To cater for this requirement, curriculum designers should design the course to be flexible enough to accommodate students who have gained some competencies through RPL.</w:t>
      </w:r>
    </w:p>
    <w:p w14:paraId="75DF991D" w14:textId="77777777" w:rsidR="005A6C66" w:rsidRDefault="00427D7A" w:rsidP="0094101D">
      <w:r w:rsidRPr="0094101D">
        <w:t xml:space="preserve">Students may demonstrate the achievement of learning outcomes through challenge testing, interview or other means that the teacher </w:t>
      </w:r>
      <w:r w:rsidR="00AB6DF0">
        <w:t xml:space="preserve">and the national body (ASQA) </w:t>
      </w:r>
      <w:r w:rsidRPr="0094101D">
        <w:t>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w:t>
      </w:r>
      <w:r w:rsidR="009529EB">
        <w:t>, where this knowledge is known to the teacher/trainer</w:t>
      </w:r>
      <w:r w:rsidRPr="0094101D">
        <w:t>. For RPL to be awarded, the Units of Competenc</w:t>
      </w:r>
      <w:r w:rsidR="009529EB">
        <w:t>y must be demonstrated in an appropriate context.</w:t>
      </w:r>
    </w:p>
    <w:p w14:paraId="1E01F47C" w14:textId="77777777" w:rsidR="00427D7A" w:rsidRPr="00B17FC6" w:rsidRDefault="00427D7A" w:rsidP="00F72B85">
      <w:pPr>
        <w:pStyle w:val="Heading1"/>
        <w:rPr>
          <w:szCs w:val="22"/>
        </w:rPr>
      </w:pPr>
      <w:bookmarkStart w:id="89" w:name="_Toc27748459"/>
      <w:r w:rsidRPr="00F72B85">
        <w:t>Content</w:t>
      </w:r>
      <w:bookmarkEnd w:id="89"/>
    </w:p>
    <w:p w14:paraId="4C0CF1C4" w14:textId="0712504D" w:rsidR="00B17FC6" w:rsidRPr="008145E8" w:rsidRDefault="00687DA1" w:rsidP="00F72A8D">
      <w:r w:rsidRPr="00C816F7">
        <w:rPr>
          <w:b/>
          <w:bCs/>
        </w:rPr>
        <w:t>N</w:t>
      </w:r>
      <w:r w:rsidR="00941EAD">
        <w:rPr>
          <w:b/>
          <w:bCs/>
        </w:rPr>
        <w:t>OTE</w:t>
      </w:r>
      <w:r w:rsidRPr="008145E8">
        <w:t xml:space="preserve"> – key concepts and skills are drawn from a variety </w:t>
      </w:r>
      <w:r w:rsidR="00E51DDF" w:rsidRPr="008145E8">
        <w:t xml:space="preserve">of </w:t>
      </w:r>
      <w:r w:rsidRPr="008145E8">
        <w:t>sources whose documents underpin the requirements of the Foundations Skills Training Package.</w:t>
      </w:r>
      <w:r w:rsidR="00886DA4">
        <w:t xml:space="preserve"> </w:t>
      </w:r>
      <w:r w:rsidRPr="008145E8">
        <w:t xml:space="preserve">These include, but are not limited to, the </w:t>
      </w:r>
      <w:r w:rsidR="00E51DDF" w:rsidRPr="008145E8">
        <w:t>Core Skills f</w:t>
      </w:r>
      <w:r w:rsidRPr="008145E8">
        <w:t xml:space="preserve">or Work Developmental Framework and </w:t>
      </w:r>
      <w:r w:rsidR="00E51DDF" w:rsidRPr="008145E8">
        <w:t xml:space="preserve">the </w:t>
      </w:r>
      <w:r w:rsidRPr="008145E8">
        <w:t>Aus</w:t>
      </w:r>
      <w:r w:rsidR="009B3CAF">
        <w:t>tralian Core Skills Framework.</w:t>
      </w:r>
    </w:p>
    <w:p w14:paraId="27A3D94D" w14:textId="77777777" w:rsidR="00427D7A" w:rsidRPr="008145E8" w:rsidRDefault="00427D7A" w:rsidP="00F72B85">
      <w:pPr>
        <w:pStyle w:val="Heading3"/>
        <w:tabs>
          <w:tab w:val="right" w:pos="9072"/>
        </w:tabs>
      </w:pPr>
      <w:r w:rsidRPr="008145E8">
        <w:t>Concepts</w:t>
      </w:r>
    </w:p>
    <w:p w14:paraId="53D4246E" w14:textId="77777777" w:rsidR="00936D98" w:rsidRPr="001C2D04" w:rsidRDefault="00936D98" w:rsidP="00936D98">
      <w:pPr>
        <w:pStyle w:val="ListBullets"/>
      </w:pPr>
      <w:r w:rsidRPr="001C2D04">
        <w:t>Personal Development</w:t>
      </w:r>
    </w:p>
    <w:p w14:paraId="0C86786A" w14:textId="77777777" w:rsidR="00936D98" w:rsidRPr="008145E8" w:rsidRDefault="00936D98" w:rsidP="00936D98">
      <w:pPr>
        <w:pStyle w:val="ListBullets2ndlevel"/>
      </w:pPr>
      <w:r w:rsidRPr="008145E8">
        <w:t>Individual decision-making for successful outcomes</w:t>
      </w:r>
    </w:p>
    <w:p w14:paraId="1DC635EE" w14:textId="77777777" w:rsidR="00936D98" w:rsidRPr="008145E8" w:rsidRDefault="00936D98" w:rsidP="00936D98">
      <w:pPr>
        <w:pStyle w:val="ListBullets2ndlevel"/>
      </w:pPr>
      <w:r w:rsidRPr="008145E8">
        <w:t>The individual in the work</w:t>
      </w:r>
      <w:r>
        <w:t>place</w:t>
      </w:r>
      <w:r w:rsidRPr="008145E8">
        <w:t xml:space="preserve"> </w:t>
      </w:r>
    </w:p>
    <w:p w14:paraId="580FA082" w14:textId="77777777" w:rsidR="00936D98" w:rsidRPr="008145E8" w:rsidRDefault="00936D98" w:rsidP="00936D98">
      <w:pPr>
        <w:pStyle w:val="ListBullets2ndlevel"/>
      </w:pPr>
      <w:r w:rsidRPr="008145E8">
        <w:t xml:space="preserve">The importance of work </w:t>
      </w:r>
      <w:r>
        <w:t>in the 21</w:t>
      </w:r>
      <w:r w:rsidRPr="00C02817">
        <w:rPr>
          <w:vertAlign w:val="superscript"/>
        </w:rPr>
        <w:t>st</w:t>
      </w:r>
      <w:r>
        <w:t xml:space="preserve"> century</w:t>
      </w:r>
    </w:p>
    <w:p w14:paraId="6A8D8C24" w14:textId="77777777" w:rsidR="00936D98" w:rsidRPr="008145E8" w:rsidRDefault="00936D98" w:rsidP="00936D98">
      <w:pPr>
        <w:pStyle w:val="ListBullets2ndlevel"/>
      </w:pPr>
      <w:r w:rsidRPr="008145E8">
        <w:t>The literate and numerate individual</w:t>
      </w:r>
    </w:p>
    <w:p w14:paraId="53463704" w14:textId="77777777" w:rsidR="00936D98" w:rsidRPr="001C2D04" w:rsidRDefault="00936D98" w:rsidP="00936D98">
      <w:pPr>
        <w:pStyle w:val="ListBullets"/>
      </w:pPr>
      <w:r w:rsidRPr="001C2D04">
        <w:t>Learning Processes</w:t>
      </w:r>
    </w:p>
    <w:p w14:paraId="47B96A8C" w14:textId="77777777" w:rsidR="00936D98" w:rsidRPr="008145E8" w:rsidRDefault="00936D98" w:rsidP="00936D98">
      <w:pPr>
        <w:pStyle w:val="ListBullets2ndlevel"/>
      </w:pPr>
      <w:r w:rsidRPr="008145E8">
        <w:t>The self as a learner</w:t>
      </w:r>
    </w:p>
    <w:p w14:paraId="2F394B63" w14:textId="77777777" w:rsidR="00936D98" w:rsidRPr="008145E8" w:rsidRDefault="00936D98" w:rsidP="00936D98">
      <w:pPr>
        <w:pStyle w:val="ListBullets2ndlevel"/>
      </w:pPr>
      <w:r w:rsidRPr="008145E8">
        <w:t>Creativity and its value in the 21</w:t>
      </w:r>
      <w:r w:rsidRPr="008145E8">
        <w:rPr>
          <w:vertAlign w:val="superscript"/>
        </w:rPr>
        <w:t>st</w:t>
      </w:r>
      <w:r w:rsidRPr="008145E8">
        <w:t xml:space="preserve"> century</w:t>
      </w:r>
    </w:p>
    <w:p w14:paraId="440DD63A" w14:textId="77777777" w:rsidR="00936D98" w:rsidRPr="008145E8" w:rsidRDefault="00936D98" w:rsidP="00936D98">
      <w:pPr>
        <w:pStyle w:val="ListBullets2ndlevel"/>
      </w:pPr>
      <w:r w:rsidRPr="008145E8">
        <w:t>21</w:t>
      </w:r>
      <w:r w:rsidRPr="008145E8">
        <w:rPr>
          <w:vertAlign w:val="superscript"/>
        </w:rPr>
        <w:t>st</w:t>
      </w:r>
      <w:r w:rsidRPr="008145E8">
        <w:t xml:space="preserve"> century work</w:t>
      </w:r>
      <w:r>
        <w:t xml:space="preserve"> skills</w:t>
      </w:r>
      <w:r w:rsidRPr="008145E8">
        <w:t xml:space="preserve"> </w:t>
      </w:r>
    </w:p>
    <w:p w14:paraId="61E050ED" w14:textId="77777777" w:rsidR="00936D98" w:rsidRPr="008145E8" w:rsidRDefault="00936D98" w:rsidP="00936D98">
      <w:pPr>
        <w:pStyle w:val="ListBullets2ndlevel"/>
      </w:pPr>
      <w:r w:rsidRPr="008145E8">
        <w:t>Lifelong learning for lifelong success</w:t>
      </w:r>
    </w:p>
    <w:p w14:paraId="758D767A" w14:textId="77777777" w:rsidR="00936D98" w:rsidRPr="00206ED7" w:rsidRDefault="00936D98" w:rsidP="00936D98">
      <w:pPr>
        <w:pStyle w:val="ListBullets"/>
      </w:pPr>
      <w:r w:rsidRPr="00206ED7">
        <w:t xml:space="preserve">Community Participation </w:t>
      </w:r>
    </w:p>
    <w:p w14:paraId="4F07131E" w14:textId="77777777" w:rsidR="00936D98" w:rsidRPr="008145E8" w:rsidRDefault="00936D98" w:rsidP="00936D98">
      <w:pPr>
        <w:pStyle w:val="ListBullets2ndlevel"/>
      </w:pPr>
      <w:r w:rsidRPr="008145E8">
        <w:t>Employability and community contribution</w:t>
      </w:r>
    </w:p>
    <w:p w14:paraId="5D7535D8" w14:textId="77777777" w:rsidR="00936D98" w:rsidRPr="008145E8" w:rsidRDefault="00936D98" w:rsidP="00936D98">
      <w:pPr>
        <w:pStyle w:val="ListBullets2ndlevel"/>
      </w:pPr>
      <w:r w:rsidRPr="008145E8">
        <w:t>Diversity in the workplace and society</w:t>
      </w:r>
    </w:p>
    <w:p w14:paraId="749F9866" w14:textId="77777777" w:rsidR="00936D98" w:rsidRDefault="00936D98" w:rsidP="00936D98">
      <w:pPr>
        <w:pStyle w:val="ListBullets2ndlevel"/>
      </w:pPr>
      <w:r w:rsidRPr="008145E8">
        <w:t>Ethical workplaces – valuing diversity and managing conflict</w:t>
      </w:r>
    </w:p>
    <w:p w14:paraId="29A687B4" w14:textId="6FDFBE9A" w:rsidR="00B36568" w:rsidRDefault="00936D98" w:rsidP="00936D98">
      <w:pPr>
        <w:pStyle w:val="ListBullets2ndlevel"/>
      </w:pPr>
      <w:r>
        <w:t>Volunteering in the community</w:t>
      </w:r>
      <w:r w:rsidRPr="008145E8">
        <w:t xml:space="preserve"> </w:t>
      </w:r>
    </w:p>
    <w:p w14:paraId="75A01B45" w14:textId="77777777" w:rsidR="00B36568" w:rsidRDefault="00B36568">
      <w:pPr>
        <w:spacing w:before="0"/>
      </w:pPr>
      <w:r>
        <w:br w:type="page"/>
      </w:r>
    </w:p>
    <w:p w14:paraId="74B0C799" w14:textId="77777777" w:rsidR="00107149" w:rsidRPr="008145E8" w:rsidRDefault="00B96ED1" w:rsidP="00F72B85">
      <w:pPr>
        <w:pStyle w:val="Heading3"/>
        <w:tabs>
          <w:tab w:val="right" w:pos="9072"/>
        </w:tabs>
      </w:pPr>
      <w:r w:rsidRPr="008145E8">
        <w:lastRenderedPageBreak/>
        <w:t>Industry Practices</w:t>
      </w:r>
      <w:r w:rsidR="00107149" w:rsidRPr="008145E8">
        <w:t xml:space="preserve"> and Workplace Knowledge</w:t>
      </w:r>
    </w:p>
    <w:p w14:paraId="3CE6362A" w14:textId="77777777" w:rsidR="009529EB" w:rsidRPr="00206ED7" w:rsidRDefault="009529EB" w:rsidP="00206ED7">
      <w:pPr>
        <w:pStyle w:val="ListBullets"/>
      </w:pPr>
      <w:r w:rsidRPr="00206ED7">
        <w:t>Literacy and Numeracy Skills</w:t>
      </w:r>
    </w:p>
    <w:p w14:paraId="66B8AD37" w14:textId="77777777" w:rsidR="00332218" w:rsidRPr="008145E8" w:rsidRDefault="00332218" w:rsidP="00F72A8D">
      <w:pPr>
        <w:pStyle w:val="ListBullets2ndlevel"/>
      </w:pPr>
      <w:r w:rsidRPr="008145E8">
        <w:t>Written and oral communication for work</w:t>
      </w:r>
    </w:p>
    <w:p w14:paraId="55DA0D84" w14:textId="77777777" w:rsidR="00332218" w:rsidRPr="008145E8" w:rsidRDefault="00332218" w:rsidP="00F72A8D">
      <w:pPr>
        <w:pStyle w:val="ListBullets2ndlevel"/>
      </w:pPr>
      <w:r w:rsidRPr="008145E8">
        <w:t>Numeracy for the work</w:t>
      </w:r>
    </w:p>
    <w:p w14:paraId="2945686E" w14:textId="77777777" w:rsidR="00332218" w:rsidRPr="008145E8" w:rsidRDefault="00C23A98" w:rsidP="00F72A8D">
      <w:pPr>
        <w:pStyle w:val="ListBullets2ndlevel"/>
      </w:pPr>
      <w:r>
        <w:t>Literacy and numeracy for further learning</w:t>
      </w:r>
      <w:r w:rsidR="00332218" w:rsidRPr="008145E8">
        <w:t>, post Year 12</w:t>
      </w:r>
    </w:p>
    <w:p w14:paraId="0BD4FD5D" w14:textId="4FC48DD4" w:rsidR="00B97156" w:rsidRPr="00E67A25" w:rsidRDefault="00332218" w:rsidP="00840CA0">
      <w:pPr>
        <w:pStyle w:val="ListBullets2ndlevel"/>
      </w:pPr>
      <w:r w:rsidRPr="008145E8">
        <w:t>Ethical digital communication practices</w:t>
      </w:r>
    </w:p>
    <w:p w14:paraId="05089E79" w14:textId="583BF3E1" w:rsidR="009529EB" w:rsidRPr="00206ED7" w:rsidRDefault="009529EB" w:rsidP="00206ED7">
      <w:pPr>
        <w:pStyle w:val="ListBullets"/>
      </w:pPr>
      <w:r w:rsidRPr="00206ED7">
        <w:t>Learning</w:t>
      </w:r>
      <w:r w:rsidR="00886DA4">
        <w:t xml:space="preserve"> </w:t>
      </w:r>
    </w:p>
    <w:p w14:paraId="36B43896" w14:textId="77777777" w:rsidR="00C75DD0" w:rsidRPr="008145E8" w:rsidRDefault="00C75DD0" w:rsidP="00F72A8D">
      <w:pPr>
        <w:pStyle w:val="ListBullets2ndlevel"/>
      </w:pPr>
      <w:r w:rsidRPr="008145E8">
        <w:t>Problem solving</w:t>
      </w:r>
    </w:p>
    <w:p w14:paraId="3AEBA7E9" w14:textId="77777777" w:rsidR="00C75DD0" w:rsidRPr="008145E8" w:rsidRDefault="00C75DD0" w:rsidP="00F72A8D">
      <w:pPr>
        <w:pStyle w:val="ListBullets2ndlevel"/>
      </w:pPr>
      <w:r w:rsidRPr="008145E8">
        <w:t>Creative thinking</w:t>
      </w:r>
    </w:p>
    <w:p w14:paraId="7D95722D" w14:textId="77777777" w:rsidR="00C75DD0" w:rsidRPr="008145E8" w:rsidRDefault="00C75DD0" w:rsidP="00F72A8D">
      <w:pPr>
        <w:pStyle w:val="ListBullets2ndlevel"/>
      </w:pPr>
      <w:r w:rsidRPr="008145E8">
        <w:t>Career planning</w:t>
      </w:r>
    </w:p>
    <w:p w14:paraId="694A3510" w14:textId="77777777" w:rsidR="00C75DD0" w:rsidRPr="008145E8" w:rsidRDefault="00C75DD0" w:rsidP="00F72A8D">
      <w:pPr>
        <w:pStyle w:val="ListBullets2ndlevel"/>
      </w:pPr>
      <w:r w:rsidRPr="008145E8">
        <w:t>Planning and organising work/life balance</w:t>
      </w:r>
    </w:p>
    <w:p w14:paraId="5EE28572" w14:textId="77777777" w:rsidR="00C75DD0" w:rsidRPr="008145E8" w:rsidRDefault="00C75DD0" w:rsidP="00F72A8D">
      <w:pPr>
        <w:pStyle w:val="ListBullets2ndlevel"/>
      </w:pPr>
      <w:r w:rsidRPr="008145E8">
        <w:t>Learning as a lifelong practice</w:t>
      </w:r>
    </w:p>
    <w:p w14:paraId="33265010" w14:textId="77777777" w:rsidR="00427D7A" w:rsidRPr="008145E8" w:rsidRDefault="00427D7A" w:rsidP="00E43487">
      <w:pPr>
        <w:pStyle w:val="Heading3"/>
        <w:tabs>
          <w:tab w:val="right" w:pos="9072"/>
        </w:tabs>
      </w:pPr>
      <w:r w:rsidRPr="008145E8">
        <w:t>Skills</w:t>
      </w:r>
      <w:r w:rsidR="00107149" w:rsidRPr="008145E8">
        <w:t xml:space="preserve"> Development</w:t>
      </w:r>
    </w:p>
    <w:p w14:paraId="5FDA53FF" w14:textId="77777777" w:rsidR="009529EB" w:rsidRPr="00206ED7" w:rsidRDefault="00936D98" w:rsidP="00206ED7">
      <w:pPr>
        <w:pStyle w:val="ListBullets"/>
      </w:pPr>
      <w:r>
        <w:t>Communication s</w:t>
      </w:r>
      <w:r w:rsidR="009529EB" w:rsidRPr="00206ED7">
        <w:t>kills</w:t>
      </w:r>
    </w:p>
    <w:p w14:paraId="55D543D7" w14:textId="77777777" w:rsidR="009529EB" w:rsidRPr="00206ED7" w:rsidRDefault="00936D98" w:rsidP="00206ED7">
      <w:pPr>
        <w:pStyle w:val="ListBullets"/>
      </w:pPr>
      <w:r>
        <w:t>Learning s</w:t>
      </w:r>
      <w:r w:rsidR="009529EB" w:rsidRPr="00206ED7">
        <w:t>kills</w:t>
      </w:r>
    </w:p>
    <w:p w14:paraId="71985FA7" w14:textId="77777777" w:rsidR="009529EB" w:rsidRPr="00206ED7" w:rsidRDefault="00936D98" w:rsidP="00206ED7">
      <w:pPr>
        <w:pStyle w:val="ListBullets"/>
      </w:pPr>
      <w:r>
        <w:t>Job seeking s</w:t>
      </w:r>
      <w:r w:rsidR="009529EB" w:rsidRPr="00206ED7">
        <w:t>kills</w:t>
      </w:r>
    </w:p>
    <w:p w14:paraId="7D9A6D9E" w14:textId="77777777" w:rsidR="00107149" w:rsidRPr="00206ED7" w:rsidRDefault="00936D98" w:rsidP="00206ED7">
      <w:pPr>
        <w:pStyle w:val="ListBullets"/>
      </w:pPr>
      <w:r>
        <w:t>Vocational study s</w:t>
      </w:r>
      <w:r w:rsidR="009529EB" w:rsidRPr="00206ED7">
        <w:t>kills</w:t>
      </w:r>
    </w:p>
    <w:p w14:paraId="286C5297" w14:textId="77777777" w:rsidR="009529EB" w:rsidRPr="00206ED7" w:rsidRDefault="009529EB" w:rsidP="00206ED7">
      <w:pPr>
        <w:pStyle w:val="ListBullets"/>
      </w:pPr>
      <w:r w:rsidRPr="00206ED7">
        <w:t>Digital learning skills</w:t>
      </w:r>
    </w:p>
    <w:p w14:paraId="5EA93F00" w14:textId="77777777" w:rsidR="009529EB" w:rsidRDefault="009529EB" w:rsidP="00206ED7">
      <w:pPr>
        <w:pStyle w:val="ListBullets"/>
      </w:pPr>
      <w:r w:rsidRPr="00206ED7">
        <w:t>Decision-making and pathways planning</w:t>
      </w:r>
    </w:p>
    <w:p w14:paraId="1DE2BC2B" w14:textId="77777777" w:rsidR="00B17FC6" w:rsidRPr="008145E8" w:rsidRDefault="00B17FC6" w:rsidP="00966557">
      <w:pPr>
        <w:pStyle w:val="Heading1"/>
        <w:rPr>
          <w:szCs w:val="22"/>
        </w:rPr>
      </w:pPr>
      <w:bookmarkStart w:id="90" w:name="_Toc27748460"/>
      <w:r w:rsidRPr="00966557">
        <w:t>Teaching and Learning Strategies</w:t>
      </w:r>
      <w:bookmarkEnd w:id="90"/>
    </w:p>
    <w:p w14:paraId="1E5976F2" w14:textId="5D2D1013" w:rsidR="00107149" w:rsidRPr="008145E8" w:rsidRDefault="00107149" w:rsidP="00F72A8D">
      <w:r w:rsidRPr="008145E8">
        <w:t>This course will attract students with a wide range of abilities and interests.</w:t>
      </w:r>
      <w:r w:rsidR="00886DA4">
        <w:t xml:space="preserve"> </w:t>
      </w:r>
      <w:r w:rsidRPr="008145E8">
        <w:t xml:space="preserve">Some will aim to achieve a national </w:t>
      </w:r>
      <w:r w:rsidR="00754F9C" w:rsidRPr="008145E8">
        <w:t>qualification;</w:t>
      </w:r>
      <w:r w:rsidRPr="008145E8">
        <w:t xml:space="preserve"> others may not be able to achieve all the learning outcomes as outlined in the Units of Competence.</w:t>
      </w:r>
      <w:r w:rsidR="00886DA4">
        <w:t xml:space="preserve"> </w:t>
      </w:r>
      <w:r w:rsidRPr="008145E8">
        <w:t xml:space="preserve">Teaching and learning strategies must </w:t>
      </w:r>
      <w:r w:rsidR="00014E5F">
        <w:t>accommodate these differences.</w:t>
      </w:r>
    </w:p>
    <w:p w14:paraId="6934D3AA" w14:textId="44CE73B5" w:rsidR="00107149" w:rsidRPr="008145E8" w:rsidRDefault="00107149" w:rsidP="00F72A8D">
      <w:pPr>
        <w:rPr>
          <w:iCs/>
        </w:rPr>
      </w:pPr>
      <w:r w:rsidRPr="008145E8">
        <w:rPr>
          <w:iCs/>
        </w:rPr>
        <w:t xml:space="preserve">It is recommended that teachers use a variety of modes of presentation to address different learning styles. </w:t>
      </w:r>
      <w:r w:rsidR="00E51DDF" w:rsidRPr="008145E8">
        <w:rPr>
          <w:iCs/>
        </w:rPr>
        <w:t>W</w:t>
      </w:r>
      <w:r w:rsidR="005A6C66">
        <w:rPr>
          <w:iCs/>
        </w:rPr>
        <w:t>ork</w:t>
      </w:r>
      <w:r w:rsidR="00E51DDF" w:rsidRPr="008145E8">
        <w:rPr>
          <w:iCs/>
        </w:rPr>
        <w:t xml:space="preserve"> placements are </w:t>
      </w:r>
      <w:r w:rsidR="003713E2" w:rsidRPr="008145E8">
        <w:rPr>
          <w:iCs/>
        </w:rPr>
        <w:t>highly recommended for extension of students’ understanding of the real world of work. Si</w:t>
      </w:r>
      <w:r w:rsidRPr="008145E8">
        <w:rPr>
          <w:iCs/>
        </w:rPr>
        <w:t>mulated work environments are</w:t>
      </w:r>
      <w:r w:rsidR="003713E2" w:rsidRPr="008145E8">
        <w:rPr>
          <w:iCs/>
        </w:rPr>
        <w:t xml:space="preserve"> also valuable</w:t>
      </w:r>
      <w:r w:rsidRPr="008145E8">
        <w:rPr>
          <w:iCs/>
        </w:rPr>
        <w:t>.</w:t>
      </w:r>
      <w:r w:rsidR="00886DA4">
        <w:rPr>
          <w:iCs/>
        </w:rPr>
        <w:t xml:space="preserve"> </w:t>
      </w:r>
      <w:r w:rsidR="00E51DDF" w:rsidRPr="008145E8">
        <w:rPr>
          <w:iCs/>
        </w:rPr>
        <w:t>Teachers should note that the nature of this course requires a high level of interdisciplinary examination of work, its role in history and our current society and its value to the individual and the community.</w:t>
      </w:r>
      <w:r w:rsidR="00886DA4">
        <w:rPr>
          <w:iCs/>
        </w:rPr>
        <w:t xml:space="preserve"> </w:t>
      </w:r>
      <w:r w:rsidRPr="008145E8">
        <w:rPr>
          <w:iCs/>
        </w:rPr>
        <w:t>Variety in delivery mode can also contribute to more meaningful and motivating learning experiences.</w:t>
      </w:r>
    </w:p>
    <w:p w14:paraId="2AA911FA" w14:textId="77777777" w:rsidR="00107149" w:rsidRPr="008145E8" w:rsidRDefault="00107149" w:rsidP="00F72A8D">
      <w:pPr>
        <w:rPr>
          <w:iCs/>
        </w:rPr>
      </w:pPr>
      <w:r w:rsidRPr="008145E8">
        <w:rPr>
          <w:iCs/>
        </w:rPr>
        <w:t xml:space="preserve">Teaching strategies that are particularly relevant and effective </w:t>
      </w:r>
      <w:r w:rsidR="00C23A98">
        <w:rPr>
          <w:iCs/>
        </w:rPr>
        <w:t xml:space="preserve">may </w:t>
      </w:r>
      <w:r w:rsidRPr="008145E8">
        <w:rPr>
          <w:iCs/>
        </w:rPr>
        <w:t>include:</w:t>
      </w:r>
    </w:p>
    <w:p w14:paraId="332368E8" w14:textId="77777777" w:rsidR="00F2399D" w:rsidRPr="008145E8" w:rsidRDefault="00F2399D" w:rsidP="00F72A8D">
      <w:pPr>
        <w:pStyle w:val="ListBullets"/>
        <w:rPr>
          <w:lang w:val="en-US"/>
        </w:rPr>
      </w:pPr>
      <w:r w:rsidRPr="008145E8">
        <w:rPr>
          <w:lang w:val="en-US"/>
        </w:rPr>
        <w:t>negotiation of elements of content and assessment within the parameters of the course document</w:t>
      </w:r>
    </w:p>
    <w:p w14:paraId="707C51E3" w14:textId="77777777" w:rsidR="00F2399D" w:rsidRPr="008145E8" w:rsidRDefault="005A6C66" w:rsidP="00F72A8D">
      <w:pPr>
        <w:pStyle w:val="ListBullets"/>
        <w:rPr>
          <w:lang w:val="en-US"/>
        </w:rPr>
      </w:pPr>
      <w:r>
        <w:rPr>
          <w:lang w:val="en-US"/>
        </w:rPr>
        <w:t>individualis</w:t>
      </w:r>
      <w:r w:rsidR="00F2399D" w:rsidRPr="008145E8">
        <w:rPr>
          <w:lang w:val="en-US"/>
        </w:rPr>
        <w:t>ed learning agreements</w:t>
      </w:r>
    </w:p>
    <w:p w14:paraId="6C5E67D9" w14:textId="77777777" w:rsidR="00F2399D" w:rsidRPr="008145E8" w:rsidRDefault="00F2399D" w:rsidP="00F72A8D">
      <w:pPr>
        <w:pStyle w:val="ListBullets"/>
        <w:rPr>
          <w:lang w:val="en-US"/>
        </w:rPr>
      </w:pPr>
      <w:r w:rsidRPr="008145E8">
        <w:rPr>
          <w:lang w:val="en-US"/>
        </w:rPr>
        <w:t>pathways document developed over the life of a minor/major</w:t>
      </w:r>
    </w:p>
    <w:p w14:paraId="7CC2EFBB" w14:textId="77777777" w:rsidR="00F2399D" w:rsidRPr="008145E8" w:rsidRDefault="00F2399D" w:rsidP="00F72A8D">
      <w:pPr>
        <w:pStyle w:val="ListBullets"/>
        <w:rPr>
          <w:lang w:val="en-US"/>
        </w:rPr>
      </w:pPr>
      <w:r w:rsidRPr="008145E8">
        <w:rPr>
          <w:lang w:val="en-US"/>
        </w:rPr>
        <w:t>planning activities – process of planning, implementing and evaluating negotiated activities</w:t>
      </w:r>
    </w:p>
    <w:p w14:paraId="5D73DB88" w14:textId="77777777" w:rsidR="00F2399D" w:rsidRPr="008145E8" w:rsidRDefault="00F2399D" w:rsidP="00F72A8D">
      <w:pPr>
        <w:pStyle w:val="ListBullets"/>
        <w:rPr>
          <w:lang w:val="en-US"/>
        </w:rPr>
      </w:pPr>
      <w:r w:rsidRPr="008145E8">
        <w:rPr>
          <w:lang w:val="en-US"/>
        </w:rPr>
        <w:t>scaffolding learning tasks, particularly the literacy and numeracy elements</w:t>
      </w:r>
    </w:p>
    <w:p w14:paraId="40B9E153" w14:textId="77777777" w:rsidR="00F2399D" w:rsidRPr="008145E8" w:rsidRDefault="00F2399D" w:rsidP="00F72A8D">
      <w:pPr>
        <w:pStyle w:val="ListBullets"/>
        <w:rPr>
          <w:lang w:val="en-US"/>
        </w:rPr>
      </w:pPr>
      <w:r w:rsidRPr="008145E8">
        <w:rPr>
          <w:lang w:val="en-US"/>
        </w:rPr>
        <w:t>explicit (clear and concise) instructions and examples</w:t>
      </w:r>
    </w:p>
    <w:p w14:paraId="3605FCBA" w14:textId="77777777" w:rsidR="00F2399D" w:rsidRPr="008145E8" w:rsidRDefault="00F2399D" w:rsidP="00F72A8D">
      <w:pPr>
        <w:pStyle w:val="ListBullets"/>
        <w:rPr>
          <w:lang w:val="en-US"/>
        </w:rPr>
      </w:pPr>
      <w:r w:rsidRPr="008145E8">
        <w:rPr>
          <w:lang w:val="en-US"/>
        </w:rPr>
        <w:t>questioning and reinforcement of skills and knowledge</w:t>
      </w:r>
    </w:p>
    <w:p w14:paraId="1EBD41AA" w14:textId="77777777" w:rsidR="003476C7" w:rsidRPr="008145E8" w:rsidRDefault="003476C7" w:rsidP="00F72A8D">
      <w:pPr>
        <w:pStyle w:val="ListBullets"/>
        <w:rPr>
          <w:lang w:val="en-US"/>
        </w:rPr>
      </w:pPr>
      <w:r w:rsidRPr="008145E8">
        <w:rPr>
          <w:lang w:val="en-US"/>
        </w:rPr>
        <w:t>enquiry-based learning with investigative discussion rounds</w:t>
      </w:r>
    </w:p>
    <w:p w14:paraId="5D8CE548" w14:textId="1895D188" w:rsidR="00F2399D" w:rsidRPr="008145E8" w:rsidRDefault="00F2399D" w:rsidP="00F72A8D">
      <w:pPr>
        <w:pStyle w:val="ListBullets"/>
        <w:rPr>
          <w:lang w:val="en-US"/>
        </w:rPr>
      </w:pPr>
      <w:r w:rsidRPr="008145E8">
        <w:rPr>
          <w:lang w:val="en-US"/>
        </w:rPr>
        <w:t>collaborative learning (</w:t>
      </w:r>
      <w:proofErr w:type="gramStart"/>
      <w:r w:rsidR="00BA2823" w:rsidRPr="008145E8">
        <w:rPr>
          <w:lang w:val="en-US"/>
        </w:rPr>
        <w:t>e.g.</w:t>
      </w:r>
      <w:proofErr w:type="gramEnd"/>
      <w:r w:rsidRPr="008145E8">
        <w:rPr>
          <w:lang w:val="en-US"/>
        </w:rPr>
        <w:t xml:space="preserve"> group work, role play)</w:t>
      </w:r>
    </w:p>
    <w:p w14:paraId="0144E2C9" w14:textId="77777777" w:rsidR="00F2399D" w:rsidRPr="008145E8" w:rsidRDefault="00F2399D" w:rsidP="00F72A8D">
      <w:pPr>
        <w:pStyle w:val="ListBullets"/>
        <w:rPr>
          <w:lang w:val="en-US"/>
        </w:rPr>
      </w:pPr>
      <w:r w:rsidRPr="008145E8">
        <w:rPr>
          <w:lang w:val="en-US"/>
        </w:rPr>
        <w:lastRenderedPageBreak/>
        <w:t>formative assessment and frequent feedback - Assessment for Learning strategies</w:t>
      </w:r>
    </w:p>
    <w:p w14:paraId="4ABCF483" w14:textId="77777777" w:rsidR="00F2399D" w:rsidRPr="008145E8" w:rsidRDefault="00F2399D" w:rsidP="00F72A8D">
      <w:pPr>
        <w:pStyle w:val="ListBullets"/>
        <w:rPr>
          <w:lang w:val="en-US"/>
        </w:rPr>
      </w:pPr>
      <w:r w:rsidRPr="008145E8">
        <w:rPr>
          <w:lang w:val="en-US"/>
        </w:rPr>
        <w:t>reflection on effectiveness of activities</w:t>
      </w:r>
    </w:p>
    <w:p w14:paraId="4DFD27F9" w14:textId="77777777" w:rsidR="00F2399D" w:rsidRPr="008145E8" w:rsidRDefault="00F2399D" w:rsidP="00F72A8D">
      <w:pPr>
        <w:pStyle w:val="ListBullets"/>
        <w:rPr>
          <w:lang w:val="en-US"/>
        </w:rPr>
      </w:pPr>
      <w:r w:rsidRPr="008145E8">
        <w:rPr>
          <w:lang w:val="en-US"/>
        </w:rPr>
        <w:t>use of technology and their applications</w:t>
      </w:r>
    </w:p>
    <w:p w14:paraId="03F34D5C" w14:textId="77777777" w:rsidR="00F2399D" w:rsidRPr="008145E8" w:rsidRDefault="00F2399D" w:rsidP="00F72A8D">
      <w:pPr>
        <w:pStyle w:val="ListBullets"/>
        <w:rPr>
          <w:lang w:val="en-US"/>
        </w:rPr>
      </w:pPr>
      <w:r w:rsidRPr="008145E8">
        <w:rPr>
          <w:lang w:val="en-US"/>
        </w:rPr>
        <w:t>activities that cater for individual differences and learning styles</w:t>
      </w:r>
    </w:p>
    <w:p w14:paraId="27EB63FE" w14:textId="77777777" w:rsidR="00F2399D" w:rsidRPr="008145E8" w:rsidRDefault="00F2399D" w:rsidP="00F72A8D">
      <w:pPr>
        <w:pStyle w:val="ListBullets"/>
        <w:rPr>
          <w:lang w:val="en-US"/>
        </w:rPr>
      </w:pPr>
      <w:r w:rsidRPr="008145E8">
        <w:rPr>
          <w:lang w:val="en-US"/>
        </w:rPr>
        <w:t>teacher demonstration and modelling</w:t>
      </w:r>
    </w:p>
    <w:p w14:paraId="0C67C924" w14:textId="77777777" w:rsidR="003476C7" w:rsidRPr="008145E8" w:rsidRDefault="003476C7" w:rsidP="00F72A8D">
      <w:pPr>
        <w:pStyle w:val="ListBullets"/>
        <w:rPr>
          <w:lang w:val="en-US"/>
        </w:rPr>
      </w:pPr>
      <w:r w:rsidRPr="008145E8">
        <w:rPr>
          <w:lang w:val="en-US"/>
        </w:rPr>
        <w:t>scaffolding tasks and teaching practice in the classroom</w:t>
      </w:r>
    </w:p>
    <w:p w14:paraId="049C1098" w14:textId="77777777" w:rsidR="00F2399D" w:rsidRPr="008145E8" w:rsidRDefault="00F2399D" w:rsidP="00F72A8D">
      <w:pPr>
        <w:pStyle w:val="ListBullets"/>
        <w:rPr>
          <w:lang w:val="en-US"/>
        </w:rPr>
      </w:pPr>
      <w:r w:rsidRPr="008145E8">
        <w:rPr>
          <w:lang w:val="en-US"/>
        </w:rPr>
        <w:t>access to higher order thinking tasks</w:t>
      </w:r>
    </w:p>
    <w:p w14:paraId="723558A1" w14:textId="77777777" w:rsidR="00F2399D" w:rsidRPr="008145E8" w:rsidRDefault="00F2399D" w:rsidP="00F72A8D">
      <w:pPr>
        <w:pStyle w:val="ListBullets"/>
        <w:rPr>
          <w:lang w:val="en-US"/>
        </w:rPr>
      </w:pPr>
      <w:r w:rsidRPr="008145E8">
        <w:rPr>
          <w:lang w:val="en-US"/>
        </w:rPr>
        <w:t>multidisciplinary approach that incorporates elements of history, philosophy, sociology and psychology</w:t>
      </w:r>
    </w:p>
    <w:p w14:paraId="03960849" w14:textId="77777777" w:rsidR="00F2399D" w:rsidRPr="008145E8" w:rsidRDefault="00F2399D" w:rsidP="00F72A8D">
      <w:pPr>
        <w:pStyle w:val="ListBullets"/>
        <w:rPr>
          <w:lang w:val="en-US"/>
        </w:rPr>
      </w:pPr>
      <w:r w:rsidRPr="008145E8">
        <w:rPr>
          <w:lang w:val="en-US"/>
        </w:rPr>
        <w:t>reflective activities related to learning styles</w:t>
      </w:r>
    </w:p>
    <w:p w14:paraId="2DC88C4C" w14:textId="77777777" w:rsidR="00F2399D" w:rsidRPr="008145E8" w:rsidRDefault="00F2399D" w:rsidP="00F72A8D">
      <w:pPr>
        <w:pStyle w:val="ListBullets"/>
        <w:rPr>
          <w:lang w:val="en-US"/>
        </w:rPr>
      </w:pPr>
      <w:r w:rsidRPr="008145E8">
        <w:rPr>
          <w:lang w:val="en-US"/>
        </w:rPr>
        <w:t>practical skills in writing, numeracy and communication</w:t>
      </w:r>
    </w:p>
    <w:p w14:paraId="01BB06CC" w14:textId="77777777" w:rsidR="00F2399D" w:rsidRPr="003D220B" w:rsidRDefault="00F2399D" w:rsidP="00F72A8D">
      <w:r w:rsidRPr="008145E8">
        <w:t>Other useful strategies include:</w:t>
      </w:r>
    </w:p>
    <w:p w14:paraId="7F0062A6" w14:textId="77777777" w:rsidR="00F2399D" w:rsidRPr="00966557" w:rsidRDefault="00F2399D" w:rsidP="00F72A8D">
      <w:pPr>
        <w:pStyle w:val="ListBullets"/>
      </w:pPr>
      <w:r w:rsidRPr="008145E8">
        <w:t>Role play</w:t>
      </w:r>
    </w:p>
    <w:p w14:paraId="4CD57065" w14:textId="77777777" w:rsidR="00F2399D" w:rsidRPr="00966557" w:rsidRDefault="00F2399D" w:rsidP="00966557">
      <w:pPr>
        <w:pStyle w:val="ListBullets"/>
      </w:pPr>
      <w:r w:rsidRPr="00966557">
        <w:t>Brain Training activities – online to allow implementation of formative assessment strategies</w:t>
      </w:r>
    </w:p>
    <w:p w14:paraId="3345A770" w14:textId="77777777" w:rsidR="00F2399D" w:rsidRPr="00966557" w:rsidRDefault="00F2399D" w:rsidP="00966557">
      <w:pPr>
        <w:pStyle w:val="ListBullets"/>
      </w:pPr>
      <w:r w:rsidRPr="00966557">
        <w:t>Varied activities/levels of tasks (acknowledgement of differing learning styles)</w:t>
      </w:r>
    </w:p>
    <w:p w14:paraId="123537E0" w14:textId="77777777" w:rsidR="00F2399D" w:rsidRPr="00966557" w:rsidRDefault="00F2399D" w:rsidP="00966557">
      <w:pPr>
        <w:pStyle w:val="ListBullets"/>
      </w:pPr>
      <w:r w:rsidRPr="00966557">
        <w:t>Use of the Eight Ways of Knowing model</w:t>
      </w:r>
    </w:p>
    <w:p w14:paraId="1EAD4B18" w14:textId="77777777" w:rsidR="00F2399D" w:rsidRPr="00F72A8D" w:rsidRDefault="00F2399D" w:rsidP="00F72A8D">
      <w:pPr>
        <w:pStyle w:val="ListBullets"/>
      </w:pPr>
      <w:r w:rsidRPr="00F72A8D">
        <w:t>Ethical problem solving situations</w:t>
      </w:r>
    </w:p>
    <w:p w14:paraId="79268C77" w14:textId="77777777" w:rsidR="00F2399D" w:rsidRPr="00966557" w:rsidRDefault="00F2399D" w:rsidP="00966557">
      <w:pPr>
        <w:pStyle w:val="ListBullets"/>
      </w:pPr>
      <w:r w:rsidRPr="00966557">
        <w:t>Work placement feedback</w:t>
      </w:r>
    </w:p>
    <w:p w14:paraId="56E7ACA3" w14:textId="77777777" w:rsidR="00F2399D" w:rsidRPr="00966557" w:rsidRDefault="00F2399D" w:rsidP="00966557">
      <w:pPr>
        <w:pStyle w:val="ListBullets"/>
      </w:pPr>
      <w:r w:rsidRPr="00966557">
        <w:t>Individual investigation</w:t>
      </w:r>
    </w:p>
    <w:p w14:paraId="10D6C95A" w14:textId="77777777" w:rsidR="00E43052" w:rsidRPr="00966557" w:rsidRDefault="00E43052" w:rsidP="00966557">
      <w:pPr>
        <w:pStyle w:val="ListBullets"/>
      </w:pPr>
      <w:r w:rsidRPr="00966557">
        <w:t>Engaging with employer mentors</w:t>
      </w:r>
    </w:p>
    <w:p w14:paraId="1AF736E6" w14:textId="77777777" w:rsidR="00F2399D" w:rsidRPr="00966557" w:rsidRDefault="00F2399D" w:rsidP="00966557">
      <w:pPr>
        <w:pStyle w:val="ListBullets"/>
      </w:pPr>
      <w:r w:rsidRPr="00966557">
        <w:t>Discussion – whole and small group</w:t>
      </w:r>
    </w:p>
    <w:p w14:paraId="1901C7AF" w14:textId="77777777" w:rsidR="00F2399D" w:rsidRPr="00966557" w:rsidRDefault="00F2399D" w:rsidP="00966557">
      <w:pPr>
        <w:pStyle w:val="ListBullets"/>
      </w:pPr>
      <w:r w:rsidRPr="00966557">
        <w:t>Cooperative learning strategies</w:t>
      </w:r>
    </w:p>
    <w:p w14:paraId="74564BE7" w14:textId="77777777" w:rsidR="00F2399D" w:rsidRPr="00966557" w:rsidRDefault="00F2399D" w:rsidP="00966557">
      <w:pPr>
        <w:pStyle w:val="ListBullets"/>
      </w:pPr>
      <w:r w:rsidRPr="00966557">
        <w:t>Research and analysis</w:t>
      </w:r>
    </w:p>
    <w:p w14:paraId="2DAADA20" w14:textId="77777777" w:rsidR="00F2399D" w:rsidRPr="00966557" w:rsidRDefault="00F2399D" w:rsidP="00966557">
      <w:pPr>
        <w:pStyle w:val="ListBullets"/>
      </w:pPr>
      <w:r w:rsidRPr="00966557">
        <w:t>Excursions</w:t>
      </w:r>
    </w:p>
    <w:p w14:paraId="0E7EC52F" w14:textId="77777777" w:rsidR="00F2399D" w:rsidRPr="00966557" w:rsidRDefault="00F2399D" w:rsidP="00966557">
      <w:pPr>
        <w:pStyle w:val="ListBullets"/>
      </w:pPr>
      <w:r w:rsidRPr="00966557">
        <w:t>Guest speakers</w:t>
      </w:r>
    </w:p>
    <w:p w14:paraId="305F6176" w14:textId="77777777" w:rsidR="00F2399D" w:rsidRPr="00966557" w:rsidRDefault="00F2399D" w:rsidP="00966557">
      <w:pPr>
        <w:pStyle w:val="ListBullets"/>
      </w:pPr>
      <w:r w:rsidRPr="00966557">
        <w:t>Video and documentaries</w:t>
      </w:r>
    </w:p>
    <w:p w14:paraId="562AA6FC" w14:textId="77777777" w:rsidR="00F2399D" w:rsidRPr="00966557" w:rsidRDefault="00F2399D" w:rsidP="00966557">
      <w:pPr>
        <w:pStyle w:val="ListBullets"/>
      </w:pPr>
      <w:r w:rsidRPr="00966557">
        <w:t>Varied genre forms of writing</w:t>
      </w:r>
    </w:p>
    <w:p w14:paraId="3D54F773" w14:textId="77777777" w:rsidR="00F2399D" w:rsidRPr="00966557" w:rsidRDefault="00F2399D" w:rsidP="00966557">
      <w:pPr>
        <w:pStyle w:val="ListBullets"/>
      </w:pPr>
      <w:r w:rsidRPr="00966557">
        <w:t>Oral activities</w:t>
      </w:r>
    </w:p>
    <w:p w14:paraId="7FA5D1D0" w14:textId="77777777" w:rsidR="00F2399D" w:rsidRPr="00966557" w:rsidRDefault="00F2399D" w:rsidP="00966557">
      <w:pPr>
        <w:pStyle w:val="ListBullets"/>
      </w:pPr>
      <w:r w:rsidRPr="00966557">
        <w:t>IT based activities</w:t>
      </w:r>
    </w:p>
    <w:p w14:paraId="176F0D01" w14:textId="77777777" w:rsidR="00F2399D" w:rsidRPr="00966557" w:rsidRDefault="00F2399D" w:rsidP="00966557">
      <w:pPr>
        <w:pStyle w:val="ListBullets"/>
      </w:pPr>
      <w:r w:rsidRPr="00966557">
        <w:t>Team work</w:t>
      </w:r>
    </w:p>
    <w:p w14:paraId="1A529D55" w14:textId="77777777" w:rsidR="00F2399D" w:rsidRPr="00966557" w:rsidRDefault="00F2399D" w:rsidP="00966557">
      <w:pPr>
        <w:pStyle w:val="ListBullets"/>
      </w:pPr>
      <w:r w:rsidRPr="00966557">
        <w:t>Visits to Job Network Providers and vocational training sites</w:t>
      </w:r>
    </w:p>
    <w:p w14:paraId="6E6A81AB" w14:textId="77777777" w:rsidR="00F2399D" w:rsidRPr="00966557" w:rsidRDefault="00F2399D" w:rsidP="00966557">
      <w:pPr>
        <w:pStyle w:val="ListBullets"/>
      </w:pPr>
      <w:r w:rsidRPr="00966557">
        <w:t>Work placements</w:t>
      </w:r>
    </w:p>
    <w:p w14:paraId="06FD7B61" w14:textId="77777777" w:rsidR="00F2399D" w:rsidRPr="00966557" w:rsidRDefault="00F2399D" w:rsidP="00966557">
      <w:pPr>
        <w:pStyle w:val="ListBullets"/>
      </w:pPr>
      <w:r w:rsidRPr="00966557">
        <w:t>Interviews</w:t>
      </w:r>
    </w:p>
    <w:p w14:paraId="4572EE43" w14:textId="77777777" w:rsidR="00F2399D" w:rsidRPr="00966557" w:rsidRDefault="00F2399D" w:rsidP="00966557">
      <w:pPr>
        <w:pStyle w:val="ListBullets"/>
      </w:pPr>
      <w:r w:rsidRPr="00966557">
        <w:t>Reports and logbooks</w:t>
      </w:r>
    </w:p>
    <w:p w14:paraId="652B58C1" w14:textId="77777777" w:rsidR="00F2399D" w:rsidRPr="00966557" w:rsidRDefault="00F2399D" w:rsidP="00966557">
      <w:pPr>
        <w:pStyle w:val="ListBullets"/>
      </w:pPr>
      <w:r w:rsidRPr="00966557">
        <w:t>Project or work activities with realistic workplace time frames</w:t>
      </w:r>
    </w:p>
    <w:p w14:paraId="4AF8CAD7" w14:textId="77777777" w:rsidR="00F2399D" w:rsidRPr="00966557" w:rsidRDefault="00F2399D" w:rsidP="00966557">
      <w:pPr>
        <w:pStyle w:val="ListBullets"/>
      </w:pPr>
      <w:r w:rsidRPr="00966557">
        <w:t>Direct observation</w:t>
      </w:r>
    </w:p>
    <w:p w14:paraId="458A7512" w14:textId="77777777" w:rsidR="00F2399D" w:rsidRPr="00966557" w:rsidRDefault="00F2399D" w:rsidP="00966557">
      <w:pPr>
        <w:pStyle w:val="ListBullets"/>
      </w:pPr>
      <w:r w:rsidRPr="00966557">
        <w:t>Case studies and problem solving</w:t>
      </w:r>
    </w:p>
    <w:p w14:paraId="6BB9FAA5" w14:textId="77777777" w:rsidR="00F2399D" w:rsidRPr="00966557" w:rsidRDefault="00F2399D" w:rsidP="00966557">
      <w:pPr>
        <w:pStyle w:val="ListBullets"/>
      </w:pPr>
      <w:r w:rsidRPr="00966557">
        <w:t>Exercises in response to operational situations and contexts</w:t>
      </w:r>
    </w:p>
    <w:p w14:paraId="58D1743E" w14:textId="77777777" w:rsidR="00F2399D" w:rsidRPr="00966557" w:rsidRDefault="00F2399D" w:rsidP="00966557">
      <w:pPr>
        <w:pStyle w:val="ListBullets"/>
      </w:pPr>
      <w:r w:rsidRPr="00966557">
        <w:t>Oral or written questioning</w:t>
      </w:r>
    </w:p>
    <w:p w14:paraId="7665425D" w14:textId="77777777" w:rsidR="00F2399D" w:rsidRPr="00966557" w:rsidRDefault="00F2399D" w:rsidP="00966557">
      <w:pPr>
        <w:pStyle w:val="ListBullets"/>
      </w:pPr>
      <w:r w:rsidRPr="00966557">
        <w:t>Portfolios of evidence</w:t>
      </w:r>
    </w:p>
    <w:p w14:paraId="25AFF3CE" w14:textId="77777777" w:rsidR="00F2399D" w:rsidRPr="00966557" w:rsidRDefault="00F2399D" w:rsidP="00966557">
      <w:pPr>
        <w:pStyle w:val="ListBullets"/>
      </w:pPr>
      <w:r w:rsidRPr="00966557">
        <w:t>Inspection/evaluation of work performance</w:t>
      </w:r>
    </w:p>
    <w:p w14:paraId="51994BB5" w14:textId="77777777" w:rsidR="003713E2" w:rsidRPr="003713E2" w:rsidRDefault="003713E2" w:rsidP="00085D43">
      <w:pPr>
        <w:pStyle w:val="Heading2"/>
        <w:tabs>
          <w:tab w:val="right" w:pos="9072"/>
        </w:tabs>
      </w:pPr>
      <w:r w:rsidRPr="003713E2">
        <w:lastRenderedPageBreak/>
        <w:t>Reasonable adjustment</w:t>
      </w:r>
    </w:p>
    <w:p w14:paraId="00FA4C01" w14:textId="77777777" w:rsidR="003713E2" w:rsidRPr="00B17FC6" w:rsidRDefault="003713E2" w:rsidP="00F63E44">
      <w:r w:rsidRPr="003713E2">
        <w:t>The A units are suitable for students requiring reasonable adjustment for delivery and assessment. However, standards of competency (outcomes) as dictated by National Training Packages cannot be modified. Students must demonstrate competence to the level required by industry in order to gain a Statement of Attainm</w:t>
      </w:r>
      <w:r w:rsidR="00B45FCB">
        <w:t>ent or Vocational Certificate.</w:t>
      </w:r>
    </w:p>
    <w:p w14:paraId="1D426F66" w14:textId="77777777" w:rsidR="00AC2840" w:rsidRPr="00AC2840" w:rsidRDefault="00B17FC6" w:rsidP="00AC2840">
      <w:pPr>
        <w:pStyle w:val="Heading1"/>
        <w:rPr>
          <w:szCs w:val="24"/>
        </w:rPr>
      </w:pPr>
      <w:bookmarkStart w:id="91" w:name="_Toc27748461"/>
      <w:r w:rsidRPr="007E1180">
        <w:t>Assessment</w:t>
      </w:r>
      <w:bookmarkEnd w:id="91"/>
    </w:p>
    <w:p w14:paraId="18B855E7" w14:textId="2F454F94" w:rsidR="00AC2840" w:rsidRPr="006036A4" w:rsidRDefault="00AC2840" w:rsidP="00AC2840">
      <w:pPr>
        <w:rPr>
          <w:szCs w:val="22"/>
        </w:rPr>
      </w:pPr>
      <w:r w:rsidRPr="006036A4">
        <w:rPr>
          <w:szCs w:val="22"/>
        </w:rPr>
        <w:t xml:space="preserve">The </w:t>
      </w:r>
      <w:r>
        <w:rPr>
          <w:szCs w:val="22"/>
        </w:rPr>
        <w:t>identification of assessment criteria and assessment task types and weightings pro</w:t>
      </w:r>
      <w:r w:rsidRPr="006036A4">
        <w:rPr>
          <w:szCs w:val="22"/>
        </w:rPr>
        <w:t>vide a common and agreed basis for the collection of evidence of student achievement.</w:t>
      </w:r>
      <w:r w:rsidR="00886DA4">
        <w:rPr>
          <w:szCs w:val="22"/>
        </w:rPr>
        <w:t xml:space="preserve"> </w:t>
      </w:r>
    </w:p>
    <w:p w14:paraId="72C44696" w14:textId="1685045F" w:rsidR="00AC2840" w:rsidRPr="006036A4" w:rsidRDefault="00AC2840" w:rsidP="00AC2840">
      <w:pPr>
        <w:rPr>
          <w:szCs w:val="22"/>
        </w:rPr>
      </w:pPr>
      <w:r w:rsidRPr="006036A4">
        <w:rPr>
          <w:b/>
          <w:bCs/>
          <w:szCs w:val="22"/>
        </w:rPr>
        <w:t>Assessment Criteria</w:t>
      </w:r>
      <w:r w:rsidRPr="006036A4">
        <w:rPr>
          <w:szCs w:val="22"/>
        </w:rPr>
        <w:t xml:space="preserve"> (the dimensions of quality that teachers look for in evaluating student work) provide a common and agreed basis for judgement of performance against unit and course goals, within and across colleges.</w:t>
      </w:r>
      <w:r w:rsidR="00886DA4">
        <w:rPr>
          <w:szCs w:val="22"/>
        </w:rPr>
        <w:t xml:space="preserve"> </w:t>
      </w:r>
      <w:r w:rsidRPr="006036A4">
        <w:rPr>
          <w:szCs w:val="22"/>
        </w:rPr>
        <w:t xml:space="preserve">Over a course, teachers </w:t>
      </w:r>
      <w:r>
        <w:rPr>
          <w:szCs w:val="22"/>
        </w:rPr>
        <w:t xml:space="preserve">must </w:t>
      </w:r>
      <w:r w:rsidRPr="006036A4">
        <w:rPr>
          <w:szCs w:val="22"/>
        </w:rPr>
        <w:t xml:space="preserve">use all of these criteria to assess students’ performance, but </w:t>
      </w:r>
      <w:r>
        <w:rPr>
          <w:szCs w:val="22"/>
        </w:rPr>
        <w:t>are</w:t>
      </w:r>
      <w:r w:rsidRPr="006036A4">
        <w:rPr>
          <w:szCs w:val="22"/>
        </w:rPr>
        <w:t xml:space="preserve"> not</w:t>
      </w:r>
      <w:r>
        <w:rPr>
          <w:szCs w:val="22"/>
        </w:rPr>
        <w:t xml:space="preserve"> required to</w:t>
      </w:r>
      <w:r w:rsidRPr="006036A4">
        <w:rPr>
          <w:szCs w:val="22"/>
        </w:rPr>
        <w:t xml:space="preserve"> use all criteria on each task.</w:t>
      </w:r>
      <w:r w:rsidR="00886DA4">
        <w:rPr>
          <w:szCs w:val="22"/>
        </w:rPr>
        <w:t xml:space="preserve"> </w:t>
      </w:r>
      <w:r w:rsidRPr="006036A4">
        <w:rPr>
          <w:szCs w:val="22"/>
        </w:rPr>
        <w:t>Assessment criteria are to be used holistically on a given task and in determining the unit grade.</w:t>
      </w:r>
      <w:r>
        <w:rPr>
          <w:szCs w:val="22"/>
        </w:rPr>
        <w:t xml:space="preserve"> </w:t>
      </w:r>
    </w:p>
    <w:p w14:paraId="6ED4CB82" w14:textId="523B6E2F" w:rsidR="00AC2840" w:rsidRDefault="00AC2840" w:rsidP="00AC2840">
      <w:pPr>
        <w:rPr>
          <w:szCs w:val="22"/>
        </w:rPr>
      </w:pPr>
      <w:r w:rsidRPr="006036A4">
        <w:rPr>
          <w:b/>
          <w:bCs/>
          <w:szCs w:val="22"/>
        </w:rPr>
        <w:t>Assessment Tasks</w:t>
      </w:r>
      <w:r w:rsidRPr="006036A4">
        <w:rPr>
          <w:szCs w:val="22"/>
        </w:rPr>
        <w:t xml:space="preserve"> elicit responses that demonstrate the degree to which students have achieved the goals of a unit </w:t>
      </w:r>
      <w:r>
        <w:rPr>
          <w:szCs w:val="22"/>
        </w:rPr>
        <w:t>based on the assessment criteria</w:t>
      </w:r>
      <w:r w:rsidRPr="006036A4">
        <w:rPr>
          <w:szCs w:val="22"/>
        </w:rPr>
        <w:t>.</w:t>
      </w:r>
      <w:r>
        <w:rPr>
          <w:szCs w:val="22"/>
        </w:rPr>
        <w:t xml:space="preserve"> </w:t>
      </w:r>
      <w:r w:rsidRPr="005612C1">
        <w:rPr>
          <w:szCs w:val="22"/>
        </w:rPr>
        <w:t>The Common Curriculum Elements (CCE) is a guide to developing assessment tasks that promote a</w:t>
      </w:r>
      <w:r w:rsidR="005A6C66">
        <w:rPr>
          <w:szCs w:val="22"/>
        </w:rPr>
        <w:t xml:space="preserve"> range of thinking skills.</w:t>
      </w:r>
      <w:r w:rsidR="00886DA4">
        <w:rPr>
          <w:szCs w:val="22"/>
        </w:rPr>
        <w:t xml:space="preserve"> </w:t>
      </w:r>
      <w:r w:rsidRPr="005612C1">
        <w:rPr>
          <w:szCs w:val="22"/>
        </w:rPr>
        <w:t xml:space="preserve">It is highly desirable that assessment tasks engage students in demonstrating higher order thinking. </w:t>
      </w:r>
    </w:p>
    <w:p w14:paraId="749028BE" w14:textId="77777777" w:rsidR="00AC2840" w:rsidRDefault="00AC2840" w:rsidP="00AC2840">
      <w:pPr>
        <w:rPr>
          <w:szCs w:val="22"/>
        </w:rPr>
      </w:pPr>
      <w:r w:rsidRPr="006036A4">
        <w:rPr>
          <w:b/>
          <w:bCs/>
          <w:szCs w:val="22"/>
        </w:rPr>
        <w:t>Rubrics</w:t>
      </w:r>
      <w:r w:rsidRPr="006036A4">
        <w:rPr>
          <w:szCs w:val="22"/>
        </w:rPr>
        <w:t xml:space="preserve"> </w:t>
      </w:r>
      <w:r>
        <w:rPr>
          <w:szCs w:val="22"/>
        </w:rPr>
        <w:t xml:space="preserve">use the </w:t>
      </w:r>
      <w:r w:rsidRPr="006036A4">
        <w:rPr>
          <w:szCs w:val="22"/>
        </w:rPr>
        <w:t>assessment criteria</w:t>
      </w:r>
      <w:r>
        <w:rPr>
          <w:szCs w:val="22"/>
        </w:rPr>
        <w:t xml:space="preserve"> relevant for a particular </w:t>
      </w:r>
      <w:r w:rsidRPr="006036A4">
        <w:rPr>
          <w:szCs w:val="22"/>
        </w:rPr>
        <w:t xml:space="preserve">task and </w:t>
      </w:r>
      <w:r>
        <w:rPr>
          <w:szCs w:val="22"/>
        </w:rPr>
        <w:t xml:space="preserve">can be used to assess </w:t>
      </w:r>
      <w:r w:rsidRPr="006036A4">
        <w:rPr>
          <w:szCs w:val="22"/>
        </w:rPr>
        <w:t>a continuum that indicates levels of student performance against each criterion.</w:t>
      </w:r>
    </w:p>
    <w:p w14:paraId="5977FE3A" w14:textId="77777777" w:rsidR="00AC2840" w:rsidRPr="008719AD" w:rsidRDefault="00AC2840" w:rsidP="00AC2840">
      <w:pPr>
        <w:pStyle w:val="Heading3"/>
      </w:pPr>
      <w:r w:rsidRPr="008719AD">
        <w:t>VET Assessment</w:t>
      </w:r>
    </w:p>
    <w:p w14:paraId="6B60E4FD" w14:textId="77777777" w:rsidR="00AC2840" w:rsidRDefault="00AC2840" w:rsidP="00AC2840">
      <w:pPr>
        <w:rPr>
          <w:szCs w:val="22"/>
        </w:rPr>
      </w:pPr>
      <w:r w:rsidRPr="008719AD">
        <w:rPr>
          <w:szCs w:val="22"/>
        </w:rPr>
        <w:t xml:space="preserve">In addition, tasks provide </w:t>
      </w:r>
      <w:r w:rsidR="005A6C66">
        <w:rPr>
          <w:szCs w:val="22"/>
        </w:rPr>
        <w:t xml:space="preserve">the </w:t>
      </w:r>
      <w:r w:rsidRPr="008719AD">
        <w:rPr>
          <w:szCs w:val="22"/>
        </w:rPr>
        <w:t>evidence required to deem a student competent. Elements of</w:t>
      </w:r>
      <w:r w:rsidRPr="00AF7C47">
        <w:t xml:space="preserve"> </w:t>
      </w:r>
      <w:r w:rsidRPr="008719AD">
        <w:rPr>
          <w:szCs w:val="22"/>
        </w:rPr>
        <w:t>competence for each Unit of Competency indicate the essential concepts and knowledge that underpin each skill or skills set</w:t>
      </w:r>
      <w:r w:rsidR="005A6C66">
        <w:rPr>
          <w:szCs w:val="22"/>
        </w:rPr>
        <w:t>.</w:t>
      </w:r>
    </w:p>
    <w:p w14:paraId="7F3DA9A7" w14:textId="77777777" w:rsidR="00AC2840" w:rsidRPr="00640F09" w:rsidRDefault="00AC2840" w:rsidP="00AC2840">
      <w:pPr>
        <w:pStyle w:val="Heading3"/>
      </w:pPr>
      <w:r w:rsidRPr="00640F09">
        <w:t>Assessment Criteria</w:t>
      </w:r>
    </w:p>
    <w:p w14:paraId="7BA273A9" w14:textId="77777777" w:rsidR="00AC2840" w:rsidRPr="00201195" w:rsidRDefault="00AC2840" w:rsidP="00AC2840">
      <w:r w:rsidRPr="00201195">
        <w:t>Students will be assessed on the degree to which they demonstrate:</w:t>
      </w:r>
    </w:p>
    <w:p w14:paraId="223C0E50" w14:textId="77777777" w:rsidR="00AC2840" w:rsidRPr="007F30C5" w:rsidRDefault="00AC2840" w:rsidP="00AC2840">
      <w:pPr>
        <w:pStyle w:val="ListBullet"/>
      </w:pPr>
      <w:r>
        <w:t>k</w:t>
      </w:r>
      <w:r w:rsidRPr="007F30C5">
        <w:t>nowledge and understanding</w:t>
      </w:r>
    </w:p>
    <w:p w14:paraId="74FDC689" w14:textId="77777777" w:rsidR="00B97156" w:rsidRDefault="00AC2840" w:rsidP="00AC2840">
      <w:pPr>
        <w:pStyle w:val="ListBullet"/>
      </w:pPr>
      <w:r>
        <w:t>skills.</w:t>
      </w:r>
    </w:p>
    <w:p w14:paraId="46B66DCE" w14:textId="77777777" w:rsidR="00B97156" w:rsidRPr="00E67A25" w:rsidRDefault="00B97156" w:rsidP="00E67A25">
      <w:r w:rsidRPr="00E67A25">
        <w:br w:type="page"/>
      </w:r>
    </w:p>
    <w:p w14:paraId="5F9F5160" w14:textId="77777777" w:rsidR="00AC2840" w:rsidRPr="00B97156" w:rsidRDefault="00AC2840" w:rsidP="00B97156">
      <w:pPr>
        <w:pStyle w:val="Heading3"/>
      </w:pPr>
      <w:r w:rsidRPr="00B97156">
        <w:lastRenderedPageBreak/>
        <w:t>Assessment Task Types A</w:t>
      </w:r>
    </w:p>
    <w:tbl>
      <w:tblPr>
        <w:tblW w:w="9639" w:type="dxa"/>
        <w:jc w:val="center"/>
        <w:tblCellMar>
          <w:left w:w="0" w:type="dxa"/>
          <w:right w:w="0" w:type="dxa"/>
        </w:tblCellMar>
        <w:tblLook w:val="04A0" w:firstRow="1" w:lastRow="0" w:firstColumn="1" w:lastColumn="0" w:noHBand="0" w:noVBand="1"/>
      </w:tblPr>
      <w:tblGrid>
        <w:gridCol w:w="1867"/>
        <w:gridCol w:w="2268"/>
        <w:gridCol w:w="2268"/>
        <w:gridCol w:w="3236"/>
      </w:tblGrid>
      <w:tr w:rsidR="00AC2840" w14:paraId="2118FC6F" w14:textId="77777777" w:rsidTr="00B97156">
        <w:trPr>
          <w:trHeight w:val="567"/>
          <w:jc w:val="center"/>
        </w:trPr>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1AC09" w14:textId="77777777" w:rsidR="00AC2840" w:rsidRDefault="00AC2840" w:rsidP="00AC2840">
            <w:pPr>
              <w:pStyle w:val="TableTextBoldcentred"/>
            </w:pPr>
            <w:r>
              <w:t>Task Type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31BF25" w14:textId="77777777" w:rsidR="00AC2840" w:rsidRDefault="00AC2840" w:rsidP="00AC2840">
            <w:pPr>
              <w:pStyle w:val="TableTextBoldcentred"/>
            </w:pPr>
            <w:r>
              <w:t>Evidence portfolio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7EBB3F" w14:textId="77777777" w:rsidR="00AC2840" w:rsidRDefault="00AC2840" w:rsidP="00AC2840">
            <w:pPr>
              <w:pStyle w:val="TableTextBoldcentred"/>
            </w:pPr>
            <w:r>
              <w:t xml:space="preserve">Presentations </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21A54" w14:textId="77777777" w:rsidR="00AC2840" w:rsidRDefault="00AC2840" w:rsidP="00AC2840">
            <w:pPr>
              <w:pStyle w:val="TableTextBoldcentred"/>
            </w:pPr>
            <w:r>
              <w:t xml:space="preserve">Community Learning </w:t>
            </w:r>
          </w:p>
        </w:tc>
      </w:tr>
      <w:tr w:rsidR="00AC2840" w14:paraId="5BED0D43" w14:textId="77777777" w:rsidTr="00B97156">
        <w:trPr>
          <w:jc w:val="center"/>
        </w:trPr>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8E1CD" w14:textId="77777777" w:rsidR="00AC2840" w:rsidRDefault="00AC2840" w:rsidP="00B97156">
            <w:pPr>
              <w:pStyle w:val="TabletextBold0"/>
            </w:pPr>
            <w:r>
              <w:t>Suggested tasks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B4725" w14:textId="77777777" w:rsidR="00AC2840" w:rsidRDefault="00AC2840" w:rsidP="0048469A">
            <w:pPr>
              <w:pStyle w:val="TableListBullet"/>
              <w:ind w:left="358"/>
              <w:rPr>
                <w:rFonts w:eastAsia="Calibri"/>
              </w:rPr>
            </w:pPr>
            <w:r>
              <w:t xml:space="preserve">diary </w:t>
            </w:r>
          </w:p>
          <w:p w14:paraId="2B852FD5" w14:textId="77777777" w:rsidR="00AC2840" w:rsidRDefault="00AC2840" w:rsidP="0048469A">
            <w:pPr>
              <w:pStyle w:val="TableListBullet"/>
              <w:ind w:left="358"/>
              <w:rPr>
                <w:sz w:val="20"/>
              </w:rPr>
            </w:pPr>
            <w:r>
              <w:t>journal</w:t>
            </w:r>
          </w:p>
          <w:p w14:paraId="2F88CC9B" w14:textId="77777777" w:rsidR="00AC2840" w:rsidRDefault="00AC2840" w:rsidP="0048469A">
            <w:pPr>
              <w:pStyle w:val="TableListBullet"/>
              <w:ind w:left="358"/>
            </w:pPr>
            <w:r>
              <w:t>learning/contract</w:t>
            </w:r>
          </w:p>
          <w:p w14:paraId="2E1E2210" w14:textId="77777777" w:rsidR="00AC2840" w:rsidRDefault="00AC2840" w:rsidP="0048469A">
            <w:pPr>
              <w:pStyle w:val="TableListBullet"/>
              <w:ind w:left="358"/>
            </w:pPr>
            <w:r>
              <w:t>portfolio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D8BCA" w14:textId="77777777" w:rsidR="00AC2840" w:rsidRDefault="00AC2840" w:rsidP="0048469A">
            <w:pPr>
              <w:pStyle w:val="TableListBullet"/>
              <w:ind w:left="317"/>
              <w:rPr>
                <w:rFonts w:eastAsia="Calibri"/>
              </w:rPr>
            </w:pPr>
            <w:r>
              <w:t>practical project</w:t>
            </w:r>
          </w:p>
          <w:p w14:paraId="03B8A545" w14:textId="77777777" w:rsidR="00AC2840" w:rsidRDefault="00AC2840" w:rsidP="0048469A">
            <w:pPr>
              <w:pStyle w:val="TableListBullet"/>
              <w:ind w:left="317"/>
            </w:pPr>
            <w:r>
              <w:t>reports</w:t>
            </w:r>
          </w:p>
          <w:p w14:paraId="5DA8F639" w14:textId="77777777" w:rsidR="00AC2840" w:rsidRDefault="00AC2840" w:rsidP="0048469A">
            <w:pPr>
              <w:pStyle w:val="TableListBullet"/>
              <w:ind w:left="317"/>
            </w:pPr>
            <w:r>
              <w:t>multimedia presentations</w:t>
            </w:r>
          </w:p>
          <w:p w14:paraId="35FABE5A" w14:textId="77777777" w:rsidR="00AC2840" w:rsidRDefault="00AC2840" w:rsidP="0048469A">
            <w:pPr>
              <w:pStyle w:val="TableListBullet"/>
              <w:ind w:left="317"/>
            </w:pPr>
            <w:r>
              <w:t>oral presentation</w:t>
            </w:r>
          </w:p>
          <w:p w14:paraId="6F654DC5" w14:textId="77777777" w:rsidR="00AC2840" w:rsidRPr="00B40795" w:rsidRDefault="00AC2840" w:rsidP="0048469A">
            <w:pPr>
              <w:pStyle w:val="TableListBullet"/>
              <w:ind w:left="317"/>
            </w:pPr>
            <w:r>
              <w:t>panel presentation</w:t>
            </w:r>
          </w:p>
        </w:tc>
        <w:tc>
          <w:tcPr>
            <w:tcW w:w="32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57EEC" w14:textId="77777777" w:rsidR="00AC2840" w:rsidRPr="00FF4130" w:rsidRDefault="00AC2840" w:rsidP="00AC2840">
            <w:pPr>
              <w:pStyle w:val="TabletextBold0"/>
            </w:pPr>
            <w:r>
              <w:t>Practical e</w:t>
            </w:r>
            <w:r w:rsidRPr="00FF4130">
              <w:t xml:space="preserve">xperiences may include: </w:t>
            </w:r>
          </w:p>
          <w:p w14:paraId="7CC2DD0D" w14:textId="77777777" w:rsidR="00AC2840" w:rsidRDefault="00AC2840" w:rsidP="00C816F7">
            <w:pPr>
              <w:pStyle w:val="TableListBullet"/>
              <w:numPr>
                <w:ilvl w:val="0"/>
                <w:numId w:val="9"/>
              </w:numPr>
              <w:ind w:left="564" w:hanging="280"/>
            </w:pPr>
            <w:r w:rsidRPr="000F13A7">
              <w:t>community projects and events</w:t>
            </w:r>
            <w:r>
              <w:t xml:space="preserve"> </w:t>
            </w:r>
          </w:p>
          <w:p w14:paraId="5AA73A33" w14:textId="77777777" w:rsidR="00AC2840" w:rsidRDefault="00AC2840" w:rsidP="00C816F7">
            <w:pPr>
              <w:pStyle w:val="TableListBullet"/>
              <w:numPr>
                <w:ilvl w:val="0"/>
                <w:numId w:val="9"/>
              </w:numPr>
              <w:ind w:left="564" w:hanging="280"/>
            </w:pPr>
            <w:r>
              <w:t>internship</w:t>
            </w:r>
          </w:p>
          <w:p w14:paraId="5C70A7BE" w14:textId="77777777" w:rsidR="00AC2840" w:rsidRDefault="00AC2840" w:rsidP="00C816F7">
            <w:pPr>
              <w:pStyle w:val="TableListBullet"/>
              <w:numPr>
                <w:ilvl w:val="0"/>
                <w:numId w:val="9"/>
              </w:numPr>
              <w:ind w:left="564" w:hanging="280"/>
            </w:pPr>
            <w:r>
              <w:t xml:space="preserve">work experience </w:t>
            </w:r>
          </w:p>
          <w:p w14:paraId="76BE5A90" w14:textId="77777777" w:rsidR="00AC2840" w:rsidRDefault="00AC2840" w:rsidP="00AC2840">
            <w:pPr>
              <w:pStyle w:val="TabletextBold0"/>
            </w:pPr>
            <w:r w:rsidRPr="00FF4130">
              <w:t>Evidence of learning may include:</w:t>
            </w:r>
            <w:r>
              <w:t xml:space="preserve"> </w:t>
            </w:r>
          </w:p>
          <w:p w14:paraId="7FA53CB2" w14:textId="77777777" w:rsidR="00AC2840" w:rsidRPr="000F13A7" w:rsidRDefault="00AC2840" w:rsidP="00C816F7">
            <w:pPr>
              <w:pStyle w:val="TableListBullet"/>
              <w:numPr>
                <w:ilvl w:val="0"/>
                <w:numId w:val="9"/>
              </w:numPr>
              <w:ind w:left="564" w:hanging="280"/>
            </w:pPr>
            <w:r>
              <w:t>plan</w:t>
            </w:r>
          </w:p>
          <w:p w14:paraId="01167892" w14:textId="77777777" w:rsidR="00AC2840" w:rsidRPr="000F13A7" w:rsidRDefault="00AC2840" w:rsidP="00C816F7">
            <w:pPr>
              <w:pStyle w:val="TableListBullet"/>
              <w:numPr>
                <w:ilvl w:val="0"/>
                <w:numId w:val="9"/>
              </w:numPr>
              <w:ind w:left="564" w:hanging="280"/>
            </w:pPr>
            <w:r>
              <w:t>report</w:t>
            </w:r>
          </w:p>
          <w:p w14:paraId="561C2EE9" w14:textId="77777777" w:rsidR="00AC2840" w:rsidRPr="000F13A7" w:rsidRDefault="00AC2840" w:rsidP="00C816F7">
            <w:pPr>
              <w:pStyle w:val="TableListBullet"/>
              <w:numPr>
                <w:ilvl w:val="0"/>
                <w:numId w:val="9"/>
              </w:numPr>
              <w:ind w:left="564" w:hanging="280"/>
              <w:rPr>
                <w:rFonts w:eastAsia="Calibri"/>
              </w:rPr>
            </w:pPr>
            <w:r>
              <w:t>assessment evidence</w:t>
            </w:r>
          </w:p>
          <w:p w14:paraId="1240917E" w14:textId="77777777" w:rsidR="00AC2840" w:rsidRPr="000F13A7" w:rsidRDefault="00AC2840" w:rsidP="00C816F7">
            <w:pPr>
              <w:pStyle w:val="TableListBullet"/>
              <w:numPr>
                <w:ilvl w:val="0"/>
                <w:numId w:val="9"/>
              </w:numPr>
              <w:ind w:left="564" w:hanging="280"/>
              <w:rPr>
                <w:rFonts w:eastAsia="Calibri"/>
              </w:rPr>
            </w:pPr>
            <w:r>
              <w:t>work diary</w:t>
            </w:r>
          </w:p>
          <w:p w14:paraId="521A3C7B" w14:textId="77777777" w:rsidR="00AC2840" w:rsidRPr="000F13A7" w:rsidRDefault="00AC2840" w:rsidP="00C816F7">
            <w:pPr>
              <w:pStyle w:val="TableListBullet"/>
              <w:numPr>
                <w:ilvl w:val="0"/>
                <w:numId w:val="9"/>
              </w:numPr>
              <w:ind w:left="564" w:hanging="280"/>
              <w:rPr>
                <w:rFonts w:eastAsia="Calibri"/>
              </w:rPr>
            </w:pPr>
            <w:r>
              <w:t>journal</w:t>
            </w:r>
          </w:p>
          <w:p w14:paraId="538F0CE1" w14:textId="77777777" w:rsidR="00AC2840" w:rsidRPr="000F13A7" w:rsidRDefault="00AC2840" w:rsidP="00C816F7">
            <w:pPr>
              <w:pStyle w:val="TableListBullet"/>
              <w:numPr>
                <w:ilvl w:val="0"/>
                <w:numId w:val="9"/>
              </w:numPr>
              <w:ind w:left="564" w:hanging="280"/>
            </w:pPr>
            <w:r>
              <w:t>record of interview</w:t>
            </w:r>
          </w:p>
          <w:p w14:paraId="31EDF78B" w14:textId="77777777" w:rsidR="00AC2840" w:rsidRPr="000F13A7" w:rsidRDefault="00AC2840" w:rsidP="00C816F7">
            <w:pPr>
              <w:pStyle w:val="TableListBullet"/>
              <w:numPr>
                <w:ilvl w:val="0"/>
                <w:numId w:val="9"/>
              </w:numPr>
              <w:ind w:left="564" w:hanging="280"/>
              <w:rPr>
                <w:rFonts w:eastAsia="Calibri"/>
              </w:rPr>
            </w:pPr>
            <w:r w:rsidRPr="000F13A7">
              <w:t>employment performance report</w:t>
            </w:r>
            <w:r>
              <w:t>/</w:t>
            </w:r>
            <w:r w:rsidRPr="000F13A7">
              <w:t>appraisal</w:t>
            </w:r>
            <w:r>
              <w:t xml:space="preserve"> or reflection</w:t>
            </w:r>
          </w:p>
          <w:p w14:paraId="220B5D8A" w14:textId="77777777" w:rsidR="00AC2840" w:rsidRPr="00FF4130" w:rsidRDefault="00AC2840" w:rsidP="00AC2840">
            <w:pPr>
              <w:pStyle w:val="TabletextBold0"/>
            </w:pPr>
            <w:proofErr w:type="spellStart"/>
            <w:r w:rsidRPr="00FF4130">
              <w:t>Self directed</w:t>
            </w:r>
            <w:proofErr w:type="spellEnd"/>
            <w:r w:rsidRPr="00FF4130">
              <w:t xml:space="preserve"> research may include: </w:t>
            </w:r>
          </w:p>
          <w:p w14:paraId="29102A76" w14:textId="77777777" w:rsidR="00AC2840" w:rsidRPr="000F13A7" w:rsidRDefault="00AC2840" w:rsidP="00C816F7">
            <w:pPr>
              <w:pStyle w:val="TableListBullet"/>
              <w:numPr>
                <w:ilvl w:val="0"/>
                <w:numId w:val="9"/>
              </w:numPr>
              <w:ind w:left="564" w:hanging="280"/>
            </w:pPr>
            <w:r w:rsidRPr="000F13A7">
              <w:t>interviews</w:t>
            </w:r>
          </w:p>
          <w:p w14:paraId="6C39B49A" w14:textId="77777777" w:rsidR="00AC2840" w:rsidRPr="000F13A7" w:rsidRDefault="00AC2840" w:rsidP="00C816F7">
            <w:pPr>
              <w:pStyle w:val="TableListBullet"/>
              <w:numPr>
                <w:ilvl w:val="0"/>
                <w:numId w:val="9"/>
              </w:numPr>
              <w:ind w:left="564" w:hanging="280"/>
            </w:pPr>
            <w:r w:rsidRPr="000F13A7">
              <w:t>surveys</w:t>
            </w:r>
          </w:p>
          <w:p w14:paraId="7CD25993" w14:textId="77777777" w:rsidR="00AC2840" w:rsidRPr="000F13A7" w:rsidRDefault="00AC2840" w:rsidP="00C816F7">
            <w:pPr>
              <w:pStyle w:val="TableListBullet"/>
              <w:numPr>
                <w:ilvl w:val="0"/>
                <w:numId w:val="9"/>
              </w:numPr>
              <w:ind w:left="564" w:hanging="280"/>
            </w:pPr>
            <w:r w:rsidRPr="000F13A7">
              <w:t>observations</w:t>
            </w:r>
          </w:p>
          <w:p w14:paraId="2CC35051" w14:textId="77777777" w:rsidR="00AC2840" w:rsidRDefault="00AC2840" w:rsidP="00C816F7">
            <w:pPr>
              <w:pStyle w:val="TableListBullet"/>
              <w:numPr>
                <w:ilvl w:val="0"/>
                <w:numId w:val="9"/>
              </w:numPr>
              <w:ind w:left="564" w:hanging="280"/>
            </w:pPr>
            <w:r w:rsidRPr="000F13A7">
              <w:t>data collection</w:t>
            </w:r>
          </w:p>
        </w:tc>
      </w:tr>
      <w:tr w:rsidR="00AC2840" w14:paraId="37B27F37" w14:textId="77777777" w:rsidTr="00B97156">
        <w:trPr>
          <w:jc w:val="center"/>
        </w:trPr>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2BB60" w14:textId="77777777" w:rsidR="00AC2840" w:rsidRDefault="00AC2840" w:rsidP="00B97156">
            <w:pPr>
              <w:pStyle w:val="TabletextBold0"/>
            </w:pPr>
            <w:r>
              <w:t>Weightings in A 1.0 Units</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B2B44" w14:textId="77777777" w:rsidR="00AC2840" w:rsidRDefault="00AC2840" w:rsidP="00AC2840">
            <w:pPr>
              <w:pStyle w:val="TabletextCentred1"/>
            </w:pPr>
            <w:r>
              <w:t>40% - 75%</w:t>
            </w:r>
          </w:p>
        </w:tc>
        <w:tc>
          <w:tcPr>
            <w:tcW w:w="3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79DED" w14:textId="77777777" w:rsidR="00AC2840" w:rsidRDefault="00AC2840" w:rsidP="00AC2840">
            <w:pPr>
              <w:pStyle w:val="TabletextCentred1"/>
            </w:pPr>
            <w:r>
              <w:t>25% - 60%</w:t>
            </w:r>
          </w:p>
        </w:tc>
      </w:tr>
      <w:tr w:rsidR="00AC2840" w14:paraId="1D41CC65" w14:textId="77777777" w:rsidTr="00B97156">
        <w:trPr>
          <w:jc w:val="center"/>
        </w:trPr>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C72D08" w14:textId="77777777" w:rsidR="00AC2840" w:rsidRDefault="00AC2840" w:rsidP="00B97156">
            <w:pPr>
              <w:pStyle w:val="TabletextBold0"/>
            </w:pPr>
            <w:r>
              <w:t>Weightings in A 0.5 Units</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773C2" w14:textId="77777777" w:rsidR="00AC2840" w:rsidRDefault="00AC2840" w:rsidP="00AC2840">
            <w:pPr>
              <w:pStyle w:val="TabletextCentred1"/>
            </w:pPr>
            <w:r>
              <w:t>40% - 75%</w:t>
            </w:r>
          </w:p>
        </w:tc>
        <w:tc>
          <w:tcPr>
            <w:tcW w:w="3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0A9DF" w14:textId="77777777" w:rsidR="00AC2840" w:rsidRDefault="00AC2840" w:rsidP="00AC2840">
            <w:pPr>
              <w:pStyle w:val="TabletextCentred1"/>
            </w:pPr>
            <w:r>
              <w:t>25% - 60%</w:t>
            </w:r>
          </w:p>
        </w:tc>
      </w:tr>
    </w:tbl>
    <w:p w14:paraId="004B0641" w14:textId="77777777" w:rsidR="00B97156" w:rsidRDefault="00B97156" w:rsidP="00AC2840"/>
    <w:p w14:paraId="593B8AA2" w14:textId="77777777" w:rsidR="00B97156" w:rsidRPr="00E67A25" w:rsidRDefault="00B97156" w:rsidP="00E67A25">
      <w:r w:rsidRPr="00E67A25">
        <w:br w:type="page"/>
      </w:r>
    </w:p>
    <w:p w14:paraId="5C424A55" w14:textId="77777777" w:rsidR="00AC2840" w:rsidRDefault="00AC2840" w:rsidP="00AC2840">
      <w:pPr>
        <w:pStyle w:val="Heading3"/>
      </w:pPr>
      <w:r>
        <w:lastRenderedPageBreak/>
        <w:t>Assessment Task Type M</w:t>
      </w:r>
    </w:p>
    <w:tbl>
      <w:tblPr>
        <w:tblW w:w="9639" w:type="dxa"/>
        <w:jc w:val="center"/>
        <w:tblCellMar>
          <w:left w:w="0" w:type="dxa"/>
          <w:right w:w="0" w:type="dxa"/>
        </w:tblCellMar>
        <w:tblLook w:val="04A0" w:firstRow="1" w:lastRow="0" w:firstColumn="1" w:lastColumn="0" w:noHBand="0" w:noVBand="1"/>
      </w:tblPr>
      <w:tblGrid>
        <w:gridCol w:w="2008"/>
        <w:gridCol w:w="2197"/>
        <w:gridCol w:w="2198"/>
        <w:gridCol w:w="3236"/>
      </w:tblGrid>
      <w:tr w:rsidR="00AC2840" w14:paraId="74A2480F" w14:textId="77777777" w:rsidTr="0048469A">
        <w:trPr>
          <w:trHeight w:val="454"/>
          <w:jc w:val="center"/>
        </w:trPr>
        <w:tc>
          <w:tcPr>
            <w:tcW w:w="2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A932A" w14:textId="77777777" w:rsidR="00AC2840" w:rsidRDefault="00AC2840" w:rsidP="00AC2840">
            <w:pPr>
              <w:pStyle w:val="TableTextBoldcentred"/>
            </w:pPr>
            <w:r>
              <w:t>Task Type</w:t>
            </w:r>
          </w:p>
        </w:tc>
        <w:tc>
          <w:tcPr>
            <w:tcW w:w="2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5CAEDD" w14:textId="77777777" w:rsidR="00AC2840" w:rsidRDefault="00AC2840" w:rsidP="00AC2840">
            <w:pPr>
              <w:pStyle w:val="TableTextBoldcentred"/>
            </w:pPr>
            <w:r>
              <w:t>Evidence portfolio</w:t>
            </w: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AD30D3" w14:textId="77777777" w:rsidR="00AC2840" w:rsidRDefault="00AC2840" w:rsidP="00AC2840">
            <w:pPr>
              <w:pStyle w:val="TableTextBoldcentred"/>
            </w:pPr>
            <w:r>
              <w:t xml:space="preserve">Presentations </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36CEA3" w14:textId="77777777" w:rsidR="00AC2840" w:rsidRDefault="00AC2840" w:rsidP="00AC2840">
            <w:pPr>
              <w:pStyle w:val="TableTextBoldcentred"/>
            </w:pPr>
            <w:r>
              <w:t xml:space="preserve">Community Learning </w:t>
            </w:r>
          </w:p>
        </w:tc>
      </w:tr>
      <w:tr w:rsidR="00AC2840" w14:paraId="7933E63A" w14:textId="77777777" w:rsidTr="0048469A">
        <w:trPr>
          <w:jc w:val="center"/>
        </w:trPr>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3699A" w14:textId="77777777" w:rsidR="00AC2840" w:rsidRDefault="00AC2840" w:rsidP="0048469A">
            <w:pPr>
              <w:pStyle w:val="TabletextBold0"/>
            </w:pPr>
            <w:r>
              <w:t>Suggested tasks</w:t>
            </w:r>
          </w:p>
        </w:tc>
        <w:tc>
          <w:tcPr>
            <w:tcW w:w="2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7000D" w14:textId="77777777" w:rsidR="00AC2840" w:rsidRDefault="00AC2840" w:rsidP="0048469A">
            <w:pPr>
              <w:pStyle w:val="TableListBullet"/>
              <w:ind w:left="387"/>
              <w:rPr>
                <w:rFonts w:eastAsia="Calibri"/>
              </w:rPr>
            </w:pPr>
            <w:r>
              <w:t xml:space="preserve">diary </w:t>
            </w:r>
          </w:p>
          <w:p w14:paraId="31F9DB06" w14:textId="77777777" w:rsidR="00AC2840" w:rsidRDefault="00AC2840" w:rsidP="0048469A">
            <w:pPr>
              <w:pStyle w:val="TableListBullet"/>
              <w:ind w:left="387"/>
              <w:rPr>
                <w:sz w:val="20"/>
              </w:rPr>
            </w:pPr>
            <w:r>
              <w:t>journal</w:t>
            </w:r>
          </w:p>
          <w:p w14:paraId="59544906" w14:textId="77777777" w:rsidR="00AC2840" w:rsidRDefault="00AC2840" w:rsidP="0048469A">
            <w:pPr>
              <w:pStyle w:val="TableListBullet"/>
              <w:ind w:left="387"/>
            </w:pPr>
            <w:r>
              <w:t>learning/contract</w:t>
            </w:r>
          </w:p>
          <w:p w14:paraId="11824ED6" w14:textId="77777777" w:rsidR="00AC2840" w:rsidRDefault="00AC2840" w:rsidP="0048469A">
            <w:pPr>
              <w:pStyle w:val="TableListBullet"/>
              <w:ind w:left="387"/>
            </w:pPr>
            <w:r>
              <w:t>portfolio</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7318C" w14:textId="77777777" w:rsidR="00AC2840" w:rsidRDefault="00AC2840" w:rsidP="0048469A">
            <w:pPr>
              <w:pStyle w:val="TableListBullet"/>
              <w:ind w:left="389"/>
              <w:rPr>
                <w:rFonts w:eastAsia="Calibri"/>
              </w:rPr>
            </w:pPr>
            <w:r>
              <w:t>practical project</w:t>
            </w:r>
          </w:p>
          <w:p w14:paraId="47D49E7A" w14:textId="77777777" w:rsidR="00AC2840" w:rsidRDefault="00AC2840" w:rsidP="0048469A">
            <w:pPr>
              <w:pStyle w:val="TableListBullet"/>
              <w:ind w:left="389"/>
            </w:pPr>
            <w:r>
              <w:t>reports</w:t>
            </w:r>
          </w:p>
          <w:p w14:paraId="42D08743" w14:textId="77777777" w:rsidR="00AC2840" w:rsidRDefault="00AC2840" w:rsidP="0048469A">
            <w:pPr>
              <w:pStyle w:val="TableListBullet"/>
              <w:ind w:left="389"/>
            </w:pPr>
            <w:r>
              <w:t>multimedia presentations</w:t>
            </w:r>
          </w:p>
          <w:p w14:paraId="54E1E01E" w14:textId="77777777" w:rsidR="00AC2840" w:rsidRDefault="00AC2840" w:rsidP="0048469A">
            <w:pPr>
              <w:pStyle w:val="TableListBullet"/>
              <w:ind w:left="389"/>
            </w:pPr>
            <w:r>
              <w:t>oral presentation</w:t>
            </w:r>
          </w:p>
          <w:p w14:paraId="785FC360" w14:textId="77777777" w:rsidR="00AC2840" w:rsidRPr="00B40795" w:rsidRDefault="00AC2840" w:rsidP="0048469A">
            <w:pPr>
              <w:pStyle w:val="TableListBullet"/>
              <w:ind w:left="389"/>
            </w:pPr>
            <w:r>
              <w:t>panel presentation</w:t>
            </w:r>
          </w:p>
        </w:tc>
        <w:tc>
          <w:tcPr>
            <w:tcW w:w="32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729F9" w14:textId="77777777" w:rsidR="00AC2840" w:rsidRPr="00FF4130" w:rsidRDefault="00AC2840" w:rsidP="00AC2840">
            <w:pPr>
              <w:pStyle w:val="TabletextBold0"/>
            </w:pPr>
            <w:r>
              <w:t>Practical e</w:t>
            </w:r>
            <w:r w:rsidRPr="00FF4130">
              <w:t xml:space="preserve">xperiences may include: </w:t>
            </w:r>
          </w:p>
          <w:p w14:paraId="3571DEBE" w14:textId="77777777" w:rsidR="00AC2840" w:rsidRDefault="00AC2840" w:rsidP="00C816F7">
            <w:pPr>
              <w:pStyle w:val="TableListBullet"/>
              <w:numPr>
                <w:ilvl w:val="0"/>
                <w:numId w:val="9"/>
              </w:numPr>
              <w:ind w:left="564" w:hanging="280"/>
            </w:pPr>
            <w:r w:rsidRPr="000F13A7">
              <w:t>community projects and events</w:t>
            </w:r>
            <w:r>
              <w:t xml:space="preserve"> </w:t>
            </w:r>
          </w:p>
          <w:p w14:paraId="6C7AFC15" w14:textId="77777777" w:rsidR="00AC2840" w:rsidRDefault="00AC2840" w:rsidP="00C816F7">
            <w:pPr>
              <w:pStyle w:val="TableListBullet"/>
              <w:numPr>
                <w:ilvl w:val="0"/>
                <w:numId w:val="9"/>
              </w:numPr>
              <w:ind w:left="564" w:hanging="280"/>
            </w:pPr>
            <w:r>
              <w:t>internship</w:t>
            </w:r>
          </w:p>
          <w:p w14:paraId="4525A265" w14:textId="77777777" w:rsidR="00AC2840" w:rsidRPr="00A22EA4" w:rsidRDefault="00AC2840" w:rsidP="00C816F7">
            <w:pPr>
              <w:pStyle w:val="TableListBullet"/>
              <w:numPr>
                <w:ilvl w:val="0"/>
                <w:numId w:val="9"/>
              </w:numPr>
              <w:ind w:left="564" w:hanging="280"/>
            </w:pPr>
            <w:r>
              <w:t xml:space="preserve">work experience </w:t>
            </w:r>
          </w:p>
          <w:p w14:paraId="4FD3E4C4" w14:textId="77777777" w:rsidR="00AC2840" w:rsidRDefault="00AC2840" w:rsidP="00AC2840">
            <w:pPr>
              <w:pStyle w:val="TabletextBold0"/>
            </w:pPr>
            <w:r w:rsidRPr="00FF4130">
              <w:t>Evidence of learning may include:</w:t>
            </w:r>
            <w:r>
              <w:t xml:space="preserve"> </w:t>
            </w:r>
          </w:p>
          <w:p w14:paraId="0EFC1882" w14:textId="77777777" w:rsidR="00AC2840" w:rsidRPr="000F13A7" w:rsidRDefault="00AC2840" w:rsidP="00533F18">
            <w:pPr>
              <w:pStyle w:val="TableListBullet"/>
              <w:numPr>
                <w:ilvl w:val="0"/>
                <w:numId w:val="9"/>
              </w:numPr>
              <w:ind w:left="564" w:hanging="280"/>
            </w:pPr>
            <w:r>
              <w:t>plan</w:t>
            </w:r>
          </w:p>
          <w:p w14:paraId="7844FCE1" w14:textId="77777777" w:rsidR="00AC2840" w:rsidRPr="000F13A7" w:rsidRDefault="00AC2840" w:rsidP="00533F18">
            <w:pPr>
              <w:pStyle w:val="TableListBullet"/>
              <w:numPr>
                <w:ilvl w:val="0"/>
                <w:numId w:val="9"/>
              </w:numPr>
              <w:ind w:left="564" w:hanging="280"/>
            </w:pPr>
            <w:r>
              <w:t>report</w:t>
            </w:r>
          </w:p>
          <w:p w14:paraId="09A632C9" w14:textId="77777777" w:rsidR="00AC2840" w:rsidRPr="00533F18" w:rsidRDefault="00AC2840" w:rsidP="00533F18">
            <w:pPr>
              <w:pStyle w:val="TableListBullet"/>
              <w:numPr>
                <w:ilvl w:val="0"/>
                <w:numId w:val="9"/>
              </w:numPr>
              <w:ind w:left="564" w:hanging="280"/>
            </w:pPr>
            <w:r>
              <w:t>assessment evidence</w:t>
            </w:r>
          </w:p>
          <w:p w14:paraId="47F703FD" w14:textId="77777777" w:rsidR="00AC2840" w:rsidRPr="00533F18" w:rsidRDefault="00AC2840" w:rsidP="00533F18">
            <w:pPr>
              <w:pStyle w:val="TableListBullet"/>
              <w:numPr>
                <w:ilvl w:val="0"/>
                <w:numId w:val="9"/>
              </w:numPr>
              <w:ind w:left="564" w:hanging="280"/>
            </w:pPr>
            <w:r>
              <w:t>work diary</w:t>
            </w:r>
          </w:p>
          <w:p w14:paraId="6A60D8E0" w14:textId="77777777" w:rsidR="00AC2840" w:rsidRPr="00533F18" w:rsidRDefault="00AC2840" w:rsidP="00533F18">
            <w:pPr>
              <w:pStyle w:val="TableListBullet"/>
              <w:numPr>
                <w:ilvl w:val="0"/>
                <w:numId w:val="9"/>
              </w:numPr>
              <w:ind w:left="564" w:hanging="280"/>
            </w:pPr>
            <w:r>
              <w:t>journal</w:t>
            </w:r>
          </w:p>
          <w:p w14:paraId="206CECA8" w14:textId="77777777" w:rsidR="00AC2840" w:rsidRPr="000F13A7" w:rsidRDefault="00AC2840" w:rsidP="00533F18">
            <w:pPr>
              <w:pStyle w:val="TableListBullet"/>
              <w:numPr>
                <w:ilvl w:val="0"/>
                <w:numId w:val="9"/>
              </w:numPr>
              <w:ind w:left="564" w:hanging="280"/>
            </w:pPr>
            <w:r>
              <w:t>record of interview</w:t>
            </w:r>
          </w:p>
          <w:p w14:paraId="0DBFB65C" w14:textId="77777777" w:rsidR="00AC2840" w:rsidRPr="00533F18" w:rsidRDefault="00AC2840" w:rsidP="00533F18">
            <w:pPr>
              <w:pStyle w:val="TableListBullet"/>
              <w:numPr>
                <w:ilvl w:val="0"/>
                <w:numId w:val="9"/>
              </w:numPr>
              <w:ind w:left="564" w:hanging="280"/>
            </w:pPr>
            <w:r w:rsidRPr="000F13A7">
              <w:t xml:space="preserve"> employment performance report</w:t>
            </w:r>
            <w:r>
              <w:t>/</w:t>
            </w:r>
            <w:r w:rsidRPr="000F13A7">
              <w:t>appraisal</w:t>
            </w:r>
            <w:r>
              <w:t xml:space="preserve"> or reflection</w:t>
            </w:r>
          </w:p>
          <w:p w14:paraId="0EC3AC49" w14:textId="77777777" w:rsidR="00AC2840" w:rsidRPr="00FF4130" w:rsidRDefault="00AC2840" w:rsidP="00AC2840">
            <w:pPr>
              <w:pStyle w:val="TabletextBold0"/>
            </w:pPr>
            <w:proofErr w:type="spellStart"/>
            <w:r w:rsidRPr="00FF4130">
              <w:t>Self directed</w:t>
            </w:r>
            <w:proofErr w:type="spellEnd"/>
            <w:r w:rsidRPr="00FF4130">
              <w:t xml:space="preserve"> research may include: </w:t>
            </w:r>
          </w:p>
          <w:p w14:paraId="03B51D3A" w14:textId="77777777" w:rsidR="00AC2840" w:rsidRPr="000F13A7" w:rsidRDefault="00AC2840" w:rsidP="00C816F7">
            <w:pPr>
              <w:pStyle w:val="TableListBullet"/>
              <w:numPr>
                <w:ilvl w:val="0"/>
                <w:numId w:val="9"/>
              </w:numPr>
              <w:ind w:left="564" w:hanging="280"/>
            </w:pPr>
            <w:r w:rsidRPr="000F13A7">
              <w:t>interviews</w:t>
            </w:r>
          </w:p>
          <w:p w14:paraId="562EF018" w14:textId="77777777" w:rsidR="00AC2840" w:rsidRPr="000F13A7" w:rsidRDefault="00AC2840" w:rsidP="00C816F7">
            <w:pPr>
              <w:pStyle w:val="TableListBullet"/>
              <w:numPr>
                <w:ilvl w:val="0"/>
                <w:numId w:val="9"/>
              </w:numPr>
              <w:ind w:left="564" w:hanging="280"/>
            </w:pPr>
            <w:r w:rsidRPr="000F13A7">
              <w:t>surveys</w:t>
            </w:r>
          </w:p>
          <w:p w14:paraId="61BDA122" w14:textId="77777777" w:rsidR="00AC2840" w:rsidRPr="000F13A7" w:rsidRDefault="00AC2840" w:rsidP="00C816F7">
            <w:pPr>
              <w:pStyle w:val="TableListBullet"/>
              <w:numPr>
                <w:ilvl w:val="0"/>
                <w:numId w:val="9"/>
              </w:numPr>
              <w:ind w:left="564" w:hanging="280"/>
            </w:pPr>
            <w:r w:rsidRPr="000F13A7">
              <w:t>observations</w:t>
            </w:r>
          </w:p>
          <w:p w14:paraId="42DB7C14" w14:textId="77777777" w:rsidR="00AC2840" w:rsidRDefault="00AC2840" w:rsidP="00C816F7">
            <w:pPr>
              <w:pStyle w:val="TableListBullet"/>
              <w:numPr>
                <w:ilvl w:val="0"/>
                <w:numId w:val="9"/>
              </w:numPr>
              <w:ind w:left="564" w:hanging="280"/>
            </w:pPr>
            <w:r w:rsidRPr="000F13A7">
              <w:t>data collection</w:t>
            </w:r>
          </w:p>
        </w:tc>
      </w:tr>
      <w:tr w:rsidR="00AC2840" w14:paraId="7F733F2A" w14:textId="77777777" w:rsidTr="0048469A">
        <w:trPr>
          <w:jc w:val="center"/>
        </w:trPr>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42C8A" w14:textId="77777777" w:rsidR="00AC2840" w:rsidRDefault="00AC2840" w:rsidP="0048469A">
            <w:pPr>
              <w:pStyle w:val="TabletextBold0"/>
            </w:pPr>
            <w:r>
              <w:t>Weightings in M 1.0 Units</w:t>
            </w:r>
          </w:p>
        </w:tc>
        <w:tc>
          <w:tcPr>
            <w:tcW w:w="43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D9282" w14:textId="77777777" w:rsidR="00AC2840" w:rsidRDefault="00AC2840" w:rsidP="00AC2840">
            <w:pPr>
              <w:pStyle w:val="TabletextCentred1"/>
            </w:pPr>
            <w:r>
              <w:t>10 - 90%</w:t>
            </w:r>
          </w:p>
        </w:tc>
        <w:tc>
          <w:tcPr>
            <w:tcW w:w="3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A600B" w14:textId="77777777" w:rsidR="00AC2840" w:rsidRDefault="00AC2840" w:rsidP="00AC2840">
            <w:pPr>
              <w:pStyle w:val="TabletextCentred1"/>
            </w:pPr>
            <w:r>
              <w:t>10 - 90%</w:t>
            </w:r>
          </w:p>
        </w:tc>
      </w:tr>
      <w:tr w:rsidR="00AC2840" w14:paraId="2172C463" w14:textId="77777777" w:rsidTr="0048469A">
        <w:trPr>
          <w:jc w:val="center"/>
        </w:trPr>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B1ECE" w14:textId="77777777" w:rsidR="00AC2840" w:rsidRDefault="00AC2840" w:rsidP="0048469A">
            <w:pPr>
              <w:pStyle w:val="TabletextBold0"/>
            </w:pPr>
            <w:r>
              <w:t>Weightings in M 0.5 Units</w:t>
            </w:r>
          </w:p>
        </w:tc>
        <w:tc>
          <w:tcPr>
            <w:tcW w:w="43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971B7" w14:textId="77777777" w:rsidR="00AC2840" w:rsidRDefault="00AC2840" w:rsidP="00AC2840">
            <w:pPr>
              <w:pStyle w:val="TabletextCentred1"/>
            </w:pPr>
            <w:r>
              <w:t>10 - 90%</w:t>
            </w:r>
          </w:p>
        </w:tc>
        <w:tc>
          <w:tcPr>
            <w:tcW w:w="3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C721E" w14:textId="77777777" w:rsidR="00AC2840" w:rsidRDefault="00AC2840" w:rsidP="00AC2840">
            <w:pPr>
              <w:pStyle w:val="TabletextCentred1"/>
            </w:pPr>
            <w:r>
              <w:t>10 - 90%</w:t>
            </w:r>
          </w:p>
        </w:tc>
      </w:tr>
    </w:tbl>
    <w:p w14:paraId="4BE495C1" w14:textId="77777777" w:rsidR="00AC2840" w:rsidRPr="006036A4" w:rsidRDefault="00AC2840" w:rsidP="00055E94">
      <w:pPr>
        <w:pStyle w:val="Heading3"/>
        <w:spacing w:before="240"/>
      </w:pPr>
      <w:r w:rsidRPr="006036A4">
        <w:t>Additional Assessment Advice</w:t>
      </w:r>
      <w:r>
        <w:t xml:space="preserve"> for A and M</w:t>
      </w:r>
    </w:p>
    <w:p w14:paraId="1B51D81E" w14:textId="77777777" w:rsidR="00AC2840" w:rsidRDefault="00AC2840" w:rsidP="00AC2840">
      <w:r>
        <w:t>A variety of task types is recommended.</w:t>
      </w:r>
    </w:p>
    <w:p w14:paraId="2DDCC9EC" w14:textId="6A0F7E6F" w:rsidR="00AC2840" w:rsidRPr="00F768EA" w:rsidRDefault="00AC2840" w:rsidP="00AC2840">
      <w:r>
        <w:t>The Board recommends 3-5 assessment tasks across a standard unit (1.0) and 2-3 assessment tasks for a half standard unit (0.5).</w:t>
      </w:r>
      <w:r w:rsidRPr="00F76559">
        <w:t xml:space="preserve"> </w:t>
      </w:r>
      <w:r w:rsidRPr="00F768EA">
        <w:t>Assessment</w:t>
      </w:r>
      <w:r>
        <w:t xml:space="preserve"> is to be differentiated for A </w:t>
      </w:r>
      <w:r w:rsidRPr="00F768EA">
        <w:t>and M courses. Assessment tasks in all courses need to be appropriate to the classification and cater for the needs of students.</w:t>
      </w:r>
      <w:r w:rsidR="00886DA4">
        <w:t xml:space="preserve"> </w:t>
      </w:r>
      <w:r w:rsidRPr="00F768EA">
        <w:t>Creative, open-ended and rich learning tasks are recommended.</w:t>
      </w:r>
    </w:p>
    <w:p w14:paraId="0A3B201B" w14:textId="77777777" w:rsidR="00AC2840" w:rsidRPr="003F4AD5" w:rsidRDefault="0048469A" w:rsidP="00AC2840">
      <w:pPr>
        <w:pStyle w:val="Heading3"/>
      </w:pPr>
      <w:r w:rsidRPr="003F4AD5">
        <w:t>Achievement Standards</w:t>
      </w:r>
    </w:p>
    <w:p w14:paraId="194B5638" w14:textId="77777777" w:rsidR="00AC2840" w:rsidRDefault="00AC2840" w:rsidP="00AC2840">
      <w:pPr>
        <w:rPr>
          <w:szCs w:val="22"/>
        </w:rPr>
      </w:pPr>
      <w:r>
        <w:rPr>
          <w:szCs w:val="22"/>
        </w:rPr>
        <w:t xml:space="preserve">Student achievement in A and M units is reported based on system standards as an A-E grade. Grade descriptors, and standard work samples where available, </w:t>
      </w:r>
      <w:r w:rsidRPr="006036A4">
        <w:rPr>
          <w:szCs w:val="22"/>
        </w:rPr>
        <w:t>provide a guide for teacher judg</w:t>
      </w:r>
      <w:r>
        <w:rPr>
          <w:szCs w:val="22"/>
        </w:rPr>
        <w:t xml:space="preserve">ement of students’ achievement over the unit. </w:t>
      </w:r>
    </w:p>
    <w:p w14:paraId="7A3774D6" w14:textId="1052350D" w:rsidR="00AC2840" w:rsidRPr="006036A4" w:rsidRDefault="00AC2840" w:rsidP="00AC2840">
      <w:pPr>
        <w:rPr>
          <w:szCs w:val="22"/>
        </w:rPr>
      </w:pPr>
      <w:r w:rsidRPr="006036A4">
        <w:rPr>
          <w:szCs w:val="22"/>
        </w:rPr>
        <w:t>Grades are awarded on the proviso that the assessment requirements have been met.</w:t>
      </w:r>
      <w:r w:rsidR="00886DA4">
        <w:rPr>
          <w:szCs w:val="22"/>
        </w:rPr>
        <w:t xml:space="preserve"> </w:t>
      </w:r>
      <w:r w:rsidRPr="006036A4">
        <w:rPr>
          <w:szCs w:val="22"/>
        </w:rPr>
        <w:t>Teachers will consider, when allocating grades, the degree to which students demonstrate their ability to complete and submit tasks within a specified time frame.</w:t>
      </w:r>
    </w:p>
    <w:p w14:paraId="3C8A356C" w14:textId="77777777" w:rsidR="004C1541" w:rsidRPr="004C1541" w:rsidRDefault="004C1541" w:rsidP="007351FD">
      <w:pPr>
        <w:pStyle w:val="Heading3"/>
        <w:rPr>
          <w:rFonts w:eastAsia="Calibri"/>
        </w:rPr>
      </w:pPr>
      <w:r w:rsidRPr="004C1541">
        <w:rPr>
          <w:rFonts w:eastAsia="Calibri"/>
        </w:rPr>
        <w:lastRenderedPageBreak/>
        <w:t>Approaches to Assessment</w:t>
      </w:r>
    </w:p>
    <w:p w14:paraId="1D30377E" w14:textId="77777777" w:rsidR="004C1541" w:rsidRPr="004C1541" w:rsidRDefault="004C1541" w:rsidP="007351FD">
      <w:pPr>
        <w:pStyle w:val="ListBullets"/>
        <w:rPr>
          <w:rFonts w:eastAsia="Calibri"/>
        </w:rPr>
      </w:pPr>
      <w:r w:rsidRPr="004C1541">
        <w:rPr>
          <w:rFonts w:eastAsia="Calibri"/>
        </w:rPr>
        <w:t>Refer to recognised models of quality pedagogy such as the Quality Teacher model when developing tasks.</w:t>
      </w:r>
    </w:p>
    <w:p w14:paraId="5DCDACA5" w14:textId="77777777" w:rsidR="004C1541" w:rsidRPr="004C1541" w:rsidRDefault="004C1541" w:rsidP="007351FD">
      <w:pPr>
        <w:pStyle w:val="ListBullets"/>
        <w:rPr>
          <w:rFonts w:eastAsia="Calibri"/>
        </w:rPr>
      </w:pPr>
      <w:r w:rsidRPr="004C1541">
        <w:rPr>
          <w:rFonts w:eastAsia="Calibri"/>
        </w:rPr>
        <w:t>Use of a</w:t>
      </w:r>
      <w:r w:rsidRPr="004C1541">
        <w:t xml:space="preserve"> variety of practical and theoretical tasks that recognise different learning styles and utilise a range of technologies.</w:t>
      </w:r>
    </w:p>
    <w:p w14:paraId="366527E9" w14:textId="77777777" w:rsidR="00A047D1" w:rsidRPr="003713E2" w:rsidRDefault="00A047D1" w:rsidP="0048469A">
      <w:pPr>
        <w:pStyle w:val="Heading1"/>
      </w:pPr>
      <w:bookmarkStart w:id="92" w:name="_Toc75075102"/>
      <w:bookmarkStart w:id="93" w:name="_Toc170098622"/>
      <w:bookmarkStart w:id="94" w:name="_Toc315681951"/>
      <w:bookmarkStart w:id="95" w:name="_Toc27748462"/>
      <w:r w:rsidRPr="003713E2">
        <w:t>Competency Based Assessment</w:t>
      </w:r>
      <w:bookmarkEnd w:id="92"/>
      <w:bookmarkEnd w:id="93"/>
      <w:bookmarkEnd w:id="94"/>
      <w:bookmarkEnd w:id="95"/>
    </w:p>
    <w:p w14:paraId="61B8D3AF" w14:textId="61C58AB4" w:rsidR="00A047D1" w:rsidRPr="00A047D1" w:rsidRDefault="00A047D1" w:rsidP="007351FD">
      <w:pPr>
        <w:rPr>
          <w:lang w:eastAsia="en-AU"/>
        </w:rPr>
      </w:pPr>
      <w:r w:rsidRPr="00A047D1">
        <w:t>The assessment of competence must focus on the competency standards and the associated elements as identified in the Training Package.</w:t>
      </w:r>
      <w:r w:rsidR="00886DA4">
        <w:t xml:space="preserve"> </w:t>
      </w:r>
      <w:r w:rsidRPr="00A047D1">
        <w:t>Assessors must develop assessment strategies that enable them to obtain sufficient evidence to deem students competent.</w:t>
      </w:r>
      <w:r w:rsidR="00886DA4">
        <w:t xml:space="preserve"> </w:t>
      </w:r>
      <w:r w:rsidRPr="00A047D1">
        <w:t>This evidence must be gathered over a number of assessment items.</w:t>
      </w:r>
      <w:r w:rsidR="00886DA4">
        <w:t xml:space="preserve"> </w:t>
      </w:r>
      <w:r w:rsidRPr="00A047D1">
        <w:t>Competence to industry standard requires a student to be able to demonstrate the relevant skills and knowledge in a variety of industry contexts on repeated occasions.</w:t>
      </w:r>
      <w:r w:rsidRPr="00A047D1">
        <w:rPr>
          <w:lang w:eastAsia="en-AU"/>
        </w:rPr>
        <w:t xml:space="preserve"> Assessment must be designed to collect evidence against the</w:t>
      </w:r>
      <w:r w:rsidR="007A474D">
        <w:rPr>
          <w:lang w:eastAsia="en-AU"/>
        </w:rPr>
        <w:t xml:space="preserve"> four dimensions of competency.</w:t>
      </w:r>
    </w:p>
    <w:p w14:paraId="0A9DC9B4" w14:textId="77777777" w:rsidR="00A047D1" w:rsidRPr="00A047D1" w:rsidRDefault="00A047D1" w:rsidP="007351FD">
      <w:pPr>
        <w:pStyle w:val="ListBullets"/>
        <w:rPr>
          <w:lang w:eastAsia="en-AU"/>
        </w:rPr>
      </w:pPr>
      <w:r w:rsidRPr="00A047D1">
        <w:rPr>
          <w:b/>
          <w:lang w:eastAsia="en-AU"/>
        </w:rPr>
        <w:t xml:space="preserve">Task skills – </w:t>
      </w:r>
      <w:r w:rsidRPr="00A047D1">
        <w:rPr>
          <w:lang w:eastAsia="en-AU"/>
        </w:rPr>
        <w:t>undertaking specific work place task(s)</w:t>
      </w:r>
    </w:p>
    <w:p w14:paraId="624FABCC" w14:textId="77777777" w:rsidR="00A047D1" w:rsidRPr="00A047D1" w:rsidRDefault="00A047D1" w:rsidP="007351FD">
      <w:pPr>
        <w:pStyle w:val="ListBullets"/>
        <w:rPr>
          <w:lang w:eastAsia="en-AU"/>
        </w:rPr>
      </w:pPr>
      <w:r w:rsidRPr="00A047D1">
        <w:rPr>
          <w:b/>
          <w:lang w:eastAsia="en-AU"/>
        </w:rPr>
        <w:t xml:space="preserve">Task management skills – </w:t>
      </w:r>
      <w:r w:rsidRPr="00A047D1">
        <w:rPr>
          <w:lang w:eastAsia="en-AU"/>
        </w:rPr>
        <w:t>managing a number of different tasks to complete a whole work activity</w:t>
      </w:r>
    </w:p>
    <w:p w14:paraId="257E8DCC" w14:textId="77777777" w:rsidR="00A047D1" w:rsidRPr="00A047D1" w:rsidRDefault="00A047D1" w:rsidP="007351FD">
      <w:pPr>
        <w:pStyle w:val="ListBullets"/>
        <w:rPr>
          <w:lang w:eastAsia="en-AU"/>
        </w:rPr>
      </w:pPr>
      <w:r w:rsidRPr="00A047D1">
        <w:rPr>
          <w:b/>
          <w:lang w:eastAsia="en-AU"/>
        </w:rPr>
        <w:t>Contingency management skills –</w:t>
      </w:r>
      <w:r w:rsidRPr="00A047D1">
        <w:rPr>
          <w:lang w:eastAsia="en-AU"/>
        </w:rPr>
        <w:t xml:space="preserve"> responding to problems and irregularities when undertaking a work activity, such as: breakdowns, changes in routine, unexpected or atypical results, difficult or dissatisfied clients</w:t>
      </w:r>
    </w:p>
    <w:p w14:paraId="0312990A" w14:textId="77777777" w:rsidR="00A047D1" w:rsidRPr="00A047D1" w:rsidRDefault="00A047D1" w:rsidP="007351FD">
      <w:pPr>
        <w:pStyle w:val="ListBullets"/>
        <w:rPr>
          <w:lang w:eastAsia="en-AU"/>
        </w:rPr>
      </w:pPr>
      <w:r w:rsidRPr="00A047D1">
        <w:rPr>
          <w:b/>
          <w:lang w:eastAsia="en-AU"/>
        </w:rPr>
        <w:t xml:space="preserve">Job/role environment skills – </w:t>
      </w:r>
      <w:r w:rsidRPr="00A047D1">
        <w:rPr>
          <w:lang w:eastAsia="en-AU"/>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55D0B20D" w14:textId="7472D7BD" w:rsidR="0048469A" w:rsidRPr="00E67A25" w:rsidRDefault="00A047D1" w:rsidP="00E67A25">
      <w:r w:rsidRPr="00A047D1">
        <w:rPr>
          <w:rFonts w:cs="Calibri"/>
          <w:szCs w:val="22"/>
        </w:rPr>
        <w:t xml:space="preserve">The most appropriate method of assessing workplace competence is on-the-job in an industry setting under normal working conditions. This includes using industry standard tools, equipment and job aids and working with </w:t>
      </w:r>
      <w:r w:rsidR="00C23A98">
        <w:rPr>
          <w:rFonts w:cs="Calibri"/>
          <w:szCs w:val="22"/>
        </w:rPr>
        <w:t>industry mentors</w:t>
      </w:r>
      <w:r w:rsidRPr="00A047D1">
        <w:rPr>
          <w:rFonts w:cs="Calibri"/>
          <w:szCs w:val="22"/>
        </w:rPr>
        <w:t>.</w:t>
      </w:r>
      <w:r w:rsidR="00886DA4">
        <w:rPr>
          <w:rFonts w:cs="Calibri"/>
          <w:szCs w:val="22"/>
        </w:rPr>
        <w:t xml:space="preserve"> </w:t>
      </w:r>
      <w:r w:rsidRPr="00A047D1">
        <w:rPr>
          <w:rFonts w:cs="Calibri"/>
          <w:szCs w:val="22"/>
        </w:rPr>
        <w:t>Where this is not available, a simulated workplace environment that mirrors the industry setting will be used.</w:t>
      </w:r>
      <w:r w:rsidR="008545CD" w:rsidRPr="008545CD">
        <w:rPr>
          <w:rFonts w:cs="Calibri"/>
          <w:szCs w:val="22"/>
        </w:rPr>
        <w:t xml:space="preserve"> </w:t>
      </w:r>
      <w:r w:rsidR="00790989">
        <w:rPr>
          <w:rFonts w:cs="Calibri"/>
          <w:szCs w:val="22"/>
        </w:rPr>
        <w:t xml:space="preserve">As this is a foundation course for many industries, a wide range of simulated workplace conditions, tailored to the needs of participating students, should be included in the learning environment so that all students are engaged in relevant learning. </w:t>
      </w:r>
      <w:r w:rsidR="00790989" w:rsidRPr="00A047D1">
        <w:rPr>
          <w:rFonts w:cs="Calibri"/>
          <w:szCs w:val="22"/>
        </w:rPr>
        <w:t>The following general principles and strategies apply:</w:t>
      </w:r>
    </w:p>
    <w:p w14:paraId="424B932F" w14:textId="77777777" w:rsidR="00A047D1" w:rsidRPr="00A047D1" w:rsidRDefault="00A047D1" w:rsidP="007351FD">
      <w:pPr>
        <w:pStyle w:val="ListBullets"/>
      </w:pPr>
      <w:r w:rsidRPr="00A047D1">
        <w:t>assessment is competency based</w:t>
      </w:r>
    </w:p>
    <w:p w14:paraId="685A5294" w14:textId="77777777" w:rsidR="00A047D1" w:rsidRPr="00A047D1" w:rsidRDefault="00A047D1" w:rsidP="007351FD">
      <w:pPr>
        <w:pStyle w:val="ListBullets"/>
      </w:pPr>
      <w:r w:rsidRPr="00A047D1">
        <w:t>assessment is criterion-referenced</w:t>
      </w:r>
    </w:p>
    <w:p w14:paraId="6C1EF62B" w14:textId="77777777" w:rsidR="00A047D1" w:rsidRPr="00A047D1" w:rsidRDefault="00A047D1" w:rsidP="00A047D1">
      <w:pPr>
        <w:rPr>
          <w:rFonts w:cs="Calibri"/>
          <w:szCs w:val="22"/>
        </w:rPr>
      </w:pPr>
      <w:r w:rsidRPr="00A047D1">
        <w:rPr>
          <w:rFonts w:cs="Calibri"/>
          <w:szCs w:val="22"/>
        </w:rPr>
        <w:t>This course has been designed for:</w:t>
      </w:r>
    </w:p>
    <w:p w14:paraId="7AD6B9DE" w14:textId="77777777" w:rsidR="00A047D1" w:rsidRPr="00A047D1" w:rsidRDefault="00A047D1" w:rsidP="007351FD">
      <w:pPr>
        <w:pStyle w:val="ListBullets"/>
      </w:pPr>
      <w:r w:rsidRPr="00A047D1">
        <w:t>flexible delivery modes, such as combined structured workplace learning and simulated workplace; and</w:t>
      </w:r>
    </w:p>
    <w:p w14:paraId="1AA5695E" w14:textId="77777777" w:rsidR="00A047D1" w:rsidRPr="00A047D1" w:rsidRDefault="00A047D1" w:rsidP="007351FD">
      <w:pPr>
        <w:pStyle w:val="ListBullets"/>
      </w:pPr>
      <w:r w:rsidRPr="00A047D1">
        <w:t>assessment of learners against workplace competency standards.</w:t>
      </w:r>
    </w:p>
    <w:p w14:paraId="56C80E65" w14:textId="22E0B71B" w:rsidR="00B36568" w:rsidRDefault="00A047D1" w:rsidP="00A047D1">
      <w:pPr>
        <w:rPr>
          <w:rFonts w:cs="Calibri"/>
          <w:szCs w:val="22"/>
        </w:rPr>
      </w:pPr>
      <w:r w:rsidRPr="00A047D1">
        <w:rPr>
          <w:rFonts w:cs="Calibri"/>
          <w:szCs w:val="22"/>
        </w:rPr>
        <w:t>Quality outcomes can only be assured through the assessment process.</w:t>
      </w:r>
      <w:r w:rsidR="00886DA4">
        <w:rPr>
          <w:rFonts w:cs="Calibri"/>
          <w:szCs w:val="22"/>
        </w:rPr>
        <w:t xml:space="preserve"> </w:t>
      </w:r>
      <w:r w:rsidRPr="00A047D1">
        <w:rPr>
          <w:rFonts w:cs="Calibri"/>
          <w:szCs w:val="22"/>
        </w:rPr>
        <w:t xml:space="preserve">The strategy for assessment is based on an integration of the </w:t>
      </w:r>
      <w:r w:rsidR="003E5091">
        <w:rPr>
          <w:rFonts w:cs="Calibri"/>
          <w:szCs w:val="22"/>
        </w:rPr>
        <w:t>workplace competencies</w:t>
      </w:r>
      <w:r w:rsidRPr="00A047D1">
        <w:rPr>
          <w:rFonts w:cs="Calibri"/>
          <w:szCs w:val="22"/>
        </w:rPr>
        <w:t xml:space="preserve"> for the learning modules into a holistic activity.</w:t>
      </w:r>
      <w:r w:rsidR="00886DA4">
        <w:rPr>
          <w:rFonts w:cs="Calibri"/>
          <w:szCs w:val="22"/>
        </w:rPr>
        <w:t xml:space="preserve"> </w:t>
      </w:r>
      <w:r w:rsidRPr="00A047D1">
        <w:rPr>
          <w:rFonts w:cs="Calibri"/>
          <w:szCs w:val="22"/>
        </w:rPr>
        <w:t>The awarding of vocational qualifications is dependent on successful demonstration of the learning outcomes within the modules through the Integrated Competency Assessment that meets the Training Package rules and requirements.</w:t>
      </w:r>
    </w:p>
    <w:p w14:paraId="5420877C" w14:textId="77777777" w:rsidR="00B36568" w:rsidRDefault="00B36568">
      <w:pPr>
        <w:spacing w:before="0"/>
        <w:rPr>
          <w:rFonts w:cs="Calibri"/>
          <w:szCs w:val="22"/>
        </w:rPr>
      </w:pPr>
      <w:r>
        <w:rPr>
          <w:rFonts w:cs="Calibri"/>
          <w:szCs w:val="22"/>
        </w:rPr>
        <w:br w:type="page"/>
      </w:r>
    </w:p>
    <w:p w14:paraId="53DD0AF6" w14:textId="77777777" w:rsidR="00A047D1" w:rsidRPr="00A047D1" w:rsidRDefault="00A047D1" w:rsidP="008271D3">
      <w:r w:rsidRPr="00A047D1">
        <w:lastRenderedPageBreak/>
        <w:t>The integrated assessment activity will require the learner to:</w:t>
      </w:r>
    </w:p>
    <w:p w14:paraId="61FA6A23" w14:textId="77777777" w:rsidR="00A047D1" w:rsidRPr="00A047D1" w:rsidRDefault="00A047D1" w:rsidP="007351FD">
      <w:pPr>
        <w:pStyle w:val="ListBullets"/>
      </w:pPr>
      <w:r w:rsidRPr="00A047D1">
        <w:t>use the appropriate key competencies,</w:t>
      </w:r>
    </w:p>
    <w:p w14:paraId="5EC6BAB2" w14:textId="77777777" w:rsidR="00A047D1" w:rsidRPr="00A047D1" w:rsidRDefault="00A047D1" w:rsidP="007351FD">
      <w:pPr>
        <w:pStyle w:val="ListBullets"/>
      </w:pPr>
      <w:r w:rsidRPr="00A047D1">
        <w:t>apply the skills and knowledge which underpin the process required to demonstrate competency in the workplace,</w:t>
      </w:r>
    </w:p>
    <w:p w14:paraId="08F533C8" w14:textId="77777777" w:rsidR="00A047D1" w:rsidRPr="00A047D1" w:rsidRDefault="00A047D1" w:rsidP="007351FD">
      <w:pPr>
        <w:pStyle w:val="ListBullets"/>
      </w:pPr>
      <w:r w:rsidRPr="00A047D1">
        <w:t xml:space="preserve">integrate the most critical aspects of the competencies for which workplace competency must be demonstrated, and </w:t>
      </w:r>
    </w:p>
    <w:p w14:paraId="41D02F76" w14:textId="77777777" w:rsidR="00A047D1" w:rsidRPr="00A047D1" w:rsidRDefault="00A047D1" w:rsidP="007351FD">
      <w:pPr>
        <w:pStyle w:val="ListBullets"/>
      </w:pPr>
      <w:r w:rsidRPr="00A047D1">
        <w:t>it will also provide evidence for grades and or scores for the Board course component of the assessment process in A/V</w:t>
      </w:r>
      <w:r w:rsidR="00E51DDF">
        <w:t xml:space="preserve">/M </w:t>
      </w:r>
      <w:r w:rsidRPr="00A047D1">
        <w:t>courses.</w:t>
      </w:r>
    </w:p>
    <w:p w14:paraId="6AB9975C" w14:textId="77777777" w:rsidR="00A047D1" w:rsidRDefault="00A047D1" w:rsidP="00B45FCB">
      <w:pPr>
        <w:pStyle w:val="Heading1"/>
      </w:pPr>
      <w:bookmarkStart w:id="96" w:name="_Toc311023178"/>
      <w:bookmarkStart w:id="97" w:name="_Toc315681952"/>
      <w:bookmarkStart w:id="98" w:name="_Toc27748463"/>
      <w:r w:rsidRPr="00B45FCB">
        <w:t>Structured Workplace Learning: Assessment</w:t>
      </w:r>
      <w:bookmarkEnd w:id="96"/>
      <w:bookmarkEnd w:id="97"/>
      <w:bookmarkEnd w:id="98"/>
    </w:p>
    <w:p w14:paraId="629B7154" w14:textId="77777777" w:rsidR="0007276F" w:rsidRPr="007C0F04" w:rsidRDefault="0007276F" w:rsidP="00CC25B4">
      <w:r>
        <w:rPr>
          <w:lang w:val="en-US"/>
        </w:rPr>
        <w:t xml:space="preserve">Structured Workplace Learning is recommended but not mandatory. </w:t>
      </w:r>
    </w:p>
    <w:p w14:paraId="00578274" w14:textId="77777777" w:rsidR="003E5091" w:rsidRPr="008271D3" w:rsidRDefault="003E5091" w:rsidP="003E5091">
      <w:r w:rsidRPr="008271D3">
        <w:t>Structured Workplace Learning</w:t>
      </w:r>
      <w:r w:rsidR="00295314">
        <w:t xml:space="preserve"> (SWL)</w:t>
      </w:r>
      <w:r w:rsidRPr="008271D3">
        <w:t xml:space="preserve">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w:t>
      </w:r>
      <w:r>
        <w:t xml:space="preserve"> on SWL)</w:t>
      </w:r>
      <w:r w:rsidR="00295314">
        <w:t>.</w:t>
      </w:r>
    </w:p>
    <w:p w14:paraId="383454F0" w14:textId="77777777" w:rsidR="003E5091" w:rsidRDefault="003E5091" w:rsidP="008271D3">
      <w:r w:rsidRPr="008271D3">
        <w:t xml:space="preserve">Students must be able to demonstrate identified competencies in SWL units with direct reference to elements of competence and required skills and knowledge from the </w:t>
      </w:r>
      <w:r w:rsidR="006B7D3D">
        <w:t>Foundation Skills</w:t>
      </w:r>
      <w:r w:rsidRPr="008271D3">
        <w:t xml:space="preserve"> Training Package. Assessment of SWL units is competency based and reliant on the gathering of sufficient evidence from a student’s work placement. Students will be awarded a grade Pass or Participated in the SWL unit (refer section 4.3.6.3 Unit Grades – BSSS P</w:t>
      </w:r>
      <w:r>
        <w:t>olicies and Procedures Manual).</w:t>
      </w:r>
    </w:p>
    <w:p w14:paraId="4AAB48E4" w14:textId="72C72975" w:rsidR="00A047D1" w:rsidRPr="008271D3" w:rsidRDefault="00E51DDF" w:rsidP="008271D3">
      <w:r>
        <w:t>A work placement that is industry non-specific is</w:t>
      </w:r>
      <w:r w:rsidR="001D024C">
        <w:t xml:space="preserve"> </w:t>
      </w:r>
      <w:r w:rsidR="006B4EB0">
        <w:t>highly recommended</w:t>
      </w:r>
      <w:r w:rsidR="001D024C">
        <w:t xml:space="preserve"> for the Foundation Skills Training Package.</w:t>
      </w:r>
      <w:r w:rsidR="00886DA4">
        <w:t xml:space="preserve"> </w:t>
      </w:r>
      <w:r>
        <w:t>T</w:t>
      </w:r>
      <w:r w:rsidR="001D024C">
        <w:t xml:space="preserve">o demonstrate workplace competence of the communication, numeracy and learning skills of the training package, </w:t>
      </w:r>
      <w:r w:rsidR="001D024C" w:rsidRPr="00851BA7">
        <w:t xml:space="preserve">students </w:t>
      </w:r>
      <w:r w:rsidR="006B4EB0" w:rsidRPr="00851BA7">
        <w:t xml:space="preserve">are </w:t>
      </w:r>
      <w:r w:rsidR="00851BA7">
        <w:t xml:space="preserve">also </w:t>
      </w:r>
      <w:r w:rsidR="006B4EB0" w:rsidRPr="00851BA7">
        <w:t>encouraged to</w:t>
      </w:r>
      <w:r w:rsidR="005A54E7" w:rsidRPr="00851BA7">
        <w:t xml:space="preserve"> undertake</w:t>
      </w:r>
      <w:r w:rsidR="001D024C" w:rsidRPr="00851BA7">
        <w:t xml:space="preserve"> Work Experience placement</w:t>
      </w:r>
      <w:r w:rsidR="005A54E7" w:rsidRPr="00851BA7">
        <w:t>s</w:t>
      </w:r>
      <w:r w:rsidR="001D024C" w:rsidRPr="00851BA7">
        <w:t>, ongoing internship or volunteering activit</w:t>
      </w:r>
      <w:r w:rsidR="005A54E7" w:rsidRPr="00851BA7">
        <w:t>ies</w:t>
      </w:r>
      <w:r w:rsidR="001D024C" w:rsidRPr="00851BA7">
        <w:t>.</w:t>
      </w:r>
      <w:r w:rsidR="00886DA4">
        <w:t xml:space="preserve"> </w:t>
      </w:r>
      <w:r w:rsidR="001D024C">
        <w:t xml:space="preserve">Alternatively, teachers </w:t>
      </w:r>
      <w:r w:rsidR="00851BA7">
        <w:t>can</w:t>
      </w:r>
      <w:r w:rsidR="006B7D3D">
        <w:t xml:space="preserve"> provide work</w:t>
      </w:r>
      <w:r w:rsidR="006B4EB0">
        <w:t>place simulation</w:t>
      </w:r>
      <w:r w:rsidR="001D024C">
        <w:t xml:space="preserve"> to ensure that students can </w:t>
      </w:r>
      <w:bookmarkStart w:id="99" w:name="_Toc115507345"/>
      <w:bookmarkStart w:id="100" w:name="_Toc116204762"/>
      <w:bookmarkStart w:id="101" w:name="_Toc116795620"/>
      <w:bookmarkStart w:id="102" w:name="_Toc116796569"/>
      <w:bookmarkStart w:id="103" w:name="_Toc116796752"/>
      <w:bookmarkStart w:id="104" w:name="_Toc150233023"/>
      <w:bookmarkStart w:id="105" w:name="_Toc150756606"/>
      <w:bookmarkStart w:id="106" w:name="_Toc150769948"/>
      <w:bookmarkStart w:id="107" w:name="_Toc315681953"/>
      <w:r w:rsidR="007351FD">
        <w:t>demonstrate skills in context.</w:t>
      </w:r>
    </w:p>
    <w:p w14:paraId="2818228E" w14:textId="77777777" w:rsidR="00A047D1" w:rsidRPr="009047F4" w:rsidRDefault="00A047D1" w:rsidP="007351FD">
      <w:pPr>
        <w:pStyle w:val="Heading1"/>
      </w:pPr>
      <w:bookmarkStart w:id="108" w:name="_Toc27748464"/>
      <w:r w:rsidRPr="009047F4">
        <w:t xml:space="preserve">Student </w:t>
      </w:r>
      <w:bookmarkEnd w:id="99"/>
      <w:r w:rsidRPr="009047F4">
        <w:t>Capabilities</w:t>
      </w:r>
      <w:bookmarkEnd w:id="100"/>
      <w:bookmarkEnd w:id="101"/>
      <w:bookmarkEnd w:id="102"/>
      <w:bookmarkEnd w:id="103"/>
      <w:bookmarkEnd w:id="104"/>
      <w:bookmarkEnd w:id="105"/>
      <w:bookmarkEnd w:id="106"/>
      <w:bookmarkEnd w:id="107"/>
      <w:bookmarkEnd w:id="108"/>
    </w:p>
    <w:p w14:paraId="40F25F41" w14:textId="77777777" w:rsidR="008855AE" w:rsidRPr="008855AE" w:rsidRDefault="008855AE" w:rsidP="008855AE">
      <w:pPr>
        <w:pStyle w:val="Heading3"/>
        <w:rPr>
          <w:lang w:val="en-US"/>
        </w:rPr>
      </w:pPr>
      <w:r w:rsidRPr="008855AE">
        <w:rPr>
          <w:bCs w:val="0"/>
          <w:lang w:val="en-US"/>
        </w:rPr>
        <w:t>Creative and Critical Thinkers</w:t>
      </w:r>
    </w:p>
    <w:p w14:paraId="2D3D06E6" w14:textId="71A8FB10" w:rsidR="008855AE" w:rsidRDefault="008855AE" w:rsidP="008855AE">
      <w:pPr>
        <w:rPr>
          <w:lang w:val="en-US"/>
        </w:rPr>
      </w:pPr>
      <w:r>
        <w:rPr>
          <w:lang w:val="en-US"/>
        </w:rPr>
        <w:t>This course is structured to enable students to develop knowledge and skills to navigate the complex world of work</w:t>
      </w:r>
      <w:r w:rsidR="00CE4497">
        <w:rPr>
          <w:lang w:val="en-US"/>
        </w:rPr>
        <w:t xml:space="preserve"> and pathways planning for life</w:t>
      </w:r>
      <w:r>
        <w:rPr>
          <w:lang w:val="en-US"/>
        </w:rPr>
        <w:t>.</w:t>
      </w:r>
      <w:r w:rsidR="00886DA4">
        <w:rPr>
          <w:lang w:val="en-US"/>
        </w:rPr>
        <w:t xml:space="preserve"> </w:t>
      </w:r>
      <w:r w:rsidR="00CE4497">
        <w:rPr>
          <w:lang w:val="en-US"/>
        </w:rPr>
        <w:t>Students will explore skills in critical self-reflection to develop reasoned lifelong practices.</w:t>
      </w:r>
      <w:r w:rsidR="00886DA4">
        <w:rPr>
          <w:lang w:val="en-US"/>
        </w:rPr>
        <w:t xml:space="preserve"> </w:t>
      </w:r>
      <w:r>
        <w:rPr>
          <w:lang w:val="en-US"/>
        </w:rPr>
        <w:t>They will explore a range of work creation opportunities and skills to creatively market themselves to employers.</w:t>
      </w:r>
      <w:r w:rsidR="00886DA4">
        <w:rPr>
          <w:lang w:val="en-US"/>
        </w:rPr>
        <w:t xml:space="preserve"> </w:t>
      </w:r>
      <w:r w:rsidRPr="00B45FCB">
        <w:t>Students will engage in practical and theoretical activities where they will have the opportunity to demonstrate their abilities of observation and exploration, analysing data and information to interpret, make predictions and think laterally.</w:t>
      </w:r>
      <w:r w:rsidR="00886DA4">
        <w:t xml:space="preserve"> </w:t>
      </w:r>
      <w:r w:rsidRPr="00B45FCB">
        <w:t>Students will undertake tasks that allow them to synthesise, reflect and justify their conclusions while developing different perspectives.</w:t>
      </w:r>
    </w:p>
    <w:p w14:paraId="193E6792" w14:textId="77777777" w:rsidR="008855AE" w:rsidRPr="008855AE" w:rsidRDefault="008855AE" w:rsidP="008855AE">
      <w:pPr>
        <w:pStyle w:val="Heading3"/>
        <w:rPr>
          <w:lang w:val="en-US"/>
        </w:rPr>
      </w:pPr>
      <w:r w:rsidRPr="008855AE">
        <w:rPr>
          <w:bCs w:val="0"/>
          <w:lang w:val="en-US"/>
        </w:rPr>
        <w:t>Enterprising Problem-solvers</w:t>
      </w:r>
    </w:p>
    <w:p w14:paraId="0A18007E" w14:textId="7C07D4BB" w:rsidR="00ED1295" w:rsidRDefault="008855AE" w:rsidP="00B45FCB">
      <w:pPr>
        <w:rPr>
          <w:lang w:val="en-US"/>
        </w:rPr>
      </w:pPr>
      <w:r>
        <w:rPr>
          <w:lang w:val="en-US"/>
        </w:rPr>
        <w:t xml:space="preserve">Skills and attitudes such as initiative, resourcefulness and persistence are key elements for development through </w:t>
      </w:r>
      <w:r w:rsidR="00582B99">
        <w:rPr>
          <w:lang w:val="en-US"/>
        </w:rPr>
        <w:t xml:space="preserve">the </w:t>
      </w:r>
      <w:r w:rsidR="00CE4497">
        <w:rPr>
          <w:lang w:val="en-US"/>
        </w:rPr>
        <w:t>Pathways</w:t>
      </w:r>
      <w:r w:rsidR="00582B99">
        <w:rPr>
          <w:lang w:val="en-US"/>
        </w:rPr>
        <w:t xml:space="preserve"> to Work and Learning</w:t>
      </w:r>
      <w:r w:rsidR="00CE4497">
        <w:rPr>
          <w:lang w:val="en-US"/>
        </w:rPr>
        <w:t xml:space="preserve"> </w:t>
      </w:r>
      <w:r>
        <w:rPr>
          <w:lang w:val="en-US"/>
        </w:rPr>
        <w:t>course.</w:t>
      </w:r>
      <w:r w:rsidR="00886DA4">
        <w:rPr>
          <w:lang w:val="en-US"/>
        </w:rPr>
        <w:t xml:space="preserve"> </w:t>
      </w:r>
      <w:r>
        <w:rPr>
          <w:lang w:val="en-US"/>
        </w:rPr>
        <w:t>Students are encouraged to work both independently and collaboratively to identify and solve problems using innovation and appropriate technologies to build on their knowledge and skills</w:t>
      </w:r>
      <w:r w:rsidR="00CE4497">
        <w:rPr>
          <w:lang w:val="en-US"/>
        </w:rPr>
        <w:t xml:space="preserve"> to become thoughtful, innovative and critically reflective citizens in the world of work and within the wider community</w:t>
      </w:r>
      <w:r>
        <w:rPr>
          <w:lang w:val="en-US"/>
        </w:rPr>
        <w:t>.</w:t>
      </w:r>
    </w:p>
    <w:p w14:paraId="6F0E267F" w14:textId="77777777" w:rsidR="00ED1295" w:rsidRDefault="00ED1295">
      <w:pPr>
        <w:spacing w:before="0"/>
        <w:rPr>
          <w:lang w:val="en-US"/>
        </w:rPr>
        <w:sectPr w:rsidR="00ED1295" w:rsidSect="00B97156">
          <w:pgSz w:w="11906" w:h="16838"/>
          <w:pgMar w:top="1440" w:right="1440" w:bottom="1440" w:left="1440" w:header="426" w:footer="567" w:gutter="0"/>
          <w:cols w:space="708"/>
          <w:docGrid w:linePitch="360"/>
        </w:sectPr>
      </w:pPr>
    </w:p>
    <w:p w14:paraId="55D79AF1" w14:textId="77777777" w:rsidR="008855AE" w:rsidRPr="008855AE" w:rsidRDefault="008855AE" w:rsidP="008855AE">
      <w:pPr>
        <w:pStyle w:val="Heading3"/>
        <w:rPr>
          <w:lang w:val="en-US"/>
        </w:rPr>
      </w:pPr>
      <w:r w:rsidRPr="008855AE">
        <w:rPr>
          <w:bCs w:val="0"/>
          <w:lang w:val="en-US"/>
        </w:rPr>
        <w:lastRenderedPageBreak/>
        <w:t>Skilled and Empathetic Communicators</w:t>
      </w:r>
    </w:p>
    <w:p w14:paraId="4B600018" w14:textId="2E872B59" w:rsidR="008855AE" w:rsidRDefault="008855AE" w:rsidP="008855AE">
      <w:pPr>
        <w:rPr>
          <w:lang w:val="en-US"/>
        </w:rPr>
      </w:pPr>
      <w:r>
        <w:rPr>
          <w:lang w:val="en-US"/>
        </w:rPr>
        <w:t xml:space="preserve">This course provides opportunities for students to develop and </w:t>
      </w:r>
      <w:r w:rsidR="00B05693">
        <w:rPr>
          <w:lang w:val="en-US"/>
        </w:rPr>
        <w:t>practice</w:t>
      </w:r>
      <w:r>
        <w:rPr>
          <w:lang w:val="en-US"/>
        </w:rPr>
        <w:t xml:space="preserve"> a range of oral and written communication skills that will assist them in transition to the workplace</w:t>
      </w:r>
      <w:r w:rsidR="00CE4497">
        <w:rPr>
          <w:lang w:val="en-US"/>
        </w:rPr>
        <w:t xml:space="preserve"> and/or further study at a vocational level</w:t>
      </w:r>
      <w:r>
        <w:rPr>
          <w:lang w:val="en-US"/>
        </w:rPr>
        <w:t>.</w:t>
      </w:r>
      <w:r w:rsidR="00886DA4">
        <w:rPr>
          <w:lang w:val="en-US"/>
        </w:rPr>
        <w:t xml:space="preserve"> </w:t>
      </w:r>
      <w:r w:rsidRPr="00B45FCB">
        <w:t>Students may learn empathy by addressing ethical considerations in the workplace</w:t>
      </w:r>
      <w:r w:rsidR="00CE4497" w:rsidRPr="00B45FCB">
        <w:t xml:space="preserve"> and in their personal practices as citizens</w:t>
      </w:r>
      <w:r w:rsidRPr="00B45FCB">
        <w:t xml:space="preserve"> and learning to address and respond to various points of view.</w:t>
      </w:r>
      <w:r w:rsidR="00886DA4">
        <w:t xml:space="preserve"> </w:t>
      </w:r>
      <w:r w:rsidRPr="00B45FCB">
        <w:t>Students will be challenged to express themselves in an articulate and concise manner appropriate to particular workplace environments.</w:t>
      </w:r>
    </w:p>
    <w:p w14:paraId="3CF06BD1" w14:textId="77777777" w:rsidR="008855AE" w:rsidRPr="008855AE" w:rsidRDefault="008855AE" w:rsidP="008855AE">
      <w:pPr>
        <w:pStyle w:val="Heading3"/>
        <w:rPr>
          <w:lang w:val="en-US"/>
        </w:rPr>
      </w:pPr>
      <w:r w:rsidRPr="008855AE">
        <w:rPr>
          <w:bCs w:val="0"/>
          <w:lang w:val="en-US"/>
        </w:rPr>
        <w:t>Informed and Ethical Decision-makers</w:t>
      </w:r>
    </w:p>
    <w:p w14:paraId="6E64F542" w14:textId="3ACDE83D" w:rsidR="009B3CAF" w:rsidRDefault="008855AE" w:rsidP="00014E5F">
      <w:pPr>
        <w:rPr>
          <w:lang w:val="en-US"/>
        </w:rPr>
      </w:pPr>
      <w:r>
        <w:rPr>
          <w:lang w:val="en-US"/>
        </w:rPr>
        <w:t xml:space="preserve">Students will increase their awareness of values, attitudes and beliefs of other members of the class and the community and will make informed decisions based on sound judgments. Students will have significant opportunities to develop and demonstrate integrity and explore and reflect on their own values, attitudes and beliefs </w:t>
      </w:r>
      <w:r w:rsidR="00CE4497">
        <w:rPr>
          <w:lang w:val="en-US"/>
        </w:rPr>
        <w:t>in various scenarios.</w:t>
      </w:r>
      <w:r w:rsidR="00886DA4">
        <w:rPr>
          <w:lang w:val="en-US"/>
        </w:rPr>
        <w:t xml:space="preserve"> </w:t>
      </w:r>
      <w:r w:rsidR="00CE4497">
        <w:rPr>
          <w:lang w:val="en-US"/>
        </w:rPr>
        <w:t xml:space="preserve">These will include </w:t>
      </w:r>
      <w:r>
        <w:rPr>
          <w:lang w:val="en-US"/>
        </w:rPr>
        <w:t xml:space="preserve">informal discussions through to formal </w:t>
      </w:r>
      <w:proofErr w:type="gramStart"/>
      <w:r>
        <w:rPr>
          <w:lang w:val="en-US"/>
        </w:rPr>
        <w:t>project based</w:t>
      </w:r>
      <w:proofErr w:type="gramEnd"/>
      <w:r>
        <w:rPr>
          <w:lang w:val="en-US"/>
        </w:rPr>
        <w:t xml:space="preserve"> work.</w:t>
      </w:r>
    </w:p>
    <w:p w14:paraId="3221D7FE" w14:textId="77777777" w:rsidR="008855AE" w:rsidRPr="008855AE" w:rsidRDefault="008855AE" w:rsidP="008855AE">
      <w:pPr>
        <w:pStyle w:val="Heading3"/>
        <w:rPr>
          <w:lang w:val="en-US"/>
        </w:rPr>
      </w:pPr>
      <w:r w:rsidRPr="008855AE">
        <w:rPr>
          <w:bCs w:val="0"/>
          <w:lang w:val="en-US"/>
        </w:rPr>
        <w:t>Environmentally and Culturally Aware Citizens</w:t>
      </w:r>
    </w:p>
    <w:p w14:paraId="5767FE38" w14:textId="0067FD6C" w:rsidR="008855AE" w:rsidRDefault="008855AE" w:rsidP="008855AE">
      <w:pPr>
        <w:rPr>
          <w:lang w:val="en-US"/>
        </w:rPr>
      </w:pPr>
      <w:r>
        <w:rPr>
          <w:lang w:val="en-US"/>
        </w:rPr>
        <w:t>This course provides opportunities for students to explore the workplace context and develop positive work skills.</w:t>
      </w:r>
      <w:r w:rsidR="00886DA4">
        <w:rPr>
          <w:lang w:val="en-US"/>
        </w:rPr>
        <w:t xml:space="preserve"> </w:t>
      </w:r>
      <w:r w:rsidR="00CE4497">
        <w:rPr>
          <w:lang w:val="en-US"/>
        </w:rPr>
        <w:t xml:space="preserve">Students will also explore the nature of a multicultural society by examining </w:t>
      </w:r>
      <w:r>
        <w:rPr>
          <w:lang w:val="en-US"/>
        </w:rPr>
        <w:t>case studies around diversity and legislation prohibiting discrimination and harassment.</w:t>
      </w:r>
      <w:r w:rsidR="00886DA4">
        <w:rPr>
          <w:lang w:val="en-US"/>
        </w:rPr>
        <w:t xml:space="preserve"> </w:t>
      </w:r>
      <w:r>
        <w:rPr>
          <w:lang w:val="en-US"/>
        </w:rPr>
        <w:t>They will also examine environmental issues as they relate to the world of work.</w:t>
      </w:r>
    </w:p>
    <w:p w14:paraId="4B90871B" w14:textId="77777777" w:rsidR="008855AE" w:rsidRPr="008855AE" w:rsidRDefault="008855AE" w:rsidP="008855AE">
      <w:pPr>
        <w:pStyle w:val="Heading3"/>
        <w:rPr>
          <w:lang w:val="en-US"/>
        </w:rPr>
      </w:pPr>
      <w:r w:rsidRPr="008855AE">
        <w:rPr>
          <w:bCs w:val="0"/>
          <w:lang w:val="en-US"/>
        </w:rPr>
        <w:t>Confident and Capable Users of Technologies</w:t>
      </w:r>
    </w:p>
    <w:p w14:paraId="029BEBB5" w14:textId="3BB906DB" w:rsidR="008855AE" w:rsidRPr="00B45FCB" w:rsidRDefault="008855AE" w:rsidP="008855AE">
      <w:r>
        <w:rPr>
          <w:lang w:val="en-US"/>
        </w:rPr>
        <w:t xml:space="preserve">Students will have many opportunities to gain and enhance ICT capabilities </w:t>
      </w:r>
      <w:r w:rsidR="00CE4497">
        <w:rPr>
          <w:lang w:val="en-US"/>
        </w:rPr>
        <w:t>and the value of work in a digital world</w:t>
      </w:r>
      <w:r>
        <w:rPr>
          <w:lang w:val="en-US"/>
        </w:rPr>
        <w:t>.</w:t>
      </w:r>
      <w:r w:rsidR="00886DA4">
        <w:rPr>
          <w:lang w:val="en-US"/>
        </w:rPr>
        <w:t xml:space="preserve"> </w:t>
      </w:r>
      <w:r w:rsidRPr="00B45FCB">
        <w:t xml:space="preserve">Students will be expected to be able to access and evaluate information selecting the most appropriate technologies for the task. </w:t>
      </w:r>
      <w:r w:rsidR="00CE4497" w:rsidRPr="00B45FCB">
        <w:t>Students will also be expected to understand and show ethical considerations in their own practices as digital citizens.</w:t>
      </w:r>
      <w:r w:rsidR="00886DA4">
        <w:t xml:space="preserve"> </w:t>
      </w:r>
      <w:r w:rsidRPr="00B45FCB">
        <w:t xml:space="preserve">Assessment items will require competent use of a </w:t>
      </w:r>
      <w:r>
        <w:rPr>
          <w:lang w:val="en-US"/>
        </w:rPr>
        <w:t>use a range of appropriate technology found in most workplace environments.</w:t>
      </w:r>
    </w:p>
    <w:p w14:paraId="32AE2A83" w14:textId="77777777" w:rsidR="008855AE" w:rsidRPr="008855AE" w:rsidRDefault="008855AE" w:rsidP="008855AE">
      <w:pPr>
        <w:pStyle w:val="Heading3"/>
        <w:rPr>
          <w:lang w:val="en-US"/>
        </w:rPr>
      </w:pPr>
      <w:r w:rsidRPr="008855AE">
        <w:rPr>
          <w:bCs w:val="0"/>
          <w:lang w:val="en-US"/>
        </w:rPr>
        <w:t>Independent and Self-managing Learners</w:t>
      </w:r>
    </w:p>
    <w:p w14:paraId="5EA1C06D" w14:textId="3805A408" w:rsidR="008855AE" w:rsidRDefault="008855AE" w:rsidP="008855AE">
      <w:pPr>
        <w:rPr>
          <w:lang w:val="en-US"/>
        </w:rPr>
      </w:pPr>
      <w:r>
        <w:rPr>
          <w:lang w:val="en-US"/>
        </w:rPr>
        <w:t xml:space="preserve">Students will undertake individual and collaborative tasks involved in project planning and </w:t>
      </w:r>
      <w:proofErr w:type="spellStart"/>
      <w:r>
        <w:rPr>
          <w:lang w:val="en-US"/>
        </w:rPr>
        <w:t>organisation</w:t>
      </w:r>
      <w:proofErr w:type="spellEnd"/>
      <w:r>
        <w:rPr>
          <w:lang w:val="en-US"/>
        </w:rPr>
        <w:t xml:space="preserve">. </w:t>
      </w:r>
      <w:r w:rsidR="001C4806">
        <w:rPr>
          <w:lang w:val="en-US"/>
        </w:rPr>
        <w:t>Students will organis</w:t>
      </w:r>
      <w:r w:rsidR="00CE4497">
        <w:rPr>
          <w:lang w:val="en-US"/>
        </w:rPr>
        <w:t>e work/volunteering/internship placements and seek mentors, where appropriate.</w:t>
      </w:r>
      <w:r w:rsidR="00886DA4">
        <w:rPr>
          <w:lang w:val="en-US"/>
        </w:rPr>
        <w:t xml:space="preserve"> </w:t>
      </w:r>
      <w:r>
        <w:rPr>
          <w:lang w:val="en-US"/>
        </w:rPr>
        <w:t>They will develop skills in self-reflection, goal setting and monitoring team and personal performance.</w:t>
      </w:r>
    </w:p>
    <w:p w14:paraId="7E600876" w14:textId="77777777" w:rsidR="008855AE" w:rsidRPr="008855AE" w:rsidRDefault="008855AE" w:rsidP="008855AE">
      <w:pPr>
        <w:pStyle w:val="Heading3"/>
        <w:rPr>
          <w:lang w:val="en-US"/>
        </w:rPr>
      </w:pPr>
      <w:r w:rsidRPr="008855AE">
        <w:rPr>
          <w:bCs w:val="0"/>
          <w:lang w:val="en-US"/>
        </w:rPr>
        <w:t>Collaborative Team Members</w:t>
      </w:r>
    </w:p>
    <w:p w14:paraId="4531822A" w14:textId="5711181F" w:rsidR="008855AE" w:rsidRDefault="008855AE" w:rsidP="008855AE">
      <w:r>
        <w:t>This course provides opportunities for students to participate in real and simulated workplace environments and to participate in a group or class project(s).</w:t>
      </w:r>
      <w:r w:rsidR="00886DA4">
        <w:t xml:space="preserve"> </w:t>
      </w:r>
      <w:r>
        <w:t>The VET competencies focus on skills and attitudes that will enhance student confidence and participation in teams.</w:t>
      </w:r>
      <w:r w:rsidR="00886DA4">
        <w:t xml:space="preserve"> </w:t>
      </w:r>
      <w:r w:rsidR="00CE4497">
        <w:t xml:space="preserve">The additional elements of deep reflection and learning around work in history and its value to the individual will require students to engage respectfully with the values, ideas and </w:t>
      </w:r>
      <w:r w:rsidR="00E43052">
        <w:t>points of views of other members and community members.</w:t>
      </w:r>
    </w:p>
    <w:p w14:paraId="175B634C" w14:textId="77777777" w:rsidR="00A047D1" w:rsidRPr="0039097C" w:rsidRDefault="00A047D1" w:rsidP="008271D3">
      <w:pPr>
        <w:pStyle w:val="Heading1"/>
      </w:pPr>
      <w:bookmarkStart w:id="109" w:name="_Toc115507346"/>
      <w:bookmarkStart w:id="110" w:name="_Toc116204763"/>
      <w:bookmarkStart w:id="111" w:name="_Toc116795621"/>
      <w:bookmarkStart w:id="112" w:name="_Toc116796570"/>
      <w:bookmarkStart w:id="113" w:name="_Toc116796753"/>
      <w:bookmarkStart w:id="114" w:name="_Toc150233024"/>
      <w:bookmarkStart w:id="115" w:name="_Toc150756607"/>
      <w:bookmarkStart w:id="116" w:name="_Toc150769949"/>
      <w:bookmarkStart w:id="117" w:name="_Toc315681954"/>
      <w:bookmarkStart w:id="118" w:name="_Toc27748465"/>
      <w:r w:rsidRPr="008271D3">
        <w:rPr>
          <w:rFonts w:cs="Calibri"/>
        </w:rPr>
        <w:t>Unit Grades</w:t>
      </w:r>
      <w:bookmarkEnd w:id="109"/>
      <w:bookmarkEnd w:id="110"/>
      <w:bookmarkEnd w:id="111"/>
      <w:bookmarkEnd w:id="112"/>
      <w:bookmarkEnd w:id="113"/>
      <w:bookmarkEnd w:id="114"/>
      <w:bookmarkEnd w:id="115"/>
      <w:bookmarkEnd w:id="116"/>
      <w:bookmarkEnd w:id="117"/>
      <w:bookmarkEnd w:id="118"/>
    </w:p>
    <w:p w14:paraId="27FD0C83" w14:textId="77777777" w:rsidR="00A047D1" w:rsidRPr="00A047D1" w:rsidRDefault="00A047D1" w:rsidP="008271D3">
      <w:r w:rsidRPr="00A047D1">
        <w:t xml:space="preserve">Grade descriptors provide a guide for teacher judgement of students’ achievement, based on the assessment criteria, over a unit of work in </w:t>
      </w:r>
      <w:r w:rsidR="001C4806">
        <w:t>this subject. Grades are organis</w:t>
      </w:r>
      <w:r w:rsidRPr="00A047D1">
        <w:t>ed on an A-E basis and repr</w:t>
      </w:r>
      <w:r w:rsidR="00014E5F">
        <w:t>esent standards of achievement.</w:t>
      </w:r>
    </w:p>
    <w:p w14:paraId="31D5D662" w14:textId="77777777" w:rsidR="00A047D1" w:rsidRPr="00A047D1" w:rsidRDefault="00A047D1" w:rsidP="008271D3">
      <w:r w:rsidRPr="00A047D1">
        <w:t>Grades are awarded on the proviso that the assessment requirements have been met. When allocating grades, teachers will consider the degree to which students demonstrate their ability to complete and submit tasks within a specified time frame.</w:t>
      </w:r>
    </w:p>
    <w:p w14:paraId="2FFF1DC6" w14:textId="5D783077" w:rsidR="00D5095D" w:rsidRDefault="00A047D1" w:rsidP="00B45FCB">
      <w:r w:rsidRPr="00A047D1">
        <w:t xml:space="preserve">The following descriptors are consistent with the system grade descriptors, which describe generic standards of student </w:t>
      </w:r>
      <w:r w:rsidR="00014E5F">
        <w:t>achievement across all courses</w:t>
      </w:r>
      <w:r w:rsidR="005B7B98">
        <w:t>.</w:t>
      </w:r>
    </w:p>
    <w:p w14:paraId="6925FDFC" w14:textId="77777777" w:rsidR="005B7B98" w:rsidRDefault="005B7B98" w:rsidP="00B45FCB">
      <w:pPr>
        <w:sectPr w:rsidR="005B7B98" w:rsidSect="00840CA0">
          <w:pgSz w:w="11906" w:h="16838"/>
          <w:pgMar w:top="993" w:right="1440" w:bottom="993" w:left="1440" w:header="426"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2935"/>
        <w:gridCol w:w="2869"/>
        <w:gridCol w:w="2869"/>
        <w:gridCol w:w="2869"/>
        <w:gridCol w:w="2871"/>
      </w:tblGrid>
      <w:tr w:rsidR="005B7B98" w:rsidRPr="00C944C6" w14:paraId="5DFBEF0A" w14:textId="77777777" w:rsidTr="005B7B98">
        <w:trPr>
          <w:jc w:val="center"/>
        </w:trPr>
        <w:tc>
          <w:tcPr>
            <w:tcW w:w="15309" w:type="dxa"/>
            <w:gridSpan w:val="6"/>
            <w:tcBorders>
              <w:top w:val="nil"/>
              <w:left w:val="nil"/>
              <w:right w:val="nil"/>
            </w:tcBorders>
            <w:vAlign w:val="center"/>
          </w:tcPr>
          <w:p w14:paraId="718D8A34" w14:textId="77777777" w:rsidR="005B7B98" w:rsidRPr="00DA4857" w:rsidRDefault="005B7B98" w:rsidP="005B7B98">
            <w:pPr>
              <w:pStyle w:val="TabletextBold0"/>
              <w:rPr>
                <w:rFonts w:cs="Times New (W1)"/>
              </w:rPr>
            </w:pPr>
            <w:bookmarkStart w:id="119" w:name="_Toc315681957"/>
            <w:bookmarkStart w:id="120" w:name="_Toc94672093"/>
            <w:bookmarkStart w:id="121" w:name="_Toc94932733"/>
            <w:bookmarkStart w:id="122" w:name="_Toc94940326"/>
            <w:bookmarkStart w:id="123" w:name="_Toc94943992"/>
            <w:bookmarkStart w:id="124" w:name="_Toc95028663"/>
            <w:bookmarkStart w:id="125" w:name="_Toc95099837"/>
            <w:bookmarkStart w:id="126" w:name="_Toc95108202"/>
            <w:bookmarkStart w:id="127" w:name="_Toc95109099"/>
            <w:bookmarkStart w:id="128" w:name="_Toc95109616"/>
            <w:bookmarkStart w:id="129" w:name="_Toc95116263"/>
            <w:bookmarkStart w:id="130" w:name="_Toc95730938"/>
            <w:bookmarkStart w:id="131" w:name="_Toc115507352"/>
            <w:bookmarkStart w:id="132" w:name="_Toc116204769"/>
            <w:bookmarkStart w:id="133" w:name="_Toc116795627"/>
            <w:bookmarkStart w:id="134" w:name="_Toc116796576"/>
            <w:bookmarkStart w:id="135" w:name="_Toc116796759"/>
            <w:bookmarkStart w:id="136" w:name="_Toc150233026"/>
            <w:bookmarkStart w:id="137" w:name="_Toc150756609"/>
            <w:bookmarkStart w:id="138" w:name="_Toc150769951"/>
            <w:r w:rsidRPr="00DA4857">
              <w:lastRenderedPageBreak/>
              <w:t xml:space="preserve">Achievement Standards for </w:t>
            </w:r>
            <w:r w:rsidRPr="00DA4857">
              <w:rPr>
                <w:iCs/>
              </w:rPr>
              <w:t>A</w:t>
            </w:r>
            <w:r>
              <w:rPr>
                <w:iCs/>
              </w:rPr>
              <w:t xml:space="preserve"> courses</w:t>
            </w:r>
            <w:r w:rsidRPr="00DA4857">
              <w:rPr>
                <w:iCs/>
              </w:rPr>
              <w:t xml:space="preserve"> - Year 11</w:t>
            </w:r>
          </w:p>
        </w:tc>
      </w:tr>
      <w:tr w:rsidR="005B7B98" w:rsidRPr="00C944C6" w14:paraId="4C715888" w14:textId="77777777" w:rsidTr="00840CA0">
        <w:trPr>
          <w:trHeight w:val="439"/>
          <w:jc w:val="center"/>
        </w:trPr>
        <w:tc>
          <w:tcPr>
            <w:tcW w:w="896" w:type="dxa"/>
            <w:vAlign w:val="center"/>
          </w:tcPr>
          <w:p w14:paraId="250E401B" w14:textId="77777777" w:rsidR="005B7B98" w:rsidRPr="00C944C6" w:rsidRDefault="005B7B98" w:rsidP="005B7B98">
            <w:pPr>
              <w:pStyle w:val="TableText"/>
            </w:pPr>
          </w:p>
        </w:tc>
        <w:tc>
          <w:tcPr>
            <w:tcW w:w="2935" w:type="dxa"/>
            <w:tcBorders>
              <w:bottom w:val="single" w:sz="4" w:space="0" w:color="auto"/>
            </w:tcBorders>
            <w:vAlign w:val="center"/>
          </w:tcPr>
          <w:p w14:paraId="2EBE0DBF" w14:textId="77777777" w:rsidR="005B7B98" w:rsidRPr="003A31D9" w:rsidRDefault="005B7B98" w:rsidP="005B7B98">
            <w:pPr>
              <w:pStyle w:val="TableTextItaliccentred"/>
            </w:pPr>
            <w:r w:rsidRPr="003A31D9">
              <w:t xml:space="preserve">A student who achieves an </w:t>
            </w:r>
            <w:r w:rsidRPr="003A31D9">
              <w:rPr>
                <w:b/>
              </w:rPr>
              <w:t>A</w:t>
            </w:r>
            <w:r w:rsidRPr="003A31D9">
              <w:t xml:space="preserve"> grade typically</w:t>
            </w:r>
          </w:p>
        </w:tc>
        <w:tc>
          <w:tcPr>
            <w:tcW w:w="2869" w:type="dxa"/>
            <w:tcBorders>
              <w:bottom w:val="single" w:sz="4" w:space="0" w:color="auto"/>
            </w:tcBorders>
            <w:vAlign w:val="center"/>
          </w:tcPr>
          <w:p w14:paraId="4C222C3B" w14:textId="77777777" w:rsidR="005B7B98" w:rsidRPr="003A31D9" w:rsidRDefault="005B7B98" w:rsidP="005B7B98">
            <w:pPr>
              <w:pStyle w:val="TableTextItaliccentred"/>
            </w:pPr>
            <w:r w:rsidRPr="003A31D9">
              <w:t xml:space="preserve">A student who achieves a </w:t>
            </w:r>
            <w:r w:rsidRPr="003A31D9">
              <w:rPr>
                <w:b/>
              </w:rPr>
              <w:t>B</w:t>
            </w:r>
            <w:r w:rsidRPr="003A31D9">
              <w:t xml:space="preserve"> grade typically</w:t>
            </w:r>
          </w:p>
        </w:tc>
        <w:tc>
          <w:tcPr>
            <w:tcW w:w="2869" w:type="dxa"/>
            <w:tcBorders>
              <w:bottom w:val="single" w:sz="4" w:space="0" w:color="auto"/>
            </w:tcBorders>
            <w:vAlign w:val="center"/>
          </w:tcPr>
          <w:p w14:paraId="5607B716" w14:textId="77777777" w:rsidR="005B7B98" w:rsidRPr="003A31D9" w:rsidRDefault="005B7B98" w:rsidP="005B7B98">
            <w:pPr>
              <w:pStyle w:val="TableTextItaliccentred"/>
            </w:pPr>
            <w:r w:rsidRPr="003A31D9">
              <w:t xml:space="preserve">A student who achieves a </w:t>
            </w:r>
            <w:r w:rsidRPr="003A31D9">
              <w:rPr>
                <w:b/>
              </w:rPr>
              <w:t>C</w:t>
            </w:r>
            <w:r w:rsidRPr="003A31D9">
              <w:t xml:space="preserve"> grade typically</w:t>
            </w:r>
          </w:p>
        </w:tc>
        <w:tc>
          <w:tcPr>
            <w:tcW w:w="2869" w:type="dxa"/>
            <w:tcBorders>
              <w:bottom w:val="single" w:sz="4" w:space="0" w:color="auto"/>
            </w:tcBorders>
            <w:vAlign w:val="center"/>
          </w:tcPr>
          <w:p w14:paraId="0107B72A" w14:textId="77777777" w:rsidR="005B7B98" w:rsidRPr="003A31D9" w:rsidRDefault="005B7B98" w:rsidP="005B7B98">
            <w:pPr>
              <w:pStyle w:val="TableTextItaliccentred"/>
            </w:pPr>
            <w:r w:rsidRPr="003A31D9">
              <w:t xml:space="preserve">A student who achieves a </w:t>
            </w:r>
            <w:r w:rsidRPr="003A31D9">
              <w:rPr>
                <w:b/>
              </w:rPr>
              <w:t>D</w:t>
            </w:r>
            <w:r w:rsidRPr="003A31D9">
              <w:t xml:space="preserve"> grade typically</w:t>
            </w:r>
          </w:p>
        </w:tc>
        <w:tc>
          <w:tcPr>
            <w:tcW w:w="2871" w:type="dxa"/>
            <w:tcBorders>
              <w:bottom w:val="single" w:sz="4" w:space="0" w:color="auto"/>
            </w:tcBorders>
            <w:vAlign w:val="center"/>
          </w:tcPr>
          <w:p w14:paraId="200A7684" w14:textId="77777777" w:rsidR="005B7B98" w:rsidRPr="003A31D9" w:rsidRDefault="005B7B98" w:rsidP="005B7B98">
            <w:pPr>
              <w:pStyle w:val="TableTextItaliccentred"/>
            </w:pPr>
            <w:r w:rsidRPr="003A31D9">
              <w:t xml:space="preserve">A student who achieves an </w:t>
            </w:r>
            <w:r w:rsidRPr="003A31D9">
              <w:rPr>
                <w:b/>
              </w:rPr>
              <w:t>E</w:t>
            </w:r>
            <w:r w:rsidRPr="003A31D9">
              <w:t xml:space="preserve"> grade typically</w:t>
            </w:r>
          </w:p>
        </w:tc>
      </w:tr>
      <w:tr w:rsidR="005B7B98" w:rsidRPr="00C944C6" w14:paraId="12D7709C" w14:textId="77777777" w:rsidTr="00840CA0">
        <w:trPr>
          <w:cantSplit/>
          <w:trHeight w:val="1012"/>
          <w:jc w:val="center"/>
        </w:trPr>
        <w:tc>
          <w:tcPr>
            <w:tcW w:w="896" w:type="dxa"/>
            <w:vMerge w:val="restart"/>
            <w:textDirection w:val="btLr"/>
            <w:vAlign w:val="center"/>
          </w:tcPr>
          <w:p w14:paraId="335E2FB0" w14:textId="77777777" w:rsidR="005B7B98" w:rsidRPr="00840CA0" w:rsidRDefault="005B7B98" w:rsidP="005B7B98">
            <w:pPr>
              <w:pStyle w:val="TabletextCentred1"/>
              <w:rPr>
                <w:b/>
                <w:bCs/>
              </w:rPr>
            </w:pPr>
            <w:r w:rsidRPr="00840CA0">
              <w:rPr>
                <w:b/>
                <w:bCs/>
              </w:rPr>
              <w:t>Knowledge and understanding</w:t>
            </w:r>
          </w:p>
        </w:tc>
        <w:tc>
          <w:tcPr>
            <w:tcW w:w="2935" w:type="dxa"/>
            <w:tcBorders>
              <w:bottom w:val="nil"/>
            </w:tcBorders>
          </w:tcPr>
          <w:p w14:paraId="3F583FAA" w14:textId="77777777" w:rsidR="005B7B98" w:rsidRPr="00C73F40" w:rsidRDefault="005B7B98" w:rsidP="00A25E01">
            <w:pPr>
              <w:pStyle w:val="TableListBullet"/>
              <w:numPr>
                <w:ilvl w:val="0"/>
                <w:numId w:val="9"/>
              </w:numPr>
              <w:ind w:left="250" w:hanging="280"/>
            </w:pPr>
            <w:r w:rsidRPr="00C73F40">
              <w:t>explains perspectives and attitudes in texts and social interactions</w:t>
            </w:r>
          </w:p>
        </w:tc>
        <w:tc>
          <w:tcPr>
            <w:tcW w:w="2869" w:type="dxa"/>
            <w:tcBorders>
              <w:bottom w:val="nil"/>
            </w:tcBorders>
          </w:tcPr>
          <w:p w14:paraId="378F3699" w14:textId="77777777" w:rsidR="005B7B98" w:rsidRPr="00C73F40" w:rsidRDefault="005B7B98" w:rsidP="00A25E01">
            <w:pPr>
              <w:pStyle w:val="TableListBullet"/>
              <w:numPr>
                <w:ilvl w:val="0"/>
                <w:numId w:val="9"/>
              </w:numPr>
              <w:ind w:left="250" w:hanging="280"/>
            </w:pPr>
            <w:r w:rsidRPr="00C73F40">
              <w:t>describes perspectives and attitudes in texts and social interactions</w:t>
            </w:r>
          </w:p>
        </w:tc>
        <w:tc>
          <w:tcPr>
            <w:tcW w:w="2869" w:type="dxa"/>
            <w:tcBorders>
              <w:bottom w:val="nil"/>
            </w:tcBorders>
          </w:tcPr>
          <w:p w14:paraId="0C2E5D42" w14:textId="77777777" w:rsidR="005B7B98" w:rsidRPr="00C73F40" w:rsidRDefault="005B7B98" w:rsidP="00A25E01">
            <w:pPr>
              <w:pStyle w:val="TableListBullet"/>
              <w:numPr>
                <w:ilvl w:val="0"/>
                <w:numId w:val="9"/>
              </w:numPr>
              <w:ind w:left="250" w:hanging="280"/>
            </w:pPr>
            <w:r w:rsidRPr="00C73F40">
              <w:t>describes attitudes in texts and social interactions</w:t>
            </w:r>
          </w:p>
        </w:tc>
        <w:tc>
          <w:tcPr>
            <w:tcW w:w="2869" w:type="dxa"/>
            <w:tcBorders>
              <w:bottom w:val="nil"/>
            </w:tcBorders>
          </w:tcPr>
          <w:p w14:paraId="69BC6000" w14:textId="77777777" w:rsidR="005B7B98" w:rsidRPr="00C73F40" w:rsidRDefault="005B7B98" w:rsidP="00A25E01">
            <w:pPr>
              <w:pStyle w:val="TableListBullet"/>
              <w:numPr>
                <w:ilvl w:val="0"/>
                <w:numId w:val="9"/>
              </w:numPr>
              <w:ind w:left="250" w:hanging="280"/>
            </w:pPr>
            <w:r w:rsidRPr="00C73F40">
              <w:t>identifies attitudes in texts and social interactions</w:t>
            </w:r>
          </w:p>
        </w:tc>
        <w:tc>
          <w:tcPr>
            <w:tcW w:w="2871" w:type="dxa"/>
            <w:tcBorders>
              <w:bottom w:val="nil"/>
            </w:tcBorders>
          </w:tcPr>
          <w:p w14:paraId="7ABBD496" w14:textId="77777777" w:rsidR="005B7B98" w:rsidRPr="00C73F40" w:rsidRDefault="005B7B98" w:rsidP="00A25E01">
            <w:pPr>
              <w:pStyle w:val="TableListBullet"/>
              <w:numPr>
                <w:ilvl w:val="0"/>
                <w:numId w:val="9"/>
              </w:numPr>
              <w:ind w:left="250" w:hanging="280"/>
            </w:pPr>
            <w:r w:rsidRPr="00C73F40">
              <w:t xml:space="preserve">with guidance, identifies attitudes in social interactions </w:t>
            </w:r>
          </w:p>
        </w:tc>
      </w:tr>
      <w:tr w:rsidR="005B7B98" w:rsidRPr="00C944C6" w14:paraId="2989F15C" w14:textId="77777777" w:rsidTr="00840CA0">
        <w:trPr>
          <w:cantSplit/>
          <w:trHeight w:val="710"/>
          <w:jc w:val="center"/>
        </w:trPr>
        <w:tc>
          <w:tcPr>
            <w:tcW w:w="896" w:type="dxa"/>
            <w:vMerge/>
            <w:textDirection w:val="btLr"/>
            <w:vAlign w:val="center"/>
          </w:tcPr>
          <w:p w14:paraId="6E07DCB9" w14:textId="77777777" w:rsidR="005B7B98" w:rsidRPr="00840CA0" w:rsidRDefault="005B7B98" w:rsidP="005B7B98">
            <w:pPr>
              <w:pStyle w:val="TabletextCentred1"/>
              <w:rPr>
                <w:b/>
                <w:bCs/>
              </w:rPr>
            </w:pPr>
          </w:p>
        </w:tc>
        <w:tc>
          <w:tcPr>
            <w:tcW w:w="2935" w:type="dxa"/>
            <w:tcBorders>
              <w:top w:val="nil"/>
              <w:bottom w:val="nil"/>
            </w:tcBorders>
          </w:tcPr>
          <w:p w14:paraId="3EAB8D0F" w14:textId="40D5EB6F" w:rsidR="005B7B98" w:rsidRPr="00C73F40" w:rsidRDefault="005B7B98" w:rsidP="00A25E01">
            <w:pPr>
              <w:pStyle w:val="TableListBullet"/>
              <w:numPr>
                <w:ilvl w:val="0"/>
                <w:numId w:val="9"/>
              </w:numPr>
              <w:ind w:left="250" w:hanging="280"/>
            </w:pPr>
            <w:r w:rsidRPr="00C73F40">
              <w:t>applies knowledge and skills in a range of situations to achieve an outcome solution</w:t>
            </w:r>
          </w:p>
        </w:tc>
        <w:tc>
          <w:tcPr>
            <w:tcW w:w="2869" w:type="dxa"/>
            <w:tcBorders>
              <w:top w:val="nil"/>
              <w:bottom w:val="nil"/>
            </w:tcBorders>
          </w:tcPr>
          <w:p w14:paraId="564F48FF" w14:textId="77777777" w:rsidR="005B7B98" w:rsidRPr="00C73F40" w:rsidRDefault="005B7B98" w:rsidP="00A25E01">
            <w:pPr>
              <w:pStyle w:val="TableListBullet"/>
              <w:numPr>
                <w:ilvl w:val="0"/>
                <w:numId w:val="9"/>
              </w:numPr>
              <w:ind w:left="250" w:hanging="280"/>
            </w:pPr>
            <w:r w:rsidRPr="00C73F40">
              <w:t xml:space="preserve">applies knowledge and skills in familiar situations to achieve an outcome </w:t>
            </w:r>
          </w:p>
        </w:tc>
        <w:tc>
          <w:tcPr>
            <w:tcW w:w="2869" w:type="dxa"/>
            <w:tcBorders>
              <w:top w:val="nil"/>
              <w:bottom w:val="nil"/>
            </w:tcBorders>
          </w:tcPr>
          <w:p w14:paraId="3AB04297" w14:textId="77777777" w:rsidR="005B7B98" w:rsidRPr="00C73F40" w:rsidRDefault="005B7B98" w:rsidP="00A25E01">
            <w:pPr>
              <w:pStyle w:val="TableListBullet"/>
              <w:numPr>
                <w:ilvl w:val="0"/>
                <w:numId w:val="9"/>
              </w:numPr>
              <w:ind w:left="250" w:hanging="280"/>
            </w:pPr>
            <w:r w:rsidRPr="00C73F40">
              <w:t>applies skills in familiar situations to achieve an outcome</w:t>
            </w:r>
          </w:p>
        </w:tc>
        <w:tc>
          <w:tcPr>
            <w:tcW w:w="2869" w:type="dxa"/>
            <w:tcBorders>
              <w:top w:val="nil"/>
              <w:bottom w:val="nil"/>
            </w:tcBorders>
          </w:tcPr>
          <w:p w14:paraId="16F78089" w14:textId="77777777" w:rsidR="005B7B98" w:rsidRPr="00C73F40" w:rsidRDefault="005B7B98" w:rsidP="00A25E01">
            <w:pPr>
              <w:pStyle w:val="TableListBullet"/>
              <w:numPr>
                <w:ilvl w:val="0"/>
                <w:numId w:val="9"/>
              </w:numPr>
              <w:ind w:left="250" w:hanging="280"/>
            </w:pPr>
            <w:r w:rsidRPr="00C73F40">
              <w:t xml:space="preserve">applies basic skills in familiar situations to achieve an outcome </w:t>
            </w:r>
          </w:p>
        </w:tc>
        <w:tc>
          <w:tcPr>
            <w:tcW w:w="2871" w:type="dxa"/>
            <w:tcBorders>
              <w:top w:val="nil"/>
              <w:bottom w:val="nil"/>
            </w:tcBorders>
          </w:tcPr>
          <w:p w14:paraId="300ACDE7" w14:textId="77777777" w:rsidR="005B7B98" w:rsidRPr="00C73F40" w:rsidRDefault="005B7B98" w:rsidP="00A25E01">
            <w:pPr>
              <w:pStyle w:val="TableListBullet"/>
              <w:numPr>
                <w:ilvl w:val="0"/>
                <w:numId w:val="9"/>
              </w:numPr>
              <w:ind w:left="250" w:hanging="280"/>
            </w:pPr>
            <w:r w:rsidRPr="00C73F40">
              <w:t xml:space="preserve">with guidance, applies basic skills in familiar situations </w:t>
            </w:r>
          </w:p>
        </w:tc>
      </w:tr>
      <w:tr w:rsidR="005B7B98" w:rsidRPr="00C944C6" w14:paraId="1F0A32B5" w14:textId="77777777" w:rsidTr="00840CA0">
        <w:trPr>
          <w:cantSplit/>
          <w:trHeight w:val="710"/>
          <w:jc w:val="center"/>
        </w:trPr>
        <w:tc>
          <w:tcPr>
            <w:tcW w:w="896" w:type="dxa"/>
            <w:vMerge/>
            <w:textDirection w:val="btLr"/>
            <w:vAlign w:val="center"/>
          </w:tcPr>
          <w:p w14:paraId="2BFD131E" w14:textId="77777777" w:rsidR="005B7B98" w:rsidRPr="00840CA0" w:rsidRDefault="005B7B98" w:rsidP="005B7B98">
            <w:pPr>
              <w:pStyle w:val="TabletextCentred1"/>
              <w:rPr>
                <w:b/>
                <w:bCs/>
              </w:rPr>
            </w:pPr>
          </w:p>
        </w:tc>
        <w:tc>
          <w:tcPr>
            <w:tcW w:w="2935" w:type="dxa"/>
            <w:tcBorders>
              <w:top w:val="nil"/>
              <w:bottom w:val="nil"/>
            </w:tcBorders>
          </w:tcPr>
          <w:p w14:paraId="26D31E52" w14:textId="77777777" w:rsidR="005B7B98" w:rsidRPr="00C73F40" w:rsidRDefault="005B7B98" w:rsidP="00A25E01">
            <w:pPr>
              <w:pStyle w:val="TableListBullet"/>
              <w:numPr>
                <w:ilvl w:val="0"/>
                <w:numId w:val="9"/>
              </w:numPr>
              <w:ind w:left="250" w:hanging="280"/>
            </w:pPr>
            <w:r w:rsidRPr="00C73F40">
              <w:t>explains problems and develops solutions</w:t>
            </w:r>
          </w:p>
        </w:tc>
        <w:tc>
          <w:tcPr>
            <w:tcW w:w="2869" w:type="dxa"/>
            <w:tcBorders>
              <w:top w:val="nil"/>
              <w:bottom w:val="nil"/>
            </w:tcBorders>
          </w:tcPr>
          <w:p w14:paraId="0C3F0104" w14:textId="77777777" w:rsidR="005B7B98" w:rsidRPr="00C73F40" w:rsidRDefault="005B7B98" w:rsidP="00A25E01">
            <w:pPr>
              <w:pStyle w:val="TableListBullet"/>
              <w:numPr>
                <w:ilvl w:val="0"/>
                <w:numId w:val="9"/>
              </w:numPr>
              <w:ind w:left="250" w:hanging="280"/>
            </w:pPr>
            <w:r w:rsidRPr="00C73F40">
              <w:t>classifies problems and proposes solutions</w:t>
            </w:r>
          </w:p>
        </w:tc>
        <w:tc>
          <w:tcPr>
            <w:tcW w:w="2869" w:type="dxa"/>
            <w:tcBorders>
              <w:top w:val="nil"/>
              <w:bottom w:val="nil"/>
            </w:tcBorders>
          </w:tcPr>
          <w:p w14:paraId="6816A608" w14:textId="77777777" w:rsidR="005B7B98" w:rsidRPr="00C73F40" w:rsidRDefault="005B7B98" w:rsidP="00A25E01">
            <w:pPr>
              <w:pStyle w:val="TableListBullet"/>
              <w:numPr>
                <w:ilvl w:val="0"/>
                <w:numId w:val="9"/>
              </w:numPr>
              <w:ind w:left="250" w:hanging="280"/>
            </w:pPr>
            <w:r w:rsidRPr="00C73F40">
              <w:t xml:space="preserve">identifies problems and determines a solution </w:t>
            </w:r>
          </w:p>
        </w:tc>
        <w:tc>
          <w:tcPr>
            <w:tcW w:w="2869" w:type="dxa"/>
            <w:tcBorders>
              <w:top w:val="nil"/>
              <w:bottom w:val="nil"/>
            </w:tcBorders>
          </w:tcPr>
          <w:p w14:paraId="47EC67DC" w14:textId="77777777" w:rsidR="005B7B98" w:rsidRPr="00C73F40" w:rsidRDefault="005B7B98" w:rsidP="00A25E01">
            <w:pPr>
              <w:pStyle w:val="TableListBullet"/>
              <w:numPr>
                <w:ilvl w:val="0"/>
                <w:numId w:val="9"/>
              </w:numPr>
              <w:ind w:left="250" w:hanging="280"/>
            </w:pPr>
            <w:r w:rsidRPr="00C73F40">
              <w:t>summarises problems</w:t>
            </w:r>
          </w:p>
        </w:tc>
        <w:tc>
          <w:tcPr>
            <w:tcW w:w="2871" w:type="dxa"/>
            <w:tcBorders>
              <w:top w:val="nil"/>
              <w:bottom w:val="nil"/>
            </w:tcBorders>
          </w:tcPr>
          <w:p w14:paraId="53592C6D" w14:textId="77777777" w:rsidR="005B7B98" w:rsidRPr="00C73F40" w:rsidRDefault="005B7B98" w:rsidP="00A25E01">
            <w:pPr>
              <w:pStyle w:val="TableListBullet"/>
              <w:numPr>
                <w:ilvl w:val="0"/>
                <w:numId w:val="9"/>
              </w:numPr>
              <w:ind w:left="250" w:hanging="280"/>
            </w:pPr>
            <w:r w:rsidRPr="00C73F40">
              <w:t xml:space="preserve">with guidance, recognises problems </w:t>
            </w:r>
          </w:p>
        </w:tc>
      </w:tr>
      <w:tr w:rsidR="005B7B98" w:rsidRPr="00C944C6" w14:paraId="221DD349" w14:textId="77777777" w:rsidTr="00840CA0">
        <w:trPr>
          <w:cantSplit/>
          <w:trHeight w:val="710"/>
          <w:jc w:val="center"/>
        </w:trPr>
        <w:tc>
          <w:tcPr>
            <w:tcW w:w="896" w:type="dxa"/>
            <w:vMerge/>
            <w:textDirection w:val="btLr"/>
            <w:vAlign w:val="center"/>
          </w:tcPr>
          <w:p w14:paraId="65480CD0" w14:textId="77777777" w:rsidR="005B7B98" w:rsidRPr="00840CA0" w:rsidRDefault="005B7B98" w:rsidP="005B7B98">
            <w:pPr>
              <w:pStyle w:val="TabletextCentred1"/>
              <w:rPr>
                <w:b/>
                <w:bCs/>
              </w:rPr>
            </w:pPr>
          </w:p>
        </w:tc>
        <w:tc>
          <w:tcPr>
            <w:tcW w:w="2935" w:type="dxa"/>
            <w:tcBorders>
              <w:top w:val="nil"/>
              <w:bottom w:val="nil"/>
            </w:tcBorders>
          </w:tcPr>
          <w:p w14:paraId="18207735" w14:textId="77777777" w:rsidR="005B7B98" w:rsidRPr="00C73F40" w:rsidRDefault="005B7B98" w:rsidP="00A25E01">
            <w:pPr>
              <w:pStyle w:val="TableListBullet"/>
              <w:numPr>
                <w:ilvl w:val="0"/>
                <w:numId w:val="9"/>
              </w:numPr>
              <w:ind w:left="250" w:hanging="280"/>
            </w:pPr>
            <w:r w:rsidRPr="00C73F40">
              <w:t>reflects on the process of their learning and considers feedback to make informed decisions</w:t>
            </w:r>
          </w:p>
        </w:tc>
        <w:tc>
          <w:tcPr>
            <w:tcW w:w="2869" w:type="dxa"/>
            <w:tcBorders>
              <w:top w:val="nil"/>
              <w:bottom w:val="nil"/>
            </w:tcBorders>
          </w:tcPr>
          <w:p w14:paraId="3089F875" w14:textId="77777777" w:rsidR="005B7B98" w:rsidRPr="00C73F40" w:rsidRDefault="005B7B98" w:rsidP="00A25E01">
            <w:pPr>
              <w:pStyle w:val="TableListBullet"/>
              <w:numPr>
                <w:ilvl w:val="0"/>
                <w:numId w:val="9"/>
              </w:numPr>
              <w:ind w:left="250" w:hanging="280"/>
            </w:pPr>
            <w:r w:rsidRPr="00C73F40">
              <w:t xml:space="preserve">reflects on the process of their learning and considers feedback </w:t>
            </w:r>
          </w:p>
        </w:tc>
        <w:tc>
          <w:tcPr>
            <w:tcW w:w="2869" w:type="dxa"/>
            <w:tcBorders>
              <w:top w:val="nil"/>
              <w:bottom w:val="nil"/>
            </w:tcBorders>
          </w:tcPr>
          <w:p w14:paraId="380D6FEE" w14:textId="77777777" w:rsidR="005B7B98" w:rsidRPr="00C73F40" w:rsidRDefault="005B7B98" w:rsidP="00A25E01">
            <w:pPr>
              <w:pStyle w:val="TableListBullet"/>
              <w:numPr>
                <w:ilvl w:val="0"/>
                <w:numId w:val="9"/>
              </w:numPr>
              <w:ind w:left="250" w:hanging="280"/>
            </w:pPr>
            <w:r w:rsidRPr="00C73F40">
              <w:t>reflects on and identifies individual learning preferences</w:t>
            </w:r>
          </w:p>
        </w:tc>
        <w:tc>
          <w:tcPr>
            <w:tcW w:w="2869" w:type="dxa"/>
            <w:tcBorders>
              <w:top w:val="nil"/>
              <w:bottom w:val="nil"/>
            </w:tcBorders>
          </w:tcPr>
          <w:p w14:paraId="768BC59D" w14:textId="77777777" w:rsidR="005B7B98" w:rsidRPr="00C73F40" w:rsidRDefault="005B7B98" w:rsidP="00A25E01">
            <w:pPr>
              <w:pStyle w:val="TableListBullet"/>
              <w:numPr>
                <w:ilvl w:val="0"/>
                <w:numId w:val="9"/>
              </w:numPr>
              <w:ind w:left="250" w:hanging="280"/>
            </w:pPr>
            <w:r w:rsidRPr="00C73F40">
              <w:t xml:space="preserve">identifies individual learning preferences </w:t>
            </w:r>
          </w:p>
        </w:tc>
        <w:tc>
          <w:tcPr>
            <w:tcW w:w="2871" w:type="dxa"/>
            <w:tcBorders>
              <w:top w:val="nil"/>
              <w:bottom w:val="nil"/>
            </w:tcBorders>
          </w:tcPr>
          <w:p w14:paraId="6B29152A" w14:textId="77777777" w:rsidR="005B7B98" w:rsidRPr="00C73F40" w:rsidRDefault="005B7B98" w:rsidP="00A25E01">
            <w:pPr>
              <w:pStyle w:val="TableListBullet"/>
              <w:numPr>
                <w:ilvl w:val="0"/>
                <w:numId w:val="9"/>
              </w:numPr>
              <w:ind w:left="250" w:hanging="280"/>
            </w:pPr>
            <w:r w:rsidRPr="00C73F40">
              <w:t xml:space="preserve">with guidance, identifies individual learning preferences </w:t>
            </w:r>
          </w:p>
        </w:tc>
      </w:tr>
      <w:tr w:rsidR="005B7B98" w:rsidRPr="00C944C6" w14:paraId="072075D2" w14:textId="77777777" w:rsidTr="00840CA0">
        <w:trPr>
          <w:cantSplit/>
          <w:trHeight w:val="720"/>
          <w:jc w:val="center"/>
        </w:trPr>
        <w:tc>
          <w:tcPr>
            <w:tcW w:w="896" w:type="dxa"/>
            <w:vMerge w:val="restart"/>
            <w:textDirection w:val="btLr"/>
            <w:vAlign w:val="center"/>
          </w:tcPr>
          <w:p w14:paraId="6D3F6811" w14:textId="77777777" w:rsidR="005B7B98" w:rsidRPr="00840CA0" w:rsidRDefault="005B7B98" w:rsidP="005B7B98">
            <w:pPr>
              <w:pStyle w:val="TabletextCentred1"/>
              <w:rPr>
                <w:b/>
                <w:bCs/>
              </w:rPr>
            </w:pPr>
            <w:r w:rsidRPr="00840CA0">
              <w:rPr>
                <w:b/>
                <w:bCs/>
              </w:rPr>
              <w:t>Skills</w:t>
            </w:r>
          </w:p>
        </w:tc>
        <w:tc>
          <w:tcPr>
            <w:tcW w:w="2935" w:type="dxa"/>
            <w:tcBorders>
              <w:bottom w:val="nil"/>
            </w:tcBorders>
          </w:tcPr>
          <w:p w14:paraId="34883822" w14:textId="77777777" w:rsidR="005B7B98" w:rsidRPr="00C73F40" w:rsidRDefault="005B7B98" w:rsidP="00A25E01">
            <w:pPr>
              <w:pStyle w:val="TableListBullet"/>
              <w:numPr>
                <w:ilvl w:val="0"/>
                <w:numId w:val="9"/>
              </w:numPr>
              <w:ind w:left="250" w:hanging="280"/>
            </w:pPr>
            <w:r w:rsidRPr="00C73F40">
              <w:t>communicates effectively using a range of techniques and technologies to deliver clear and purposeful presentations</w:t>
            </w:r>
          </w:p>
        </w:tc>
        <w:tc>
          <w:tcPr>
            <w:tcW w:w="2869" w:type="dxa"/>
            <w:tcBorders>
              <w:bottom w:val="nil"/>
            </w:tcBorders>
          </w:tcPr>
          <w:p w14:paraId="68DE2FD0" w14:textId="77777777" w:rsidR="005B7B98" w:rsidRPr="00C73F40" w:rsidRDefault="005B7B98" w:rsidP="00A25E01">
            <w:pPr>
              <w:pStyle w:val="TableListBullet"/>
              <w:numPr>
                <w:ilvl w:val="0"/>
                <w:numId w:val="9"/>
              </w:numPr>
              <w:ind w:left="250" w:hanging="280"/>
            </w:pPr>
            <w:r w:rsidRPr="00C73F40">
              <w:t>communicates using appropriate techniques and technologies to deliver clear presentations</w:t>
            </w:r>
          </w:p>
        </w:tc>
        <w:tc>
          <w:tcPr>
            <w:tcW w:w="2869" w:type="dxa"/>
            <w:tcBorders>
              <w:bottom w:val="nil"/>
            </w:tcBorders>
          </w:tcPr>
          <w:p w14:paraId="2EDD38FF" w14:textId="77777777" w:rsidR="005B7B98" w:rsidRPr="00C73F40" w:rsidRDefault="005B7B98" w:rsidP="00A25E01">
            <w:pPr>
              <w:pStyle w:val="TableListBullet"/>
              <w:numPr>
                <w:ilvl w:val="0"/>
                <w:numId w:val="9"/>
              </w:numPr>
              <w:ind w:left="250" w:hanging="280"/>
            </w:pPr>
            <w:r w:rsidRPr="00C73F40">
              <w:t>communicates using techniques and technologies to deliver presentations</w:t>
            </w:r>
          </w:p>
        </w:tc>
        <w:tc>
          <w:tcPr>
            <w:tcW w:w="2869" w:type="dxa"/>
            <w:tcBorders>
              <w:bottom w:val="nil"/>
            </w:tcBorders>
          </w:tcPr>
          <w:p w14:paraId="77E060D4" w14:textId="77777777" w:rsidR="005B7B98" w:rsidRPr="00C73F40" w:rsidRDefault="005B7B98" w:rsidP="00A25E01">
            <w:pPr>
              <w:pStyle w:val="TableListBullet"/>
              <w:numPr>
                <w:ilvl w:val="0"/>
                <w:numId w:val="9"/>
              </w:numPr>
              <w:ind w:left="250" w:hanging="280"/>
            </w:pPr>
            <w:r w:rsidRPr="00C73F40">
              <w:t>communicates using basic techniques and some technologies to deliver presentations</w:t>
            </w:r>
          </w:p>
        </w:tc>
        <w:tc>
          <w:tcPr>
            <w:tcW w:w="2871" w:type="dxa"/>
            <w:tcBorders>
              <w:bottom w:val="nil"/>
            </w:tcBorders>
          </w:tcPr>
          <w:p w14:paraId="75EFAF2E" w14:textId="77777777" w:rsidR="005B7B98" w:rsidRPr="00C73F40" w:rsidRDefault="005B7B98" w:rsidP="00A25E01">
            <w:pPr>
              <w:pStyle w:val="TableListBullet"/>
              <w:numPr>
                <w:ilvl w:val="0"/>
                <w:numId w:val="9"/>
              </w:numPr>
              <w:ind w:left="250" w:hanging="280"/>
            </w:pPr>
            <w:r w:rsidRPr="00C73F40">
              <w:t xml:space="preserve">with guidance, communicates using basic techniques and some technologies to deliver presentations </w:t>
            </w:r>
          </w:p>
        </w:tc>
      </w:tr>
      <w:tr w:rsidR="005B7B98" w:rsidRPr="00C944C6" w14:paraId="1D7D3E29" w14:textId="77777777" w:rsidTr="00840CA0">
        <w:trPr>
          <w:cantSplit/>
          <w:trHeight w:val="720"/>
          <w:jc w:val="center"/>
        </w:trPr>
        <w:tc>
          <w:tcPr>
            <w:tcW w:w="896" w:type="dxa"/>
            <w:vMerge/>
            <w:textDirection w:val="btLr"/>
            <w:vAlign w:val="center"/>
          </w:tcPr>
          <w:p w14:paraId="0354A161" w14:textId="77777777" w:rsidR="005B7B98" w:rsidRPr="00C944C6" w:rsidRDefault="005B7B98" w:rsidP="005B7B98">
            <w:pPr>
              <w:pStyle w:val="Centred10ptBold"/>
            </w:pPr>
          </w:p>
        </w:tc>
        <w:tc>
          <w:tcPr>
            <w:tcW w:w="2935" w:type="dxa"/>
            <w:tcBorders>
              <w:top w:val="nil"/>
              <w:bottom w:val="nil"/>
            </w:tcBorders>
          </w:tcPr>
          <w:p w14:paraId="60BFC088" w14:textId="77777777" w:rsidR="005B7B98" w:rsidRPr="00C73F40" w:rsidRDefault="005B7B98" w:rsidP="00A25E01">
            <w:pPr>
              <w:pStyle w:val="TableListBullet"/>
              <w:numPr>
                <w:ilvl w:val="0"/>
                <w:numId w:val="9"/>
              </w:numPr>
              <w:ind w:left="250" w:hanging="280"/>
            </w:pPr>
            <w:r w:rsidRPr="00C73F40">
              <w:t>uses accurate terminology and specific knowledge of concepts</w:t>
            </w:r>
          </w:p>
        </w:tc>
        <w:tc>
          <w:tcPr>
            <w:tcW w:w="2869" w:type="dxa"/>
            <w:tcBorders>
              <w:top w:val="nil"/>
              <w:bottom w:val="nil"/>
            </w:tcBorders>
          </w:tcPr>
          <w:p w14:paraId="374A0763" w14:textId="77777777" w:rsidR="005B7B98" w:rsidRPr="00C73F40" w:rsidRDefault="005B7B98" w:rsidP="00A25E01">
            <w:pPr>
              <w:pStyle w:val="TableListBullet"/>
              <w:numPr>
                <w:ilvl w:val="0"/>
                <w:numId w:val="9"/>
              </w:numPr>
              <w:ind w:left="250" w:hanging="280"/>
            </w:pPr>
            <w:r w:rsidRPr="00C73F40">
              <w:t>uses appropriate terminology and specific knowledge of concepts</w:t>
            </w:r>
          </w:p>
        </w:tc>
        <w:tc>
          <w:tcPr>
            <w:tcW w:w="2869" w:type="dxa"/>
            <w:tcBorders>
              <w:top w:val="nil"/>
              <w:bottom w:val="nil"/>
            </w:tcBorders>
          </w:tcPr>
          <w:p w14:paraId="2E0A339D" w14:textId="77777777" w:rsidR="005B7B98" w:rsidRPr="00C73F40" w:rsidRDefault="005B7B98" w:rsidP="00A25E01">
            <w:pPr>
              <w:pStyle w:val="TableListBullet"/>
              <w:numPr>
                <w:ilvl w:val="0"/>
                <w:numId w:val="9"/>
              </w:numPr>
              <w:ind w:left="250" w:hanging="280"/>
            </w:pPr>
            <w:r w:rsidRPr="00C73F40">
              <w:t>use terminology and relevant knowledge of concepts</w:t>
            </w:r>
          </w:p>
        </w:tc>
        <w:tc>
          <w:tcPr>
            <w:tcW w:w="2869" w:type="dxa"/>
            <w:tcBorders>
              <w:top w:val="nil"/>
              <w:bottom w:val="nil"/>
            </w:tcBorders>
          </w:tcPr>
          <w:p w14:paraId="586ACEEC" w14:textId="77777777" w:rsidR="005B7B98" w:rsidRPr="00C73F40" w:rsidRDefault="005B7B98" w:rsidP="00A25E01">
            <w:pPr>
              <w:pStyle w:val="TableListBullet"/>
              <w:numPr>
                <w:ilvl w:val="0"/>
                <w:numId w:val="9"/>
              </w:numPr>
              <w:ind w:left="250" w:hanging="280"/>
            </w:pPr>
            <w:r w:rsidRPr="00C73F40">
              <w:t>uses some terminology and relevant knowledge of concepts</w:t>
            </w:r>
          </w:p>
        </w:tc>
        <w:tc>
          <w:tcPr>
            <w:tcW w:w="2871" w:type="dxa"/>
            <w:tcBorders>
              <w:top w:val="nil"/>
              <w:bottom w:val="nil"/>
            </w:tcBorders>
          </w:tcPr>
          <w:p w14:paraId="1491191E" w14:textId="77777777" w:rsidR="005B7B98" w:rsidRPr="00C73F40" w:rsidRDefault="005B7B98" w:rsidP="00A25E01">
            <w:pPr>
              <w:pStyle w:val="TableListBullet"/>
              <w:numPr>
                <w:ilvl w:val="0"/>
                <w:numId w:val="9"/>
              </w:numPr>
              <w:ind w:left="250" w:hanging="280"/>
            </w:pPr>
            <w:r w:rsidRPr="00C73F40">
              <w:t xml:space="preserve">with guidance, uses terminology </w:t>
            </w:r>
          </w:p>
        </w:tc>
      </w:tr>
      <w:tr w:rsidR="005B7B98" w:rsidRPr="00C944C6" w14:paraId="6DB592BD" w14:textId="77777777" w:rsidTr="00840CA0">
        <w:trPr>
          <w:cantSplit/>
          <w:trHeight w:val="720"/>
          <w:jc w:val="center"/>
        </w:trPr>
        <w:tc>
          <w:tcPr>
            <w:tcW w:w="896" w:type="dxa"/>
            <w:vMerge/>
            <w:textDirection w:val="btLr"/>
            <w:vAlign w:val="center"/>
          </w:tcPr>
          <w:p w14:paraId="68C66F74" w14:textId="77777777" w:rsidR="005B7B98" w:rsidRPr="00C944C6" w:rsidRDefault="005B7B98" w:rsidP="005B7B98">
            <w:pPr>
              <w:pStyle w:val="Centred10ptBold"/>
            </w:pPr>
          </w:p>
        </w:tc>
        <w:tc>
          <w:tcPr>
            <w:tcW w:w="2935" w:type="dxa"/>
            <w:tcBorders>
              <w:top w:val="nil"/>
              <w:bottom w:val="single" w:sz="4" w:space="0" w:color="auto"/>
            </w:tcBorders>
          </w:tcPr>
          <w:p w14:paraId="1FAE96B3" w14:textId="77777777" w:rsidR="005B7B98" w:rsidRPr="00C73F40" w:rsidRDefault="005B7B98" w:rsidP="00A25E01">
            <w:pPr>
              <w:pStyle w:val="TableListBullet"/>
              <w:numPr>
                <w:ilvl w:val="0"/>
                <w:numId w:val="9"/>
              </w:numPr>
              <w:ind w:left="250" w:hanging="280"/>
            </w:pPr>
            <w:r w:rsidRPr="00C73F40">
              <w:t>uses a range of communication techniques to effectively interact and collaborate with peers and the wider community</w:t>
            </w:r>
          </w:p>
        </w:tc>
        <w:tc>
          <w:tcPr>
            <w:tcW w:w="2869" w:type="dxa"/>
            <w:tcBorders>
              <w:top w:val="nil"/>
              <w:bottom w:val="single" w:sz="4" w:space="0" w:color="auto"/>
            </w:tcBorders>
          </w:tcPr>
          <w:p w14:paraId="07D8178A" w14:textId="77777777" w:rsidR="005B7B98" w:rsidRPr="00C73F40" w:rsidRDefault="005B7B98" w:rsidP="00A25E01">
            <w:pPr>
              <w:pStyle w:val="TableListBullet"/>
              <w:numPr>
                <w:ilvl w:val="0"/>
                <w:numId w:val="9"/>
              </w:numPr>
              <w:ind w:left="250" w:hanging="280"/>
            </w:pPr>
            <w:r w:rsidRPr="00C73F40">
              <w:t>uses some communication techniques to interact and collaborate with peers</w:t>
            </w:r>
          </w:p>
        </w:tc>
        <w:tc>
          <w:tcPr>
            <w:tcW w:w="2869" w:type="dxa"/>
            <w:tcBorders>
              <w:top w:val="nil"/>
              <w:bottom w:val="single" w:sz="4" w:space="0" w:color="auto"/>
            </w:tcBorders>
          </w:tcPr>
          <w:p w14:paraId="080BB9B1" w14:textId="77777777" w:rsidR="005B7B98" w:rsidRPr="00C73F40" w:rsidRDefault="005B7B98" w:rsidP="00A25E01">
            <w:pPr>
              <w:pStyle w:val="TableListBullet"/>
              <w:numPr>
                <w:ilvl w:val="0"/>
                <w:numId w:val="9"/>
              </w:numPr>
              <w:ind w:left="250" w:hanging="280"/>
            </w:pPr>
            <w:r w:rsidRPr="00C73F40">
              <w:t>uses basic communication techniques to interact with peers</w:t>
            </w:r>
          </w:p>
        </w:tc>
        <w:tc>
          <w:tcPr>
            <w:tcW w:w="2869" w:type="dxa"/>
            <w:tcBorders>
              <w:top w:val="nil"/>
              <w:bottom w:val="single" w:sz="4" w:space="0" w:color="auto"/>
            </w:tcBorders>
          </w:tcPr>
          <w:p w14:paraId="44DF6363" w14:textId="77777777" w:rsidR="005B7B98" w:rsidRPr="00C73F40" w:rsidRDefault="005B7B98" w:rsidP="00A25E01">
            <w:pPr>
              <w:pStyle w:val="TableListBullet"/>
              <w:numPr>
                <w:ilvl w:val="0"/>
                <w:numId w:val="9"/>
              </w:numPr>
              <w:ind w:left="250" w:hanging="280"/>
            </w:pPr>
            <w:r w:rsidRPr="00C73F40">
              <w:t>uses a limited number of communication techniques to interact with peers</w:t>
            </w:r>
          </w:p>
        </w:tc>
        <w:tc>
          <w:tcPr>
            <w:tcW w:w="2871" w:type="dxa"/>
            <w:tcBorders>
              <w:top w:val="nil"/>
              <w:bottom w:val="single" w:sz="4" w:space="0" w:color="auto"/>
            </w:tcBorders>
          </w:tcPr>
          <w:p w14:paraId="48F4AD9F" w14:textId="77777777" w:rsidR="005B7B98" w:rsidRPr="00C73F40" w:rsidRDefault="005B7B98" w:rsidP="00A25E01">
            <w:pPr>
              <w:pStyle w:val="TableListBullet"/>
              <w:numPr>
                <w:ilvl w:val="0"/>
                <w:numId w:val="9"/>
              </w:numPr>
              <w:ind w:left="250" w:hanging="280"/>
            </w:pPr>
            <w:r w:rsidRPr="00C73F40">
              <w:t xml:space="preserve">with guidance, uses appropriate communication techniques </w:t>
            </w:r>
          </w:p>
        </w:tc>
      </w:tr>
    </w:tbl>
    <w:p w14:paraId="3CB215D0" w14:textId="77777777" w:rsidR="00ED1295" w:rsidRDefault="00ED1295">
      <w:r>
        <w:rPr>
          <w:b/>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29"/>
        <w:gridCol w:w="2666"/>
        <w:gridCol w:w="124"/>
        <w:gridCol w:w="2772"/>
        <w:gridCol w:w="230"/>
        <w:gridCol w:w="2666"/>
        <w:gridCol w:w="2896"/>
        <w:gridCol w:w="66"/>
        <w:gridCol w:w="2832"/>
      </w:tblGrid>
      <w:tr w:rsidR="005B7B98" w:rsidRPr="00C944C6" w14:paraId="352FF014" w14:textId="77777777" w:rsidTr="005B7B98">
        <w:trPr>
          <w:jc w:val="center"/>
        </w:trPr>
        <w:tc>
          <w:tcPr>
            <w:tcW w:w="15309" w:type="dxa"/>
            <w:gridSpan w:val="10"/>
            <w:tcBorders>
              <w:top w:val="nil"/>
              <w:left w:val="nil"/>
              <w:right w:val="nil"/>
            </w:tcBorders>
            <w:vAlign w:val="center"/>
          </w:tcPr>
          <w:p w14:paraId="69CB3EAA" w14:textId="5DDC04AF" w:rsidR="005B7B98" w:rsidRPr="00DA4857" w:rsidRDefault="005B7B98" w:rsidP="005B7B98">
            <w:pPr>
              <w:pStyle w:val="TabletextBold0"/>
              <w:rPr>
                <w:rFonts w:cs="Times New (W1)"/>
              </w:rPr>
            </w:pPr>
            <w:r w:rsidRPr="00DA4857">
              <w:lastRenderedPageBreak/>
              <w:t xml:space="preserve">Achievement Standards for </w:t>
            </w:r>
            <w:r w:rsidRPr="00DA4857">
              <w:rPr>
                <w:iCs/>
              </w:rPr>
              <w:t>A</w:t>
            </w:r>
            <w:r>
              <w:rPr>
                <w:iCs/>
              </w:rPr>
              <w:t xml:space="preserve"> courses</w:t>
            </w:r>
            <w:r w:rsidRPr="00DA4857">
              <w:rPr>
                <w:iCs/>
              </w:rPr>
              <w:t xml:space="preserve"> - Year 12</w:t>
            </w:r>
          </w:p>
        </w:tc>
      </w:tr>
      <w:tr w:rsidR="005B7B98" w:rsidRPr="00C944C6" w14:paraId="3EE1E2E3" w14:textId="77777777" w:rsidTr="00840CA0">
        <w:trPr>
          <w:trHeight w:val="439"/>
          <w:jc w:val="center"/>
        </w:trPr>
        <w:tc>
          <w:tcPr>
            <w:tcW w:w="828" w:type="dxa"/>
            <w:vAlign w:val="center"/>
          </w:tcPr>
          <w:p w14:paraId="0B19ED76" w14:textId="77777777" w:rsidR="005B7B98" w:rsidRPr="00C944C6" w:rsidRDefault="005B7B98" w:rsidP="005B7B98">
            <w:pPr>
              <w:pStyle w:val="TableText"/>
            </w:pPr>
          </w:p>
        </w:tc>
        <w:tc>
          <w:tcPr>
            <w:tcW w:w="2895" w:type="dxa"/>
            <w:gridSpan w:val="2"/>
            <w:tcBorders>
              <w:bottom w:val="single" w:sz="4" w:space="0" w:color="auto"/>
            </w:tcBorders>
            <w:vAlign w:val="center"/>
          </w:tcPr>
          <w:p w14:paraId="7CB77233" w14:textId="77777777" w:rsidR="005B7B98" w:rsidRPr="00C944C6" w:rsidRDefault="005B7B98" w:rsidP="005B7B98">
            <w:pPr>
              <w:pStyle w:val="TableTextItaliccentred"/>
            </w:pPr>
            <w:r w:rsidRPr="00C944C6">
              <w:t xml:space="preserve">A student who achieves an </w:t>
            </w:r>
            <w:r w:rsidRPr="00C944C6">
              <w:rPr>
                <w:b/>
              </w:rPr>
              <w:t>A</w:t>
            </w:r>
            <w:r w:rsidRPr="00C944C6">
              <w:t xml:space="preserve"> grade typically</w:t>
            </w:r>
          </w:p>
        </w:tc>
        <w:tc>
          <w:tcPr>
            <w:tcW w:w="2896" w:type="dxa"/>
            <w:gridSpan w:val="2"/>
            <w:tcBorders>
              <w:bottom w:val="single" w:sz="4" w:space="0" w:color="auto"/>
            </w:tcBorders>
            <w:vAlign w:val="center"/>
          </w:tcPr>
          <w:p w14:paraId="24A5006C" w14:textId="77777777" w:rsidR="005B7B98" w:rsidRPr="00C944C6" w:rsidRDefault="005B7B98" w:rsidP="005B7B98">
            <w:pPr>
              <w:pStyle w:val="TableTextItaliccentred"/>
            </w:pPr>
            <w:r w:rsidRPr="00C944C6">
              <w:t xml:space="preserve">A student who achieves a </w:t>
            </w:r>
            <w:r w:rsidRPr="00C944C6">
              <w:rPr>
                <w:b/>
              </w:rPr>
              <w:t>B</w:t>
            </w:r>
            <w:r w:rsidRPr="00C944C6">
              <w:t xml:space="preserve"> grade typically</w:t>
            </w:r>
          </w:p>
        </w:tc>
        <w:tc>
          <w:tcPr>
            <w:tcW w:w="2896" w:type="dxa"/>
            <w:gridSpan w:val="2"/>
            <w:tcBorders>
              <w:bottom w:val="single" w:sz="4" w:space="0" w:color="auto"/>
            </w:tcBorders>
            <w:vAlign w:val="center"/>
          </w:tcPr>
          <w:p w14:paraId="690DE64E" w14:textId="77777777" w:rsidR="005B7B98" w:rsidRPr="00C944C6" w:rsidRDefault="005B7B98" w:rsidP="005B7B98">
            <w:pPr>
              <w:pStyle w:val="TableTextItaliccentred"/>
            </w:pPr>
            <w:r w:rsidRPr="00C944C6">
              <w:t xml:space="preserve">A student who achieves a </w:t>
            </w:r>
            <w:r w:rsidRPr="00C944C6">
              <w:rPr>
                <w:b/>
              </w:rPr>
              <w:t>C</w:t>
            </w:r>
            <w:r w:rsidRPr="00C944C6">
              <w:t xml:space="preserve"> grade typically</w:t>
            </w:r>
          </w:p>
        </w:tc>
        <w:tc>
          <w:tcPr>
            <w:tcW w:w="2896" w:type="dxa"/>
            <w:tcBorders>
              <w:bottom w:val="single" w:sz="4" w:space="0" w:color="auto"/>
            </w:tcBorders>
            <w:vAlign w:val="center"/>
          </w:tcPr>
          <w:p w14:paraId="55492B95" w14:textId="77777777" w:rsidR="005B7B98" w:rsidRPr="00C944C6" w:rsidRDefault="005B7B98" w:rsidP="005B7B98">
            <w:pPr>
              <w:pStyle w:val="TableTextItaliccentred"/>
            </w:pPr>
            <w:r w:rsidRPr="00C944C6">
              <w:t xml:space="preserve">A student who achieves a </w:t>
            </w:r>
            <w:r w:rsidRPr="00C944C6">
              <w:rPr>
                <w:b/>
              </w:rPr>
              <w:t>D</w:t>
            </w:r>
            <w:r w:rsidRPr="00C944C6">
              <w:t xml:space="preserve"> grade typically</w:t>
            </w:r>
          </w:p>
        </w:tc>
        <w:tc>
          <w:tcPr>
            <w:tcW w:w="2898" w:type="dxa"/>
            <w:gridSpan w:val="2"/>
            <w:tcBorders>
              <w:bottom w:val="single" w:sz="4" w:space="0" w:color="auto"/>
            </w:tcBorders>
            <w:vAlign w:val="center"/>
          </w:tcPr>
          <w:p w14:paraId="7319C685" w14:textId="77777777" w:rsidR="005B7B98" w:rsidRPr="00C944C6" w:rsidRDefault="005B7B98" w:rsidP="005B7B98">
            <w:pPr>
              <w:pStyle w:val="TableTextItaliccentred"/>
            </w:pPr>
            <w:r w:rsidRPr="00C944C6">
              <w:t xml:space="preserve">A student who achieves an </w:t>
            </w:r>
            <w:r w:rsidRPr="00C944C6">
              <w:rPr>
                <w:b/>
              </w:rPr>
              <w:t>E</w:t>
            </w:r>
            <w:r w:rsidRPr="00C944C6">
              <w:t xml:space="preserve"> grade typically</w:t>
            </w:r>
          </w:p>
        </w:tc>
      </w:tr>
      <w:tr w:rsidR="005B7B98" w:rsidRPr="00C944C6" w14:paraId="3E7A6885" w14:textId="77777777" w:rsidTr="00840CA0">
        <w:trPr>
          <w:cantSplit/>
          <w:trHeight w:val="1042"/>
          <w:jc w:val="center"/>
        </w:trPr>
        <w:tc>
          <w:tcPr>
            <w:tcW w:w="828" w:type="dxa"/>
            <w:vMerge w:val="restart"/>
            <w:textDirection w:val="btLr"/>
            <w:vAlign w:val="center"/>
          </w:tcPr>
          <w:p w14:paraId="7ACA00FE" w14:textId="77777777" w:rsidR="005B7B98" w:rsidRPr="00840CA0" w:rsidRDefault="005B7B98" w:rsidP="005B7B98">
            <w:pPr>
              <w:pStyle w:val="TabletextCentred1"/>
              <w:rPr>
                <w:b/>
                <w:bCs/>
              </w:rPr>
            </w:pPr>
            <w:r w:rsidRPr="00840CA0">
              <w:rPr>
                <w:b/>
                <w:bCs/>
              </w:rPr>
              <w:t>Knowledge and understanding</w:t>
            </w:r>
          </w:p>
        </w:tc>
        <w:tc>
          <w:tcPr>
            <w:tcW w:w="2895" w:type="dxa"/>
            <w:gridSpan w:val="2"/>
            <w:tcBorders>
              <w:bottom w:val="nil"/>
            </w:tcBorders>
          </w:tcPr>
          <w:p w14:paraId="32950B02" w14:textId="77777777" w:rsidR="005B7B98" w:rsidRPr="00DA4857" w:rsidRDefault="005B7B98" w:rsidP="00A25E01">
            <w:pPr>
              <w:pStyle w:val="TableListBullet"/>
              <w:numPr>
                <w:ilvl w:val="0"/>
                <w:numId w:val="9"/>
              </w:numPr>
              <w:ind w:left="250" w:hanging="280"/>
            </w:pPr>
            <w:r w:rsidRPr="00DA4857">
              <w:t xml:space="preserve">explains perspectives, values and attitudes in texts and social interactions </w:t>
            </w:r>
          </w:p>
        </w:tc>
        <w:tc>
          <w:tcPr>
            <w:tcW w:w="2896" w:type="dxa"/>
            <w:gridSpan w:val="2"/>
            <w:tcBorders>
              <w:bottom w:val="nil"/>
            </w:tcBorders>
          </w:tcPr>
          <w:p w14:paraId="1AD41396" w14:textId="77777777" w:rsidR="005B7B98" w:rsidRPr="00DA4857" w:rsidRDefault="005B7B98" w:rsidP="00A25E01">
            <w:pPr>
              <w:pStyle w:val="TableListBullet"/>
              <w:numPr>
                <w:ilvl w:val="0"/>
                <w:numId w:val="9"/>
              </w:numPr>
              <w:ind w:left="250" w:hanging="280"/>
            </w:pPr>
            <w:r w:rsidRPr="00DA4857">
              <w:t>examines perspective and attitudes in texts and social interactions</w:t>
            </w:r>
          </w:p>
        </w:tc>
        <w:tc>
          <w:tcPr>
            <w:tcW w:w="2896" w:type="dxa"/>
            <w:gridSpan w:val="2"/>
            <w:tcBorders>
              <w:bottom w:val="nil"/>
            </w:tcBorders>
          </w:tcPr>
          <w:p w14:paraId="55001C63" w14:textId="77777777" w:rsidR="005B7B98" w:rsidRPr="00DA4857" w:rsidRDefault="005B7B98" w:rsidP="00A25E01">
            <w:pPr>
              <w:pStyle w:val="TableListBullet"/>
              <w:numPr>
                <w:ilvl w:val="0"/>
                <w:numId w:val="9"/>
              </w:numPr>
              <w:ind w:left="250" w:hanging="280"/>
            </w:pPr>
            <w:r w:rsidRPr="00DA4857">
              <w:t>describes perspectives and attitudes texts and social interactions</w:t>
            </w:r>
          </w:p>
        </w:tc>
        <w:tc>
          <w:tcPr>
            <w:tcW w:w="2896" w:type="dxa"/>
            <w:tcBorders>
              <w:bottom w:val="nil"/>
            </w:tcBorders>
          </w:tcPr>
          <w:p w14:paraId="004DD2F7" w14:textId="77777777" w:rsidR="005B7B98" w:rsidRPr="00DA4857" w:rsidRDefault="005B7B98" w:rsidP="00A25E01">
            <w:pPr>
              <w:pStyle w:val="TableListBullet"/>
              <w:numPr>
                <w:ilvl w:val="0"/>
                <w:numId w:val="9"/>
              </w:numPr>
              <w:ind w:left="250" w:hanging="280"/>
            </w:pPr>
            <w:r w:rsidRPr="00DA4857">
              <w:t>recognise perspectives and attitudes in texts and social interactions</w:t>
            </w:r>
          </w:p>
        </w:tc>
        <w:tc>
          <w:tcPr>
            <w:tcW w:w="2898" w:type="dxa"/>
            <w:gridSpan w:val="2"/>
            <w:tcBorders>
              <w:bottom w:val="nil"/>
            </w:tcBorders>
          </w:tcPr>
          <w:p w14:paraId="44A30EC5" w14:textId="77777777" w:rsidR="005B7B98" w:rsidRPr="00DA4857" w:rsidRDefault="005B7B98" w:rsidP="00A25E01">
            <w:pPr>
              <w:pStyle w:val="TableListBullet"/>
              <w:numPr>
                <w:ilvl w:val="0"/>
                <w:numId w:val="9"/>
              </w:numPr>
              <w:ind w:left="250" w:hanging="280"/>
            </w:pPr>
            <w:r w:rsidRPr="00DA4857">
              <w:t>with guidance</w:t>
            </w:r>
            <w:r>
              <w:t>, recognises</w:t>
            </w:r>
            <w:r w:rsidRPr="00DA4857">
              <w:t xml:space="preserve"> attitudes in texts and social interactions </w:t>
            </w:r>
          </w:p>
        </w:tc>
      </w:tr>
      <w:tr w:rsidR="005B7B98" w:rsidRPr="00C944C6" w14:paraId="07DFAD31" w14:textId="77777777" w:rsidTr="00840CA0">
        <w:trPr>
          <w:cantSplit/>
          <w:trHeight w:val="710"/>
          <w:jc w:val="center"/>
        </w:trPr>
        <w:tc>
          <w:tcPr>
            <w:tcW w:w="828" w:type="dxa"/>
            <w:vMerge/>
            <w:textDirection w:val="btLr"/>
            <w:vAlign w:val="center"/>
          </w:tcPr>
          <w:p w14:paraId="79088D15" w14:textId="77777777" w:rsidR="005B7B98" w:rsidRPr="00840CA0" w:rsidRDefault="005B7B98" w:rsidP="005B7B98">
            <w:pPr>
              <w:pStyle w:val="TabletextCentred1"/>
              <w:rPr>
                <w:b/>
                <w:bCs/>
              </w:rPr>
            </w:pPr>
          </w:p>
        </w:tc>
        <w:tc>
          <w:tcPr>
            <w:tcW w:w="2895" w:type="dxa"/>
            <w:gridSpan w:val="2"/>
            <w:tcBorders>
              <w:top w:val="nil"/>
              <w:bottom w:val="nil"/>
            </w:tcBorders>
          </w:tcPr>
          <w:p w14:paraId="58194581" w14:textId="77777777" w:rsidR="005B7B98" w:rsidRPr="00DA4857" w:rsidRDefault="005B7B98" w:rsidP="00A25E01">
            <w:pPr>
              <w:pStyle w:val="TableListBullet"/>
              <w:numPr>
                <w:ilvl w:val="0"/>
                <w:numId w:val="9"/>
              </w:numPr>
              <w:ind w:left="250" w:hanging="280"/>
            </w:pPr>
            <w:r w:rsidRPr="00DA4857">
              <w:t xml:space="preserve">adapts knowledge and skills in a range of situations to achieve a </w:t>
            </w:r>
            <w:r>
              <w:t>intended</w:t>
            </w:r>
            <w:r w:rsidRPr="00AF7C47">
              <w:t xml:space="preserve"> </w:t>
            </w:r>
            <w:r w:rsidRPr="00DA4857">
              <w:t xml:space="preserve">outcome </w:t>
            </w:r>
          </w:p>
        </w:tc>
        <w:tc>
          <w:tcPr>
            <w:tcW w:w="2896" w:type="dxa"/>
            <w:gridSpan w:val="2"/>
            <w:tcBorders>
              <w:top w:val="nil"/>
              <w:bottom w:val="nil"/>
            </w:tcBorders>
          </w:tcPr>
          <w:p w14:paraId="5C8C4ED6" w14:textId="77777777" w:rsidR="005B7B98" w:rsidRPr="00DA4857" w:rsidRDefault="005B7B98" w:rsidP="00A25E01">
            <w:pPr>
              <w:pStyle w:val="TableListBullet"/>
              <w:numPr>
                <w:ilvl w:val="0"/>
                <w:numId w:val="9"/>
              </w:numPr>
              <w:ind w:left="250" w:hanging="280"/>
            </w:pPr>
            <w:r w:rsidRPr="00DA4857">
              <w:t xml:space="preserve">applies knowledge and skills in a range of situations to achieve an outcome </w:t>
            </w:r>
          </w:p>
        </w:tc>
        <w:tc>
          <w:tcPr>
            <w:tcW w:w="2896" w:type="dxa"/>
            <w:gridSpan w:val="2"/>
            <w:tcBorders>
              <w:top w:val="nil"/>
              <w:bottom w:val="nil"/>
            </w:tcBorders>
          </w:tcPr>
          <w:p w14:paraId="0DB953F1" w14:textId="77777777" w:rsidR="005B7B98" w:rsidRPr="00DA4857" w:rsidRDefault="005B7B98" w:rsidP="00A25E01">
            <w:pPr>
              <w:pStyle w:val="TableListBullet"/>
              <w:numPr>
                <w:ilvl w:val="0"/>
                <w:numId w:val="9"/>
              </w:numPr>
              <w:ind w:left="250" w:hanging="280"/>
            </w:pPr>
            <w:r w:rsidRPr="00DA4857">
              <w:t>applies knowledge and skills in familiar situations to achieve an outcome</w:t>
            </w:r>
          </w:p>
        </w:tc>
        <w:tc>
          <w:tcPr>
            <w:tcW w:w="2896" w:type="dxa"/>
            <w:tcBorders>
              <w:top w:val="nil"/>
              <w:bottom w:val="nil"/>
            </w:tcBorders>
          </w:tcPr>
          <w:p w14:paraId="19D6031E" w14:textId="77777777" w:rsidR="005B7B98" w:rsidRPr="00DA4857" w:rsidRDefault="005B7B98" w:rsidP="00A25E01">
            <w:pPr>
              <w:pStyle w:val="TableListBullet"/>
              <w:numPr>
                <w:ilvl w:val="0"/>
                <w:numId w:val="9"/>
              </w:numPr>
              <w:ind w:left="250" w:hanging="280"/>
            </w:pPr>
            <w:r w:rsidRPr="00DA4857">
              <w:t>applies skills in familiar situations to achieve an outcome a solution</w:t>
            </w:r>
          </w:p>
        </w:tc>
        <w:tc>
          <w:tcPr>
            <w:tcW w:w="2898" w:type="dxa"/>
            <w:gridSpan w:val="2"/>
            <w:tcBorders>
              <w:top w:val="nil"/>
              <w:bottom w:val="nil"/>
            </w:tcBorders>
          </w:tcPr>
          <w:p w14:paraId="42426313" w14:textId="77777777" w:rsidR="005B7B98" w:rsidRPr="00DA4857" w:rsidRDefault="005B7B98" w:rsidP="00A25E01">
            <w:pPr>
              <w:pStyle w:val="TableListBullet"/>
              <w:numPr>
                <w:ilvl w:val="0"/>
                <w:numId w:val="9"/>
              </w:numPr>
              <w:ind w:left="250" w:hanging="280"/>
            </w:pPr>
            <w:r w:rsidRPr="00DA4857">
              <w:t>with guidance</w:t>
            </w:r>
            <w:r>
              <w:t xml:space="preserve">, </w:t>
            </w:r>
            <w:r w:rsidRPr="00DA4857">
              <w:t xml:space="preserve">applies skills in familiar situations </w:t>
            </w:r>
          </w:p>
        </w:tc>
      </w:tr>
      <w:tr w:rsidR="005B7B98" w:rsidRPr="00C944C6" w14:paraId="4E7BCE74" w14:textId="77777777" w:rsidTr="00840CA0">
        <w:trPr>
          <w:cantSplit/>
          <w:trHeight w:val="710"/>
          <w:jc w:val="center"/>
        </w:trPr>
        <w:tc>
          <w:tcPr>
            <w:tcW w:w="828" w:type="dxa"/>
            <w:vMerge/>
            <w:textDirection w:val="btLr"/>
            <w:vAlign w:val="center"/>
          </w:tcPr>
          <w:p w14:paraId="2B03E9BF" w14:textId="77777777" w:rsidR="005B7B98" w:rsidRPr="00840CA0" w:rsidRDefault="005B7B98" w:rsidP="005B7B98">
            <w:pPr>
              <w:pStyle w:val="TabletextCentred1"/>
              <w:rPr>
                <w:b/>
                <w:bCs/>
              </w:rPr>
            </w:pPr>
          </w:p>
        </w:tc>
        <w:tc>
          <w:tcPr>
            <w:tcW w:w="2895" w:type="dxa"/>
            <w:gridSpan w:val="2"/>
            <w:tcBorders>
              <w:top w:val="nil"/>
              <w:bottom w:val="nil"/>
            </w:tcBorders>
          </w:tcPr>
          <w:p w14:paraId="502B2006" w14:textId="77777777" w:rsidR="005B7B98" w:rsidRPr="00DA4857" w:rsidRDefault="005B7B98" w:rsidP="00A25E01">
            <w:pPr>
              <w:pStyle w:val="TableListBullet"/>
              <w:numPr>
                <w:ilvl w:val="0"/>
                <w:numId w:val="9"/>
              </w:numPr>
              <w:ind w:left="250" w:hanging="280"/>
            </w:pPr>
            <w:r w:rsidRPr="00DA4857">
              <w:t>explains problems and create</w:t>
            </w:r>
            <w:r>
              <w:t>s</w:t>
            </w:r>
            <w:r w:rsidRPr="00DA4857">
              <w:t xml:space="preserve"> innovative solutions</w:t>
            </w:r>
          </w:p>
        </w:tc>
        <w:tc>
          <w:tcPr>
            <w:tcW w:w="2896" w:type="dxa"/>
            <w:gridSpan w:val="2"/>
            <w:tcBorders>
              <w:top w:val="nil"/>
              <w:bottom w:val="nil"/>
            </w:tcBorders>
          </w:tcPr>
          <w:p w14:paraId="217865A4" w14:textId="77777777" w:rsidR="005B7B98" w:rsidRPr="00DA4857" w:rsidRDefault="005B7B98" w:rsidP="00A25E01">
            <w:pPr>
              <w:pStyle w:val="TableListBullet"/>
              <w:numPr>
                <w:ilvl w:val="0"/>
                <w:numId w:val="9"/>
              </w:numPr>
              <w:ind w:left="250" w:hanging="280"/>
            </w:pPr>
            <w:r w:rsidRPr="00DA4857">
              <w:t>examines problems and develop</w:t>
            </w:r>
            <w:r>
              <w:t>s</w:t>
            </w:r>
            <w:r w:rsidRPr="00DA4857">
              <w:t xml:space="preserve"> solutions</w:t>
            </w:r>
          </w:p>
        </w:tc>
        <w:tc>
          <w:tcPr>
            <w:tcW w:w="2896" w:type="dxa"/>
            <w:gridSpan w:val="2"/>
            <w:tcBorders>
              <w:top w:val="nil"/>
              <w:bottom w:val="nil"/>
            </w:tcBorders>
          </w:tcPr>
          <w:p w14:paraId="22E007CA" w14:textId="77777777" w:rsidR="005B7B98" w:rsidRPr="00DA4857" w:rsidRDefault="005B7B98" w:rsidP="00A25E01">
            <w:pPr>
              <w:pStyle w:val="TableListBullet"/>
              <w:numPr>
                <w:ilvl w:val="0"/>
                <w:numId w:val="9"/>
              </w:numPr>
              <w:ind w:left="250" w:hanging="280"/>
            </w:pPr>
            <w:r w:rsidRPr="00DA4857">
              <w:t>classifies problems and propose</w:t>
            </w:r>
            <w:r>
              <w:t>s</w:t>
            </w:r>
            <w:r w:rsidRPr="00DA4857">
              <w:t xml:space="preserve"> solutions</w:t>
            </w:r>
          </w:p>
        </w:tc>
        <w:tc>
          <w:tcPr>
            <w:tcW w:w="2896" w:type="dxa"/>
            <w:tcBorders>
              <w:top w:val="nil"/>
              <w:bottom w:val="nil"/>
            </w:tcBorders>
          </w:tcPr>
          <w:p w14:paraId="0797A79A" w14:textId="77777777" w:rsidR="005B7B98" w:rsidRPr="00DA4857" w:rsidRDefault="005B7B98" w:rsidP="00A25E01">
            <w:pPr>
              <w:pStyle w:val="TableListBullet"/>
              <w:numPr>
                <w:ilvl w:val="0"/>
                <w:numId w:val="9"/>
              </w:numPr>
              <w:ind w:left="250" w:hanging="280"/>
            </w:pPr>
            <w:r w:rsidRPr="00DA4857">
              <w:t xml:space="preserve">identifies problems </w:t>
            </w:r>
          </w:p>
        </w:tc>
        <w:tc>
          <w:tcPr>
            <w:tcW w:w="2898" w:type="dxa"/>
            <w:gridSpan w:val="2"/>
            <w:tcBorders>
              <w:top w:val="nil"/>
              <w:bottom w:val="nil"/>
            </w:tcBorders>
          </w:tcPr>
          <w:p w14:paraId="600582E7" w14:textId="77777777" w:rsidR="005B7B98" w:rsidRPr="00DA4857" w:rsidRDefault="005B7B98" w:rsidP="00A25E01">
            <w:pPr>
              <w:pStyle w:val="TableListBullet"/>
              <w:numPr>
                <w:ilvl w:val="0"/>
                <w:numId w:val="9"/>
              </w:numPr>
              <w:ind w:left="250" w:hanging="280"/>
            </w:pPr>
            <w:r w:rsidRPr="00DA4857">
              <w:t>with guidance</w:t>
            </w:r>
            <w:r>
              <w:t xml:space="preserve">, </w:t>
            </w:r>
            <w:r w:rsidRPr="00DA4857">
              <w:t>recognise</w:t>
            </w:r>
            <w:r>
              <w:t>s</w:t>
            </w:r>
            <w:r w:rsidRPr="00DA4857">
              <w:t xml:space="preserve"> problems </w:t>
            </w:r>
          </w:p>
        </w:tc>
      </w:tr>
      <w:tr w:rsidR="005B7B98" w:rsidRPr="00C944C6" w14:paraId="356455DF" w14:textId="77777777" w:rsidTr="00840CA0">
        <w:trPr>
          <w:cantSplit/>
          <w:trHeight w:val="710"/>
          <w:jc w:val="center"/>
        </w:trPr>
        <w:tc>
          <w:tcPr>
            <w:tcW w:w="828" w:type="dxa"/>
            <w:vMerge/>
            <w:textDirection w:val="btLr"/>
            <w:vAlign w:val="center"/>
          </w:tcPr>
          <w:p w14:paraId="7EAC1F9D" w14:textId="77777777" w:rsidR="005B7B98" w:rsidRPr="00840CA0" w:rsidRDefault="005B7B98" w:rsidP="005B7B98">
            <w:pPr>
              <w:pStyle w:val="TabletextCentred1"/>
              <w:rPr>
                <w:b/>
                <w:bCs/>
              </w:rPr>
            </w:pPr>
          </w:p>
        </w:tc>
        <w:tc>
          <w:tcPr>
            <w:tcW w:w="2895" w:type="dxa"/>
            <w:gridSpan w:val="2"/>
            <w:tcBorders>
              <w:top w:val="nil"/>
              <w:bottom w:val="nil"/>
            </w:tcBorders>
          </w:tcPr>
          <w:p w14:paraId="2C45C452" w14:textId="77777777" w:rsidR="005B7B98" w:rsidRPr="00DA4857" w:rsidRDefault="005B7B98" w:rsidP="00A25E01">
            <w:pPr>
              <w:pStyle w:val="TableListBullet"/>
              <w:numPr>
                <w:ilvl w:val="0"/>
                <w:numId w:val="9"/>
              </w:numPr>
              <w:ind w:left="250" w:hanging="280"/>
            </w:pPr>
            <w:r w:rsidRPr="00DA4857">
              <w:t>reflects on the process of their learning and examine</w:t>
            </w:r>
            <w:r>
              <w:t>s</w:t>
            </w:r>
            <w:r w:rsidRPr="00DA4857">
              <w:t xml:space="preserve"> feedback to inform a preferred outcome</w:t>
            </w:r>
          </w:p>
        </w:tc>
        <w:tc>
          <w:tcPr>
            <w:tcW w:w="2896" w:type="dxa"/>
            <w:gridSpan w:val="2"/>
            <w:tcBorders>
              <w:top w:val="nil"/>
              <w:bottom w:val="nil"/>
            </w:tcBorders>
          </w:tcPr>
          <w:p w14:paraId="0B89420D" w14:textId="77777777" w:rsidR="005B7B98" w:rsidRPr="00DA4857" w:rsidRDefault="005B7B98" w:rsidP="00A25E01">
            <w:pPr>
              <w:pStyle w:val="TableListBullet"/>
              <w:numPr>
                <w:ilvl w:val="0"/>
                <w:numId w:val="9"/>
              </w:numPr>
              <w:ind w:left="250" w:hanging="280"/>
            </w:pPr>
            <w:r w:rsidRPr="00DA4857">
              <w:t>reflects on the process of their learning and considers feedback to inform a preferred outcome</w:t>
            </w:r>
          </w:p>
        </w:tc>
        <w:tc>
          <w:tcPr>
            <w:tcW w:w="2896" w:type="dxa"/>
            <w:gridSpan w:val="2"/>
            <w:tcBorders>
              <w:top w:val="nil"/>
              <w:bottom w:val="nil"/>
            </w:tcBorders>
          </w:tcPr>
          <w:p w14:paraId="2BB7B268" w14:textId="77777777" w:rsidR="005B7B98" w:rsidRPr="00DA4857" w:rsidRDefault="005B7B98" w:rsidP="00A25E01">
            <w:pPr>
              <w:pStyle w:val="TableListBullet"/>
              <w:numPr>
                <w:ilvl w:val="0"/>
                <w:numId w:val="9"/>
              </w:numPr>
              <w:ind w:left="250" w:hanging="280"/>
            </w:pPr>
            <w:r w:rsidRPr="00DA4857">
              <w:t xml:space="preserve">reflects on the process of their learning and considers feedback </w:t>
            </w:r>
          </w:p>
        </w:tc>
        <w:tc>
          <w:tcPr>
            <w:tcW w:w="2896" w:type="dxa"/>
            <w:tcBorders>
              <w:top w:val="nil"/>
              <w:bottom w:val="nil"/>
            </w:tcBorders>
          </w:tcPr>
          <w:p w14:paraId="414416C6" w14:textId="77777777" w:rsidR="005B7B98" w:rsidRPr="00DA4857" w:rsidRDefault="005B7B98" w:rsidP="00A25E01">
            <w:pPr>
              <w:pStyle w:val="TableListBullet"/>
              <w:numPr>
                <w:ilvl w:val="0"/>
                <w:numId w:val="9"/>
              </w:numPr>
              <w:ind w:left="250" w:hanging="280"/>
            </w:pPr>
            <w:r w:rsidRPr="00DA4857">
              <w:t xml:space="preserve">identifies the process of their learning </w:t>
            </w:r>
          </w:p>
        </w:tc>
        <w:tc>
          <w:tcPr>
            <w:tcW w:w="2898" w:type="dxa"/>
            <w:gridSpan w:val="2"/>
            <w:tcBorders>
              <w:top w:val="nil"/>
              <w:bottom w:val="nil"/>
            </w:tcBorders>
          </w:tcPr>
          <w:p w14:paraId="6C2A7F58" w14:textId="77777777" w:rsidR="005B7B98" w:rsidRPr="00DA4857" w:rsidRDefault="005B7B98" w:rsidP="00A25E01">
            <w:pPr>
              <w:pStyle w:val="TableListBullet"/>
              <w:numPr>
                <w:ilvl w:val="0"/>
                <w:numId w:val="9"/>
              </w:numPr>
              <w:ind w:left="250" w:hanging="280"/>
            </w:pPr>
            <w:r w:rsidRPr="00DA4857">
              <w:t>with guidance</w:t>
            </w:r>
            <w:r>
              <w:t xml:space="preserve">, </w:t>
            </w:r>
            <w:r w:rsidRPr="00DA4857">
              <w:t>recognise</w:t>
            </w:r>
            <w:r>
              <w:t>s</w:t>
            </w:r>
            <w:r w:rsidRPr="00DA4857">
              <w:t xml:space="preserve"> the process of their learning </w:t>
            </w:r>
          </w:p>
        </w:tc>
      </w:tr>
      <w:tr w:rsidR="005B7B98" w:rsidRPr="00C944C6" w14:paraId="5C1EA566" w14:textId="77777777" w:rsidTr="00840CA0">
        <w:trPr>
          <w:cantSplit/>
          <w:trHeight w:val="720"/>
          <w:jc w:val="center"/>
        </w:trPr>
        <w:tc>
          <w:tcPr>
            <w:tcW w:w="828" w:type="dxa"/>
            <w:vMerge w:val="restart"/>
            <w:textDirection w:val="btLr"/>
            <w:vAlign w:val="center"/>
          </w:tcPr>
          <w:p w14:paraId="653F0C13" w14:textId="66E82D87" w:rsidR="005B7B98" w:rsidRPr="00840CA0" w:rsidRDefault="00ED1295" w:rsidP="005B7B98">
            <w:pPr>
              <w:pStyle w:val="TabletextCentred1"/>
              <w:rPr>
                <w:b/>
                <w:bCs/>
              </w:rPr>
            </w:pPr>
            <w:r>
              <w:rPr>
                <w:b/>
                <w:bCs/>
              </w:rPr>
              <w:t>S</w:t>
            </w:r>
            <w:r w:rsidR="005B7B98" w:rsidRPr="00840CA0">
              <w:rPr>
                <w:b/>
                <w:bCs/>
              </w:rPr>
              <w:t>kills</w:t>
            </w:r>
          </w:p>
        </w:tc>
        <w:tc>
          <w:tcPr>
            <w:tcW w:w="2895" w:type="dxa"/>
            <w:gridSpan w:val="2"/>
            <w:tcBorders>
              <w:bottom w:val="nil"/>
            </w:tcBorders>
          </w:tcPr>
          <w:p w14:paraId="3EBF1A5B" w14:textId="77777777" w:rsidR="005B7B98" w:rsidRPr="00DA4857" w:rsidRDefault="005B7B98" w:rsidP="00A25E01">
            <w:pPr>
              <w:pStyle w:val="TableListBullet"/>
              <w:numPr>
                <w:ilvl w:val="0"/>
                <w:numId w:val="9"/>
              </w:numPr>
              <w:ind w:left="250" w:hanging="280"/>
            </w:pPr>
            <w:r w:rsidRPr="00DA4857">
              <w:t>communicates effectively using a range of techniques and technologies to convey purposeful, original and insightful presentations</w:t>
            </w:r>
          </w:p>
        </w:tc>
        <w:tc>
          <w:tcPr>
            <w:tcW w:w="2896" w:type="dxa"/>
            <w:gridSpan w:val="2"/>
            <w:tcBorders>
              <w:bottom w:val="nil"/>
            </w:tcBorders>
          </w:tcPr>
          <w:p w14:paraId="4462ECA6" w14:textId="77777777" w:rsidR="005B7B98" w:rsidRPr="00DA4857" w:rsidRDefault="005B7B98" w:rsidP="00A25E01">
            <w:pPr>
              <w:pStyle w:val="TableListBullet"/>
              <w:numPr>
                <w:ilvl w:val="0"/>
                <w:numId w:val="9"/>
              </w:numPr>
              <w:ind w:left="250" w:hanging="280"/>
            </w:pPr>
            <w:r w:rsidRPr="00DA4857">
              <w:t>communicates using a range of techniques and technologies to convey purposeful and clear presentations</w:t>
            </w:r>
          </w:p>
        </w:tc>
        <w:tc>
          <w:tcPr>
            <w:tcW w:w="2896" w:type="dxa"/>
            <w:gridSpan w:val="2"/>
            <w:tcBorders>
              <w:bottom w:val="nil"/>
            </w:tcBorders>
          </w:tcPr>
          <w:p w14:paraId="221D831C" w14:textId="77777777" w:rsidR="005B7B98" w:rsidRPr="00DA4857" w:rsidRDefault="005B7B98" w:rsidP="00A25E01">
            <w:pPr>
              <w:pStyle w:val="TableListBullet"/>
              <w:numPr>
                <w:ilvl w:val="0"/>
                <w:numId w:val="9"/>
              </w:numPr>
              <w:ind w:left="250" w:hanging="280"/>
            </w:pPr>
            <w:r w:rsidRPr="00DA4857">
              <w:t>communicates using appropriate techniques and technologies to convey clear presentations</w:t>
            </w:r>
          </w:p>
        </w:tc>
        <w:tc>
          <w:tcPr>
            <w:tcW w:w="2896" w:type="dxa"/>
            <w:tcBorders>
              <w:bottom w:val="nil"/>
            </w:tcBorders>
          </w:tcPr>
          <w:p w14:paraId="613B84BD" w14:textId="77777777" w:rsidR="005B7B98" w:rsidRPr="00DA4857" w:rsidRDefault="005B7B98" w:rsidP="00A25E01">
            <w:pPr>
              <w:pStyle w:val="TableListBullet"/>
              <w:numPr>
                <w:ilvl w:val="0"/>
                <w:numId w:val="9"/>
              </w:numPr>
              <w:ind w:left="250" w:hanging="280"/>
            </w:pPr>
            <w:r w:rsidRPr="00DA4857">
              <w:t>communicates using basic techniques and technologies to presentations</w:t>
            </w:r>
          </w:p>
        </w:tc>
        <w:tc>
          <w:tcPr>
            <w:tcW w:w="2898" w:type="dxa"/>
            <w:gridSpan w:val="2"/>
            <w:tcBorders>
              <w:bottom w:val="nil"/>
            </w:tcBorders>
          </w:tcPr>
          <w:p w14:paraId="43603002" w14:textId="77777777" w:rsidR="005B7B98" w:rsidRPr="00DA4857" w:rsidRDefault="005B7B98" w:rsidP="00A25E01">
            <w:pPr>
              <w:pStyle w:val="TableListBullet"/>
              <w:numPr>
                <w:ilvl w:val="0"/>
                <w:numId w:val="9"/>
              </w:numPr>
              <w:ind w:left="250" w:hanging="280"/>
            </w:pPr>
            <w:r w:rsidRPr="00DA4857">
              <w:t>with guidance</w:t>
            </w:r>
            <w:r>
              <w:t xml:space="preserve">, </w:t>
            </w:r>
            <w:r w:rsidRPr="00DA4857">
              <w:t xml:space="preserve">communicates and interacts using basic techniques and technologies to presentations </w:t>
            </w:r>
          </w:p>
        </w:tc>
      </w:tr>
      <w:tr w:rsidR="005B7B98" w:rsidRPr="00C944C6" w14:paraId="56D24ED6" w14:textId="77777777" w:rsidTr="00840CA0">
        <w:trPr>
          <w:cantSplit/>
          <w:trHeight w:val="720"/>
          <w:jc w:val="center"/>
        </w:trPr>
        <w:tc>
          <w:tcPr>
            <w:tcW w:w="828" w:type="dxa"/>
            <w:vMerge/>
            <w:textDirection w:val="btLr"/>
            <w:vAlign w:val="center"/>
          </w:tcPr>
          <w:p w14:paraId="1EBC30BE" w14:textId="77777777" w:rsidR="005B7B98" w:rsidRPr="00C944C6" w:rsidRDefault="005B7B98" w:rsidP="005B7B98">
            <w:pPr>
              <w:pStyle w:val="Centred10ptBold"/>
            </w:pPr>
          </w:p>
        </w:tc>
        <w:tc>
          <w:tcPr>
            <w:tcW w:w="2895" w:type="dxa"/>
            <w:gridSpan w:val="2"/>
            <w:tcBorders>
              <w:top w:val="nil"/>
              <w:bottom w:val="nil"/>
            </w:tcBorders>
          </w:tcPr>
          <w:p w14:paraId="34A6B813" w14:textId="77777777" w:rsidR="005B7B98" w:rsidRPr="00DA4857" w:rsidRDefault="005B7B98" w:rsidP="00A25E01">
            <w:pPr>
              <w:pStyle w:val="TableListBullet"/>
              <w:numPr>
                <w:ilvl w:val="0"/>
                <w:numId w:val="9"/>
              </w:numPr>
              <w:ind w:left="250" w:hanging="280"/>
            </w:pPr>
            <w:r w:rsidRPr="00DA4857">
              <w:t xml:space="preserve">consistently uses accurate terminology and specific knowledge of </w:t>
            </w:r>
            <w:r>
              <w:t>concepts</w:t>
            </w:r>
          </w:p>
        </w:tc>
        <w:tc>
          <w:tcPr>
            <w:tcW w:w="2896" w:type="dxa"/>
            <w:gridSpan w:val="2"/>
            <w:tcBorders>
              <w:top w:val="nil"/>
              <w:bottom w:val="nil"/>
            </w:tcBorders>
          </w:tcPr>
          <w:p w14:paraId="7AF07C94" w14:textId="77777777" w:rsidR="005B7B98" w:rsidRPr="00DA4857" w:rsidRDefault="005B7B98" w:rsidP="00A25E01">
            <w:pPr>
              <w:pStyle w:val="TableListBullet"/>
              <w:numPr>
                <w:ilvl w:val="0"/>
                <w:numId w:val="9"/>
              </w:numPr>
              <w:ind w:left="250" w:hanging="280"/>
            </w:pPr>
            <w:r w:rsidRPr="00DA4857">
              <w:t xml:space="preserve">uses accurate terminology and specific knowledge of </w:t>
            </w:r>
            <w:r>
              <w:t>concepts</w:t>
            </w:r>
          </w:p>
        </w:tc>
        <w:tc>
          <w:tcPr>
            <w:tcW w:w="2896" w:type="dxa"/>
            <w:gridSpan w:val="2"/>
            <w:tcBorders>
              <w:top w:val="nil"/>
              <w:bottom w:val="nil"/>
            </w:tcBorders>
          </w:tcPr>
          <w:p w14:paraId="76E82523" w14:textId="77777777" w:rsidR="005B7B98" w:rsidRPr="00DA4857" w:rsidRDefault="005B7B98" w:rsidP="00A25E01">
            <w:pPr>
              <w:pStyle w:val="TableListBullet"/>
              <w:numPr>
                <w:ilvl w:val="0"/>
                <w:numId w:val="9"/>
              </w:numPr>
              <w:ind w:left="250" w:hanging="280"/>
            </w:pPr>
            <w:r w:rsidRPr="00DA4857">
              <w:t xml:space="preserve">uses appropriate terminology and some knowledge of </w:t>
            </w:r>
            <w:r>
              <w:t>concepts</w:t>
            </w:r>
          </w:p>
        </w:tc>
        <w:tc>
          <w:tcPr>
            <w:tcW w:w="2896" w:type="dxa"/>
            <w:tcBorders>
              <w:top w:val="nil"/>
              <w:bottom w:val="nil"/>
            </w:tcBorders>
          </w:tcPr>
          <w:p w14:paraId="42E594CB" w14:textId="77777777" w:rsidR="005B7B98" w:rsidRPr="00DA4857" w:rsidRDefault="005B7B98" w:rsidP="00A25E01">
            <w:pPr>
              <w:pStyle w:val="TableListBullet"/>
              <w:numPr>
                <w:ilvl w:val="0"/>
                <w:numId w:val="9"/>
              </w:numPr>
              <w:ind w:left="250" w:hanging="280"/>
            </w:pPr>
            <w:r w:rsidRPr="00DA4857">
              <w:t>uses terminology relevant to the discipline</w:t>
            </w:r>
          </w:p>
        </w:tc>
        <w:tc>
          <w:tcPr>
            <w:tcW w:w="2898" w:type="dxa"/>
            <w:gridSpan w:val="2"/>
            <w:tcBorders>
              <w:top w:val="nil"/>
              <w:bottom w:val="nil"/>
            </w:tcBorders>
          </w:tcPr>
          <w:p w14:paraId="7C8A0AEE" w14:textId="77777777" w:rsidR="005B7B98" w:rsidRPr="00DA4857" w:rsidRDefault="005B7B98" w:rsidP="00A25E01">
            <w:pPr>
              <w:pStyle w:val="TableListBullet"/>
              <w:numPr>
                <w:ilvl w:val="0"/>
                <w:numId w:val="9"/>
              </w:numPr>
              <w:ind w:left="250" w:hanging="280"/>
            </w:pPr>
            <w:r w:rsidRPr="00DA4857">
              <w:t>with guidance</w:t>
            </w:r>
            <w:r>
              <w:t xml:space="preserve">, </w:t>
            </w:r>
            <w:r w:rsidRPr="00DA4857">
              <w:t xml:space="preserve">uses terminology </w:t>
            </w:r>
          </w:p>
        </w:tc>
      </w:tr>
      <w:tr w:rsidR="005B7B98" w:rsidRPr="00C944C6" w14:paraId="6E9F841E" w14:textId="77777777" w:rsidTr="00840CA0">
        <w:trPr>
          <w:cantSplit/>
          <w:trHeight w:val="720"/>
          <w:jc w:val="center"/>
        </w:trPr>
        <w:tc>
          <w:tcPr>
            <w:tcW w:w="828" w:type="dxa"/>
            <w:vMerge/>
            <w:textDirection w:val="btLr"/>
            <w:vAlign w:val="center"/>
          </w:tcPr>
          <w:p w14:paraId="5D2743AE" w14:textId="77777777" w:rsidR="005B7B98" w:rsidRPr="00C944C6" w:rsidRDefault="005B7B98" w:rsidP="005B7B98">
            <w:pPr>
              <w:pStyle w:val="Centred10ptBold"/>
            </w:pPr>
          </w:p>
        </w:tc>
        <w:tc>
          <w:tcPr>
            <w:tcW w:w="2895" w:type="dxa"/>
            <w:gridSpan w:val="2"/>
            <w:tcBorders>
              <w:top w:val="nil"/>
              <w:bottom w:val="single" w:sz="4" w:space="0" w:color="auto"/>
            </w:tcBorders>
          </w:tcPr>
          <w:p w14:paraId="465C3F2E" w14:textId="77777777" w:rsidR="005B7B98" w:rsidRPr="00DA4857" w:rsidRDefault="005B7B98" w:rsidP="00A25E01">
            <w:pPr>
              <w:pStyle w:val="TableListBullet"/>
              <w:numPr>
                <w:ilvl w:val="0"/>
                <w:numId w:val="9"/>
              </w:numPr>
              <w:ind w:left="250" w:hanging="280"/>
            </w:pPr>
            <w:r w:rsidRPr="00DA4857">
              <w:t xml:space="preserve">uses a </w:t>
            </w:r>
            <w:r>
              <w:t xml:space="preserve">wide </w:t>
            </w:r>
            <w:r w:rsidRPr="00DA4857">
              <w:t xml:space="preserve">range of communication </w:t>
            </w:r>
            <w:r>
              <w:t>strategies</w:t>
            </w:r>
            <w:r w:rsidRPr="00DA4857">
              <w:t xml:space="preserve"> to effectively interact and collaborate with peers and the wider community</w:t>
            </w:r>
          </w:p>
        </w:tc>
        <w:tc>
          <w:tcPr>
            <w:tcW w:w="2896" w:type="dxa"/>
            <w:gridSpan w:val="2"/>
            <w:tcBorders>
              <w:top w:val="nil"/>
              <w:bottom w:val="single" w:sz="4" w:space="0" w:color="auto"/>
            </w:tcBorders>
          </w:tcPr>
          <w:p w14:paraId="5BF0A0CD" w14:textId="77777777" w:rsidR="005B7B98" w:rsidRPr="00DA4857" w:rsidRDefault="005B7B98" w:rsidP="00A25E01">
            <w:pPr>
              <w:pStyle w:val="TableListBullet"/>
              <w:numPr>
                <w:ilvl w:val="0"/>
                <w:numId w:val="9"/>
              </w:numPr>
              <w:ind w:left="250" w:hanging="280"/>
            </w:pPr>
            <w:r w:rsidRPr="00DA4857">
              <w:t xml:space="preserve">uses </w:t>
            </w:r>
            <w:r>
              <w:t xml:space="preserve">a range of </w:t>
            </w:r>
            <w:r w:rsidRPr="00DA4857">
              <w:t xml:space="preserve">communication </w:t>
            </w:r>
            <w:r>
              <w:t>strategies</w:t>
            </w:r>
            <w:r w:rsidRPr="00DA4857">
              <w:t xml:space="preserve"> to </w:t>
            </w:r>
            <w:r>
              <w:t xml:space="preserve">effectively </w:t>
            </w:r>
            <w:r w:rsidRPr="00DA4857">
              <w:t>interact and collaborate with peers and the wider community</w:t>
            </w:r>
          </w:p>
        </w:tc>
        <w:tc>
          <w:tcPr>
            <w:tcW w:w="2896" w:type="dxa"/>
            <w:gridSpan w:val="2"/>
            <w:tcBorders>
              <w:top w:val="nil"/>
              <w:bottom w:val="single" w:sz="4" w:space="0" w:color="auto"/>
            </w:tcBorders>
          </w:tcPr>
          <w:p w14:paraId="3955B130" w14:textId="77777777" w:rsidR="005B7B98" w:rsidRPr="00DA4857" w:rsidRDefault="005B7B98" w:rsidP="00A25E01">
            <w:pPr>
              <w:pStyle w:val="TableListBullet"/>
              <w:numPr>
                <w:ilvl w:val="0"/>
                <w:numId w:val="9"/>
              </w:numPr>
              <w:ind w:left="250" w:hanging="280"/>
            </w:pPr>
            <w:r w:rsidRPr="00DA4857">
              <w:t xml:space="preserve">uses </w:t>
            </w:r>
            <w:r>
              <w:t>some</w:t>
            </w:r>
            <w:r w:rsidRPr="00DA4857">
              <w:t xml:space="preserve"> communication </w:t>
            </w:r>
            <w:r>
              <w:t>strategies</w:t>
            </w:r>
            <w:r w:rsidRPr="00DA4857">
              <w:t xml:space="preserve"> to </w:t>
            </w:r>
            <w:r>
              <w:t xml:space="preserve">effectively </w:t>
            </w:r>
            <w:r w:rsidRPr="00DA4857">
              <w:t xml:space="preserve">interact with peers and the wider community </w:t>
            </w:r>
          </w:p>
        </w:tc>
        <w:tc>
          <w:tcPr>
            <w:tcW w:w="2896" w:type="dxa"/>
            <w:tcBorders>
              <w:top w:val="nil"/>
              <w:bottom w:val="single" w:sz="4" w:space="0" w:color="auto"/>
            </w:tcBorders>
          </w:tcPr>
          <w:p w14:paraId="277B5AAD" w14:textId="77777777" w:rsidR="005B7B98" w:rsidRPr="00DA4857" w:rsidRDefault="005B7B98" w:rsidP="00A25E01">
            <w:pPr>
              <w:pStyle w:val="TableListBullet"/>
              <w:numPr>
                <w:ilvl w:val="0"/>
                <w:numId w:val="9"/>
              </w:numPr>
              <w:ind w:left="250" w:hanging="280"/>
            </w:pPr>
            <w:r w:rsidRPr="00DA4857">
              <w:t xml:space="preserve">uses </w:t>
            </w:r>
            <w:r>
              <w:t xml:space="preserve">a limited number of </w:t>
            </w:r>
            <w:r w:rsidRPr="00DA4857">
              <w:t xml:space="preserve">communication </w:t>
            </w:r>
            <w:r>
              <w:t>strategies</w:t>
            </w:r>
            <w:r w:rsidRPr="00DA4857">
              <w:t xml:space="preserve"> to interact with peers and the wider community </w:t>
            </w:r>
          </w:p>
        </w:tc>
        <w:tc>
          <w:tcPr>
            <w:tcW w:w="2898" w:type="dxa"/>
            <w:gridSpan w:val="2"/>
            <w:tcBorders>
              <w:top w:val="nil"/>
              <w:bottom w:val="single" w:sz="4" w:space="0" w:color="auto"/>
            </w:tcBorders>
          </w:tcPr>
          <w:p w14:paraId="42526954" w14:textId="77777777" w:rsidR="005B7B98" w:rsidRPr="00DA4857" w:rsidRDefault="005B7B98" w:rsidP="00A25E01">
            <w:pPr>
              <w:pStyle w:val="TableListBullet"/>
              <w:numPr>
                <w:ilvl w:val="0"/>
                <w:numId w:val="9"/>
              </w:numPr>
              <w:ind w:left="250" w:hanging="280"/>
            </w:pPr>
            <w:r w:rsidRPr="00DA4857">
              <w:t>with guidance</w:t>
            </w:r>
            <w:r>
              <w:t xml:space="preserve">, </w:t>
            </w:r>
            <w:r w:rsidRPr="00DA4857">
              <w:t xml:space="preserve">uses </w:t>
            </w:r>
            <w:r>
              <w:t xml:space="preserve">appropriate </w:t>
            </w:r>
            <w:r w:rsidRPr="00DA4857">
              <w:t xml:space="preserve">communication </w:t>
            </w:r>
            <w:r>
              <w:t>strategies</w:t>
            </w:r>
            <w:r w:rsidRPr="00DA4857">
              <w:t xml:space="preserve"> </w:t>
            </w:r>
          </w:p>
        </w:tc>
      </w:tr>
      <w:tr w:rsidR="005B7B98" w:rsidRPr="00D6782F" w14:paraId="2506DD79" w14:textId="77777777" w:rsidTr="005B7B98">
        <w:trPr>
          <w:jc w:val="center"/>
        </w:trPr>
        <w:tc>
          <w:tcPr>
            <w:tcW w:w="15309" w:type="dxa"/>
            <w:gridSpan w:val="10"/>
            <w:tcBorders>
              <w:top w:val="nil"/>
              <w:left w:val="nil"/>
              <w:right w:val="nil"/>
            </w:tcBorders>
            <w:vAlign w:val="center"/>
          </w:tcPr>
          <w:p w14:paraId="789C7379" w14:textId="77777777" w:rsidR="005B7B98" w:rsidRPr="00DA4857" w:rsidRDefault="005B7B98" w:rsidP="005B7B98">
            <w:pPr>
              <w:pStyle w:val="TabletextBold0"/>
              <w:rPr>
                <w:rFonts w:cs="Times New (W1)"/>
              </w:rPr>
            </w:pPr>
            <w:r w:rsidRPr="00DA4857">
              <w:lastRenderedPageBreak/>
              <w:t>Achievement Standards for M</w:t>
            </w:r>
            <w:r>
              <w:t xml:space="preserve"> Courses</w:t>
            </w:r>
            <w:r w:rsidRPr="00DA4857">
              <w:t xml:space="preserve"> -Years 11 and 12</w:t>
            </w:r>
          </w:p>
        </w:tc>
      </w:tr>
      <w:tr w:rsidR="005B7B98" w:rsidRPr="00D6782F" w14:paraId="687C54EB" w14:textId="77777777" w:rsidTr="00840CA0">
        <w:trPr>
          <w:trHeight w:val="439"/>
          <w:jc w:val="center"/>
        </w:trPr>
        <w:tc>
          <w:tcPr>
            <w:tcW w:w="1057" w:type="dxa"/>
            <w:gridSpan w:val="2"/>
            <w:vAlign w:val="center"/>
          </w:tcPr>
          <w:p w14:paraId="136B2FD2" w14:textId="77777777" w:rsidR="005B7B98" w:rsidRPr="00D6782F" w:rsidRDefault="005B7B98" w:rsidP="005B7B98">
            <w:pPr>
              <w:pStyle w:val="Header"/>
              <w:ind w:left="113" w:right="113"/>
              <w:rPr>
                <w:rFonts w:cs="Times New (W1)"/>
                <w:sz w:val="20"/>
              </w:rPr>
            </w:pPr>
          </w:p>
        </w:tc>
        <w:tc>
          <w:tcPr>
            <w:tcW w:w="2790" w:type="dxa"/>
            <w:gridSpan w:val="2"/>
            <w:tcBorders>
              <w:bottom w:val="single" w:sz="4" w:space="0" w:color="auto"/>
            </w:tcBorders>
            <w:vAlign w:val="center"/>
          </w:tcPr>
          <w:p w14:paraId="12163BFF" w14:textId="77777777" w:rsidR="005B7B98" w:rsidRPr="00D6782F" w:rsidRDefault="005B7B98" w:rsidP="005B7B98">
            <w:pPr>
              <w:pStyle w:val="TableTextItaliccentred"/>
            </w:pPr>
            <w:r w:rsidRPr="00D6782F">
              <w:t xml:space="preserve">A student who achieves an </w:t>
            </w:r>
            <w:r w:rsidRPr="00D6782F">
              <w:rPr>
                <w:b/>
              </w:rPr>
              <w:t>A</w:t>
            </w:r>
            <w:r w:rsidRPr="00D6782F">
              <w:t xml:space="preserve"> grade typically</w:t>
            </w:r>
          </w:p>
        </w:tc>
        <w:tc>
          <w:tcPr>
            <w:tcW w:w="3002" w:type="dxa"/>
            <w:gridSpan w:val="2"/>
            <w:tcBorders>
              <w:bottom w:val="single" w:sz="4" w:space="0" w:color="auto"/>
            </w:tcBorders>
            <w:vAlign w:val="center"/>
          </w:tcPr>
          <w:p w14:paraId="7A085BA8" w14:textId="77777777" w:rsidR="005B7B98" w:rsidRPr="00D6782F" w:rsidRDefault="005B7B98" w:rsidP="005B7B98">
            <w:pPr>
              <w:pStyle w:val="TableTextItaliccentred"/>
            </w:pPr>
            <w:r w:rsidRPr="00D6782F">
              <w:t xml:space="preserve">A student who achieves a </w:t>
            </w:r>
            <w:r w:rsidRPr="00D6782F">
              <w:rPr>
                <w:b/>
              </w:rPr>
              <w:t>B</w:t>
            </w:r>
            <w:r w:rsidRPr="00D6782F">
              <w:t xml:space="preserve"> grade typically</w:t>
            </w:r>
          </w:p>
        </w:tc>
        <w:tc>
          <w:tcPr>
            <w:tcW w:w="2666" w:type="dxa"/>
            <w:tcBorders>
              <w:bottom w:val="single" w:sz="4" w:space="0" w:color="auto"/>
            </w:tcBorders>
            <w:vAlign w:val="center"/>
          </w:tcPr>
          <w:p w14:paraId="2DB13AD0" w14:textId="77777777" w:rsidR="005B7B98" w:rsidRPr="00D6782F" w:rsidRDefault="005B7B98" w:rsidP="005B7B98">
            <w:pPr>
              <w:pStyle w:val="TableTextItaliccentred"/>
            </w:pPr>
            <w:r w:rsidRPr="00D6782F">
              <w:t xml:space="preserve">A student who achieves a </w:t>
            </w:r>
            <w:r w:rsidRPr="00D6782F">
              <w:rPr>
                <w:b/>
              </w:rPr>
              <w:t>C</w:t>
            </w:r>
            <w:r w:rsidRPr="00D6782F">
              <w:t xml:space="preserve"> grade typically</w:t>
            </w:r>
          </w:p>
        </w:tc>
        <w:tc>
          <w:tcPr>
            <w:tcW w:w="2962" w:type="dxa"/>
            <w:gridSpan w:val="2"/>
            <w:tcBorders>
              <w:bottom w:val="single" w:sz="4" w:space="0" w:color="auto"/>
            </w:tcBorders>
            <w:vAlign w:val="center"/>
          </w:tcPr>
          <w:p w14:paraId="0329FDEE" w14:textId="77777777" w:rsidR="005B7B98" w:rsidRPr="00D6782F" w:rsidRDefault="005B7B98" w:rsidP="005B7B98">
            <w:pPr>
              <w:pStyle w:val="TableTextItaliccentred"/>
            </w:pPr>
            <w:r w:rsidRPr="00D6782F">
              <w:t xml:space="preserve">A student who achieves a </w:t>
            </w:r>
            <w:r w:rsidRPr="00D6782F">
              <w:rPr>
                <w:b/>
              </w:rPr>
              <w:t>D</w:t>
            </w:r>
            <w:r w:rsidRPr="00D6782F">
              <w:t xml:space="preserve"> grade typically</w:t>
            </w:r>
          </w:p>
        </w:tc>
        <w:tc>
          <w:tcPr>
            <w:tcW w:w="2832" w:type="dxa"/>
            <w:tcBorders>
              <w:bottom w:val="single" w:sz="4" w:space="0" w:color="auto"/>
            </w:tcBorders>
            <w:vAlign w:val="center"/>
          </w:tcPr>
          <w:p w14:paraId="7CFF480F" w14:textId="77777777" w:rsidR="005B7B98" w:rsidRPr="00D6782F" w:rsidRDefault="005B7B98" w:rsidP="005B7B98">
            <w:pPr>
              <w:pStyle w:val="TableTextItaliccentred"/>
            </w:pPr>
            <w:r w:rsidRPr="00D6782F">
              <w:t xml:space="preserve">A student who achieves an </w:t>
            </w:r>
            <w:r w:rsidRPr="00D6782F">
              <w:rPr>
                <w:b/>
              </w:rPr>
              <w:t>E</w:t>
            </w:r>
            <w:r w:rsidRPr="00D6782F">
              <w:t xml:space="preserve"> grade typically</w:t>
            </w:r>
          </w:p>
        </w:tc>
      </w:tr>
      <w:tr w:rsidR="005B7B98" w:rsidRPr="00D6782F" w14:paraId="2F34C7C0" w14:textId="77777777" w:rsidTr="00C87E48">
        <w:trPr>
          <w:cantSplit/>
          <w:trHeight w:val="1704"/>
          <w:jc w:val="center"/>
        </w:trPr>
        <w:tc>
          <w:tcPr>
            <w:tcW w:w="1057" w:type="dxa"/>
            <w:gridSpan w:val="2"/>
            <w:textDirection w:val="btLr"/>
            <w:vAlign w:val="center"/>
          </w:tcPr>
          <w:p w14:paraId="04D2BAAE" w14:textId="77777777" w:rsidR="005B7B98" w:rsidRPr="00840CA0" w:rsidRDefault="005B7B98" w:rsidP="005B7B98">
            <w:pPr>
              <w:pStyle w:val="TabletextCentred1"/>
              <w:rPr>
                <w:b/>
                <w:bCs/>
              </w:rPr>
            </w:pPr>
            <w:r w:rsidRPr="00840CA0">
              <w:rPr>
                <w:b/>
                <w:bCs/>
              </w:rPr>
              <w:t>Knowledge and understanding</w:t>
            </w:r>
          </w:p>
        </w:tc>
        <w:tc>
          <w:tcPr>
            <w:tcW w:w="2790" w:type="dxa"/>
            <w:gridSpan w:val="2"/>
          </w:tcPr>
          <w:p w14:paraId="235049A1" w14:textId="77777777" w:rsidR="005B7B98" w:rsidRPr="00DA4857" w:rsidRDefault="005B7B98" w:rsidP="00A25E01">
            <w:pPr>
              <w:pStyle w:val="TableListBullet"/>
              <w:numPr>
                <w:ilvl w:val="0"/>
                <w:numId w:val="9"/>
              </w:numPr>
              <w:ind w:left="250" w:hanging="280"/>
            </w:pPr>
            <w:r w:rsidRPr="00DA4857">
              <w:t>explains problems and create solutions applying a range of skills</w:t>
            </w:r>
          </w:p>
        </w:tc>
        <w:tc>
          <w:tcPr>
            <w:tcW w:w="3002" w:type="dxa"/>
            <w:gridSpan w:val="2"/>
          </w:tcPr>
          <w:p w14:paraId="5A25639A" w14:textId="77777777" w:rsidR="005B7B98" w:rsidRPr="00DA4857" w:rsidRDefault="005B7B98" w:rsidP="00A25E01">
            <w:pPr>
              <w:pStyle w:val="TableListBullet"/>
              <w:numPr>
                <w:ilvl w:val="0"/>
                <w:numId w:val="9"/>
              </w:numPr>
              <w:ind w:left="250" w:hanging="280"/>
            </w:pPr>
            <w:r w:rsidRPr="00DA4857">
              <w:t>describes problems and identify solutions applying appropriate skills</w:t>
            </w:r>
          </w:p>
        </w:tc>
        <w:tc>
          <w:tcPr>
            <w:tcW w:w="2666" w:type="dxa"/>
          </w:tcPr>
          <w:p w14:paraId="676AFB09" w14:textId="77777777" w:rsidR="005B7B98" w:rsidRPr="00DA4857" w:rsidRDefault="005B7B98" w:rsidP="00A25E01">
            <w:pPr>
              <w:pStyle w:val="TableListBullet"/>
              <w:numPr>
                <w:ilvl w:val="0"/>
                <w:numId w:val="9"/>
              </w:numPr>
              <w:ind w:left="250" w:hanging="280"/>
            </w:pPr>
            <w:r>
              <w:t xml:space="preserve">with </w:t>
            </w:r>
            <w:r w:rsidRPr="00DA4857">
              <w:t>some guidance</w:t>
            </w:r>
            <w:r>
              <w:t>,</w:t>
            </w:r>
            <w:r w:rsidRPr="00DA4857">
              <w:t xml:space="preserve"> </w:t>
            </w:r>
            <w:r>
              <w:t>identifies</w:t>
            </w:r>
            <w:r w:rsidRPr="00DA4857">
              <w:t xml:space="preserve"> problems with and applies skills </w:t>
            </w:r>
          </w:p>
        </w:tc>
        <w:tc>
          <w:tcPr>
            <w:tcW w:w="2962" w:type="dxa"/>
            <w:gridSpan w:val="2"/>
          </w:tcPr>
          <w:p w14:paraId="0E2D7E49" w14:textId="77777777" w:rsidR="005B7B98" w:rsidRPr="00DA4857" w:rsidRDefault="005B7B98" w:rsidP="00A25E01">
            <w:pPr>
              <w:pStyle w:val="TableListBullet"/>
              <w:numPr>
                <w:ilvl w:val="0"/>
                <w:numId w:val="9"/>
              </w:numPr>
              <w:ind w:left="250" w:hanging="280"/>
            </w:pPr>
            <w:r w:rsidRPr="00DA4857">
              <w:t xml:space="preserve">with </w:t>
            </w:r>
            <w:r>
              <w:t>considerable</w:t>
            </w:r>
            <w:r w:rsidRPr="00DA4857">
              <w:t xml:space="preserve"> guidance</w:t>
            </w:r>
            <w:r>
              <w:t>,</w:t>
            </w:r>
            <w:r w:rsidRPr="00DA4857">
              <w:t xml:space="preserve"> identifies some problems </w:t>
            </w:r>
          </w:p>
        </w:tc>
        <w:tc>
          <w:tcPr>
            <w:tcW w:w="2832" w:type="dxa"/>
          </w:tcPr>
          <w:p w14:paraId="02526D39" w14:textId="77777777" w:rsidR="005B7B98" w:rsidRPr="00DA4857" w:rsidRDefault="005B7B98" w:rsidP="00A25E01">
            <w:pPr>
              <w:pStyle w:val="TableListBullet"/>
              <w:numPr>
                <w:ilvl w:val="0"/>
                <w:numId w:val="9"/>
              </w:numPr>
              <w:ind w:left="250" w:hanging="280"/>
            </w:pPr>
            <w:r w:rsidRPr="00DA4857">
              <w:t>with direct instruction</w:t>
            </w:r>
            <w:r>
              <w:t>,</w:t>
            </w:r>
            <w:r w:rsidRPr="00DA4857">
              <w:t xml:space="preserve"> identifies basic problems </w:t>
            </w:r>
          </w:p>
        </w:tc>
      </w:tr>
      <w:tr w:rsidR="005B7B98" w:rsidRPr="00D6782F" w14:paraId="12326B62" w14:textId="77777777" w:rsidTr="00840CA0">
        <w:trPr>
          <w:cantSplit/>
          <w:trHeight w:val="720"/>
          <w:jc w:val="center"/>
        </w:trPr>
        <w:tc>
          <w:tcPr>
            <w:tcW w:w="1057" w:type="dxa"/>
            <w:gridSpan w:val="2"/>
            <w:vMerge w:val="restart"/>
            <w:textDirection w:val="btLr"/>
            <w:vAlign w:val="center"/>
          </w:tcPr>
          <w:p w14:paraId="16DFD264" w14:textId="77777777" w:rsidR="005B7B98" w:rsidRPr="00840CA0" w:rsidRDefault="005B7B98" w:rsidP="005B7B98">
            <w:pPr>
              <w:pStyle w:val="TabletextCentred1"/>
              <w:rPr>
                <w:b/>
                <w:bCs/>
              </w:rPr>
            </w:pPr>
            <w:r w:rsidRPr="00840CA0">
              <w:rPr>
                <w:b/>
                <w:bCs/>
              </w:rPr>
              <w:t>Skills</w:t>
            </w:r>
          </w:p>
        </w:tc>
        <w:tc>
          <w:tcPr>
            <w:tcW w:w="2790" w:type="dxa"/>
            <w:gridSpan w:val="2"/>
            <w:tcBorders>
              <w:bottom w:val="nil"/>
            </w:tcBorders>
          </w:tcPr>
          <w:p w14:paraId="2397154E" w14:textId="77777777" w:rsidR="005B7B98" w:rsidRPr="00DA4857" w:rsidRDefault="005B7B98" w:rsidP="00A25E01">
            <w:pPr>
              <w:pStyle w:val="TableListBullet"/>
              <w:numPr>
                <w:ilvl w:val="0"/>
                <w:numId w:val="9"/>
              </w:numPr>
              <w:ind w:left="250" w:hanging="280"/>
            </w:pPr>
            <w:r w:rsidRPr="00DA4857">
              <w:t>communicates and interacts using a range of techniques and technologies</w:t>
            </w:r>
          </w:p>
        </w:tc>
        <w:tc>
          <w:tcPr>
            <w:tcW w:w="3002" w:type="dxa"/>
            <w:gridSpan w:val="2"/>
            <w:tcBorders>
              <w:bottom w:val="nil"/>
            </w:tcBorders>
          </w:tcPr>
          <w:p w14:paraId="7619160B" w14:textId="77777777" w:rsidR="005B7B98" w:rsidRPr="00DA4857" w:rsidRDefault="005B7B98" w:rsidP="00A25E01">
            <w:pPr>
              <w:pStyle w:val="TableListBullet"/>
              <w:numPr>
                <w:ilvl w:val="0"/>
                <w:numId w:val="9"/>
              </w:numPr>
              <w:ind w:left="250" w:hanging="280"/>
            </w:pPr>
            <w:r w:rsidRPr="00DA4857">
              <w:t xml:space="preserve">communicates and interacts using techniques and technologies </w:t>
            </w:r>
          </w:p>
        </w:tc>
        <w:tc>
          <w:tcPr>
            <w:tcW w:w="2666" w:type="dxa"/>
            <w:tcBorders>
              <w:bottom w:val="nil"/>
            </w:tcBorders>
          </w:tcPr>
          <w:p w14:paraId="3B6F937D" w14:textId="77777777" w:rsidR="005B7B98" w:rsidRPr="00DA4857" w:rsidRDefault="005B7B98" w:rsidP="00A25E01">
            <w:pPr>
              <w:pStyle w:val="TableListBullet"/>
              <w:numPr>
                <w:ilvl w:val="0"/>
                <w:numId w:val="9"/>
              </w:numPr>
              <w:ind w:left="250" w:hanging="280"/>
            </w:pPr>
            <w:r w:rsidRPr="00DA4857">
              <w:t>with some guidance</w:t>
            </w:r>
            <w:r>
              <w:t xml:space="preserve">, </w:t>
            </w:r>
            <w:r w:rsidRPr="00DA4857">
              <w:t xml:space="preserve">communicates and interacts using techniques and technologies </w:t>
            </w:r>
          </w:p>
        </w:tc>
        <w:tc>
          <w:tcPr>
            <w:tcW w:w="2962" w:type="dxa"/>
            <w:gridSpan w:val="2"/>
            <w:tcBorders>
              <w:bottom w:val="nil"/>
            </w:tcBorders>
          </w:tcPr>
          <w:p w14:paraId="427A070A" w14:textId="77777777" w:rsidR="005B7B98" w:rsidRPr="00DA4857" w:rsidRDefault="005B7B98" w:rsidP="00A25E01">
            <w:pPr>
              <w:pStyle w:val="TableListBullet"/>
              <w:numPr>
                <w:ilvl w:val="0"/>
                <w:numId w:val="9"/>
              </w:numPr>
              <w:ind w:left="250" w:hanging="280"/>
            </w:pPr>
            <w:r w:rsidRPr="00DA4857">
              <w:t xml:space="preserve">with </w:t>
            </w:r>
            <w:r>
              <w:t>considerable</w:t>
            </w:r>
            <w:r w:rsidRPr="00DA4857">
              <w:t xml:space="preserve"> guidance</w:t>
            </w:r>
            <w:r>
              <w:t xml:space="preserve">, </w:t>
            </w:r>
            <w:r w:rsidRPr="00DA4857">
              <w:t xml:space="preserve">communicates and interacts using basic techniques and technologies </w:t>
            </w:r>
          </w:p>
        </w:tc>
        <w:tc>
          <w:tcPr>
            <w:tcW w:w="2832" w:type="dxa"/>
            <w:tcBorders>
              <w:bottom w:val="nil"/>
            </w:tcBorders>
          </w:tcPr>
          <w:p w14:paraId="5E6CE24C" w14:textId="77777777" w:rsidR="005B7B98" w:rsidRPr="00DA4857" w:rsidRDefault="005B7B98" w:rsidP="00A25E01">
            <w:pPr>
              <w:pStyle w:val="TableListBullet"/>
              <w:numPr>
                <w:ilvl w:val="0"/>
                <w:numId w:val="9"/>
              </w:numPr>
              <w:ind w:left="250" w:hanging="280"/>
            </w:pPr>
            <w:r w:rsidRPr="00DA4857">
              <w:t>with direct instruction</w:t>
            </w:r>
            <w:r>
              <w:t>,</w:t>
            </w:r>
            <w:r w:rsidRPr="00DA4857">
              <w:t xml:space="preserve"> communicates using basic technologies </w:t>
            </w:r>
          </w:p>
        </w:tc>
      </w:tr>
      <w:tr w:rsidR="005B7B98" w:rsidRPr="00D6782F" w14:paraId="03D78464" w14:textId="77777777" w:rsidTr="00840CA0">
        <w:trPr>
          <w:cantSplit/>
          <w:trHeight w:val="720"/>
          <w:jc w:val="center"/>
        </w:trPr>
        <w:tc>
          <w:tcPr>
            <w:tcW w:w="1057" w:type="dxa"/>
            <w:gridSpan w:val="2"/>
            <w:vMerge/>
            <w:textDirection w:val="btLr"/>
            <w:vAlign w:val="center"/>
          </w:tcPr>
          <w:p w14:paraId="334E460D" w14:textId="77777777" w:rsidR="005B7B98" w:rsidRPr="00F60CA7" w:rsidRDefault="005B7B98" w:rsidP="005B7B98">
            <w:pPr>
              <w:pStyle w:val="Centred10ptBold"/>
            </w:pPr>
          </w:p>
        </w:tc>
        <w:tc>
          <w:tcPr>
            <w:tcW w:w="2790" w:type="dxa"/>
            <w:gridSpan w:val="2"/>
            <w:tcBorders>
              <w:top w:val="nil"/>
              <w:bottom w:val="nil"/>
            </w:tcBorders>
          </w:tcPr>
          <w:p w14:paraId="5CE22415" w14:textId="77777777" w:rsidR="005B7B98" w:rsidRPr="00DA4857" w:rsidRDefault="005B7B98" w:rsidP="00A25E01">
            <w:pPr>
              <w:pStyle w:val="TableListBullet"/>
              <w:numPr>
                <w:ilvl w:val="0"/>
                <w:numId w:val="9"/>
              </w:numPr>
              <w:ind w:left="250" w:hanging="280"/>
            </w:pPr>
            <w:r w:rsidRPr="00DA4857">
              <w:t>selects relevant information and explains the main ideas</w:t>
            </w:r>
          </w:p>
        </w:tc>
        <w:tc>
          <w:tcPr>
            <w:tcW w:w="3002" w:type="dxa"/>
            <w:gridSpan w:val="2"/>
            <w:tcBorders>
              <w:top w:val="nil"/>
              <w:bottom w:val="nil"/>
            </w:tcBorders>
          </w:tcPr>
          <w:p w14:paraId="6A8F1EC8" w14:textId="77777777" w:rsidR="005B7B98" w:rsidRPr="00DA4857" w:rsidRDefault="005B7B98" w:rsidP="00A25E01">
            <w:pPr>
              <w:pStyle w:val="TableListBullet"/>
              <w:numPr>
                <w:ilvl w:val="0"/>
                <w:numId w:val="9"/>
              </w:numPr>
              <w:ind w:left="250" w:hanging="280"/>
            </w:pPr>
            <w:r w:rsidRPr="00DA4857">
              <w:t xml:space="preserve">selects relevant information and describes the main ideas </w:t>
            </w:r>
          </w:p>
        </w:tc>
        <w:tc>
          <w:tcPr>
            <w:tcW w:w="2666" w:type="dxa"/>
            <w:tcBorders>
              <w:top w:val="nil"/>
              <w:bottom w:val="nil"/>
            </w:tcBorders>
          </w:tcPr>
          <w:p w14:paraId="0F9CC0BE" w14:textId="77777777" w:rsidR="005B7B98" w:rsidRPr="00DA4857" w:rsidRDefault="005B7B98" w:rsidP="00A25E01">
            <w:pPr>
              <w:pStyle w:val="TableListBullet"/>
              <w:numPr>
                <w:ilvl w:val="0"/>
                <w:numId w:val="9"/>
              </w:numPr>
              <w:ind w:left="250" w:hanging="280"/>
            </w:pPr>
            <w:r w:rsidRPr="00DA4857">
              <w:t>with some guidance</w:t>
            </w:r>
            <w:r>
              <w:t xml:space="preserve">, </w:t>
            </w:r>
            <w:r w:rsidRPr="00DA4857">
              <w:t xml:space="preserve">identifies main ideas from a given text </w:t>
            </w:r>
          </w:p>
        </w:tc>
        <w:tc>
          <w:tcPr>
            <w:tcW w:w="2962" w:type="dxa"/>
            <w:gridSpan w:val="2"/>
            <w:tcBorders>
              <w:top w:val="nil"/>
              <w:bottom w:val="nil"/>
            </w:tcBorders>
          </w:tcPr>
          <w:p w14:paraId="0B9AE396" w14:textId="77777777" w:rsidR="005B7B98" w:rsidRPr="00DA4857" w:rsidRDefault="005B7B98" w:rsidP="00A25E01">
            <w:pPr>
              <w:pStyle w:val="TableListBullet"/>
              <w:numPr>
                <w:ilvl w:val="0"/>
                <w:numId w:val="9"/>
              </w:numPr>
              <w:ind w:left="250" w:hanging="280"/>
            </w:pPr>
            <w:r w:rsidRPr="00DA4857">
              <w:t xml:space="preserve">with </w:t>
            </w:r>
            <w:r>
              <w:t>considerable</w:t>
            </w:r>
            <w:r w:rsidRPr="00DA4857">
              <w:t xml:space="preserve"> guidance</w:t>
            </w:r>
            <w:r>
              <w:t>,</w:t>
            </w:r>
            <w:r w:rsidRPr="00DA4857">
              <w:t xml:space="preserve"> identifies some main ideas from a given text </w:t>
            </w:r>
          </w:p>
        </w:tc>
        <w:tc>
          <w:tcPr>
            <w:tcW w:w="2832" w:type="dxa"/>
            <w:tcBorders>
              <w:top w:val="nil"/>
              <w:bottom w:val="nil"/>
            </w:tcBorders>
          </w:tcPr>
          <w:p w14:paraId="5019AB90" w14:textId="77777777" w:rsidR="005B7B98" w:rsidRPr="00DA4857" w:rsidRDefault="005B7B98" w:rsidP="00A25E01">
            <w:pPr>
              <w:pStyle w:val="TableListBullet"/>
              <w:numPr>
                <w:ilvl w:val="0"/>
                <w:numId w:val="9"/>
              </w:numPr>
              <w:ind w:left="250" w:hanging="280"/>
            </w:pPr>
            <w:r w:rsidRPr="00DA4857">
              <w:t>with direct instruction</w:t>
            </w:r>
            <w:r>
              <w:t>,</w:t>
            </w:r>
            <w:r w:rsidRPr="00DA4857">
              <w:t xml:space="preserve"> identifies basic information from a given text </w:t>
            </w:r>
          </w:p>
        </w:tc>
      </w:tr>
      <w:tr w:rsidR="005B7B98" w:rsidRPr="00D6782F" w14:paraId="10109689" w14:textId="77777777" w:rsidTr="00840CA0">
        <w:trPr>
          <w:cantSplit/>
          <w:trHeight w:val="720"/>
          <w:jc w:val="center"/>
        </w:trPr>
        <w:tc>
          <w:tcPr>
            <w:tcW w:w="1057" w:type="dxa"/>
            <w:gridSpan w:val="2"/>
            <w:vMerge/>
            <w:textDirection w:val="btLr"/>
            <w:vAlign w:val="center"/>
          </w:tcPr>
          <w:p w14:paraId="7DFE91F8" w14:textId="77777777" w:rsidR="005B7B98" w:rsidRPr="00D6782F" w:rsidRDefault="005B7B98" w:rsidP="005B7B98">
            <w:pPr>
              <w:pStyle w:val="Centred10ptBold"/>
            </w:pPr>
          </w:p>
        </w:tc>
        <w:tc>
          <w:tcPr>
            <w:tcW w:w="2790" w:type="dxa"/>
            <w:gridSpan w:val="2"/>
            <w:tcBorders>
              <w:top w:val="nil"/>
              <w:bottom w:val="single" w:sz="4" w:space="0" w:color="auto"/>
            </w:tcBorders>
          </w:tcPr>
          <w:p w14:paraId="2A32C64A" w14:textId="77777777" w:rsidR="005B7B98" w:rsidRPr="00DA4857" w:rsidRDefault="005B7B98" w:rsidP="00A25E01">
            <w:pPr>
              <w:pStyle w:val="TableListBullet"/>
              <w:numPr>
                <w:ilvl w:val="0"/>
                <w:numId w:val="9"/>
              </w:numPr>
              <w:ind w:left="250" w:hanging="280"/>
            </w:pPr>
            <w:r w:rsidRPr="00DA4857">
              <w:t>uses communication and collaboration to interact positively with peers and the wider community</w:t>
            </w:r>
          </w:p>
        </w:tc>
        <w:tc>
          <w:tcPr>
            <w:tcW w:w="3002" w:type="dxa"/>
            <w:gridSpan w:val="2"/>
            <w:tcBorders>
              <w:top w:val="nil"/>
              <w:bottom w:val="single" w:sz="4" w:space="0" w:color="auto"/>
            </w:tcBorders>
          </w:tcPr>
          <w:p w14:paraId="78EDCDA3" w14:textId="77777777" w:rsidR="005B7B98" w:rsidRPr="00DA4857" w:rsidRDefault="005B7B98" w:rsidP="00A25E01">
            <w:pPr>
              <w:pStyle w:val="TableListBullet"/>
              <w:numPr>
                <w:ilvl w:val="0"/>
                <w:numId w:val="9"/>
              </w:numPr>
              <w:ind w:left="250" w:hanging="280"/>
            </w:pPr>
            <w:r w:rsidRPr="00DA4857">
              <w:t>uses communication to interact positively with peers and the wider community</w:t>
            </w:r>
          </w:p>
        </w:tc>
        <w:tc>
          <w:tcPr>
            <w:tcW w:w="2666" w:type="dxa"/>
            <w:tcBorders>
              <w:top w:val="nil"/>
              <w:bottom w:val="single" w:sz="4" w:space="0" w:color="auto"/>
            </w:tcBorders>
          </w:tcPr>
          <w:p w14:paraId="55F6CE5D" w14:textId="77777777" w:rsidR="005B7B98" w:rsidRPr="00DA4857" w:rsidRDefault="005B7B98" w:rsidP="00A25E01">
            <w:pPr>
              <w:pStyle w:val="TableListBullet"/>
              <w:numPr>
                <w:ilvl w:val="0"/>
                <w:numId w:val="9"/>
              </w:numPr>
              <w:ind w:left="250" w:hanging="280"/>
            </w:pPr>
            <w:r w:rsidRPr="00DA4857">
              <w:t>with some guidance</w:t>
            </w:r>
            <w:r>
              <w:t xml:space="preserve">, </w:t>
            </w:r>
            <w:r w:rsidRPr="00DA4857">
              <w:t xml:space="preserve">uses communication to interact with peers and the wider community </w:t>
            </w:r>
          </w:p>
        </w:tc>
        <w:tc>
          <w:tcPr>
            <w:tcW w:w="2962" w:type="dxa"/>
            <w:gridSpan w:val="2"/>
            <w:tcBorders>
              <w:top w:val="nil"/>
              <w:bottom w:val="single" w:sz="4" w:space="0" w:color="auto"/>
            </w:tcBorders>
          </w:tcPr>
          <w:p w14:paraId="7857B234" w14:textId="77777777" w:rsidR="005B7B98" w:rsidRPr="00DA4857" w:rsidRDefault="005B7B98" w:rsidP="00A25E01">
            <w:pPr>
              <w:pStyle w:val="TableListBullet"/>
              <w:numPr>
                <w:ilvl w:val="0"/>
                <w:numId w:val="9"/>
              </w:numPr>
              <w:ind w:left="250" w:hanging="280"/>
            </w:pPr>
            <w:r w:rsidRPr="00DA4857">
              <w:t xml:space="preserve">with </w:t>
            </w:r>
            <w:r>
              <w:t>considerable</w:t>
            </w:r>
            <w:r w:rsidRPr="00DA4857">
              <w:t xml:space="preserve"> guidance</w:t>
            </w:r>
            <w:r>
              <w:t>,</w:t>
            </w:r>
            <w:r w:rsidRPr="00DA4857">
              <w:t xml:space="preserve"> uses some communication to interact with peers and the wider community </w:t>
            </w:r>
          </w:p>
        </w:tc>
        <w:tc>
          <w:tcPr>
            <w:tcW w:w="2832" w:type="dxa"/>
            <w:tcBorders>
              <w:top w:val="nil"/>
              <w:bottom w:val="single" w:sz="4" w:space="0" w:color="auto"/>
            </w:tcBorders>
          </w:tcPr>
          <w:p w14:paraId="575C6EB9" w14:textId="77777777" w:rsidR="005B7B98" w:rsidRPr="00DA4857" w:rsidRDefault="005B7B98" w:rsidP="00A25E01">
            <w:pPr>
              <w:pStyle w:val="TableListBullet"/>
              <w:numPr>
                <w:ilvl w:val="0"/>
                <w:numId w:val="9"/>
              </w:numPr>
              <w:ind w:left="250" w:hanging="280"/>
            </w:pPr>
            <w:r w:rsidRPr="00DA4857">
              <w:t>with direct instruction</w:t>
            </w:r>
            <w:r>
              <w:t xml:space="preserve">, </w:t>
            </w:r>
            <w:r w:rsidRPr="00DA4857">
              <w:t xml:space="preserve">communicates with peers and the wider community </w:t>
            </w:r>
          </w:p>
        </w:tc>
      </w:tr>
    </w:tbl>
    <w:p w14:paraId="676BCBC0" w14:textId="77777777" w:rsidR="00AC2840" w:rsidRPr="00E67A25" w:rsidRDefault="00AC2840" w:rsidP="00E67A25">
      <w:pPr>
        <w:sectPr w:rsidR="00AC2840" w:rsidRPr="00E67A25" w:rsidSect="005B7B98">
          <w:headerReference w:type="default" r:id="rId13"/>
          <w:pgSz w:w="16838" w:h="11906" w:orient="landscape"/>
          <w:pgMar w:top="1134" w:right="1134" w:bottom="1134" w:left="851" w:header="426" w:footer="567" w:gutter="0"/>
          <w:cols w:space="708"/>
          <w:docGrid w:linePitch="360"/>
        </w:sectPr>
      </w:pPr>
    </w:p>
    <w:p w14:paraId="2D74779E" w14:textId="77777777" w:rsidR="00A047D1" w:rsidRPr="00C618E9" w:rsidRDefault="00A047D1" w:rsidP="00750C77">
      <w:pPr>
        <w:pStyle w:val="Heading1"/>
        <w:rPr>
          <w:rFonts w:cs="Calibri"/>
        </w:rPr>
      </w:pPr>
      <w:bookmarkStart w:id="139" w:name="_Toc27748466"/>
      <w:r w:rsidRPr="00750C77">
        <w:rPr>
          <w:rFonts w:cs="Calibri"/>
          <w:szCs w:val="32"/>
        </w:rPr>
        <w:lastRenderedPageBreak/>
        <w:t>Moderation</w:t>
      </w:r>
      <w:bookmarkEnd w:id="119"/>
      <w:bookmarkEnd w:id="139"/>
    </w:p>
    <w:p w14:paraId="0E1FF0FE" w14:textId="77777777" w:rsidR="00C87E48" w:rsidRPr="00A25713" w:rsidRDefault="00C87E48" w:rsidP="00C87E48">
      <w:pPr>
        <w:rPr>
          <w:rFonts w:cs="Calibri"/>
        </w:rPr>
      </w:pPr>
      <w:r w:rsidRPr="00A25713">
        <w:rPr>
          <w:rFonts w:cs="Calibri"/>
        </w:rPr>
        <w:t>Moderation is a system designed and implemented to:</w:t>
      </w:r>
    </w:p>
    <w:p w14:paraId="7A6CF073" w14:textId="77777777" w:rsidR="00C87E48" w:rsidRPr="00A25713" w:rsidRDefault="00C87E48" w:rsidP="00C87E48">
      <w:pPr>
        <w:pStyle w:val="ListBullets"/>
        <w:numPr>
          <w:ilvl w:val="0"/>
          <w:numId w:val="1"/>
        </w:numPr>
        <w:spacing w:before="120"/>
      </w:pPr>
      <w:r w:rsidRPr="00A25713">
        <w:t>provide comparability in the system of school-based assessment</w:t>
      </w:r>
    </w:p>
    <w:p w14:paraId="4051641D" w14:textId="77777777" w:rsidR="00C87E48" w:rsidRPr="00A25713" w:rsidRDefault="00C87E48" w:rsidP="00C87E48">
      <w:pPr>
        <w:pStyle w:val="ListBullets"/>
        <w:numPr>
          <w:ilvl w:val="0"/>
          <w:numId w:val="1"/>
        </w:numPr>
        <w:spacing w:before="120"/>
      </w:pPr>
      <w:r w:rsidRPr="00A25713">
        <w:t>form the basis for valid and reliable assessment in senior secondary schools</w:t>
      </w:r>
    </w:p>
    <w:p w14:paraId="0D7A7B97" w14:textId="77777777" w:rsidR="00C87E48" w:rsidRPr="00A25713" w:rsidRDefault="00C87E48" w:rsidP="00C87E48">
      <w:pPr>
        <w:pStyle w:val="ListBullets"/>
        <w:numPr>
          <w:ilvl w:val="0"/>
          <w:numId w:val="1"/>
        </w:numPr>
        <w:spacing w:before="120"/>
      </w:pPr>
      <w:r w:rsidRPr="00A25713">
        <w:t>involve the ACT Board of Senior Secondary Studies and colleges in cooperation and partnership</w:t>
      </w:r>
    </w:p>
    <w:p w14:paraId="2EE3F52C" w14:textId="77777777" w:rsidR="00C87E48" w:rsidRPr="00A25713" w:rsidRDefault="00C87E48" w:rsidP="00C87E48">
      <w:pPr>
        <w:pStyle w:val="ListBullets"/>
        <w:numPr>
          <w:ilvl w:val="0"/>
          <w:numId w:val="1"/>
        </w:numPr>
        <w:spacing w:before="120"/>
      </w:pPr>
      <w:r w:rsidRPr="00A25713">
        <w:t>maintain the quality of school-based assessment and the credibility, validity and acceptability of Board certificates.</w:t>
      </w:r>
    </w:p>
    <w:p w14:paraId="7A415DFD" w14:textId="77777777" w:rsidR="00C87E48" w:rsidRPr="00A25713" w:rsidRDefault="00C87E48" w:rsidP="00C87E48">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38BFBE47" w14:textId="77777777" w:rsidR="00C87E48" w:rsidRPr="00A25713" w:rsidRDefault="00C87E48" w:rsidP="00C87E48">
      <w:pPr>
        <w:pStyle w:val="Heading3"/>
      </w:pPr>
      <w:r w:rsidRPr="00A25713">
        <w:t>The Moderation Model</w:t>
      </w:r>
    </w:p>
    <w:p w14:paraId="2EF37DF0" w14:textId="77777777" w:rsidR="00C87E48" w:rsidRPr="00A25713" w:rsidRDefault="00C87E48" w:rsidP="00C87E4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E33395A" w14:textId="77777777" w:rsidR="00C87E48" w:rsidRPr="00A25713" w:rsidRDefault="00C87E48" w:rsidP="00C87E48">
      <w:pPr>
        <w:pStyle w:val="Heading3"/>
      </w:pPr>
      <w:r w:rsidRPr="00A25713">
        <w:t>Moderation by Structured, Consensus-based Peer Review</w:t>
      </w:r>
    </w:p>
    <w:p w14:paraId="1E2C1162" w14:textId="77777777" w:rsidR="00C87E48" w:rsidRPr="00A25713" w:rsidRDefault="00C87E48" w:rsidP="00C87E4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BA38E5B" w14:textId="77777777" w:rsidR="00C87E48" w:rsidRPr="00A25713" w:rsidRDefault="00C87E48" w:rsidP="00C87E48">
      <w:pPr>
        <w:pStyle w:val="Heading3"/>
      </w:pPr>
      <w:r w:rsidRPr="00A25713">
        <w:t>Preparation for Structured, Consensus-based Peer Review</w:t>
      </w:r>
    </w:p>
    <w:p w14:paraId="6C9903E9" w14:textId="77777777" w:rsidR="00C87E48" w:rsidRPr="00A25713" w:rsidRDefault="00C87E48" w:rsidP="00C87E48">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537ED17" w14:textId="0E9A2167" w:rsidR="00C87E48" w:rsidRDefault="00C87E48" w:rsidP="00C87E4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A003612" w14:textId="77777777" w:rsidR="00C87E48" w:rsidRDefault="00C87E48">
      <w:pPr>
        <w:spacing w:before="0"/>
      </w:pPr>
      <w:r>
        <w:br w:type="page"/>
      </w:r>
    </w:p>
    <w:p w14:paraId="783D863F" w14:textId="77777777" w:rsidR="00A047D1" w:rsidRPr="00A047D1" w:rsidRDefault="00A047D1" w:rsidP="00750C77">
      <w:pPr>
        <w:pStyle w:val="Heading3"/>
      </w:pPr>
      <w:r w:rsidRPr="00A047D1">
        <w:lastRenderedPageBreak/>
        <w:t>The College Course Presentation</w:t>
      </w:r>
    </w:p>
    <w:p w14:paraId="426AFE10" w14:textId="77777777" w:rsidR="00C87E48" w:rsidRPr="00A25713" w:rsidRDefault="00C87E48" w:rsidP="00C87E48">
      <w:bookmarkStart w:id="140" w:name="_Toc315681958"/>
      <w:bookmarkStart w:id="141" w:name="_Toc2774846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1DA19072" w14:textId="77777777" w:rsidR="00C87E48" w:rsidRPr="00A25713" w:rsidRDefault="00C87E48" w:rsidP="00C87E48">
      <w:pPr>
        <w:pStyle w:val="ListBullets"/>
        <w:numPr>
          <w:ilvl w:val="0"/>
          <w:numId w:val="1"/>
        </w:numPr>
        <w:spacing w:before="120"/>
      </w:pPr>
      <w:r w:rsidRPr="00A25713">
        <w:t>a folder containing supporting documentation as requested by the Office of the Board through memoranda to colleges</w:t>
      </w:r>
      <w:r>
        <w:t xml:space="preserve">, </w:t>
      </w:r>
      <w:bookmarkStart w:id="142" w:name="_Hlk54164633"/>
      <w:r>
        <w:t>including marking schemes and rubrics for each assessment item</w:t>
      </w:r>
    </w:p>
    <w:bookmarkEnd w:id="142"/>
    <w:p w14:paraId="5A2F16B7" w14:textId="77777777" w:rsidR="00C87E48" w:rsidRPr="00A25713" w:rsidRDefault="00C87E48" w:rsidP="00C87E48">
      <w:pPr>
        <w:pStyle w:val="ListBullets"/>
        <w:numPr>
          <w:ilvl w:val="0"/>
          <w:numId w:val="1"/>
        </w:numPr>
        <w:spacing w:before="12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5B875840" w14:textId="77777777" w:rsidR="00C87E48" w:rsidRPr="00A25713" w:rsidRDefault="00C87E48" w:rsidP="00C87E4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2516D0F" w14:textId="77777777" w:rsidR="00C87E48" w:rsidRPr="00A25713" w:rsidRDefault="00C87E48" w:rsidP="00C87E48">
      <w:pPr>
        <w:pStyle w:val="Heading3"/>
      </w:pPr>
      <w:r w:rsidRPr="00A25713">
        <w:t>Visual evidence for judgements made about practical performances</w:t>
      </w:r>
    </w:p>
    <w:p w14:paraId="38D1C22C" w14:textId="77777777" w:rsidR="00C87E48" w:rsidRPr="00A25713" w:rsidRDefault="00C87E48" w:rsidP="00C87E48">
      <w:r w:rsidRPr="00A25713">
        <w:t>It is a requirement that schools’ judgements of standards to practical performances (A/T/M) be supported by visual evidence (still photos or video).</w:t>
      </w:r>
    </w:p>
    <w:p w14:paraId="6212F736" w14:textId="77777777" w:rsidR="00C87E48" w:rsidRPr="00A25713" w:rsidRDefault="00C87E48" w:rsidP="00C87E48">
      <w:r w:rsidRPr="00A25713">
        <w:t>The photographic evidence submitted must be drawn from practical skills performed as part of the assessment process.</w:t>
      </w:r>
    </w:p>
    <w:p w14:paraId="0CA2BBAC" w14:textId="77777777" w:rsidR="00C87E48" w:rsidRPr="00A25713" w:rsidRDefault="00C87E48" w:rsidP="00C87E48">
      <w:r w:rsidRPr="00A25713">
        <w:t>Teachers should consult the BSSS guidelines at:</w:t>
      </w:r>
    </w:p>
    <w:p w14:paraId="5A065BEC" w14:textId="77777777" w:rsidR="00C87E48" w:rsidRPr="00A25713" w:rsidRDefault="00C87E48" w:rsidP="00C87E48">
      <w:hyperlink r:id="rId14" w:history="1">
        <w:r w:rsidRPr="00A25713">
          <w:rPr>
            <w:rStyle w:val="Hyperlink"/>
          </w:rPr>
          <w:t>http://www.bsss.act.edu.au/grade_moderation/moderation_information_for_teachers</w:t>
        </w:r>
      </w:hyperlink>
    </w:p>
    <w:p w14:paraId="41014D8B" w14:textId="77777777" w:rsidR="00C87E48" w:rsidRDefault="00C87E48" w:rsidP="00C87E48">
      <w:r w:rsidRPr="00A25713">
        <w:t>for current information regarding all moderation requirements including subject specific and photographic evidence.</w:t>
      </w:r>
    </w:p>
    <w:p w14:paraId="06737EDF" w14:textId="77777777" w:rsidR="00A047D1" w:rsidRPr="00D04B65" w:rsidRDefault="00A047D1" w:rsidP="00A4665D">
      <w:pPr>
        <w:pStyle w:val="Heading1"/>
        <w:rPr>
          <w:rFonts w:cs="Calibri"/>
        </w:rPr>
      </w:pPr>
      <w:r w:rsidRPr="00D04B65">
        <w:rPr>
          <w:rFonts w:cs="Calibri"/>
        </w:rPr>
        <w:t>Bibliography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40"/>
      <w:bookmarkEnd w:id="141"/>
    </w:p>
    <w:p w14:paraId="17D6E072" w14:textId="77777777" w:rsidR="00FD02FC" w:rsidRPr="00D04B65" w:rsidRDefault="00FD02FC" w:rsidP="00FD02FC">
      <w:pPr>
        <w:pStyle w:val="Heading3"/>
        <w:spacing w:before="240"/>
        <w:rPr>
          <w:bCs w:val="0"/>
          <w:sz w:val="22"/>
          <w:szCs w:val="20"/>
        </w:rPr>
      </w:pPr>
      <w:r w:rsidRPr="00D04B65">
        <w:rPr>
          <w:bCs w:val="0"/>
          <w:sz w:val="22"/>
          <w:szCs w:val="20"/>
        </w:rPr>
        <w:t>The Training Package</w:t>
      </w:r>
    </w:p>
    <w:p w14:paraId="296D2811" w14:textId="43AB996B" w:rsidR="00FD02FC" w:rsidRDefault="00FD02FC" w:rsidP="00FD02FC">
      <w:pPr>
        <w:pStyle w:val="Heading3"/>
        <w:spacing w:before="240"/>
        <w:rPr>
          <w:b w:val="0"/>
        </w:rPr>
      </w:pPr>
      <w:r w:rsidRPr="00FD02FC">
        <w:rPr>
          <w:b w:val="0"/>
          <w:bCs w:val="0"/>
          <w:sz w:val="22"/>
          <w:szCs w:val="20"/>
        </w:rPr>
        <w:t xml:space="preserve">FSK - Foundation Skills Training </w:t>
      </w:r>
      <w:r w:rsidRPr="00397DC8">
        <w:rPr>
          <w:b w:val="0"/>
          <w:bCs w:val="0"/>
          <w:sz w:val="22"/>
          <w:szCs w:val="20"/>
        </w:rPr>
        <w:t xml:space="preserve">Package (Release </w:t>
      </w:r>
      <w:r w:rsidR="00316B59" w:rsidRPr="00397DC8">
        <w:rPr>
          <w:b w:val="0"/>
          <w:bCs w:val="0"/>
          <w:sz w:val="22"/>
          <w:szCs w:val="20"/>
        </w:rPr>
        <w:t>2.0</w:t>
      </w:r>
      <w:r w:rsidRPr="00397DC8">
        <w:rPr>
          <w:b w:val="0"/>
          <w:bCs w:val="0"/>
          <w:sz w:val="22"/>
          <w:szCs w:val="20"/>
        </w:rPr>
        <w:t xml:space="preserve">) </w:t>
      </w:r>
      <w:hyperlink r:id="rId15" w:history="1">
        <w:r w:rsidRPr="00705023">
          <w:rPr>
            <w:rStyle w:val="Hyperlink"/>
            <w:b w:val="0"/>
          </w:rPr>
          <w:t>http://training.gov.au/Training/Details/fsk</w:t>
        </w:r>
      </w:hyperlink>
    </w:p>
    <w:p w14:paraId="5BA6E5EC" w14:textId="77777777" w:rsidR="00FD02FC" w:rsidRDefault="00FD02FC" w:rsidP="00FD02FC">
      <w:pPr>
        <w:pStyle w:val="Heading3"/>
        <w:spacing w:before="240"/>
        <w:rPr>
          <w:b w:val="0"/>
          <w:bCs w:val="0"/>
          <w:sz w:val="22"/>
          <w:szCs w:val="20"/>
        </w:rPr>
      </w:pPr>
      <w:r w:rsidRPr="005B716D">
        <w:rPr>
          <w:b w:val="0"/>
          <w:bCs w:val="0"/>
          <w:sz w:val="22"/>
          <w:szCs w:val="20"/>
        </w:rPr>
        <w:t>FSK Foundation Skills Training Package 2013 and resources</w:t>
      </w:r>
    </w:p>
    <w:p w14:paraId="2CCF6F18" w14:textId="77777777" w:rsidR="00FD02FC" w:rsidRPr="001F5E23" w:rsidRDefault="00FD02FC" w:rsidP="00D5095D">
      <w:pPr>
        <w:pStyle w:val="ListBullets"/>
        <w:rPr>
          <w:b/>
        </w:rPr>
      </w:pPr>
      <w:r w:rsidRPr="001F5E23">
        <w:t>Foundation Skills Training Package Implementation Guide</w:t>
      </w:r>
    </w:p>
    <w:p w14:paraId="2CE5B5D3" w14:textId="77777777" w:rsidR="00FD02FC" w:rsidRPr="001F5E23" w:rsidRDefault="00FD02FC" w:rsidP="00D5095D">
      <w:pPr>
        <w:pStyle w:val="ListBullets"/>
        <w:rPr>
          <w:b/>
        </w:rPr>
      </w:pPr>
      <w:r w:rsidRPr="001F5E23">
        <w:t>Foundation Skills Training Package Implementation Guide Appendix A - Factors affecting delivery and assessment</w:t>
      </w:r>
    </w:p>
    <w:p w14:paraId="037D2BC9" w14:textId="77777777" w:rsidR="00FD02FC" w:rsidRDefault="00FD02FC" w:rsidP="00D5095D">
      <w:pPr>
        <w:pStyle w:val="ListBullets"/>
        <w:rPr>
          <w:b/>
        </w:rPr>
      </w:pPr>
      <w:r w:rsidRPr="001F5E23">
        <w:t>Foundation Skills Training Package Matrix</w:t>
      </w:r>
    </w:p>
    <w:p w14:paraId="0D4504D1" w14:textId="77777777" w:rsidR="00FD02FC" w:rsidRPr="00D04B65" w:rsidRDefault="007C0F2F" w:rsidP="00FD02FC">
      <w:pPr>
        <w:pStyle w:val="Heading3"/>
        <w:spacing w:before="240"/>
        <w:rPr>
          <w:bCs w:val="0"/>
          <w:sz w:val="22"/>
          <w:szCs w:val="20"/>
        </w:rPr>
      </w:pPr>
      <w:r w:rsidRPr="00D04B65">
        <w:rPr>
          <w:bCs w:val="0"/>
          <w:sz w:val="22"/>
          <w:szCs w:val="20"/>
        </w:rPr>
        <w:t>Other Foundation Skills R</w:t>
      </w:r>
      <w:r w:rsidR="00FD02FC" w:rsidRPr="00D04B65">
        <w:rPr>
          <w:bCs w:val="0"/>
          <w:sz w:val="22"/>
          <w:szCs w:val="20"/>
        </w:rPr>
        <w:t>esources</w:t>
      </w:r>
    </w:p>
    <w:p w14:paraId="2BD6761B" w14:textId="07124AC6" w:rsidR="004E0BDA" w:rsidRPr="00906BEB" w:rsidRDefault="004E0BDA" w:rsidP="00906BEB">
      <w:pPr>
        <w:pStyle w:val="Heading3"/>
        <w:spacing w:before="240"/>
        <w:rPr>
          <w:b w:val="0"/>
          <w:bCs w:val="0"/>
          <w:sz w:val="22"/>
          <w:szCs w:val="20"/>
        </w:rPr>
      </w:pPr>
      <w:r w:rsidRPr="004E0BDA">
        <w:rPr>
          <w:b w:val="0"/>
          <w:bCs w:val="0"/>
          <w:sz w:val="22"/>
          <w:szCs w:val="20"/>
        </w:rPr>
        <w:t>C</w:t>
      </w:r>
      <w:r>
        <w:rPr>
          <w:b w:val="0"/>
          <w:bCs w:val="0"/>
          <w:sz w:val="22"/>
          <w:szCs w:val="20"/>
        </w:rPr>
        <w:t>ore Skills for Work Developmental Framework</w:t>
      </w:r>
      <w:r w:rsidR="00906BEB">
        <w:rPr>
          <w:b w:val="0"/>
          <w:bCs w:val="0"/>
          <w:sz w:val="22"/>
          <w:szCs w:val="20"/>
        </w:rPr>
        <w:t xml:space="preserve"> </w:t>
      </w:r>
    </w:p>
    <w:p w14:paraId="5D7DBBC7" w14:textId="77777777" w:rsidR="00676A5A" w:rsidRDefault="00676A5A" w:rsidP="000E12A8">
      <w:pPr>
        <w:pStyle w:val="Heading3"/>
        <w:spacing w:before="240"/>
        <w:rPr>
          <w:b w:val="0"/>
          <w:bCs w:val="0"/>
          <w:sz w:val="22"/>
          <w:szCs w:val="20"/>
        </w:rPr>
      </w:pPr>
      <w:r w:rsidRPr="00B558F8">
        <w:rPr>
          <w:b w:val="0"/>
          <w:bCs w:val="0"/>
          <w:sz w:val="22"/>
          <w:szCs w:val="20"/>
        </w:rPr>
        <w:t>Foundation Skills FSK</w:t>
      </w:r>
      <w:r w:rsidR="00CB5A4D">
        <w:rPr>
          <w:b w:val="0"/>
          <w:bCs w:val="0"/>
          <w:sz w:val="22"/>
          <w:szCs w:val="20"/>
        </w:rPr>
        <w:t xml:space="preserve"> Resources on Innovation and Business Skills Australia (IBSA) </w:t>
      </w:r>
      <w:r w:rsidR="00A6647E">
        <w:rPr>
          <w:b w:val="0"/>
          <w:bCs w:val="0"/>
          <w:sz w:val="22"/>
          <w:szCs w:val="20"/>
        </w:rPr>
        <w:t xml:space="preserve">Industry Skills Council </w:t>
      </w:r>
      <w:r w:rsidR="00CB5A4D">
        <w:rPr>
          <w:b w:val="0"/>
          <w:bCs w:val="0"/>
          <w:sz w:val="22"/>
          <w:szCs w:val="20"/>
        </w:rPr>
        <w:t>Website</w:t>
      </w:r>
    </w:p>
    <w:p w14:paraId="3B99B68E" w14:textId="77777777" w:rsidR="00B558F8" w:rsidRPr="00B558F8" w:rsidRDefault="006A6161" w:rsidP="00D5095D">
      <w:pPr>
        <w:pStyle w:val="ListBullets"/>
        <w:rPr>
          <w:b/>
        </w:rPr>
      </w:pPr>
      <w:hyperlink r:id="rId16" w:anchor="tp" w:history="1">
        <w:r w:rsidR="00B558F8" w:rsidRPr="00B558F8">
          <w:t>Training Package Information and Updates</w:t>
        </w:r>
      </w:hyperlink>
    </w:p>
    <w:p w14:paraId="12FD49B1" w14:textId="77777777" w:rsidR="00B558F8" w:rsidRPr="00B558F8" w:rsidRDefault="006A6161" w:rsidP="00D5095D">
      <w:pPr>
        <w:pStyle w:val="ListBullets"/>
        <w:rPr>
          <w:b/>
        </w:rPr>
      </w:pPr>
      <w:hyperlink r:id="rId17" w:anchor="compvol" w:history="1">
        <w:r w:rsidR="00B558F8" w:rsidRPr="00B558F8">
          <w:t>Companion Volumes</w:t>
        </w:r>
      </w:hyperlink>
    </w:p>
    <w:p w14:paraId="1A00D88E" w14:textId="77777777" w:rsidR="00B558F8" w:rsidRPr="00B558F8" w:rsidRDefault="006A6161" w:rsidP="00D5095D">
      <w:pPr>
        <w:pStyle w:val="ListBullets"/>
        <w:rPr>
          <w:b/>
        </w:rPr>
      </w:pPr>
      <w:hyperlink r:id="rId18" w:anchor="resources" w:history="1">
        <w:r w:rsidR="00B558F8" w:rsidRPr="00B558F8">
          <w:t>Resources</w:t>
        </w:r>
      </w:hyperlink>
    </w:p>
    <w:p w14:paraId="2D807D7A" w14:textId="77777777" w:rsidR="00B558F8" w:rsidRPr="00B558F8" w:rsidRDefault="006A6161" w:rsidP="00D5095D">
      <w:pPr>
        <w:pStyle w:val="ListBullets"/>
        <w:rPr>
          <w:b/>
        </w:rPr>
      </w:pPr>
      <w:hyperlink r:id="rId19" w:anchor="pd" w:history="1">
        <w:r w:rsidR="00B558F8" w:rsidRPr="00B558F8">
          <w:t>Workshops and Professional Development</w:t>
        </w:r>
      </w:hyperlink>
    </w:p>
    <w:p w14:paraId="355A8C82" w14:textId="77777777" w:rsidR="00B558F8" w:rsidRPr="00B558F8" w:rsidRDefault="006A6161" w:rsidP="00D5095D">
      <w:pPr>
        <w:pStyle w:val="ListBullets"/>
        <w:rPr>
          <w:b/>
        </w:rPr>
      </w:pPr>
      <w:hyperlink r:id="rId20" w:anchor="publications" w:history="1">
        <w:r w:rsidR="00B558F8" w:rsidRPr="00B558F8">
          <w:t>Publications</w:t>
        </w:r>
      </w:hyperlink>
    </w:p>
    <w:p w14:paraId="6DCD333C" w14:textId="77777777" w:rsidR="00B558F8" w:rsidRPr="00B558F8" w:rsidRDefault="006A6161" w:rsidP="00D5095D">
      <w:pPr>
        <w:pStyle w:val="ListBullets"/>
        <w:rPr>
          <w:b/>
        </w:rPr>
      </w:pPr>
      <w:hyperlink r:id="rId21" w:anchor="faq" w:history="1">
        <w:r w:rsidR="00B558F8" w:rsidRPr="00B558F8">
          <w:t>Frequently Asked Questions</w:t>
        </w:r>
      </w:hyperlink>
    </w:p>
    <w:p w14:paraId="74338718" w14:textId="77777777" w:rsidR="00B558F8" w:rsidRPr="00B558F8" w:rsidRDefault="006A6161" w:rsidP="00D5095D">
      <w:pPr>
        <w:pStyle w:val="ListBullets"/>
        <w:rPr>
          <w:b/>
        </w:rPr>
      </w:pPr>
      <w:hyperlink r:id="rId22" w:anchor="feedback" w:history="1">
        <w:r w:rsidR="00B558F8" w:rsidRPr="00B558F8">
          <w:t>Feedback Hub</w:t>
        </w:r>
      </w:hyperlink>
    </w:p>
    <w:p w14:paraId="44B8E41D" w14:textId="5E6E3E48" w:rsidR="00676A5A" w:rsidRPr="00705023" w:rsidRDefault="00676A5A" w:rsidP="00815DC1">
      <w:pPr>
        <w:pStyle w:val="Heading3"/>
        <w:spacing w:before="240"/>
        <w:rPr>
          <w:b w:val="0"/>
          <w:bCs w:val="0"/>
          <w:sz w:val="22"/>
          <w:szCs w:val="20"/>
        </w:rPr>
      </w:pPr>
      <w:r w:rsidRPr="00705023">
        <w:rPr>
          <w:b w:val="0"/>
          <w:bCs w:val="0"/>
          <w:sz w:val="22"/>
          <w:szCs w:val="20"/>
        </w:rPr>
        <w:t>Building Strong Foundations</w:t>
      </w:r>
      <w:r w:rsidR="00815DC1" w:rsidRPr="00705023">
        <w:rPr>
          <w:b w:val="0"/>
          <w:bCs w:val="0"/>
          <w:sz w:val="22"/>
          <w:szCs w:val="20"/>
        </w:rPr>
        <w:t xml:space="preserve"> </w:t>
      </w:r>
    </w:p>
    <w:p w14:paraId="04140BFF" w14:textId="465828CC" w:rsidR="00A22B57" w:rsidRPr="00705023" w:rsidRDefault="00A22B57" w:rsidP="007706B4">
      <w:pPr>
        <w:pStyle w:val="Heading3"/>
        <w:spacing w:before="240"/>
        <w:rPr>
          <w:b w:val="0"/>
          <w:bCs w:val="0"/>
          <w:sz w:val="22"/>
          <w:szCs w:val="20"/>
        </w:rPr>
      </w:pPr>
      <w:r w:rsidRPr="00705023">
        <w:rPr>
          <w:b w:val="0"/>
          <w:bCs w:val="0"/>
          <w:sz w:val="22"/>
          <w:szCs w:val="20"/>
        </w:rPr>
        <w:t>Foundation Skills Videos – Government Skills Australia</w:t>
      </w:r>
      <w:r w:rsidR="00D22051" w:rsidRPr="00705023">
        <w:rPr>
          <w:b w:val="0"/>
          <w:bCs w:val="0"/>
          <w:sz w:val="22"/>
          <w:szCs w:val="20"/>
        </w:rPr>
        <w:t xml:space="preserve"> (GovSkillsAus)</w:t>
      </w:r>
      <w:r w:rsidR="007706B4" w:rsidRPr="00705023">
        <w:rPr>
          <w:b w:val="0"/>
          <w:bCs w:val="0"/>
          <w:sz w:val="22"/>
          <w:szCs w:val="20"/>
        </w:rPr>
        <w:t xml:space="preserve"> </w:t>
      </w:r>
    </w:p>
    <w:p w14:paraId="101CF8DA" w14:textId="3F21EF61" w:rsidR="001F4806" w:rsidRPr="00705023" w:rsidRDefault="001F4806" w:rsidP="007706B4">
      <w:pPr>
        <w:pStyle w:val="Heading3"/>
        <w:spacing w:before="240"/>
        <w:rPr>
          <w:b w:val="0"/>
          <w:bCs w:val="0"/>
          <w:sz w:val="22"/>
          <w:szCs w:val="20"/>
        </w:rPr>
      </w:pPr>
      <w:r w:rsidRPr="00705023">
        <w:rPr>
          <w:b w:val="0"/>
          <w:bCs w:val="0"/>
          <w:sz w:val="22"/>
          <w:szCs w:val="20"/>
        </w:rPr>
        <w:t>National Foundation Skills Strategy for Adults</w:t>
      </w:r>
      <w:r w:rsidR="007706B4" w:rsidRPr="00705023">
        <w:rPr>
          <w:b w:val="0"/>
          <w:bCs w:val="0"/>
          <w:sz w:val="22"/>
          <w:szCs w:val="20"/>
        </w:rPr>
        <w:t xml:space="preserve"> </w:t>
      </w:r>
    </w:p>
    <w:p w14:paraId="4283740C" w14:textId="13E92AD7" w:rsidR="00A6647E" w:rsidRPr="00705023" w:rsidRDefault="00A6647E" w:rsidP="00676A5A">
      <w:r w:rsidRPr="00705023">
        <w:t xml:space="preserve">No More Excuses – An industry response to </w:t>
      </w:r>
      <w:r w:rsidR="00DE23EE" w:rsidRPr="00705023">
        <w:t xml:space="preserve">the </w:t>
      </w:r>
      <w:r w:rsidRPr="00705023">
        <w:t>language, literacy and numeracy challenge</w:t>
      </w:r>
      <w:r w:rsidR="007706B4" w:rsidRPr="00705023">
        <w:t xml:space="preserve"> </w:t>
      </w:r>
    </w:p>
    <w:p w14:paraId="4807DAAF" w14:textId="731D4255" w:rsidR="00D22051" w:rsidRPr="00705023" w:rsidRDefault="00D22051" w:rsidP="00E67A25">
      <w:r w:rsidRPr="00705023">
        <w:t xml:space="preserve">Meeting the Foundation Skills Demands of Training and Work – A Professional Development Resource </w:t>
      </w:r>
    </w:p>
    <w:p w14:paraId="705D3BBF" w14:textId="77777777" w:rsidR="00EE5534" w:rsidRPr="00705023" w:rsidRDefault="00EE5534" w:rsidP="00E67A25">
      <w:r w:rsidRPr="00705023">
        <w:t>What It Takes Key features of good practice Workplace English Language and Literacy training projects. Implications for Aboriginal and/or Torres Strait Islander language, literacy and numeracy programs</w:t>
      </w:r>
    </w:p>
    <w:p w14:paraId="35E9F348" w14:textId="77777777" w:rsidR="00C51D4B" w:rsidRPr="00705023" w:rsidRDefault="007C0F2F" w:rsidP="004E0BDA">
      <w:pPr>
        <w:pStyle w:val="Heading3"/>
        <w:spacing w:before="240"/>
      </w:pPr>
      <w:r w:rsidRPr="00705023">
        <w:t>Industry S</w:t>
      </w:r>
      <w:r w:rsidR="00C51D4B" w:rsidRPr="00705023">
        <w:t xml:space="preserve">pecific </w:t>
      </w:r>
      <w:r w:rsidRPr="00705023">
        <w:t>Foundation Skills R</w:t>
      </w:r>
      <w:r w:rsidR="00C51D4B" w:rsidRPr="00705023">
        <w:t>esources</w:t>
      </w:r>
    </w:p>
    <w:p w14:paraId="6B26DC62" w14:textId="4486BAFA" w:rsidR="0072350E" w:rsidRPr="00FB722F" w:rsidRDefault="0072350E" w:rsidP="0072350E">
      <w:pPr>
        <w:shd w:val="clear" w:color="auto" w:fill="FFFFFF"/>
        <w:spacing w:before="100" w:beforeAutospacing="1" w:after="300" w:line="270" w:lineRule="atLeast"/>
        <w:outlineLvl w:val="4"/>
        <w:rPr>
          <w:rFonts w:asciiTheme="minorHAnsi" w:hAnsiTheme="minorHAnsi"/>
          <w:color w:val="666666"/>
          <w:szCs w:val="22"/>
          <w:lang w:val="en-US"/>
        </w:rPr>
      </w:pPr>
      <w:r w:rsidRPr="00FB722F">
        <w:rPr>
          <w:rFonts w:asciiTheme="minorHAnsi" w:hAnsiTheme="minorHAnsi"/>
          <w:szCs w:val="22"/>
        </w:rPr>
        <w:t xml:space="preserve">Diggin’ in! A resource developed to help trainers and assessors address the language, literacy and numeracy skills required within the Resources and Infrastructure Industry Training Package. </w:t>
      </w:r>
    </w:p>
    <w:p w14:paraId="4CE18387" w14:textId="7FBFEBA6" w:rsidR="0072350E" w:rsidRPr="00705023" w:rsidRDefault="0072350E" w:rsidP="00E67A25">
      <w:r w:rsidRPr="00705023">
        <w:t xml:space="preserve">Foundation skills for automotive explained </w:t>
      </w:r>
      <w:r w:rsidR="002E4C5C" w:rsidRPr="00705023">
        <w:t xml:space="preserve">Auto Skills Australia </w:t>
      </w:r>
    </w:p>
    <w:p w14:paraId="027FA97D" w14:textId="77777777" w:rsidR="002575BA" w:rsidRPr="00705023" w:rsidRDefault="002575BA" w:rsidP="002575BA">
      <w:pPr>
        <w:shd w:val="clear" w:color="auto" w:fill="FFFFFF"/>
        <w:spacing w:before="100" w:beforeAutospacing="1" w:after="300" w:line="270" w:lineRule="atLeast"/>
        <w:outlineLvl w:val="4"/>
      </w:pPr>
      <w:r w:rsidRPr="00705023">
        <w:t>Foundation skills resources for CPC08 &amp; CPP07 Resources to support implementation of the Foundation Skills Training Package in the Construction and Property Services industries.</w:t>
      </w:r>
    </w:p>
    <w:p w14:paraId="7695D2E9" w14:textId="00C02F8D" w:rsidR="002575BA" w:rsidRPr="00705023" w:rsidRDefault="00E72ECA" w:rsidP="00E67A25">
      <w:r w:rsidRPr="00705023">
        <w:t xml:space="preserve">Foundation Skills in Community Services - Strategies for trainers to use to develop foundation skills in a vocational training program </w:t>
      </w:r>
    </w:p>
    <w:p w14:paraId="6CC91ED1" w14:textId="67ECEB98" w:rsidR="00F60A7F" w:rsidRPr="00705023" w:rsidRDefault="00F60A7F" w:rsidP="00BE007C">
      <w:pPr>
        <w:shd w:val="clear" w:color="auto" w:fill="FFFFFF"/>
        <w:spacing w:before="100" w:beforeAutospacing="1" w:after="300" w:line="270" w:lineRule="atLeast"/>
        <w:outlineLvl w:val="4"/>
      </w:pPr>
      <w:r w:rsidRPr="00705023">
        <w:t xml:space="preserve">Making the Connections - Using the Foundation Skills Training Package to integrate language, literacy and numeracy into training </w:t>
      </w:r>
    </w:p>
    <w:p w14:paraId="7AB03787" w14:textId="071708FB" w:rsidR="00EA0292" w:rsidRPr="00705023" w:rsidRDefault="00EA0292" w:rsidP="00BE007C">
      <w:pPr>
        <w:shd w:val="clear" w:color="auto" w:fill="FFFFFF"/>
        <w:spacing w:before="100" w:beforeAutospacing="1" w:after="300" w:line="270" w:lineRule="atLeast"/>
        <w:outlineLvl w:val="4"/>
      </w:pPr>
      <w:r w:rsidRPr="00705023">
        <w:t xml:space="preserve">Model for Integrated Foundation Skill Support in sport, fitness and recreation training </w:t>
      </w:r>
    </w:p>
    <w:p w14:paraId="554F1CC5" w14:textId="19C02D33" w:rsidR="00BF07E5" w:rsidRPr="00705023" w:rsidRDefault="00BF07E5" w:rsidP="00BF07E5">
      <w:pPr>
        <w:shd w:val="clear" w:color="auto" w:fill="FFFFFF"/>
        <w:spacing w:before="100" w:beforeAutospacing="1" w:after="300" w:line="270" w:lineRule="atLeast"/>
        <w:outlineLvl w:val="4"/>
      </w:pPr>
      <w:r w:rsidRPr="00705023">
        <w:t xml:space="preserve">Model for Integrated Foundation Skill Support in tourism, travel and hospitality training </w:t>
      </w:r>
    </w:p>
    <w:p w14:paraId="570F8C9A" w14:textId="7C92B0DA" w:rsidR="00EA0292" w:rsidRPr="00705023" w:rsidRDefault="00EA0292" w:rsidP="00BE007C">
      <w:pPr>
        <w:shd w:val="clear" w:color="auto" w:fill="FFFFFF"/>
        <w:spacing w:before="100" w:beforeAutospacing="1" w:after="300" w:line="270" w:lineRule="atLeast"/>
        <w:outlineLvl w:val="4"/>
      </w:pPr>
      <w:r w:rsidRPr="00705023">
        <w:t xml:space="preserve">Model for Integrated Foundation Skill Support in wholesale, retail and personal services training </w:t>
      </w:r>
    </w:p>
    <w:p w14:paraId="0A91E463" w14:textId="2297854C" w:rsidR="00BE007C" w:rsidRPr="00705023" w:rsidRDefault="00BE007C" w:rsidP="00BE007C">
      <w:pPr>
        <w:shd w:val="clear" w:color="auto" w:fill="FFFFFF"/>
        <w:spacing w:before="100" w:beforeAutospacing="1" w:after="300" w:line="270" w:lineRule="atLeast"/>
        <w:outlineLvl w:val="4"/>
      </w:pPr>
      <w:r w:rsidRPr="00705023">
        <w:t xml:space="preserve">Three Steps to Core Skill Support </w:t>
      </w:r>
      <w:r w:rsidR="00BD0277" w:rsidRPr="00705023">
        <w:t>a</w:t>
      </w:r>
      <w:r w:rsidRPr="00705023">
        <w:t xml:space="preserve"> Resource for Vocational Trainers</w:t>
      </w:r>
      <w:r w:rsidR="000967F8" w:rsidRPr="00705023">
        <w:t xml:space="preserve"> produced by Transport and Logistics Industry Skills Council</w:t>
      </w:r>
      <w:r w:rsidR="00BD0277" w:rsidRPr="00705023">
        <w:t xml:space="preserve"> </w:t>
      </w:r>
      <w:r w:rsidR="005313CA" w:rsidRPr="00705023">
        <w:t xml:space="preserve">(TLISC) </w:t>
      </w:r>
    </w:p>
    <w:p w14:paraId="19F367C9" w14:textId="77777777" w:rsidR="001D7751" w:rsidRPr="00705023" w:rsidRDefault="001D7751" w:rsidP="004E0BDA">
      <w:pPr>
        <w:pStyle w:val="Heading3"/>
        <w:spacing w:before="240"/>
      </w:pPr>
      <w:r w:rsidRPr="00705023">
        <w:t>Australian Skills Quality Authority (ASQA)</w:t>
      </w:r>
    </w:p>
    <w:p w14:paraId="29E137E1" w14:textId="77777777" w:rsidR="001D7751" w:rsidRDefault="006A6161" w:rsidP="001D7751">
      <w:hyperlink r:id="rId23" w:history="1">
        <w:r w:rsidR="001D7751" w:rsidRPr="00705023">
          <w:rPr>
            <w:rStyle w:val="Hyperlink"/>
          </w:rPr>
          <w:t>http://www.asqa.gov.au/</w:t>
        </w:r>
      </w:hyperlink>
    </w:p>
    <w:p w14:paraId="40296C82" w14:textId="77777777" w:rsidR="00BC21CB" w:rsidRPr="007E44E3" w:rsidRDefault="00BC21CB" w:rsidP="004E0BDA">
      <w:pPr>
        <w:pStyle w:val="Heading3"/>
        <w:spacing w:before="240"/>
      </w:pPr>
      <w:r w:rsidRPr="007E44E3">
        <w:t>Books</w:t>
      </w:r>
    </w:p>
    <w:p w14:paraId="103492CB" w14:textId="77777777" w:rsidR="007E44E3" w:rsidRPr="0000000E" w:rsidRDefault="00606F0C" w:rsidP="00B03444">
      <w:r w:rsidRPr="0000000E">
        <w:t>Cooper, Sheila and Patton, Rosemary 20</w:t>
      </w:r>
      <w:r w:rsidR="00712138" w:rsidRPr="0000000E">
        <w:t>1</w:t>
      </w:r>
      <w:r w:rsidRPr="0000000E">
        <w:t xml:space="preserve">1, </w:t>
      </w:r>
      <w:r w:rsidRPr="0000000E">
        <w:rPr>
          <w:i/>
        </w:rPr>
        <w:t>Writing Logically, Thinking Critically – 7</w:t>
      </w:r>
      <w:r w:rsidRPr="0000000E">
        <w:rPr>
          <w:i/>
          <w:vertAlign w:val="superscript"/>
        </w:rPr>
        <w:t>th</w:t>
      </w:r>
      <w:r w:rsidRPr="0000000E">
        <w:rPr>
          <w:i/>
        </w:rPr>
        <w:t xml:space="preserve"> Edition, </w:t>
      </w:r>
      <w:r w:rsidRPr="0000000E">
        <w:t>Longman, New Jersey</w:t>
      </w:r>
    </w:p>
    <w:p w14:paraId="4BF027DF" w14:textId="77777777" w:rsidR="007E44E3" w:rsidRPr="0000000E" w:rsidRDefault="00826DB0" w:rsidP="00B03444">
      <w:r w:rsidRPr="0000000E">
        <w:lastRenderedPageBreak/>
        <w:t xml:space="preserve">Crawford, Matthew B 2010 ed, </w:t>
      </w:r>
      <w:r w:rsidRPr="0000000E">
        <w:rPr>
          <w:i/>
        </w:rPr>
        <w:t>Shop Class as Soul Craft: an inquiry into the value of work</w:t>
      </w:r>
      <w:r w:rsidR="00606F0C" w:rsidRPr="0000000E">
        <w:rPr>
          <w:i/>
        </w:rPr>
        <w:t xml:space="preserve">, </w:t>
      </w:r>
      <w:r w:rsidR="00606F0C" w:rsidRPr="0000000E">
        <w:t>Penguin Press, USA</w:t>
      </w:r>
    </w:p>
    <w:p w14:paraId="573683B5" w14:textId="77777777" w:rsidR="00712138" w:rsidRPr="0000000E" w:rsidRDefault="00712138" w:rsidP="00B03444">
      <w:r w:rsidRPr="0000000E">
        <w:t xml:space="preserve">Crockett, Lee., Jukes, Ian., Churches, Andrew 2011, </w:t>
      </w:r>
      <w:r w:rsidRPr="00966557">
        <w:rPr>
          <w:rFonts w:cs="Arial"/>
          <w:i/>
          <w:iCs/>
        </w:rPr>
        <w:t>Literacy Is NOT Enough: 21st Century Fluencies for the Digital Age (The 21st Century Fluency Series)</w:t>
      </w:r>
      <w:r w:rsidRPr="00B45FCB">
        <w:t>, Corwin Press, Thousand Oaks</w:t>
      </w:r>
    </w:p>
    <w:p w14:paraId="61678D98" w14:textId="761747D7" w:rsidR="00A276CC" w:rsidRPr="0000000E" w:rsidRDefault="00A276CC" w:rsidP="00B03444">
      <w:pPr>
        <w:rPr>
          <w:szCs w:val="22"/>
        </w:rPr>
      </w:pPr>
      <w:r w:rsidRPr="0000000E">
        <w:rPr>
          <w:szCs w:val="22"/>
        </w:rPr>
        <w:t xml:space="preserve">De Botton, Alain 2010, </w:t>
      </w:r>
      <w:r w:rsidRPr="0000000E">
        <w:rPr>
          <w:i/>
          <w:szCs w:val="22"/>
        </w:rPr>
        <w:t xml:space="preserve">The Pleasures and Sorrows of Work, </w:t>
      </w:r>
      <w:r w:rsidRPr="0000000E">
        <w:rPr>
          <w:szCs w:val="22"/>
        </w:rPr>
        <w:t>Random House, New York</w:t>
      </w:r>
      <w:r w:rsidR="00886DA4">
        <w:rPr>
          <w:szCs w:val="22"/>
        </w:rPr>
        <w:t xml:space="preserve"> </w:t>
      </w:r>
    </w:p>
    <w:p w14:paraId="5CAFEE10" w14:textId="77777777" w:rsidR="008F3EC5" w:rsidRDefault="008F3EC5" w:rsidP="008F3EC5">
      <w:r>
        <w:t>McCormick et al 2013 Guiding Circles an Aboriginal guide to finding career paths</w:t>
      </w:r>
    </w:p>
    <w:p w14:paraId="644CC097" w14:textId="12CC90C3" w:rsidR="008F3EC5" w:rsidRPr="000277B7" w:rsidRDefault="008F3EC5" w:rsidP="008F3EC5">
      <w:r w:rsidRPr="000277B7">
        <w:t>Step 1: Understanding Yourself</w:t>
      </w:r>
      <w:r w:rsidR="00886DA4" w:rsidRPr="000277B7">
        <w:t xml:space="preserve"> </w:t>
      </w:r>
    </w:p>
    <w:p w14:paraId="6F854675" w14:textId="77777777" w:rsidR="008F3EC5" w:rsidRPr="000277B7" w:rsidRDefault="008F3EC5" w:rsidP="008F3EC5">
      <w:r w:rsidRPr="000277B7">
        <w:t>Step 2: Finding New Possibilities</w:t>
      </w:r>
    </w:p>
    <w:p w14:paraId="66ECDC08" w14:textId="6A6E4AED" w:rsidR="008F3EC5" w:rsidRPr="000277B7" w:rsidRDefault="00826DB0" w:rsidP="008F3EC5">
      <w:r w:rsidRPr="000277B7">
        <w:rPr>
          <w:rFonts w:cs="TimesNewRoman"/>
          <w:szCs w:val="22"/>
        </w:rPr>
        <w:t xml:space="preserve">Skidelsky, Robert and Skidelsky Edward 2012, </w:t>
      </w:r>
      <w:r w:rsidRPr="000277B7">
        <w:rPr>
          <w:rFonts w:cs="TimesNewRoman"/>
          <w:i/>
          <w:szCs w:val="22"/>
        </w:rPr>
        <w:t>How Much Is Enough?</w:t>
      </w:r>
      <w:r w:rsidR="00886DA4" w:rsidRPr="000277B7">
        <w:rPr>
          <w:rFonts w:cs="TimesNewRoman"/>
          <w:szCs w:val="22"/>
        </w:rPr>
        <w:t xml:space="preserve"> </w:t>
      </w:r>
      <w:r w:rsidRPr="000277B7">
        <w:rPr>
          <w:rFonts w:cs="TimesNewRoman"/>
          <w:szCs w:val="22"/>
        </w:rPr>
        <w:t>Other Press, New York</w:t>
      </w:r>
    </w:p>
    <w:p w14:paraId="582880C8" w14:textId="29E16FE1" w:rsidR="008F3EC5" w:rsidRPr="000277B7" w:rsidRDefault="008F3EC5" w:rsidP="00705023">
      <w:pPr>
        <w:rPr>
          <w:rFonts w:asciiTheme="minorHAnsi" w:hAnsiTheme="minorHAnsi" w:cs="Arial"/>
          <w:lang w:eastAsia="en-AU"/>
        </w:rPr>
      </w:pPr>
      <w:r w:rsidRPr="000277B7">
        <w:rPr>
          <w:rFonts w:asciiTheme="minorHAnsi" w:hAnsiTheme="minorHAnsi" w:cs="Arial"/>
          <w:szCs w:val="22"/>
          <w:lang w:eastAsia="en-AU"/>
        </w:rPr>
        <w:t>The complete set of CEAV Workbooks for Career Development.</w:t>
      </w:r>
      <w:r w:rsidR="00886DA4" w:rsidRPr="000277B7">
        <w:rPr>
          <w:rFonts w:asciiTheme="minorHAnsi" w:hAnsiTheme="minorHAnsi" w:cs="Arial"/>
          <w:szCs w:val="22"/>
          <w:lang w:eastAsia="en-AU"/>
        </w:rPr>
        <w:t xml:space="preserve"> </w:t>
      </w:r>
      <w:r w:rsidRPr="000277B7">
        <w:rPr>
          <w:rFonts w:asciiTheme="minorHAnsi" w:hAnsiTheme="minorHAnsi" w:cs="Arial"/>
          <w:szCs w:val="22"/>
        </w:rPr>
        <w:t xml:space="preserve">The workbooks have been developed by the Career Education Association of Victoria (CEAV) in consultation with career development practitioners practising in schools in Victoria. </w:t>
      </w:r>
      <w:hyperlink r:id="rId24" w:history="1">
        <w:r w:rsidRPr="000277B7">
          <w:rPr>
            <w:rFonts w:asciiTheme="minorHAnsi" w:hAnsiTheme="minorHAnsi" w:cs="Arial"/>
            <w:bCs/>
            <w:lang w:eastAsia="en-AU"/>
          </w:rPr>
          <w:t>Discovering Careers</w:t>
        </w:r>
      </w:hyperlink>
    </w:p>
    <w:p w14:paraId="24E156D8" w14:textId="77777777" w:rsidR="008F3EC5" w:rsidRPr="000277B7" w:rsidRDefault="006A6161" w:rsidP="00E67A25">
      <w:pPr>
        <w:pStyle w:val="ListBullets"/>
        <w:rPr>
          <w:rFonts w:asciiTheme="minorHAnsi" w:hAnsiTheme="minorHAnsi" w:cs="Arial"/>
          <w:lang w:eastAsia="en-AU"/>
        </w:rPr>
      </w:pPr>
      <w:hyperlink r:id="rId25" w:history="1">
        <w:r w:rsidR="008F3EC5" w:rsidRPr="000277B7">
          <w:rPr>
            <w:rFonts w:asciiTheme="minorHAnsi" w:hAnsiTheme="minorHAnsi" w:cs="Arial"/>
            <w:bCs/>
            <w:lang w:eastAsia="en-AU"/>
          </w:rPr>
          <w:t>Exploring Careers</w:t>
        </w:r>
      </w:hyperlink>
    </w:p>
    <w:p w14:paraId="73CD5C4E" w14:textId="77777777" w:rsidR="008F3EC5" w:rsidRPr="000277B7" w:rsidRDefault="006A6161" w:rsidP="00E67A25">
      <w:pPr>
        <w:pStyle w:val="ListBullets"/>
        <w:rPr>
          <w:rFonts w:asciiTheme="minorHAnsi" w:hAnsiTheme="minorHAnsi" w:cs="Arial"/>
          <w:lang w:eastAsia="en-AU"/>
        </w:rPr>
      </w:pPr>
      <w:hyperlink r:id="rId26" w:history="1">
        <w:r w:rsidR="008F3EC5" w:rsidRPr="000277B7">
          <w:rPr>
            <w:rFonts w:asciiTheme="minorHAnsi" w:hAnsiTheme="minorHAnsi" w:cs="Arial"/>
            <w:bCs/>
            <w:lang w:eastAsia="en-AU"/>
          </w:rPr>
          <w:t>Focusing on Careers</w:t>
        </w:r>
      </w:hyperlink>
    </w:p>
    <w:p w14:paraId="285B1340" w14:textId="77777777" w:rsidR="008F3EC5" w:rsidRPr="000277B7" w:rsidRDefault="006A6161" w:rsidP="00E67A25">
      <w:pPr>
        <w:pStyle w:val="ListBullets"/>
        <w:rPr>
          <w:rFonts w:asciiTheme="minorHAnsi" w:hAnsiTheme="minorHAnsi" w:cs="Arial"/>
          <w:lang w:eastAsia="en-AU"/>
        </w:rPr>
      </w:pPr>
      <w:hyperlink r:id="rId27" w:history="1">
        <w:r w:rsidR="008F3EC5" w:rsidRPr="000277B7">
          <w:rPr>
            <w:rFonts w:asciiTheme="minorHAnsi" w:hAnsiTheme="minorHAnsi" w:cs="Arial"/>
            <w:bCs/>
            <w:lang w:eastAsia="en-AU"/>
          </w:rPr>
          <w:t>Planning My Career</w:t>
        </w:r>
      </w:hyperlink>
    </w:p>
    <w:p w14:paraId="48FE3BEA" w14:textId="77777777" w:rsidR="008F3EC5" w:rsidRPr="000277B7" w:rsidRDefault="008F3EC5" w:rsidP="008F3EC5">
      <w:pPr>
        <w:rPr>
          <w:rFonts w:asciiTheme="minorHAnsi" w:hAnsiTheme="minorHAnsi" w:cs="Arial"/>
          <w:szCs w:val="22"/>
          <w:lang w:eastAsia="en-AU"/>
        </w:rPr>
      </w:pPr>
      <w:r w:rsidRPr="000277B7">
        <w:rPr>
          <w:rFonts w:asciiTheme="minorHAnsi" w:hAnsiTheme="minorHAnsi" w:cs="Arial"/>
          <w:szCs w:val="22"/>
          <w:lang w:eastAsia="en-AU"/>
        </w:rPr>
        <w:t>This workbook contains three sections with guided activities for students to complete:</w:t>
      </w:r>
    </w:p>
    <w:p w14:paraId="5C4D6CA7" w14:textId="77777777" w:rsidR="008F3EC5" w:rsidRPr="000277B7" w:rsidRDefault="008F3EC5" w:rsidP="00E67A25">
      <w:r w:rsidRPr="000277B7">
        <w:t>Self-development will help students to identify individuals who can help them stay focused on their career goals.</w:t>
      </w:r>
    </w:p>
    <w:p w14:paraId="214E2B0C" w14:textId="77777777" w:rsidR="008F3EC5" w:rsidRPr="000277B7" w:rsidRDefault="008F3EC5" w:rsidP="00A25E01">
      <w:pPr>
        <w:numPr>
          <w:ilvl w:val="0"/>
          <w:numId w:val="11"/>
        </w:numPr>
        <w:spacing w:before="100" w:beforeAutospacing="1" w:after="100" w:afterAutospacing="1"/>
        <w:rPr>
          <w:rFonts w:asciiTheme="minorHAnsi" w:hAnsiTheme="minorHAnsi" w:cs="Arial"/>
          <w:szCs w:val="22"/>
          <w:lang w:eastAsia="en-AU"/>
        </w:rPr>
      </w:pPr>
      <w:r w:rsidRPr="000277B7">
        <w:rPr>
          <w:rFonts w:asciiTheme="minorHAnsi" w:hAnsiTheme="minorHAnsi" w:cs="Arial"/>
          <w:b/>
          <w:bCs/>
          <w:szCs w:val="22"/>
          <w:lang w:eastAsia="en-AU"/>
        </w:rPr>
        <w:t>Career exploration</w:t>
      </w:r>
      <w:r w:rsidRPr="000277B7">
        <w:rPr>
          <w:rFonts w:asciiTheme="minorHAnsi" w:hAnsiTheme="minorHAnsi" w:cs="Arial"/>
          <w:szCs w:val="22"/>
          <w:lang w:eastAsia="en-AU"/>
        </w:rPr>
        <w:t xml:space="preserve"> will involve exploring the relationship between student's learning, study and training and how this benefits both them and the broader community.</w:t>
      </w:r>
    </w:p>
    <w:p w14:paraId="4ED61FCF" w14:textId="77777777" w:rsidR="008F3EC5" w:rsidRPr="000277B7" w:rsidRDefault="008F3EC5" w:rsidP="00A25E01">
      <w:pPr>
        <w:numPr>
          <w:ilvl w:val="0"/>
          <w:numId w:val="11"/>
        </w:numPr>
        <w:spacing w:before="100" w:beforeAutospacing="1" w:after="100" w:afterAutospacing="1"/>
        <w:rPr>
          <w:rFonts w:asciiTheme="minorHAnsi" w:hAnsiTheme="minorHAnsi" w:cs="Arial"/>
          <w:szCs w:val="22"/>
          <w:lang w:eastAsia="en-AU"/>
        </w:rPr>
      </w:pPr>
      <w:r w:rsidRPr="000277B7">
        <w:rPr>
          <w:rFonts w:asciiTheme="minorHAnsi" w:hAnsiTheme="minorHAnsi" w:cs="Arial"/>
          <w:b/>
          <w:bCs/>
          <w:szCs w:val="22"/>
          <w:lang w:eastAsia="en-AU"/>
        </w:rPr>
        <w:t>Career management</w:t>
      </w:r>
      <w:r w:rsidRPr="000277B7">
        <w:rPr>
          <w:rFonts w:asciiTheme="minorHAnsi" w:hAnsiTheme="minorHAnsi" w:cs="Arial"/>
          <w:szCs w:val="22"/>
          <w:lang w:eastAsia="en-AU"/>
        </w:rPr>
        <w:t xml:space="preserve"> provides students with opportunities to prepare a career e-portfolio of evidence that validates their skills, knowledge and attitudes towards study and work.</w:t>
      </w:r>
    </w:p>
    <w:p w14:paraId="078F27BD" w14:textId="77777777" w:rsidR="008F3EC5" w:rsidRPr="000277B7" w:rsidRDefault="006A6161" w:rsidP="00E67A25">
      <w:pPr>
        <w:pStyle w:val="ListBullets"/>
        <w:rPr>
          <w:rFonts w:asciiTheme="minorHAnsi" w:hAnsiTheme="minorHAnsi" w:cs="Arial"/>
          <w:lang w:eastAsia="en-AU"/>
        </w:rPr>
      </w:pPr>
      <w:hyperlink r:id="rId28" w:history="1">
        <w:r w:rsidR="008F3EC5" w:rsidRPr="000277B7">
          <w:rPr>
            <w:rFonts w:asciiTheme="minorHAnsi" w:hAnsiTheme="minorHAnsi" w:cs="Arial"/>
            <w:bCs/>
            <w:lang w:eastAsia="en-AU"/>
          </w:rPr>
          <w:t>Deciding My Career</w:t>
        </w:r>
      </w:hyperlink>
    </w:p>
    <w:p w14:paraId="19F4217B" w14:textId="77777777" w:rsidR="008F3EC5" w:rsidRPr="000277B7" w:rsidRDefault="006A6161" w:rsidP="00E67A25">
      <w:pPr>
        <w:pStyle w:val="ListBullets"/>
        <w:rPr>
          <w:rFonts w:asciiTheme="minorHAnsi" w:hAnsiTheme="minorHAnsi" w:cs="Arial"/>
          <w:lang w:eastAsia="en-AU"/>
        </w:rPr>
      </w:pPr>
      <w:hyperlink r:id="rId29" w:history="1">
        <w:r w:rsidR="008F3EC5" w:rsidRPr="000277B7">
          <w:rPr>
            <w:rFonts w:asciiTheme="minorHAnsi" w:hAnsiTheme="minorHAnsi" w:cs="Arial"/>
            <w:bCs/>
            <w:lang w:eastAsia="en-AU"/>
          </w:rPr>
          <w:t>Applying the Next Steps in My Career</w:t>
        </w:r>
      </w:hyperlink>
    </w:p>
    <w:p w14:paraId="45B5186A" w14:textId="59636B1A" w:rsidR="008F3EC5" w:rsidRPr="000277B7" w:rsidRDefault="006A6161" w:rsidP="00E67A25">
      <w:pPr>
        <w:pStyle w:val="ListBullets"/>
        <w:rPr>
          <w:rFonts w:asciiTheme="minorHAnsi" w:hAnsiTheme="minorHAnsi" w:cs="Arial"/>
          <w:lang w:eastAsia="en-AU"/>
        </w:rPr>
      </w:pPr>
      <w:hyperlink r:id="rId30" w:history="1">
        <w:r w:rsidR="008F3EC5" w:rsidRPr="000277B7">
          <w:rPr>
            <w:rFonts w:asciiTheme="minorHAnsi" w:hAnsiTheme="minorHAnsi" w:cs="Arial"/>
            <w:bCs/>
            <w:lang w:eastAsia="en-AU"/>
          </w:rPr>
          <w:t>My Career Capabilities</w:t>
        </w:r>
      </w:hyperlink>
      <w:r w:rsidR="00886DA4" w:rsidRPr="000277B7">
        <w:rPr>
          <w:rFonts w:asciiTheme="minorHAnsi" w:hAnsiTheme="minorHAnsi" w:cs="Arial"/>
          <w:lang w:eastAsia="en-AU"/>
        </w:rPr>
        <w:t xml:space="preserve"> </w:t>
      </w:r>
      <w:r w:rsidR="008F3EC5" w:rsidRPr="000277B7">
        <w:rPr>
          <w:rFonts w:asciiTheme="minorHAnsi" w:hAnsiTheme="minorHAnsi" w:cs="Arial"/>
          <w:lang w:eastAsia="en-AU"/>
        </w:rPr>
        <w:t>This workbook provides structured activities to meet the learning outcomes of the Careers Curriculum Framework for young people in educational settings other than schools.</w:t>
      </w:r>
    </w:p>
    <w:p w14:paraId="4F768535" w14:textId="77777777" w:rsidR="008F3EC5" w:rsidRPr="000277B7" w:rsidRDefault="008F3EC5" w:rsidP="00565230">
      <w:pPr>
        <w:rPr>
          <w:szCs w:val="22"/>
        </w:rPr>
      </w:pPr>
      <w:r w:rsidRPr="000277B7">
        <w:rPr>
          <w:szCs w:val="22"/>
        </w:rPr>
        <w:t>(Every college has a set of these booklets courtesy of ACTETD Transitions and Careers)</w:t>
      </w:r>
    </w:p>
    <w:p w14:paraId="10E10EE9" w14:textId="77777777" w:rsidR="00BC21CB" w:rsidRPr="000277B7" w:rsidRDefault="00A276CC" w:rsidP="00FD02FC">
      <w:pPr>
        <w:pStyle w:val="Heading3"/>
        <w:spacing w:before="240"/>
      </w:pPr>
      <w:r w:rsidRPr="000277B7">
        <w:t>Articles</w:t>
      </w:r>
    </w:p>
    <w:p w14:paraId="2505AD27" w14:textId="488DD837" w:rsidR="00A276CC" w:rsidRPr="000277B7" w:rsidRDefault="00826DB0" w:rsidP="00B03444">
      <w:r w:rsidRPr="000277B7">
        <w:t xml:space="preserve">Cutting, Gary 2012, What Work is Really For? </w:t>
      </w:r>
    </w:p>
    <w:p w14:paraId="65D086F5" w14:textId="04AC88C8" w:rsidR="00826DB0" w:rsidRPr="000277B7" w:rsidRDefault="00712138" w:rsidP="00B03444">
      <w:r w:rsidRPr="000277B7">
        <w:t xml:space="preserve">Pastin, Mark, 2013, The Different Ways People Handle Ethical Issues in the Workplace </w:t>
      </w:r>
    </w:p>
    <w:p w14:paraId="0BD66463" w14:textId="77777777" w:rsidR="00BC21CB" w:rsidRPr="000277B7" w:rsidRDefault="005D5761" w:rsidP="00FD02FC">
      <w:pPr>
        <w:pStyle w:val="Heading3"/>
        <w:spacing w:before="240"/>
      </w:pPr>
      <w:r w:rsidRPr="000277B7">
        <w:t>Web</w:t>
      </w:r>
      <w:r w:rsidR="00BC21CB" w:rsidRPr="000277B7">
        <w:t>sites</w:t>
      </w:r>
    </w:p>
    <w:p w14:paraId="3AD5D559" w14:textId="77777777" w:rsidR="00BC21CB" w:rsidRPr="000277B7" w:rsidRDefault="00BC21CB" w:rsidP="005D5761">
      <w:r w:rsidRPr="000277B7">
        <w:t>ACT Workcover/ Worksafe ACT</w:t>
      </w:r>
    </w:p>
    <w:p w14:paraId="386697B1" w14:textId="77777777" w:rsidR="00BC21CB" w:rsidRPr="000277B7" w:rsidRDefault="00BC21CB" w:rsidP="005D5761">
      <w:r w:rsidRPr="000277B7">
        <w:t>The WorkCover Unit’s core business is to administer, implement and enforce legislation covering occupational health and safety, workers’ compensation, dangerous substances and labour regulation. In so doing, WorkCover aims to achieve an ACT community where compliance with workplace legislation is embraced as an integral part of all work activity.</w:t>
      </w:r>
    </w:p>
    <w:p w14:paraId="7D4C00E8" w14:textId="77777777" w:rsidR="00BC21CB" w:rsidRPr="000277B7" w:rsidRDefault="00BC21CB" w:rsidP="005D5761">
      <w:r w:rsidRPr="000277B7">
        <w:t>ACT Safe Education Modules</w:t>
      </w:r>
    </w:p>
    <w:p w14:paraId="67CBB319" w14:textId="5152A109" w:rsidR="00BC21CB" w:rsidRPr="000277B7" w:rsidRDefault="00BC21CB" w:rsidP="005D5761">
      <w:r w:rsidRPr="000277B7">
        <w:lastRenderedPageBreak/>
        <w:t>These modules are designed to help participants improve their knowledge and understanding of occupational health and safety hazards and laws and provide a practical approach to common health and safety problems</w:t>
      </w:r>
      <w:r w:rsidR="00705023" w:rsidRPr="000277B7">
        <w:t xml:space="preserve"> </w:t>
      </w:r>
    </w:p>
    <w:p w14:paraId="0CA2B8CD" w14:textId="77777777" w:rsidR="00BC21CB" w:rsidRPr="000277B7" w:rsidRDefault="00BC21CB" w:rsidP="005D5761">
      <w:r w:rsidRPr="000277B7">
        <w:t>ACTU Worksite</w:t>
      </w:r>
    </w:p>
    <w:p w14:paraId="59984778" w14:textId="69F8A7A4" w:rsidR="00BC21CB" w:rsidRPr="000277B7" w:rsidRDefault="00BC21CB" w:rsidP="005D5761">
      <w:r w:rsidRPr="000277B7">
        <w:t xml:space="preserve">Assignment help, quizzes, fact sheets to assist young people to understand their rights at work. </w:t>
      </w:r>
      <w:r w:rsidRPr="000277B7">
        <w:br/>
      </w:r>
    </w:p>
    <w:p w14:paraId="41FAACDF" w14:textId="77777777" w:rsidR="005D5761" w:rsidRPr="000277B7" w:rsidRDefault="005D5761" w:rsidP="005D5761">
      <w:r w:rsidRPr="000277B7">
        <w:t>Australian Apprenticeships</w:t>
      </w:r>
    </w:p>
    <w:p w14:paraId="48C6BE87" w14:textId="77427ECB" w:rsidR="00BC21CB" w:rsidRPr="000277B7" w:rsidRDefault="00BC21CB" w:rsidP="005D5761">
      <w:pPr>
        <w:rPr>
          <w:rStyle w:val="Hyperlink"/>
        </w:rPr>
      </w:pPr>
      <w:r w:rsidRPr="000277B7">
        <w:t>Australian Apprenticeships are a stepping stone to ongoing employment or further education and training, and a great way to get a head start in the career you want. The Australian Apprenticeships site tells you everything you need to know about apprenticeships, and the benefits of combining practical work and training.</w:t>
      </w:r>
      <w:r w:rsidR="005D5761" w:rsidRPr="000277B7">
        <w:t xml:space="preserve"> </w:t>
      </w:r>
    </w:p>
    <w:p w14:paraId="0B8820E1" w14:textId="77777777" w:rsidR="005D5761" w:rsidRPr="000277B7" w:rsidRDefault="00BC21CB" w:rsidP="005D5761">
      <w:pPr>
        <w:rPr>
          <w:bCs/>
        </w:rPr>
      </w:pPr>
      <w:r w:rsidRPr="000277B7">
        <w:rPr>
          <w:bCs/>
        </w:rPr>
        <w:t>The Australian Blueprint for Career Development</w:t>
      </w:r>
    </w:p>
    <w:p w14:paraId="0062176E" w14:textId="4D0725F6" w:rsidR="00BC21CB" w:rsidRPr="000277B7" w:rsidRDefault="00BC21CB" w:rsidP="005D5761">
      <w:r w:rsidRPr="000277B7">
        <w:rPr>
          <w:bCs/>
        </w:rPr>
        <w:t>Provides guidelines for helping to integrate and strengthen career development learning in a variety of settings. It contains two main components: 1) the career competencies that all Australians need to develop in order to effectively manage life, learning and work, and 2) processes for planning, implementing and evaluating career programs and resources.</w:t>
      </w:r>
      <w:r w:rsidR="00886DA4" w:rsidRPr="000277B7">
        <w:rPr>
          <w:bCs/>
        </w:rPr>
        <w:t xml:space="preserve"> </w:t>
      </w:r>
      <w:r w:rsidRPr="000277B7">
        <w:rPr>
          <w:bCs/>
        </w:rPr>
        <w:t>Schools can use this resource to work within a national framework of competencies to create comprehensive career education programs which will help their students to better manage their lives, learning and work.</w:t>
      </w:r>
      <w:r w:rsidR="005D5761" w:rsidRPr="000277B7">
        <w:rPr>
          <w:bCs/>
        </w:rPr>
        <w:t xml:space="preserve"> </w:t>
      </w:r>
    </w:p>
    <w:p w14:paraId="4E299992" w14:textId="26481DB8" w:rsidR="00A22726" w:rsidRPr="000277B7" w:rsidRDefault="00A22726" w:rsidP="00A22726">
      <w:pPr>
        <w:rPr>
          <w:rStyle w:val="Hyperlink"/>
        </w:rPr>
      </w:pPr>
      <w:r w:rsidRPr="000277B7">
        <w:t xml:space="preserve">A Professional Development Kit - Using the Australian Blueprint for Career Development with young people </w:t>
      </w:r>
    </w:p>
    <w:p w14:paraId="2CF5623D" w14:textId="37A8DD08" w:rsidR="006D5101" w:rsidRPr="000277B7" w:rsidRDefault="006D5101" w:rsidP="005D5761">
      <w:pPr>
        <w:rPr>
          <w:szCs w:val="22"/>
        </w:rPr>
      </w:pPr>
      <w:r w:rsidRPr="000277B7">
        <w:t>A</w:t>
      </w:r>
      <w:r w:rsidR="005D5761" w:rsidRPr="000277B7">
        <w:t>ustralian Core Skills Framework</w:t>
      </w:r>
      <w:r w:rsidR="00A22726" w:rsidRPr="000277B7">
        <w:rPr>
          <w:szCs w:val="22"/>
        </w:rPr>
        <w:t xml:space="preserve"> - </w:t>
      </w:r>
      <w:r w:rsidR="005D5761" w:rsidRPr="000277B7">
        <w:t>I</w:t>
      </w:r>
      <w:r w:rsidRPr="000277B7">
        <w:t xml:space="preserve">s a tool that describes and measures language, literacy and numeracy skills in the many contexts in which individuals work, learn and communicate. </w:t>
      </w:r>
    </w:p>
    <w:p w14:paraId="5CC68B1C" w14:textId="643456CB" w:rsidR="00BC21CB" w:rsidRPr="000277B7" w:rsidRDefault="005D5761" w:rsidP="005D5761">
      <w:r w:rsidRPr="000277B7">
        <w:t>Australia’s Fair Work System – New safety net for employees from 1 January</w:t>
      </w:r>
      <w:r w:rsidR="00A22726" w:rsidRPr="000277B7">
        <w:t xml:space="preserve">- </w:t>
      </w:r>
      <w:r w:rsidR="00BC21CB" w:rsidRPr="000277B7">
        <w:t xml:space="preserve">From 1 January 2010 a new safety net for employees across Australia makes the Fair Work laws fully operational. The new safety net is made up of two parts - National Employment Standards and Modern Awards. </w:t>
      </w:r>
    </w:p>
    <w:p w14:paraId="47D39FEA" w14:textId="46F2903F" w:rsidR="00BC21CB" w:rsidRPr="000277B7" w:rsidRDefault="00BC21CB" w:rsidP="005D5761">
      <w:pPr>
        <w:rPr>
          <w:rStyle w:val="Hyperlink"/>
          <w:color w:val="auto"/>
          <w:u w:val="none"/>
        </w:rPr>
      </w:pPr>
      <w:r w:rsidRPr="000277B7">
        <w:t>The Australian Human Rights Commission</w:t>
      </w:r>
      <w:r w:rsidR="00A22726" w:rsidRPr="000277B7">
        <w:t xml:space="preserve"> - </w:t>
      </w:r>
      <w:r w:rsidRPr="000277B7">
        <w:t>Provides a range of resources and links on disability discrimination and other human rights and disability issues.</w:t>
      </w:r>
      <w:r w:rsidR="00A22726" w:rsidRPr="000277B7">
        <w:t xml:space="preserve"> </w:t>
      </w:r>
    </w:p>
    <w:p w14:paraId="1CAABFAF" w14:textId="6294AD4E" w:rsidR="00BC21CB" w:rsidRPr="000277B7" w:rsidRDefault="00BC21CB" w:rsidP="005D5761">
      <w:pPr>
        <w:rPr>
          <w:rStyle w:val="Hyperlink"/>
          <w:color w:val="auto"/>
          <w:u w:val="none"/>
        </w:rPr>
      </w:pPr>
      <w:r w:rsidRPr="000277B7">
        <w:t>Australian Job</w:t>
      </w:r>
      <w:r w:rsidR="005D5761" w:rsidRPr="000277B7">
        <w:t xml:space="preserve"> </w:t>
      </w:r>
      <w:r w:rsidRPr="000277B7">
        <w:t xml:space="preserve">Search </w:t>
      </w:r>
      <w:r w:rsidR="00A22726" w:rsidRPr="000277B7">
        <w:t xml:space="preserve">- </w:t>
      </w:r>
      <w:r w:rsidRPr="000277B7">
        <w:t>Links to a number of websites providing careers information, giving an overview of what each site can offer.</w:t>
      </w:r>
      <w:r w:rsidR="00A22726" w:rsidRPr="000277B7">
        <w:t xml:space="preserve"> </w:t>
      </w:r>
    </w:p>
    <w:p w14:paraId="5D8850B9" w14:textId="7CC9832A" w:rsidR="00A22726" w:rsidRPr="000277B7" w:rsidRDefault="003476C7" w:rsidP="001D1153">
      <w:r w:rsidRPr="000277B7">
        <w:t>Brain Training – online brain training that can be accessed by students across all learning spectrums.</w:t>
      </w:r>
      <w:r w:rsidR="00886DA4" w:rsidRPr="000277B7">
        <w:t xml:space="preserve"> </w:t>
      </w:r>
      <w:r w:rsidRPr="000277B7">
        <w:t xml:space="preserve">Programs are designed to meet individual needs and teachers can monitor progress with daily reports that students print off to include in a portfolio of evidence. </w:t>
      </w:r>
    </w:p>
    <w:p w14:paraId="518DB33B" w14:textId="59B9EFCC" w:rsidR="00BC21CB" w:rsidRPr="000277B7" w:rsidRDefault="00BC21CB" w:rsidP="005D5761">
      <w:r w:rsidRPr="000277B7">
        <w:t>Career and Transition Services (CTS) Framework</w:t>
      </w:r>
      <w:r w:rsidR="00A22726" w:rsidRPr="000277B7">
        <w:t xml:space="preserve"> - </w:t>
      </w:r>
      <w:r w:rsidRPr="000277B7">
        <w:t>Schools can use this framework to implement a range of effective strategies, programs and activities appropriate to organisational circumstances, priorities and resource profiles.</w:t>
      </w:r>
      <w:r w:rsidR="00886DA4" w:rsidRPr="000277B7">
        <w:t xml:space="preserve"> </w:t>
      </w:r>
      <w:r w:rsidRPr="000277B7">
        <w:t xml:space="preserve">The framework outlines a range of elements that can be implemented to support young people in making effective transitions between school and post-school destinations. </w:t>
      </w:r>
    </w:p>
    <w:p w14:paraId="4421B919" w14:textId="4D314398" w:rsidR="006D5101" w:rsidRPr="000277B7" w:rsidRDefault="006D5101" w:rsidP="005D5761">
      <w:r w:rsidRPr="000277B7">
        <w:t xml:space="preserve">Core Skills for Work Developmental Framework - </w:t>
      </w:r>
      <w:r w:rsidRPr="000277B7">
        <w:rPr>
          <w:rFonts w:cs="Tahoma"/>
          <w:i/>
          <w:szCs w:val="22"/>
        </w:rPr>
        <w:t>provides a mechanism for training package developers, curriculum writers and those who develop standards and learning and assessment resources to more clearly articulate the employability skills needed for work</w:t>
      </w:r>
      <w:r w:rsidRPr="000277B7">
        <w:br/>
      </w:r>
    </w:p>
    <w:p w14:paraId="5CC6C5AD" w14:textId="75FAF9EE" w:rsidR="00A22726" w:rsidRPr="000277B7" w:rsidRDefault="00A22726" w:rsidP="00A22726">
      <w:r w:rsidRPr="000277B7">
        <w:t xml:space="preserve">Defence Jobs </w:t>
      </w:r>
    </w:p>
    <w:p w14:paraId="509A76A2" w14:textId="385305E4" w:rsidR="00A276CC" w:rsidRPr="000277B7" w:rsidRDefault="00A276CC" w:rsidP="005D5761">
      <w:r w:rsidRPr="000277B7">
        <w:t>Developing Literacy and Numeracy Assessment Tasks with an Industry Focus – ISBA</w:t>
      </w:r>
      <w:r w:rsidRPr="000277B7">
        <w:br/>
      </w:r>
    </w:p>
    <w:p w14:paraId="50C5F732" w14:textId="6415BAFE" w:rsidR="00E31DC8" w:rsidRPr="000277B7" w:rsidRDefault="00E31DC8" w:rsidP="00E31DC8">
      <w:r w:rsidRPr="000277B7">
        <w:lastRenderedPageBreak/>
        <w:t xml:space="preserve">Department of Education – Federal government agency providing national leadership in education across all sectors, as well as youth initiatives policy work - </w:t>
      </w:r>
    </w:p>
    <w:p w14:paraId="55A92AE7" w14:textId="30B380D6" w:rsidR="00E31DC8" w:rsidRPr="000277B7" w:rsidRDefault="00E31DC8" w:rsidP="005D5761">
      <w:r w:rsidRPr="000277B7">
        <w:t xml:space="preserve">Department of Employment - Federal government agency providing national leadership in workplace relationships, transition to work, work conditions and values in the workplace - </w:t>
      </w:r>
    </w:p>
    <w:p w14:paraId="55DFD5C7" w14:textId="71624E0F" w:rsidR="006D5101" w:rsidRPr="000277B7" w:rsidRDefault="006D5101" w:rsidP="005D5761">
      <w:r w:rsidRPr="000277B7">
        <w:t>Eight Ways of Knowing – IBO</w:t>
      </w:r>
      <w:r w:rsidRPr="000277B7">
        <w:br/>
      </w:r>
    </w:p>
    <w:p w14:paraId="071928C9" w14:textId="635977C1" w:rsidR="006D5101" w:rsidRPr="000277B7" w:rsidRDefault="006D5101" w:rsidP="005D5761">
      <w:r w:rsidRPr="000277B7">
        <w:t>Eight Ways of Knowing – an Indigenous Model of Education</w:t>
      </w:r>
      <w:r w:rsidR="005D5761" w:rsidRPr="000277B7">
        <w:t xml:space="preserve"> </w:t>
      </w:r>
    </w:p>
    <w:p w14:paraId="6B3E534D" w14:textId="7A540CF0" w:rsidR="00BC21CB" w:rsidRPr="000277B7" w:rsidRDefault="00BC21CB" w:rsidP="005D5761">
      <w:pPr>
        <w:rPr>
          <w:rStyle w:val="Hyperlink"/>
          <w:szCs w:val="24"/>
          <w:lang w:eastAsia="en-AU"/>
        </w:rPr>
      </w:pPr>
      <w:r w:rsidRPr="000277B7">
        <w:rPr>
          <w:szCs w:val="24"/>
          <w:lang w:eastAsia="en-AU"/>
        </w:rPr>
        <w:t>Enterprise Netw</w:t>
      </w:r>
      <w:r w:rsidR="00B05693" w:rsidRPr="000277B7">
        <w:rPr>
          <w:szCs w:val="24"/>
          <w:lang w:eastAsia="en-AU"/>
        </w:rPr>
        <w:t>ork for Young Australians (ENYA)</w:t>
      </w:r>
      <w:r w:rsidRPr="000277B7">
        <w:rPr>
          <w:szCs w:val="24"/>
          <w:lang w:eastAsia="en-AU"/>
        </w:rPr>
        <w:br/>
        <w:t xml:space="preserve">Promotes the active participation of young people in business </w:t>
      </w:r>
    </w:p>
    <w:p w14:paraId="510E9839" w14:textId="05814DA0" w:rsidR="00BC21CB" w:rsidRPr="000277B7" w:rsidRDefault="00BC21CB" w:rsidP="005D5761">
      <w:pPr>
        <w:rPr>
          <w:rStyle w:val="Hyperlink"/>
          <w:lang w:val="en-US"/>
        </w:rPr>
      </w:pPr>
      <w:r w:rsidRPr="000277B7">
        <w:t xml:space="preserve">The Equal Opportunity for Women in the Workplace Agency (EOWA) </w:t>
      </w:r>
      <w:r w:rsidRPr="000277B7">
        <w:br/>
        <w:t>Provides advice and information to employers on implementing equal opportunity programs for women in the workplace</w:t>
      </w:r>
      <w:r w:rsidR="005D5761" w:rsidRPr="000277B7">
        <w:t xml:space="preserve"> </w:t>
      </w:r>
    </w:p>
    <w:p w14:paraId="37F2A83C" w14:textId="4C8B9F1C" w:rsidR="00BC21CB" w:rsidRPr="000277B7" w:rsidRDefault="00BC21CB" w:rsidP="005D5761">
      <w:pPr>
        <w:rPr>
          <w:rStyle w:val="Hyperlink"/>
        </w:rPr>
      </w:pPr>
      <w:r w:rsidRPr="000277B7">
        <w:t>Fair Work Australia</w:t>
      </w:r>
      <w:r w:rsidRPr="000277B7">
        <w:br/>
        <w:t>The national workplace relations tribunal. It is an independent body with power to carry out a range of functions relating to: the safety net of minimum wages and employment conditions; enterprise bargaining; industrial action; dispute resolution; termination of employment and other workplace matters.</w:t>
      </w:r>
      <w:r w:rsidRPr="000277B7">
        <w:br/>
      </w:r>
    </w:p>
    <w:p w14:paraId="732CE45B" w14:textId="2363C08D" w:rsidR="00BC21CB" w:rsidRPr="000277B7" w:rsidRDefault="00BC21CB" w:rsidP="005D5761">
      <w:pPr>
        <w:rPr>
          <w:rStyle w:val="Hyperlink"/>
        </w:rPr>
      </w:pPr>
      <w:r w:rsidRPr="000277B7">
        <w:t>Fair Work Infoline is your gateway to information and advice about Australia's workplace rights and rules. Whether you're an employee, employer or contractor with a question about workplace rights and rules, you'll find the information you need here.</w:t>
      </w:r>
      <w:r w:rsidRPr="000277B7">
        <w:br/>
      </w:r>
    </w:p>
    <w:p w14:paraId="1C4159BE" w14:textId="44DEB0B9" w:rsidR="00CF4456" w:rsidRPr="000277B7" w:rsidRDefault="00BC21CB" w:rsidP="00E67A25">
      <w:r w:rsidRPr="000277B7">
        <w:t xml:space="preserve">The Fair Work Ombudsman </w:t>
      </w:r>
      <w:r w:rsidRPr="000277B7">
        <w:br/>
        <w:t>Best Practice Guides to assist small to medium-sized businesses in implementing best practice initiatives. Working at best practice helps employers and employees achieve happier, fairer and more productive workplaces.</w:t>
      </w:r>
      <w:r w:rsidR="00A22726" w:rsidRPr="000277B7">
        <w:t xml:space="preserve"> </w:t>
      </w:r>
    </w:p>
    <w:p w14:paraId="121C8A0B" w14:textId="2E2E7855" w:rsidR="00A22726" w:rsidRPr="000277B7" w:rsidRDefault="00862255" w:rsidP="00E67A25">
      <w:r w:rsidRPr="000277B7">
        <w:t>F</w:t>
      </w:r>
      <w:r w:rsidR="00A22726" w:rsidRPr="000277B7">
        <w:t xml:space="preserve">oundation Skills Assessment Tasks </w:t>
      </w:r>
    </w:p>
    <w:p w14:paraId="6BE88E6D" w14:textId="47CB2786" w:rsidR="00A276CC" w:rsidRPr="000277B7" w:rsidRDefault="006A6161" w:rsidP="005D5761">
      <w:hyperlink r:id="rId31" w:tooltip="Hazardous Substances Information System - link to another Australian Govt site" w:history="1">
        <w:r w:rsidR="00BC21CB" w:rsidRPr="000277B7">
          <w:rPr>
            <w:rStyle w:val="Hyperlink"/>
            <w:bCs/>
            <w:color w:val="auto"/>
            <w:u w:val="none"/>
          </w:rPr>
          <w:t>Hazardous Substances Information System</w:t>
        </w:r>
      </w:hyperlink>
      <w:r w:rsidR="00BC21CB" w:rsidRPr="000277B7">
        <w:rPr>
          <w:bCs/>
        </w:rPr>
        <w:t xml:space="preserve"> </w:t>
      </w:r>
      <w:r w:rsidR="00BC21CB" w:rsidRPr="000277B7">
        <w:t>(HSIS)</w:t>
      </w:r>
      <w:r w:rsidR="00BC21CB" w:rsidRPr="000277B7">
        <w:br/>
        <w:t>Provides access to two data sets, one for hazardous substance information and the other for exposure standard information.</w:t>
      </w:r>
      <w:r w:rsidR="005D5761" w:rsidRPr="000277B7">
        <w:t xml:space="preserve"> </w:t>
      </w:r>
    </w:p>
    <w:p w14:paraId="53ACE1E9" w14:textId="57B826EE" w:rsidR="00E31DC8" w:rsidRPr="000277B7" w:rsidRDefault="00E31DC8" w:rsidP="005D5761">
      <w:pPr>
        <w:rPr>
          <w:rStyle w:val="Hyperlink"/>
          <w:color w:val="auto"/>
        </w:rPr>
      </w:pPr>
      <w:r w:rsidRPr="000277B7">
        <w:rPr>
          <w:rStyle w:val="Hyperlink"/>
          <w:bCs/>
          <w:color w:val="auto"/>
          <w:u w:val="none"/>
        </w:rPr>
        <w:t>Human Rights Commission – information for students, teachers, parents and business about the rights of workers and good practice in employment situations</w:t>
      </w:r>
      <w:r w:rsidR="0089337C" w:rsidRPr="000277B7">
        <w:rPr>
          <w:rStyle w:val="Hyperlink"/>
          <w:bCs/>
          <w:color w:val="auto"/>
          <w:u w:val="none"/>
        </w:rPr>
        <w:t xml:space="preserve"> </w:t>
      </w:r>
    </w:p>
    <w:p w14:paraId="2A637A4B" w14:textId="02C15774" w:rsidR="00BC21CB" w:rsidRPr="000277B7" w:rsidRDefault="006A6161" w:rsidP="005D5761">
      <w:hyperlink r:id="rId32" w:tooltip="International Students - know your workplace rights - link to another Australian Govt site" w:history="1">
        <w:r w:rsidR="00BC21CB" w:rsidRPr="000277B7">
          <w:rPr>
            <w:rStyle w:val="Hyperlink"/>
            <w:bCs/>
            <w:color w:val="auto"/>
          </w:rPr>
          <w:t>I</w:t>
        </w:r>
        <w:r w:rsidR="00BC21CB" w:rsidRPr="000277B7">
          <w:rPr>
            <w:rStyle w:val="Hyperlink"/>
            <w:bCs/>
            <w:color w:val="auto"/>
            <w:u w:val="none"/>
          </w:rPr>
          <w:t>nternational Students</w:t>
        </w:r>
        <w:r w:rsidR="00BC21CB" w:rsidRPr="000277B7">
          <w:rPr>
            <w:rStyle w:val="Hyperlink"/>
            <w:bCs/>
            <w:color w:val="auto"/>
          </w:rPr>
          <w:t xml:space="preserve"> </w:t>
        </w:r>
      </w:hyperlink>
      <w:r w:rsidR="00BC21CB" w:rsidRPr="000277B7">
        <w:rPr>
          <w:bCs/>
        </w:rPr>
        <w:br/>
      </w:r>
      <w:r w:rsidR="00BC21CB" w:rsidRPr="000277B7">
        <w:t>International students may get a part-time or casual job to help pay your living expenses while you study in Australia. This website will help you to understand your rights in the workplace. Information is available in several languages.</w:t>
      </w:r>
      <w:r w:rsidR="00A22726" w:rsidRPr="000277B7">
        <w:t xml:space="preserve"> </w:t>
      </w:r>
    </w:p>
    <w:p w14:paraId="45575022" w14:textId="77777777" w:rsidR="00140EB0" w:rsidRPr="000277B7" w:rsidRDefault="00140EB0" w:rsidP="00140EB0">
      <w:r w:rsidRPr="000277B7">
        <w:t>ReCAP – Career Resources for Career Practitioners</w:t>
      </w:r>
    </w:p>
    <w:p w14:paraId="33DD8F8F" w14:textId="5EAED1BA" w:rsidR="002F6580" w:rsidRPr="000277B7" w:rsidRDefault="002F6580" w:rsidP="005D5761">
      <w:r w:rsidRPr="000277B7">
        <w:t>The Partnership Broker program aims to facilitate stakeholder engagement, build community capacity and improve education and transition outcomes for all young people –</w:t>
      </w:r>
    </w:p>
    <w:p w14:paraId="55D92582" w14:textId="73B0B77D" w:rsidR="00BC21CB" w:rsidRPr="000277B7" w:rsidRDefault="00BC21CB" w:rsidP="005D5761">
      <w:pPr>
        <w:rPr>
          <w:rStyle w:val="Hyperlink"/>
        </w:rPr>
      </w:pPr>
      <w:r w:rsidRPr="000277B7">
        <w:t>Job</w:t>
      </w:r>
      <w:r w:rsidR="006D5101" w:rsidRPr="000277B7">
        <w:t xml:space="preserve"> G</w:t>
      </w:r>
      <w:r w:rsidRPr="000277B7">
        <w:t>uide</w:t>
      </w:r>
      <w:r w:rsidR="00C51D4B" w:rsidRPr="000277B7">
        <w:t xml:space="preserve"> 2014</w:t>
      </w:r>
      <w:r w:rsidRPr="000277B7">
        <w:br/>
        <w:t>Job Guide provides an in-depth look at occupations with related education and training pathways. It also gives useful information for young people to work out what occupations suit them best, based on interests and abilities.</w:t>
      </w:r>
      <w:r w:rsidR="00B05693" w:rsidRPr="000277B7">
        <w:t xml:space="preserve"> </w:t>
      </w:r>
    </w:p>
    <w:p w14:paraId="0680CDC9" w14:textId="5D7C3E54" w:rsidR="00A22726" w:rsidRPr="000277B7" w:rsidRDefault="00A22726" w:rsidP="00A22726">
      <w:r w:rsidRPr="000277B7">
        <w:t xml:space="preserve">Job Outlook information on job prospects, employment rates and average income of jobs </w:t>
      </w:r>
    </w:p>
    <w:p w14:paraId="16635E88" w14:textId="0270098A" w:rsidR="00BC21CB" w:rsidRPr="000277B7" w:rsidRDefault="00BC21CB" w:rsidP="005D5761">
      <w:pPr>
        <w:rPr>
          <w:rStyle w:val="Hyperlink"/>
        </w:rPr>
      </w:pPr>
      <w:r w:rsidRPr="000277B7">
        <w:lastRenderedPageBreak/>
        <w:t>My Future</w:t>
      </w:r>
      <w:r w:rsidR="00886DA4" w:rsidRPr="000277B7">
        <w:t xml:space="preserve"> </w:t>
      </w:r>
      <w:r w:rsidR="007E44E3" w:rsidRPr="000277B7">
        <w:t xml:space="preserve">- </w:t>
      </w:r>
      <w:r w:rsidRPr="000277B7">
        <w:t>myfuture is a joint initiative of Australian, state and territory governments. This comprehensive website contains information about career planning and education and training options for Australian jobs.</w:t>
      </w:r>
      <w:r w:rsidR="00B05693" w:rsidRPr="000277B7">
        <w:t xml:space="preserve"> </w:t>
      </w:r>
    </w:p>
    <w:p w14:paraId="7D2E37F5" w14:textId="1F2AB1A0" w:rsidR="00BC21CB" w:rsidRPr="000277B7" w:rsidRDefault="006A6161" w:rsidP="005D5761">
      <w:hyperlink r:id="rId33" w:tooltip="National Employment Standards - link to another Australian Govt site" w:history="1">
        <w:r w:rsidR="00BC21CB" w:rsidRPr="000277B7">
          <w:rPr>
            <w:rStyle w:val="Hyperlink"/>
            <w:color w:val="auto"/>
            <w:u w:val="none"/>
          </w:rPr>
          <w:t>National Employment Standards</w:t>
        </w:r>
      </w:hyperlink>
      <w:r w:rsidR="00BC21CB" w:rsidRPr="000277B7">
        <w:br/>
        <w:t>Employers and employees in the national workplace system are covered by the National Employment Standards (NES). Under the NES, employees have certain minimum conditions. Together with pay rates in modern awards and minimum wage orders, the NES makes up the safety net that cannot be altered to the disadvantage of the employee.</w:t>
      </w:r>
      <w:r w:rsidR="00BC21CB" w:rsidRPr="000277B7">
        <w:br/>
      </w:r>
    </w:p>
    <w:p w14:paraId="7125A6D0" w14:textId="43ED0D56" w:rsidR="00BC21CB" w:rsidRPr="000277B7" w:rsidRDefault="00A22726" w:rsidP="005D5761">
      <w:pPr>
        <w:rPr>
          <w:rStyle w:val="Hyperlink"/>
        </w:rPr>
      </w:pPr>
      <w:r w:rsidRPr="000277B7">
        <w:t>National Green Jobs Corps</w:t>
      </w:r>
      <w:r w:rsidR="00886DA4" w:rsidRPr="000277B7">
        <w:t xml:space="preserve"> </w:t>
      </w:r>
      <w:r w:rsidRPr="000277B7">
        <w:t xml:space="preserve">- </w:t>
      </w:r>
      <w:r w:rsidR="00BC21CB" w:rsidRPr="000277B7">
        <w:t>Provides eligible 17-24 year olds the opportunity to work on projects that focus on conservation, protection and rejuvenation of Australia's natural environment and cultural heritage. Eligible participants include young people who are looking for work and who receive Newstart Allowance, Youth Allowance or Parenting Payment. At the end of the program, participants will be able to achieve a nationally recognised qualification which will assist future employment and training opportunities.</w:t>
      </w:r>
      <w:r w:rsidR="00BC21CB" w:rsidRPr="000277B7">
        <w:br/>
      </w:r>
    </w:p>
    <w:p w14:paraId="4C7D80A8" w14:textId="77777777" w:rsidR="005D5761" w:rsidRPr="000277B7" w:rsidRDefault="005D5761" w:rsidP="005D5761">
      <w:r w:rsidRPr="000277B7">
        <w:t>Safe Work Australia</w:t>
      </w:r>
    </w:p>
    <w:p w14:paraId="05BD9A0E" w14:textId="78256E49" w:rsidR="00BC21CB" w:rsidRPr="000277B7" w:rsidRDefault="00BC21CB" w:rsidP="005D5761">
      <w:r w:rsidRPr="000277B7">
        <w:t>An independent statutory agency with primary responsibility to improve occupational health and safety and workers' compensation arrangements across Australia.</w:t>
      </w:r>
      <w:r w:rsidR="005D5761" w:rsidRPr="000277B7">
        <w:t xml:space="preserve"> </w:t>
      </w:r>
    </w:p>
    <w:p w14:paraId="55CBC993" w14:textId="4F04E2C0" w:rsidR="00A22726" w:rsidRPr="000277B7" w:rsidRDefault="00A22726" w:rsidP="00A22726">
      <w:pPr>
        <w:rPr>
          <w:color w:val="000000" w:themeColor="text1"/>
        </w:rPr>
      </w:pPr>
      <w:r w:rsidRPr="000277B7">
        <w:rPr>
          <w:color w:val="000000" w:themeColor="text1"/>
        </w:rPr>
        <w:t xml:space="preserve">Skillsroad.com.au </w:t>
      </w:r>
    </w:p>
    <w:p w14:paraId="6E5C49DC" w14:textId="097BBFE3" w:rsidR="009047F4" w:rsidRPr="000277B7" w:rsidRDefault="009047F4" w:rsidP="000277B7">
      <w:r w:rsidRPr="000277B7">
        <w:t>21</w:t>
      </w:r>
      <w:r w:rsidRPr="000277B7">
        <w:rPr>
          <w:vertAlign w:val="superscript"/>
        </w:rPr>
        <w:t>st</w:t>
      </w:r>
      <w:r w:rsidR="009B3CAF" w:rsidRPr="000277B7">
        <w:t xml:space="preserve"> Century Literacies</w:t>
      </w:r>
      <w:r w:rsidR="00A22726" w:rsidRPr="000277B7">
        <w:t xml:space="preserve"> </w:t>
      </w:r>
    </w:p>
    <w:p w14:paraId="658A8238" w14:textId="6B7D1CA9" w:rsidR="00BC21CB" w:rsidRPr="000277B7" w:rsidRDefault="00A276CC" w:rsidP="005D5761">
      <w:r w:rsidRPr="000277B7">
        <w:t xml:space="preserve">VET Practitioner Capability Framework - describes the broad capabilities required for a range </w:t>
      </w:r>
      <w:r w:rsidR="00862255" w:rsidRPr="000277B7">
        <w:t>of job roles in the VET sector.</w:t>
      </w:r>
      <w:r w:rsidRPr="000277B7">
        <w:t xml:space="preserve"> It provides a common language for the knowledge, skills, behaviours and attitudes that practitioners will display if they are performing well in their roles.</w:t>
      </w:r>
      <w:r w:rsidRPr="000277B7">
        <w:br/>
      </w:r>
    </w:p>
    <w:p w14:paraId="0DB27D95" w14:textId="39C17E40" w:rsidR="005D5761" w:rsidRPr="000277B7" w:rsidRDefault="00BC21CB" w:rsidP="005D5761">
      <w:r w:rsidRPr="000277B7">
        <w:t>Volunteering Australia</w:t>
      </w:r>
      <w:r w:rsidRPr="000277B7">
        <w:br/>
        <w:t>Information about volunteer work experiences</w:t>
      </w:r>
      <w:r w:rsidR="00A22726" w:rsidRPr="000277B7">
        <w:t xml:space="preserve"> </w:t>
      </w:r>
    </w:p>
    <w:p w14:paraId="13886B70" w14:textId="4F1524A8" w:rsidR="00BC21CB" w:rsidRPr="000277B7" w:rsidRDefault="00BC21CB" w:rsidP="005D5761">
      <w:pPr>
        <w:rPr>
          <w:rStyle w:val="Hyperlink"/>
          <w:szCs w:val="24"/>
        </w:rPr>
      </w:pPr>
      <w:r w:rsidRPr="000277B7">
        <w:t>Fair Work</w:t>
      </w:r>
      <w:r w:rsidRPr="000277B7">
        <w:br/>
        <w:t xml:space="preserve">Information about pay and work conditions </w:t>
      </w:r>
    </w:p>
    <w:p w14:paraId="738E64E7" w14:textId="792C1ED7" w:rsidR="00BC21CB" w:rsidRPr="000277B7" w:rsidRDefault="006A6161" w:rsidP="005D5761">
      <w:pPr>
        <w:rPr>
          <w:rStyle w:val="Hyperlink"/>
        </w:rPr>
      </w:pPr>
      <w:hyperlink r:id="rId34" w:tooltip="Work out your rights  - link to another Australian Govt site" w:history="1">
        <w:r w:rsidR="00BC21CB" w:rsidRPr="000277B7">
          <w:rPr>
            <w:rStyle w:val="Hyperlink"/>
            <w:color w:val="auto"/>
            <w:u w:val="none"/>
          </w:rPr>
          <w:t xml:space="preserve">Work out your rights </w:t>
        </w:r>
      </w:hyperlink>
      <w:r w:rsidR="00BC21CB" w:rsidRPr="000277B7">
        <w:br/>
        <w:t>Features a range of resources including: information sheets on anti-discrimination laws and employment, conciliation and complaint information, employment-related case studies, frequently asked questions, conciliation information in various community languages, and several posters and brochures to download</w:t>
      </w:r>
      <w:r w:rsidR="00BC21CB" w:rsidRPr="000277B7">
        <w:br/>
      </w:r>
    </w:p>
    <w:p w14:paraId="38C1DB1E" w14:textId="2CA807D5" w:rsidR="00712138" w:rsidRPr="000277B7" w:rsidRDefault="00712138" w:rsidP="005D5761">
      <w:r w:rsidRPr="000277B7">
        <w:t>Work Place Ethics</w:t>
      </w:r>
      <w:r w:rsidR="00A22726" w:rsidRPr="000277B7">
        <w:t xml:space="preserve"> </w:t>
      </w:r>
    </w:p>
    <w:p w14:paraId="7FFFE8A2" w14:textId="51F6C3C6" w:rsidR="00BC21CB" w:rsidRPr="000277B7" w:rsidRDefault="00BC21CB" w:rsidP="005D5761">
      <w:pPr>
        <w:rPr>
          <w:b/>
          <w:bCs/>
        </w:rPr>
      </w:pPr>
      <w:r w:rsidRPr="000277B7">
        <w:t>Year 12 What Next? – Australian Government</w:t>
      </w:r>
      <w:r w:rsidR="00A22726" w:rsidRPr="000277B7">
        <w:rPr>
          <w:b/>
          <w:bCs/>
        </w:rPr>
        <w:t xml:space="preserve"> </w:t>
      </w:r>
    </w:p>
    <w:p w14:paraId="178C8DC8" w14:textId="4D18F834" w:rsidR="000277B7" w:rsidRPr="0048469A" w:rsidRDefault="00BC21CB" w:rsidP="000277B7">
      <w:r w:rsidRPr="000277B7">
        <w:t>Youth.gov.au is the central hub of governmen</w:t>
      </w:r>
      <w:r w:rsidR="00A22726" w:rsidRPr="000277B7">
        <w:t>t information for young people.</w:t>
      </w:r>
      <w:r w:rsidR="000178BE" w:rsidRPr="000277B7">
        <w:t xml:space="preserve"> </w:t>
      </w:r>
      <w:bookmarkStart w:id="143" w:name="_Toc315681959"/>
    </w:p>
    <w:p w14:paraId="0628001C" w14:textId="428287B4" w:rsidR="00532817" w:rsidRDefault="00532817">
      <w:pPr>
        <w:spacing w:before="0"/>
      </w:pPr>
      <w:r>
        <w:br w:type="page"/>
      </w:r>
    </w:p>
    <w:p w14:paraId="4798EC77" w14:textId="77777777" w:rsidR="00A25E01" w:rsidRPr="00185068" w:rsidRDefault="00A25E01" w:rsidP="00A25E01">
      <w:pPr>
        <w:pStyle w:val="Heading1"/>
        <w:spacing w:after="240"/>
        <w:rPr>
          <w:lang w:eastAsia="en-AU"/>
        </w:rPr>
      </w:pPr>
      <w:bookmarkStart w:id="144" w:name="_Toc27748468"/>
      <w:bookmarkEnd w:id="143"/>
      <w:r w:rsidRPr="00185068">
        <w:rPr>
          <w:lang w:eastAsia="en-AU"/>
        </w:rPr>
        <w:lastRenderedPageBreak/>
        <w:t>Standards for Registered Training Organisations 2015</w:t>
      </w:r>
      <w:bookmarkEnd w:id="144"/>
    </w:p>
    <w:p w14:paraId="50B47735" w14:textId="77777777" w:rsidR="00A25E01" w:rsidRPr="00185068" w:rsidRDefault="00A25E01" w:rsidP="00A25E01">
      <w:pPr>
        <w:spacing w:after="60"/>
        <w:rPr>
          <w:rFonts w:asciiTheme="minorHAnsi" w:hAnsiTheme="minorHAnsi" w:cs="Arial"/>
          <w:color w:val="000000"/>
          <w:szCs w:val="22"/>
          <w:lang w:eastAsia="en-AU"/>
        </w:rPr>
      </w:pPr>
      <w:r w:rsidRPr="00185068">
        <w:rPr>
          <w:rFonts w:asciiTheme="minorHAnsi" w:hAnsiTheme="minorHAnsi" w:cs="Arial"/>
          <w:color w:val="000000"/>
          <w:szCs w:val="22"/>
          <w:lang w:eastAsia="en-AU"/>
        </w:rPr>
        <w:t xml:space="preserve">These Standards form part of the VET Quality Framework, a system which ensures the integrity of nationally recognised qualifications. </w:t>
      </w:r>
    </w:p>
    <w:p w14:paraId="364E0E43" w14:textId="77777777" w:rsidR="00A25E01" w:rsidRPr="00185068" w:rsidRDefault="00A25E01" w:rsidP="00A25E01">
      <w:pPr>
        <w:spacing w:after="120"/>
        <w:rPr>
          <w:rFonts w:asciiTheme="minorHAnsi" w:hAnsiTheme="minorHAnsi" w:cs="Arial"/>
          <w:color w:val="000000"/>
          <w:szCs w:val="22"/>
          <w:lang w:eastAsia="en-AU"/>
        </w:rPr>
      </w:pPr>
      <w:r w:rsidRPr="00185068">
        <w:rPr>
          <w:rFonts w:asciiTheme="minorHAnsi" w:hAnsiTheme="minorHAnsi" w:cs="Arial"/>
          <w:color w:val="000000"/>
          <w:szCs w:val="22"/>
          <w:lang w:eastAsia="en-AU"/>
        </w:rPr>
        <w:t>RTOs are required to comply with these Standards and with the:</w:t>
      </w:r>
    </w:p>
    <w:p w14:paraId="6B85EA4B" w14:textId="77777777" w:rsidR="00A25E01" w:rsidRPr="00185068" w:rsidRDefault="00A25E01" w:rsidP="00A25E01">
      <w:pPr>
        <w:pStyle w:val="ListParagraph"/>
        <w:numPr>
          <w:ilvl w:val="0"/>
          <w:numId w:val="26"/>
        </w:numPr>
        <w:spacing w:after="120"/>
        <w:rPr>
          <w:rFonts w:asciiTheme="minorHAnsi" w:hAnsiTheme="minorHAnsi" w:cs="Arial"/>
          <w:color w:val="000000"/>
          <w:szCs w:val="22"/>
          <w:lang w:eastAsia="en-AU"/>
        </w:rPr>
      </w:pPr>
      <w:r w:rsidRPr="00185068">
        <w:rPr>
          <w:rFonts w:asciiTheme="minorHAnsi" w:hAnsiTheme="minorHAnsi" w:cs="Arial"/>
          <w:i/>
          <w:iCs/>
          <w:color w:val="000000"/>
          <w:szCs w:val="22"/>
          <w:lang w:eastAsia="en-AU"/>
        </w:rPr>
        <w:t>National Vocational Education and Training Regulator Act 2011</w:t>
      </w:r>
      <w:r w:rsidRPr="00185068">
        <w:rPr>
          <w:rFonts w:asciiTheme="minorHAnsi" w:hAnsiTheme="minorHAnsi" w:cs="Arial"/>
          <w:color w:val="000000"/>
          <w:szCs w:val="22"/>
          <w:lang w:eastAsia="en-AU"/>
        </w:rPr>
        <w:t xml:space="preserve"> </w:t>
      </w:r>
    </w:p>
    <w:p w14:paraId="0B7A23CE" w14:textId="77777777" w:rsidR="00A25E01" w:rsidRPr="00185068" w:rsidRDefault="00A25E01" w:rsidP="00A25E01">
      <w:pPr>
        <w:pStyle w:val="ListParagraph"/>
        <w:numPr>
          <w:ilvl w:val="0"/>
          <w:numId w:val="26"/>
        </w:numPr>
        <w:spacing w:after="120"/>
        <w:rPr>
          <w:rFonts w:asciiTheme="minorHAnsi" w:hAnsiTheme="minorHAnsi" w:cs="Arial"/>
          <w:color w:val="000000"/>
          <w:szCs w:val="22"/>
          <w:lang w:eastAsia="en-AU"/>
        </w:rPr>
      </w:pPr>
      <w:r w:rsidRPr="00185068">
        <w:rPr>
          <w:rFonts w:asciiTheme="minorHAnsi" w:hAnsiTheme="minorHAnsi" w:cs="Arial"/>
          <w:color w:val="000000"/>
          <w:szCs w:val="22"/>
          <w:lang w:eastAsia="en-AU"/>
        </w:rPr>
        <w:t>VET Quality Framework</w:t>
      </w:r>
    </w:p>
    <w:p w14:paraId="67BC4051" w14:textId="77777777" w:rsidR="00A25E01" w:rsidRPr="00185068" w:rsidRDefault="00A25E01" w:rsidP="00A25E01">
      <w:pPr>
        <w:tabs>
          <w:tab w:val="left" w:pos="5115"/>
        </w:tabs>
        <w:spacing w:after="120"/>
        <w:rPr>
          <w:rFonts w:asciiTheme="minorHAnsi" w:hAnsiTheme="minorHAnsi" w:cs="Arial"/>
          <w:color w:val="000000" w:themeColor="text1"/>
          <w:szCs w:val="22"/>
        </w:rPr>
      </w:pPr>
      <w:r w:rsidRPr="00185068">
        <w:rPr>
          <w:rFonts w:asciiTheme="minorHAnsi" w:hAnsiTheme="minorHAnsi" w:cs="Arial"/>
          <w:color w:val="000000" w:themeColor="text1"/>
          <w:szCs w:val="22"/>
        </w:rPr>
        <w:t xml:space="preserve">The purpose of these Standards is to: </w:t>
      </w:r>
    </w:p>
    <w:p w14:paraId="3BFC6341" w14:textId="77777777" w:rsidR="00A25E01" w:rsidRPr="00185068" w:rsidRDefault="00A25E01" w:rsidP="00A25E01">
      <w:pPr>
        <w:pStyle w:val="ListParagraph"/>
        <w:numPr>
          <w:ilvl w:val="0"/>
          <w:numId w:val="26"/>
        </w:numPr>
        <w:spacing w:after="120"/>
        <w:rPr>
          <w:rFonts w:asciiTheme="minorHAnsi" w:hAnsiTheme="minorHAnsi" w:cs="Arial"/>
          <w:iCs/>
          <w:color w:val="000000"/>
          <w:szCs w:val="22"/>
          <w:lang w:eastAsia="en-AU"/>
        </w:rPr>
      </w:pPr>
      <w:r w:rsidRPr="00185068">
        <w:rPr>
          <w:rFonts w:asciiTheme="minorHAnsi" w:hAnsiTheme="minorHAnsi" w:cs="Arial"/>
          <w:iCs/>
          <w:color w:val="000000"/>
          <w:szCs w:val="22"/>
          <w:lang w:eastAsia="en-AU"/>
        </w:rPr>
        <w:t xml:space="preserve">set out the requirements that an organisation must meet in order to be an RTO; </w:t>
      </w:r>
    </w:p>
    <w:p w14:paraId="5C7889CE" w14:textId="77777777" w:rsidR="00A25E01" w:rsidRPr="00185068" w:rsidRDefault="00A25E01" w:rsidP="00A25E01">
      <w:pPr>
        <w:pStyle w:val="ListParagraph"/>
        <w:numPr>
          <w:ilvl w:val="0"/>
          <w:numId w:val="26"/>
        </w:numPr>
        <w:spacing w:after="120"/>
        <w:rPr>
          <w:rFonts w:asciiTheme="minorHAnsi" w:hAnsiTheme="minorHAnsi" w:cs="Arial"/>
          <w:iCs/>
          <w:color w:val="000000"/>
          <w:szCs w:val="22"/>
          <w:lang w:eastAsia="en-AU"/>
        </w:rPr>
      </w:pPr>
      <w:r w:rsidRPr="00185068">
        <w:rPr>
          <w:rFonts w:asciiTheme="minorHAnsi" w:hAnsiTheme="minorHAnsi" w:cs="Arial"/>
          <w:iCs/>
          <w:color w:val="000000"/>
          <w:szCs w:val="22"/>
          <w:lang w:eastAsia="en-AU"/>
        </w:rPr>
        <w:t>ensure that training products delivered by RTOs meet the requirements of training packages or VET accredited courses, and have integrity for employment and further study; and</w:t>
      </w:r>
    </w:p>
    <w:p w14:paraId="174B91D5" w14:textId="77777777" w:rsidR="00A25E01" w:rsidRDefault="00A25E01" w:rsidP="00A25E01">
      <w:pPr>
        <w:pStyle w:val="ListParagraph"/>
        <w:numPr>
          <w:ilvl w:val="0"/>
          <w:numId w:val="26"/>
        </w:numPr>
        <w:spacing w:after="120"/>
        <w:ind w:left="714" w:hanging="357"/>
        <w:rPr>
          <w:rFonts w:asciiTheme="minorHAnsi" w:hAnsiTheme="minorHAnsi" w:cs="Arial"/>
          <w:iCs/>
          <w:color w:val="000000"/>
          <w:szCs w:val="22"/>
          <w:lang w:eastAsia="en-AU"/>
        </w:rPr>
      </w:pPr>
      <w:r w:rsidRPr="00185068">
        <w:rPr>
          <w:rFonts w:asciiTheme="minorHAnsi" w:hAnsiTheme="minorHAnsi" w:cs="Arial"/>
          <w:iCs/>
          <w:color w:val="000000"/>
          <w:szCs w:val="22"/>
          <w:lang w:eastAsia="en-AU"/>
        </w:rPr>
        <w:t>ensure RTOs operate ethically with due consideration of le</w:t>
      </w:r>
      <w:r>
        <w:rPr>
          <w:rFonts w:asciiTheme="minorHAnsi" w:hAnsiTheme="minorHAnsi" w:cs="Arial"/>
          <w:iCs/>
          <w:color w:val="000000"/>
          <w:szCs w:val="22"/>
          <w:lang w:eastAsia="en-AU"/>
        </w:rPr>
        <w:t>arners’ and enterprises’ needs.</w:t>
      </w:r>
    </w:p>
    <w:p w14:paraId="3FA8D232" w14:textId="77777777" w:rsidR="00FA67C0" w:rsidRPr="000A37A3" w:rsidRDefault="00FA67C0" w:rsidP="00DC3A4B">
      <w:pPr>
        <w:pStyle w:val="Heading1"/>
        <w:rPr>
          <w:rFonts w:cs="Calibri"/>
        </w:rPr>
      </w:pPr>
      <w:bookmarkStart w:id="145" w:name="_Toc27748469"/>
      <w:r w:rsidRPr="00DC3A4B">
        <w:rPr>
          <w:rFonts w:cs="Calibri"/>
        </w:rPr>
        <w:t>Physical Resources</w:t>
      </w:r>
      <w:bookmarkEnd w:id="145"/>
    </w:p>
    <w:p w14:paraId="4A94A7FF" w14:textId="77777777" w:rsidR="000A37A3" w:rsidRPr="008145E8" w:rsidRDefault="004033DF" w:rsidP="000B6FAC">
      <w:r w:rsidRPr="008145E8">
        <w:t>N</w:t>
      </w:r>
      <w:r w:rsidR="00ED3B01">
        <w:t xml:space="preserve">o </w:t>
      </w:r>
      <w:r w:rsidRPr="008145E8">
        <w:t xml:space="preserve">specialist physical resources </w:t>
      </w:r>
      <w:r w:rsidR="00ED3B01">
        <w:t xml:space="preserve">are </w:t>
      </w:r>
      <w:r w:rsidRPr="008145E8">
        <w:t>required for this course.</w:t>
      </w:r>
    </w:p>
    <w:p w14:paraId="43FDC7B0" w14:textId="77777777" w:rsidR="00547ED4" w:rsidRPr="008145E8" w:rsidRDefault="00547ED4" w:rsidP="00DC3A4B">
      <w:pPr>
        <w:pStyle w:val="Heading1"/>
      </w:pPr>
      <w:bookmarkStart w:id="146" w:name="_Toc27748470"/>
      <w:r w:rsidRPr="008145E8">
        <w:t>Proposed Evaluation Procedures</w:t>
      </w:r>
      <w:bookmarkEnd w:id="146"/>
    </w:p>
    <w:p w14:paraId="79E293E9" w14:textId="49AD1051" w:rsidR="00547ED4" w:rsidRPr="008145E8" w:rsidRDefault="00547ED4" w:rsidP="00480F3A">
      <w:r w:rsidRPr="008145E8">
        <w:t>Course evaluation will be a continuous process.</w:t>
      </w:r>
      <w:r w:rsidR="00886DA4">
        <w:t xml:space="preserve"> </w:t>
      </w:r>
      <w:r w:rsidRPr="008145E8">
        <w:t xml:space="preserve">Teachers will meet regularly to discuss the content of the course and any requirements for modification of activities, teaching strategies and assessment instruments. The current trends and innovations in the teaching of </w:t>
      </w:r>
      <w:r w:rsidR="00ED3B01">
        <w:t>Pathways to Work and Learning</w:t>
      </w:r>
      <w:r w:rsidRPr="008145E8">
        <w:t xml:space="preserve"> will be considered as teachers attend workshops, seminars and participate in discussion groups with other teachers such as on Moderation Day.</w:t>
      </w:r>
    </w:p>
    <w:p w14:paraId="04513DD8" w14:textId="07E8BEED" w:rsidR="00547ED4" w:rsidRPr="008145E8" w:rsidRDefault="00547ED4" w:rsidP="00480F3A">
      <w:r w:rsidRPr="008145E8">
        <w:t>Teachers will monitor student performance and progress and student responses to various teaching, learning and assessment strategies.</w:t>
      </w:r>
      <w:r w:rsidR="00886DA4">
        <w:t xml:space="preserve"> </w:t>
      </w:r>
      <w:r w:rsidR="004D2FAF" w:rsidRPr="008145E8">
        <w:t xml:space="preserve">Teachers </w:t>
      </w:r>
      <w:r w:rsidR="009B1C76" w:rsidRPr="008145E8">
        <w:t xml:space="preserve">should </w:t>
      </w:r>
      <w:r w:rsidR="004D2FAF" w:rsidRPr="008145E8">
        <w:t>also liaise with Year Advisors, Careers Advisors and Transition Officers for specific information or activities that could underpin assessment tasks in the course, to support student acquisition of the competencies of the Foundation Skills Training Package.</w:t>
      </w:r>
      <w:r w:rsidR="00886DA4">
        <w:t xml:space="preserve"> </w:t>
      </w:r>
      <w:r w:rsidRPr="008145E8">
        <w:t>Students and teachers will complete evaluation questionnaires at the end of each unit.</w:t>
      </w:r>
      <w:r w:rsidR="00886DA4">
        <w:t xml:space="preserve"> </w:t>
      </w:r>
      <w:r w:rsidRPr="008145E8">
        <w:t>The results of these will be collated and reviewed from year to year. There will also be a continuous monitoring of student numbers between Years 11 and 12.</w:t>
      </w:r>
    </w:p>
    <w:p w14:paraId="3BBE4609" w14:textId="77777777" w:rsidR="00547ED4" w:rsidRPr="008145E8" w:rsidRDefault="00547ED4" w:rsidP="00480F3A">
      <w:r w:rsidRPr="008145E8">
        <w:t>Informal discussions between teachers and students, past students, parents and other teachers will contribute to the evaluation of the course.</w:t>
      </w:r>
    </w:p>
    <w:p w14:paraId="0D919473" w14:textId="77777777" w:rsidR="00310DC9" w:rsidRPr="008145E8" w:rsidRDefault="00E5222E" w:rsidP="00480F3A">
      <w:r w:rsidRPr="008145E8">
        <w:br w:type="page"/>
      </w:r>
    </w:p>
    <w:p w14:paraId="24F8B6B4" w14:textId="7EECFBBC" w:rsidR="00E5222E" w:rsidRPr="00480F3A" w:rsidRDefault="008207B7" w:rsidP="00480F3A">
      <w:pPr>
        <w:pStyle w:val="Heading1"/>
      </w:pPr>
      <w:bookmarkStart w:id="147" w:name="_Toc27748471"/>
      <w:r w:rsidRPr="00480F3A">
        <w:lastRenderedPageBreak/>
        <w:t xml:space="preserve">Connect and Work </w:t>
      </w:r>
      <w:r w:rsidR="00532817">
        <w:t>w</w:t>
      </w:r>
      <w:r w:rsidRPr="00480F3A">
        <w:t>ith Others</w:t>
      </w:r>
      <w:r w:rsidR="006C263C" w:rsidRPr="00480F3A">
        <w:tab/>
      </w:r>
      <w:r w:rsidR="00E5222E" w:rsidRPr="00480F3A">
        <w:t>Value:</w:t>
      </w:r>
      <w:r w:rsidR="00DC3A4B" w:rsidRPr="00480F3A">
        <w:t xml:space="preserve"> 1.0</w:t>
      </w:r>
      <w:bookmarkEnd w:id="147"/>
    </w:p>
    <w:p w14:paraId="7485D055" w14:textId="77777777" w:rsidR="003164E3" w:rsidRDefault="00AA36E6" w:rsidP="00480F3A">
      <w:r w:rsidRPr="003164E3">
        <w:t xml:space="preserve">This standard unit </w:t>
      </w:r>
      <w:r w:rsidR="003164E3">
        <w:t xml:space="preserve">(1.0) </w:t>
      </w:r>
      <w:r w:rsidRPr="003164E3">
        <w:t>combines the following two half units</w:t>
      </w:r>
      <w:r w:rsidR="003164E3">
        <w:t xml:space="preserve"> (0.5</w:t>
      </w:r>
      <w:r w:rsidR="003164E3" w:rsidRPr="00773472">
        <w:rPr>
          <w:i/>
        </w:rPr>
        <w:t>)</w:t>
      </w:r>
      <w:r w:rsidRPr="00773472">
        <w:rPr>
          <w:i/>
        </w:rPr>
        <w:t xml:space="preserve"> </w:t>
      </w:r>
      <w:r w:rsidR="00622C71" w:rsidRPr="00773472">
        <w:rPr>
          <w:b/>
          <w:i/>
        </w:rPr>
        <w:t>Know Yourself and Understand Others</w:t>
      </w:r>
      <w:r w:rsidR="00622C71">
        <w:t xml:space="preserve"> </w:t>
      </w:r>
      <w:r w:rsidR="00622C71" w:rsidRPr="000B6FAC">
        <w:t>and</w:t>
      </w:r>
      <w:r w:rsidR="00622C71">
        <w:rPr>
          <w:i/>
        </w:rPr>
        <w:t xml:space="preserve"> </w:t>
      </w:r>
      <w:r w:rsidR="00622C71" w:rsidRPr="00773472">
        <w:rPr>
          <w:b/>
          <w:i/>
        </w:rPr>
        <w:t>Workplace Behaviour</w:t>
      </w:r>
      <w:r w:rsidR="00686BD5" w:rsidRPr="00773472">
        <w:rPr>
          <w:b/>
          <w:i/>
        </w:rPr>
        <w:t>s</w:t>
      </w:r>
      <w:r w:rsidR="00622C71" w:rsidRPr="00773472">
        <w:rPr>
          <w:b/>
          <w:i/>
        </w:rPr>
        <w:t xml:space="preserve"> and Communication</w:t>
      </w:r>
      <w:r w:rsidR="00622C71">
        <w:rPr>
          <w:i/>
        </w:rPr>
        <w:t xml:space="preserve"> </w:t>
      </w:r>
      <w:r w:rsidRPr="003164E3">
        <w:t xml:space="preserve">– these should be delivered together as a semester unit. </w:t>
      </w:r>
      <w:r w:rsidR="003164E3" w:rsidRPr="003164E3">
        <w:t>Students are expected to study t</w:t>
      </w:r>
      <w:r w:rsidR="003164E3">
        <w:t>he accredited semester 1.0 unit</w:t>
      </w:r>
      <w:r w:rsidR="003164E3" w:rsidRPr="003164E3">
        <w:t xml:space="preserve"> unless enrolled in a 0.5 unit due to late entry or early exit in a semester</w:t>
      </w:r>
      <w:r w:rsidR="003164E3">
        <w:t>.</w:t>
      </w:r>
    </w:p>
    <w:p w14:paraId="4C964EE1" w14:textId="6EBA4EBF" w:rsidR="005B691F" w:rsidRPr="00D04B65" w:rsidRDefault="005B691F" w:rsidP="00480F3A">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3D5CED46" w14:textId="57F79706" w:rsidR="00FB1FDA" w:rsidRDefault="00FB1FDA" w:rsidP="00480F3A">
      <w:r>
        <w:t xml:space="preserve">This </w:t>
      </w:r>
      <w:r w:rsidR="000B6FAC">
        <w:t xml:space="preserve">semester </w:t>
      </w:r>
      <w:r>
        <w:t>unit en</w:t>
      </w:r>
      <w:r w:rsidR="003C535C">
        <w:t>ables students to develop an</w:t>
      </w:r>
      <w:r>
        <w:t xml:space="preserve"> understanding of themselves</w:t>
      </w:r>
      <w:r w:rsidR="00622C71">
        <w:t xml:space="preserve"> as learners, as well as focussing students on their own values, beliefs and behaviours and how these may impact on their workplace participation and communication.</w:t>
      </w:r>
      <w:r w:rsidR="00886DA4">
        <w:t xml:space="preserve"> </w:t>
      </w:r>
      <w:r w:rsidR="00622C71">
        <w:t>This will include a deep review of discrimination and the role of the Human Rights Commission in Australian life and workplaces.</w:t>
      </w:r>
      <w:r w:rsidR="00886DA4">
        <w:t xml:space="preserve"> </w:t>
      </w:r>
      <w:r w:rsidR="00622C71">
        <w:t xml:space="preserve">Students are expected to work toward developing </w:t>
      </w:r>
      <w:r>
        <w:t>workplace communications</w:t>
      </w:r>
      <w:r w:rsidR="00622C71">
        <w:t xml:space="preserve"> and</w:t>
      </w:r>
      <w:r>
        <w:t xml:space="preserve"> pathways planning </w:t>
      </w:r>
      <w:r w:rsidR="00DC1A60">
        <w:t>skills.</w:t>
      </w:r>
    </w:p>
    <w:p w14:paraId="3107609C" w14:textId="77777777" w:rsidR="004A2B82" w:rsidRDefault="00564455" w:rsidP="004A2B82">
      <w:pPr>
        <w:pStyle w:val="Heading2"/>
        <w:tabs>
          <w:tab w:val="right" w:pos="9072"/>
        </w:tabs>
      </w:pPr>
      <w:r>
        <w:t>Prerequisites</w:t>
      </w:r>
    </w:p>
    <w:p w14:paraId="031213C5" w14:textId="77777777" w:rsidR="004A2B82" w:rsidRDefault="001F5B28" w:rsidP="004A2B82">
      <w:r>
        <w:t>Nil.</w:t>
      </w:r>
    </w:p>
    <w:p w14:paraId="678D30E6" w14:textId="77777777" w:rsidR="001F5B28" w:rsidRDefault="00564455" w:rsidP="00E67A25">
      <w:pPr>
        <w:pStyle w:val="Heading2"/>
      </w:pPr>
      <w:r>
        <w:t>Duplication of Content Rules</w:t>
      </w:r>
    </w:p>
    <w:p w14:paraId="2E99DA93" w14:textId="1036B384" w:rsidR="001F5B28" w:rsidRPr="001F5B28" w:rsidRDefault="00FE1B70" w:rsidP="004A2B82">
      <w:pPr>
        <w:rPr>
          <w:szCs w:val="22"/>
        </w:rPr>
      </w:pPr>
      <w:r>
        <w:rPr>
          <w:szCs w:val="22"/>
        </w:rPr>
        <w:t>Refer to page 1</w:t>
      </w:r>
      <w:r w:rsidR="003C71E6">
        <w:rPr>
          <w:szCs w:val="22"/>
        </w:rPr>
        <w:t>1</w:t>
      </w:r>
      <w:r>
        <w:rPr>
          <w:szCs w:val="22"/>
        </w:rPr>
        <w:t>.</w:t>
      </w:r>
    </w:p>
    <w:p w14:paraId="5F62FCE9" w14:textId="77777777" w:rsidR="001F5B28" w:rsidRPr="00EA6AA0" w:rsidRDefault="001F5B28" w:rsidP="001F5B28">
      <w:pPr>
        <w:pStyle w:val="Heading2"/>
      </w:pPr>
      <w:r>
        <w:t>Specific Unit Goals</w:t>
      </w:r>
    </w:p>
    <w:p w14:paraId="738D69BB" w14:textId="77777777" w:rsidR="001F5B28" w:rsidRDefault="001F5B28" w:rsidP="001F5B28">
      <w:r w:rsidRPr="00AA36E6">
        <w:t>This unit should enable students to:</w:t>
      </w:r>
    </w:p>
    <w:tbl>
      <w:tblPr>
        <w:tblStyle w:val="TableGrid"/>
        <w:tblW w:w="9072" w:type="dxa"/>
        <w:jc w:val="center"/>
        <w:tblLook w:val="04A0" w:firstRow="1" w:lastRow="0" w:firstColumn="1" w:lastColumn="0" w:noHBand="0" w:noVBand="1"/>
      </w:tblPr>
      <w:tblGrid>
        <w:gridCol w:w="4536"/>
        <w:gridCol w:w="4536"/>
      </w:tblGrid>
      <w:tr w:rsidR="001F5B28" w:rsidRPr="00840CA0" w14:paraId="7C7D2239" w14:textId="77777777" w:rsidTr="008377B2">
        <w:trPr>
          <w:jc w:val="center"/>
        </w:trPr>
        <w:tc>
          <w:tcPr>
            <w:tcW w:w="4536" w:type="dxa"/>
            <w:tcBorders>
              <w:bottom w:val="single" w:sz="4" w:space="0" w:color="auto"/>
            </w:tcBorders>
          </w:tcPr>
          <w:p w14:paraId="131E2B24" w14:textId="77777777" w:rsidR="001F5B28" w:rsidRDefault="001F5B28" w:rsidP="00840CA0">
            <w:pPr>
              <w:pStyle w:val="Tabletextboldcentred0"/>
              <w:rPr>
                <w:lang w:val="en-US"/>
              </w:rPr>
            </w:pPr>
            <w:r>
              <w:rPr>
                <w:lang w:val="en-US"/>
              </w:rPr>
              <w:t>A Unit</w:t>
            </w:r>
          </w:p>
        </w:tc>
        <w:tc>
          <w:tcPr>
            <w:tcW w:w="4536" w:type="dxa"/>
            <w:tcBorders>
              <w:bottom w:val="single" w:sz="4" w:space="0" w:color="auto"/>
            </w:tcBorders>
          </w:tcPr>
          <w:p w14:paraId="0769AF77" w14:textId="77777777" w:rsidR="001F5B28" w:rsidRDefault="001F5B28" w:rsidP="00840CA0">
            <w:pPr>
              <w:pStyle w:val="Tabletextboldcentred0"/>
              <w:rPr>
                <w:lang w:val="en-US"/>
              </w:rPr>
            </w:pPr>
            <w:r>
              <w:rPr>
                <w:lang w:val="en-US"/>
              </w:rPr>
              <w:t>M Unit</w:t>
            </w:r>
          </w:p>
        </w:tc>
      </w:tr>
      <w:tr w:rsidR="001F5B28" w:rsidRPr="00752A08" w14:paraId="73654FA5" w14:textId="77777777" w:rsidTr="008377B2">
        <w:trPr>
          <w:trHeight w:val="1120"/>
          <w:jc w:val="center"/>
        </w:trPr>
        <w:tc>
          <w:tcPr>
            <w:tcW w:w="4536" w:type="dxa"/>
            <w:tcBorders>
              <w:bottom w:val="nil"/>
            </w:tcBorders>
          </w:tcPr>
          <w:p w14:paraId="6796D52C" w14:textId="77777777" w:rsidR="00E90292" w:rsidRPr="00E90292" w:rsidRDefault="001F5B28" w:rsidP="001F5B28">
            <w:pPr>
              <w:pStyle w:val="TableListBullet"/>
            </w:pPr>
            <w:r w:rsidRPr="00FB1FDA">
              <w:t>develop a portfolio that shows understanding of their learning style, personal values, beliefs and behaviours and self-management strategies</w:t>
            </w:r>
          </w:p>
        </w:tc>
        <w:tc>
          <w:tcPr>
            <w:tcW w:w="4536" w:type="dxa"/>
            <w:tcBorders>
              <w:bottom w:val="nil"/>
            </w:tcBorders>
          </w:tcPr>
          <w:p w14:paraId="207CEB8D" w14:textId="77777777" w:rsidR="00E90292" w:rsidRPr="00E90292" w:rsidRDefault="00A416F3" w:rsidP="008377B2">
            <w:pPr>
              <w:pStyle w:val="TableListBullet"/>
            </w:pPr>
            <w:r>
              <w:t>d</w:t>
            </w:r>
            <w:r w:rsidRPr="00A416F3">
              <w:t xml:space="preserve">evelop </w:t>
            </w:r>
            <w:r>
              <w:t>a personal work portfolio docum</w:t>
            </w:r>
            <w:r w:rsidR="00E90292">
              <w:t xml:space="preserve">enting </w:t>
            </w:r>
            <w:r>
              <w:t>work skills</w:t>
            </w:r>
          </w:p>
        </w:tc>
      </w:tr>
      <w:tr w:rsidR="008377B2" w:rsidRPr="00752A08" w14:paraId="7647D199" w14:textId="77777777" w:rsidTr="008377B2">
        <w:trPr>
          <w:trHeight w:val="652"/>
          <w:jc w:val="center"/>
        </w:trPr>
        <w:tc>
          <w:tcPr>
            <w:tcW w:w="4536" w:type="dxa"/>
            <w:tcBorders>
              <w:top w:val="nil"/>
              <w:bottom w:val="nil"/>
            </w:tcBorders>
          </w:tcPr>
          <w:p w14:paraId="10AD5B77" w14:textId="77777777" w:rsidR="008377B2" w:rsidRPr="00FB1FDA" w:rsidRDefault="008377B2" w:rsidP="008377B2">
            <w:pPr>
              <w:pStyle w:val="TableListBullet"/>
            </w:pPr>
            <w:r>
              <w:t>recognise diversity and their personal and social responsibility in this process</w:t>
            </w:r>
          </w:p>
        </w:tc>
        <w:tc>
          <w:tcPr>
            <w:tcW w:w="4536" w:type="dxa"/>
            <w:tcBorders>
              <w:top w:val="nil"/>
              <w:bottom w:val="nil"/>
            </w:tcBorders>
          </w:tcPr>
          <w:p w14:paraId="659A94B5" w14:textId="77777777" w:rsidR="008377B2" w:rsidRDefault="008377B2" w:rsidP="008377B2">
            <w:pPr>
              <w:pStyle w:val="TableListBullet"/>
            </w:pPr>
            <w:r>
              <w:t>recognise diversity groups</w:t>
            </w:r>
          </w:p>
        </w:tc>
      </w:tr>
      <w:tr w:rsidR="008377B2" w:rsidRPr="00752A08" w14:paraId="06953595" w14:textId="77777777" w:rsidTr="00585D00">
        <w:trPr>
          <w:trHeight w:val="862"/>
          <w:jc w:val="center"/>
        </w:trPr>
        <w:tc>
          <w:tcPr>
            <w:tcW w:w="4536" w:type="dxa"/>
            <w:tcBorders>
              <w:top w:val="nil"/>
              <w:bottom w:val="nil"/>
            </w:tcBorders>
          </w:tcPr>
          <w:p w14:paraId="3C40BF5C" w14:textId="77777777" w:rsidR="008377B2" w:rsidRPr="008377B2" w:rsidRDefault="008377B2" w:rsidP="008377B2">
            <w:pPr>
              <w:pStyle w:val="TableListBullet"/>
            </w:pPr>
            <w:r>
              <w:t>develop an understanding of conflict and how to resolve/mediate conflict in the workplace</w:t>
            </w:r>
          </w:p>
        </w:tc>
        <w:tc>
          <w:tcPr>
            <w:tcW w:w="4536" w:type="dxa"/>
            <w:tcBorders>
              <w:top w:val="nil"/>
              <w:bottom w:val="nil"/>
            </w:tcBorders>
          </w:tcPr>
          <w:p w14:paraId="1AFA121A" w14:textId="77777777" w:rsidR="008377B2" w:rsidRDefault="008377B2" w:rsidP="008377B2">
            <w:pPr>
              <w:pStyle w:val="TableListBullet"/>
            </w:pPr>
            <w:r>
              <w:t>use simple strategies to resolve/mediate conflict in a workplace context</w:t>
            </w:r>
          </w:p>
        </w:tc>
      </w:tr>
      <w:tr w:rsidR="008377B2" w:rsidRPr="00752A08" w14:paraId="081D4CB4" w14:textId="77777777" w:rsidTr="00585D00">
        <w:trPr>
          <w:trHeight w:val="562"/>
          <w:jc w:val="center"/>
        </w:trPr>
        <w:tc>
          <w:tcPr>
            <w:tcW w:w="4536" w:type="dxa"/>
            <w:tcBorders>
              <w:top w:val="nil"/>
              <w:bottom w:val="nil"/>
            </w:tcBorders>
          </w:tcPr>
          <w:p w14:paraId="25354935" w14:textId="77777777" w:rsidR="008377B2" w:rsidRDefault="008377B2" w:rsidP="008377B2">
            <w:pPr>
              <w:pStyle w:val="TableListBullet"/>
            </w:pPr>
            <w:r>
              <w:t>develop an</w:t>
            </w:r>
            <w:r w:rsidRPr="001F5B28">
              <w:t xml:space="preserve"> understanding of multiculturalism in an Australian context</w:t>
            </w:r>
          </w:p>
        </w:tc>
        <w:tc>
          <w:tcPr>
            <w:tcW w:w="4536" w:type="dxa"/>
            <w:tcBorders>
              <w:top w:val="nil"/>
              <w:bottom w:val="nil"/>
            </w:tcBorders>
          </w:tcPr>
          <w:p w14:paraId="084632F3" w14:textId="77777777" w:rsidR="008377B2" w:rsidRDefault="008377B2" w:rsidP="008377B2">
            <w:pPr>
              <w:pStyle w:val="TableListBullet"/>
            </w:pPr>
            <w:r>
              <w:t>recognise</w:t>
            </w:r>
            <w:r w:rsidRPr="001F5B28">
              <w:t xml:space="preserve"> multiculturalism in an Australian context</w:t>
            </w:r>
          </w:p>
        </w:tc>
      </w:tr>
      <w:tr w:rsidR="008377B2" w:rsidRPr="00752A08" w14:paraId="688E17C0" w14:textId="77777777" w:rsidTr="00585D00">
        <w:trPr>
          <w:trHeight w:val="543"/>
          <w:jc w:val="center"/>
        </w:trPr>
        <w:tc>
          <w:tcPr>
            <w:tcW w:w="4536" w:type="dxa"/>
            <w:tcBorders>
              <w:top w:val="nil"/>
              <w:bottom w:val="nil"/>
            </w:tcBorders>
          </w:tcPr>
          <w:p w14:paraId="6714403F" w14:textId="77777777" w:rsidR="008377B2" w:rsidRDefault="008377B2" w:rsidP="008377B2">
            <w:pPr>
              <w:pStyle w:val="TableListBullet"/>
            </w:pPr>
            <w:r>
              <w:t>develop communication strategies for workplace environments</w:t>
            </w:r>
          </w:p>
        </w:tc>
        <w:tc>
          <w:tcPr>
            <w:tcW w:w="4536" w:type="dxa"/>
            <w:tcBorders>
              <w:top w:val="nil"/>
              <w:bottom w:val="nil"/>
            </w:tcBorders>
          </w:tcPr>
          <w:p w14:paraId="0EF1AD32" w14:textId="77777777" w:rsidR="008377B2" w:rsidRDefault="008377B2" w:rsidP="008377B2">
            <w:pPr>
              <w:pStyle w:val="TableListBullet"/>
            </w:pPr>
            <w:r>
              <w:t>demonstrate communication strategies for different workplace environments</w:t>
            </w:r>
          </w:p>
        </w:tc>
      </w:tr>
      <w:tr w:rsidR="008377B2" w:rsidRPr="00752A08" w14:paraId="0F9A644A" w14:textId="77777777" w:rsidTr="00585D00">
        <w:trPr>
          <w:trHeight w:val="552"/>
          <w:jc w:val="center"/>
        </w:trPr>
        <w:tc>
          <w:tcPr>
            <w:tcW w:w="4536" w:type="dxa"/>
            <w:tcBorders>
              <w:top w:val="nil"/>
              <w:bottom w:val="nil"/>
            </w:tcBorders>
          </w:tcPr>
          <w:p w14:paraId="2E32109F" w14:textId="77777777" w:rsidR="008377B2" w:rsidRDefault="008377B2" w:rsidP="008377B2">
            <w:pPr>
              <w:pStyle w:val="TableListBullet"/>
            </w:pPr>
            <w:r>
              <w:t>demonstrate customer relations and service skills</w:t>
            </w:r>
          </w:p>
        </w:tc>
        <w:tc>
          <w:tcPr>
            <w:tcW w:w="4536" w:type="dxa"/>
            <w:tcBorders>
              <w:top w:val="nil"/>
              <w:bottom w:val="nil"/>
            </w:tcBorders>
          </w:tcPr>
          <w:p w14:paraId="51B45E81" w14:textId="77777777" w:rsidR="008377B2" w:rsidRDefault="008377B2" w:rsidP="008377B2">
            <w:pPr>
              <w:pStyle w:val="TableListBullet"/>
            </w:pPr>
            <w:r>
              <w:t>demonstrate customer relations and service skills</w:t>
            </w:r>
          </w:p>
        </w:tc>
      </w:tr>
      <w:tr w:rsidR="008377B2" w:rsidRPr="00752A08" w14:paraId="24BAAD4B" w14:textId="77777777" w:rsidTr="008377B2">
        <w:trPr>
          <w:trHeight w:val="1320"/>
          <w:jc w:val="center"/>
        </w:trPr>
        <w:tc>
          <w:tcPr>
            <w:tcW w:w="4536" w:type="dxa"/>
            <w:tcBorders>
              <w:top w:val="nil"/>
              <w:bottom w:val="nil"/>
            </w:tcBorders>
          </w:tcPr>
          <w:p w14:paraId="3106342A" w14:textId="77777777" w:rsidR="008377B2" w:rsidRDefault="008377B2" w:rsidP="008377B2">
            <w:pPr>
              <w:pStyle w:val="TableListBullet"/>
            </w:pPr>
            <w:r w:rsidRPr="0026031F">
              <w:t>demonstrate a theoretical and practical knowledge of team work skills – building rapport, cooperating and collaborating with others</w:t>
            </w:r>
            <w:r w:rsidRPr="001F5B28">
              <w:t xml:space="preserve"> gather, convey and handle information</w:t>
            </w:r>
          </w:p>
        </w:tc>
        <w:tc>
          <w:tcPr>
            <w:tcW w:w="4536" w:type="dxa"/>
            <w:tcBorders>
              <w:top w:val="nil"/>
              <w:bottom w:val="nil"/>
            </w:tcBorders>
          </w:tcPr>
          <w:p w14:paraId="560BFB75" w14:textId="77777777" w:rsidR="008377B2" w:rsidRDefault="008377B2" w:rsidP="008377B2">
            <w:pPr>
              <w:pStyle w:val="TableListBullet"/>
            </w:pPr>
            <w:r>
              <w:t xml:space="preserve">demonstrate practical </w:t>
            </w:r>
            <w:r w:rsidRPr="0026031F">
              <w:t>team work skills – building rapport, cooperating and collaborating with others</w:t>
            </w:r>
            <w:r w:rsidRPr="001F5B28">
              <w:t xml:space="preserve"> gather, convey and handle information</w:t>
            </w:r>
            <w:r>
              <w:t xml:space="preserve"> in a workplace context</w:t>
            </w:r>
          </w:p>
        </w:tc>
      </w:tr>
      <w:tr w:rsidR="008377B2" w:rsidRPr="00752A08" w14:paraId="7FA09F92" w14:textId="77777777" w:rsidTr="0003342D">
        <w:trPr>
          <w:trHeight w:val="474"/>
          <w:jc w:val="center"/>
        </w:trPr>
        <w:tc>
          <w:tcPr>
            <w:tcW w:w="4536" w:type="dxa"/>
            <w:tcBorders>
              <w:top w:val="nil"/>
            </w:tcBorders>
          </w:tcPr>
          <w:p w14:paraId="3EDEEC2F" w14:textId="67155CE7" w:rsidR="008377B2" w:rsidRPr="0026031F" w:rsidRDefault="008377B2" w:rsidP="008377B2">
            <w:pPr>
              <w:pStyle w:val="TableListBullet"/>
            </w:pPr>
            <w:r w:rsidRPr="001F5B28">
              <w:t>explore the cost of discrimination in Australian society</w:t>
            </w:r>
          </w:p>
        </w:tc>
        <w:tc>
          <w:tcPr>
            <w:tcW w:w="4536" w:type="dxa"/>
            <w:tcBorders>
              <w:top w:val="nil"/>
            </w:tcBorders>
          </w:tcPr>
          <w:p w14:paraId="6C792C2D" w14:textId="00278C94" w:rsidR="008377B2" w:rsidRDefault="008377B2" w:rsidP="008377B2">
            <w:pPr>
              <w:pStyle w:val="TableListBullet"/>
            </w:pPr>
            <w:r>
              <w:t>list forms of</w:t>
            </w:r>
            <w:r w:rsidR="00886DA4">
              <w:t xml:space="preserve"> </w:t>
            </w:r>
            <w:r w:rsidRPr="001F5B28">
              <w:t>discrimination in Australian society</w:t>
            </w:r>
            <w:r>
              <w:t xml:space="preserve"> and workplaces</w:t>
            </w:r>
          </w:p>
        </w:tc>
      </w:tr>
    </w:tbl>
    <w:p w14:paraId="7AC53526" w14:textId="77777777" w:rsidR="0003342D" w:rsidRDefault="0003342D">
      <w:r>
        <w:rPr>
          <w:b/>
        </w:rPr>
        <w:br w:type="page"/>
      </w:r>
    </w:p>
    <w:tbl>
      <w:tblPr>
        <w:tblStyle w:val="TableGrid"/>
        <w:tblW w:w="9072" w:type="dxa"/>
        <w:jc w:val="center"/>
        <w:tblLook w:val="04A0" w:firstRow="1" w:lastRow="0" w:firstColumn="1" w:lastColumn="0" w:noHBand="0" w:noVBand="1"/>
      </w:tblPr>
      <w:tblGrid>
        <w:gridCol w:w="4536"/>
        <w:gridCol w:w="4536"/>
      </w:tblGrid>
      <w:tr w:rsidR="0003342D" w:rsidRPr="00840CA0" w14:paraId="46EA9367" w14:textId="77777777" w:rsidTr="0003342D">
        <w:trPr>
          <w:trHeight w:val="453"/>
          <w:jc w:val="center"/>
        </w:trPr>
        <w:tc>
          <w:tcPr>
            <w:tcW w:w="4536" w:type="dxa"/>
            <w:tcBorders>
              <w:top w:val="single" w:sz="4" w:space="0" w:color="auto"/>
              <w:bottom w:val="single" w:sz="4" w:space="0" w:color="auto"/>
            </w:tcBorders>
          </w:tcPr>
          <w:p w14:paraId="333F5144" w14:textId="31ADFCBA" w:rsidR="0003342D" w:rsidRPr="002B6B37" w:rsidRDefault="0003342D" w:rsidP="00AE425F">
            <w:pPr>
              <w:pStyle w:val="Tabletextboldcentred0"/>
              <w:rPr>
                <w:lang w:val="en-US"/>
              </w:rPr>
            </w:pPr>
            <w:r w:rsidRPr="002B6B37">
              <w:rPr>
                <w:lang w:val="en-US"/>
              </w:rPr>
              <w:lastRenderedPageBreak/>
              <w:t>A Unit</w:t>
            </w:r>
          </w:p>
        </w:tc>
        <w:tc>
          <w:tcPr>
            <w:tcW w:w="4536" w:type="dxa"/>
            <w:tcBorders>
              <w:top w:val="single" w:sz="4" w:space="0" w:color="auto"/>
              <w:bottom w:val="single" w:sz="4" w:space="0" w:color="auto"/>
            </w:tcBorders>
          </w:tcPr>
          <w:p w14:paraId="1F1D6CFB" w14:textId="77777777" w:rsidR="0003342D" w:rsidRPr="00840CA0" w:rsidRDefault="0003342D" w:rsidP="00AE425F">
            <w:pPr>
              <w:pStyle w:val="Tabletextboldcentred0"/>
              <w:rPr>
                <w:lang w:val="en-US"/>
              </w:rPr>
            </w:pPr>
            <w:r w:rsidRPr="00840CA0">
              <w:rPr>
                <w:lang w:val="en-US"/>
              </w:rPr>
              <w:t>M Unit</w:t>
            </w:r>
          </w:p>
        </w:tc>
      </w:tr>
      <w:tr w:rsidR="0003342D" w:rsidRPr="00752A08" w14:paraId="68CC42BA" w14:textId="77777777" w:rsidTr="0003342D">
        <w:trPr>
          <w:trHeight w:val="380"/>
          <w:jc w:val="center"/>
        </w:trPr>
        <w:tc>
          <w:tcPr>
            <w:tcW w:w="4536" w:type="dxa"/>
            <w:tcBorders>
              <w:top w:val="single" w:sz="4" w:space="0" w:color="auto"/>
              <w:bottom w:val="nil"/>
            </w:tcBorders>
          </w:tcPr>
          <w:p w14:paraId="0779086B" w14:textId="3351E044" w:rsidR="0003342D" w:rsidRPr="002B6B37" w:rsidRDefault="0003342D" w:rsidP="0003342D">
            <w:pPr>
              <w:pStyle w:val="TableListBullet"/>
            </w:pPr>
            <w:r w:rsidRPr="002B6B37">
              <w:t>solve numerical and quantitative problems in a workplace context</w:t>
            </w:r>
          </w:p>
        </w:tc>
        <w:tc>
          <w:tcPr>
            <w:tcW w:w="4536" w:type="dxa"/>
            <w:tcBorders>
              <w:top w:val="single" w:sz="4" w:space="0" w:color="auto"/>
              <w:bottom w:val="nil"/>
            </w:tcBorders>
          </w:tcPr>
          <w:p w14:paraId="4944A073" w14:textId="43341AB7" w:rsidR="0003342D" w:rsidRDefault="0003342D" w:rsidP="0003342D">
            <w:pPr>
              <w:pStyle w:val="TableListBullet"/>
            </w:pPr>
            <w:r w:rsidRPr="001F5B28">
              <w:t xml:space="preserve">solve </w:t>
            </w:r>
            <w:r>
              <w:t>basic mathematical</w:t>
            </w:r>
            <w:r w:rsidRPr="001F5B28">
              <w:t xml:space="preserve"> problems</w:t>
            </w:r>
            <w:r>
              <w:t xml:space="preserve"> in a </w:t>
            </w:r>
            <w:r w:rsidRPr="001F5B28">
              <w:t>workplace context</w:t>
            </w:r>
          </w:p>
        </w:tc>
      </w:tr>
      <w:tr w:rsidR="0003342D" w:rsidRPr="00752A08" w14:paraId="3B31B2B0" w14:textId="77777777" w:rsidTr="002B6B37">
        <w:trPr>
          <w:trHeight w:val="752"/>
          <w:jc w:val="center"/>
        </w:trPr>
        <w:tc>
          <w:tcPr>
            <w:tcW w:w="4536" w:type="dxa"/>
            <w:tcBorders>
              <w:top w:val="nil"/>
            </w:tcBorders>
            <w:shd w:val="clear" w:color="auto" w:fill="auto"/>
          </w:tcPr>
          <w:p w14:paraId="4D3CEAA0" w14:textId="1E0DF775" w:rsidR="002B6B37" w:rsidRDefault="0003342D" w:rsidP="0003342D">
            <w:pPr>
              <w:pStyle w:val="TableListBullet"/>
            </w:pPr>
            <w:r w:rsidRPr="00B90766">
              <w:t>use digital technologies for simple workplace tasks</w:t>
            </w:r>
          </w:p>
          <w:p w14:paraId="6D1F3410" w14:textId="748E13BD" w:rsidR="0003342D" w:rsidRPr="00B90766" w:rsidRDefault="009B17D1" w:rsidP="00BC5819">
            <w:pPr>
              <w:pStyle w:val="TableListBullet"/>
              <w:numPr>
                <w:ilvl w:val="0"/>
                <w:numId w:val="0"/>
              </w:numPr>
              <w:ind w:left="530"/>
            </w:pPr>
            <w:r>
              <w:t>i</w:t>
            </w:r>
            <w:r w:rsidRPr="009B17D1">
              <w:t xml:space="preserve">dentify use and communicate simple workplace data </w:t>
            </w:r>
          </w:p>
        </w:tc>
        <w:tc>
          <w:tcPr>
            <w:tcW w:w="4536" w:type="dxa"/>
            <w:tcBorders>
              <w:top w:val="nil"/>
            </w:tcBorders>
            <w:shd w:val="clear" w:color="auto" w:fill="auto"/>
          </w:tcPr>
          <w:p w14:paraId="5058D078" w14:textId="7F040459" w:rsidR="002B6B37" w:rsidRDefault="0003342D" w:rsidP="0003342D">
            <w:pPr>
              <w:pStyle w:val="TableListBullet"/>
            </w:pPr>
            <w:r w:rsidRPr="00B90766">
              <w:t>use digital technologies for simple workplace tasks</w:t>
            </w:r>
          </w:p>
          <w:p w14:paraId="611D46CB" w14:textId="34337938" w:rsidR="0003342D" w:rsidRPr="00B90766" w:rsidRDefault="009B17D1" w:rsidP="00BC5819">
            <w:pPr>
              <w:pStyle w:val="TableListBullet"/>
            </w:pPr>
            <w:r>
              <w:t>i</w:t>
            </w:r>
            <w:r w:rsidRPr="009B17D1">
              <w:t xml:space="preserve">dentify use and communicate simple workplace data </w:t>
            </w:r>
          </w:p>
        </w:tc>
      </w:tr>
    </w:tbl>
    <w:p w14:paraId="5E56CEDF" w14:textId="027083C1" w:rsidR="005D6749" w:rsidRPr="00A45D65" w:rsidRDefault="001F5B28" w:rsidP="00A45D65">
      <w:pPr>
        <w:pStyle w:val="Heading2"/>
      </w:pPr>
      <w:r w:rsidRPr="00A6533D">
        <w:t>Content</w:t>
      </w:r>
      <w:r w:rsidR="001C1C9D">
        <w:t xml:space="preserve"> Descriptions</w:t>
      </w:r>
    </w:p>
    <w:tbl>
      <w:tblPr>
        <w:tblStyle w:val="TableGrid"/>
        <w:tblW w:w="9072" w:type="dxa"/>
        <w:jc w:val="center"/>
        <w:tblLook w:val="04A0" w:firstRow="1" w:lastRow="0" w:firstColumn="1" w:lastColumn="0" w:noHBand="0" w:noVBand="1"/>
      </w:tblPr>
      <w:tblGrid>
        <w:gridCol w:w="4536"/>
        <w:gridCol w:w="4536"/>
      </w:tblGrid>
      <w:tr w:rsidR="001F5B28" w14:paraId="27D5AD95" w14:textId="77777777" w:rsidTr="00C15685">
        <w:trPr>
          <w:jc w:val="center"/>
        </w:trPr>
        <w:tc>
          <w:tcPr>
            <w:tcW w:w="4536" w:type="dxa"/>
          </w:tcPr>
          <w:p w14:paraId="434B2CFC" w14:textId="77777777" w:rsidR="001F5B28" w:rsidRDefault="001F5B28" w:rsidP="00840CA0">
            <w:pPr>
              <w:pStyle w:val="Tabletextboldcentred0"/>
              <w:rPr>
                <w:lang w:val="en-US"/>
              </w:rPr>
            </w:pPr>
            <w:r>
              <w:rPr>
                <w:lang w:val="en-US"/>
              </w:rPr>
              <w:t>A Content</w:t>
            </w:r>
          </w:p>
        </w:tc>
        <w:tc>
          <w:tcPr>
            <w:tcW w:w="4536" w:type="dxa"/>
          </w:tcPr>
          <w:p w14:paraId="36098F92" w14:textId="77777777" w:rsidR="001F5B28" w:rsidRDefault="001F5B28" w:rsidP="00840CA0">
            <w:pPr>
              <w:pStyle w:val="Tabletextboldcentred0"/>
              <w:rPr>
                <w:lang w:val="en-US"/>
              </w:rPr>
            </w:pPr>
            <w:r>
              <w:rPr>
                <w:lang w:val="en-US"/>
              </w:rPr>
              <w:t>M Content</w:t>
            </w:r>
          </w:p>
        </w:tc>
      </w:tr>
      <w:tr w:rsidR="00AA09F3" w14:paraId="5C73282F" w14:textId="77777777" w:rsidTr="00D5095D">
        <w:trPr>
          <w:jc w:val="center"/>
        </w:trPr>
        <w:tc>
          <w:tcPr>
            <w:tcW w:w="4536" w:type="dxa"/>
            <w:tcBorders>
              <w:bottom w:val="single" w:sz="4" w:space="0" w:color="auto"/>
            </w:tcBorders>
          </w:tcPr>
          <w:p w14:paraId="4B70E2ED" w14:textId="77777777" w:rsidR="00AA09F3" w:rsidRPr="00C15685" w:rsidRDefault="00AA09F3" w:rsidP="00D16C9A">
            <w:pPr>
              <w:pStyle w:val="Tabletextbold"/>
              <w:rPr>
                <w:b w:val="0"/>
              </w:rPr>
            </w:pPr>
            <w:r w:rsidRPr="00C37522">
              <w:t>Digital technology in a modern workplace</w:t>
            </w:r>
            <w:r>
              <w:rPr>
                <w:b w:val="0"/>
              </w:rPr>
              <w:t xml:space="preserve"> – digital gauges, scales and meters, scanning devices, email, texts, smart phones, tablets, databases, online surveys, spreadsheets, electronic cash registers, application such as blogs, wikis, podcasts, GPS maps, translation programs.</w:t>
            </w:r>
          </w:p>
        </w:tc>
        <w:tc>
          <w:tcPr>
            <w:tcW w:w="4536" w:type="dxa"/>
            <w:tcBorders>
              <w:bottom w:val="single" w:sz="4" w:space="0" w:color="auto"/>
            </w:tcBorders>
          </w:tcPr>
          <w:p w14:paraId="44BE87F9" w14:textId="77777777" w:rsidR="00AA09F3" w:rsidRPr="00C15685" w:rsidRDefault="00AA09F3" w:rsidP="007A1268">
            <w:pPr>
              <w:pStyle w:val="Tabletextbold"/>
              <w:rPr>
                <w:b w:val="0"/>
              </w:rPr>
            </w:pPr>
            <w:r w:rsidRPr="00C37522">
              <w:t>Digital technology in a modern workplace</w:t>
            </w:r>
            <w:r w:rsidR="00D95DFC">
              <w:rPr>
                <w:b w:val="0"/>
              </w:rPr>
              <w:t xml:space="preserve"> e.g.</w:t>
            </w:r>
            <w:r w:rsidR="007A1268">
              <w:rPr>
                <w:b w:val="0"/>
              </w:rPr>
              <w:t xml:space="preserve"> digital devices, scales, </w:t>
            </w:r>
            <w:r>
              <w:rPr>
                <w:b w:val="0"/>
              </w:rPr>
              <w:t>scanning devices, email, texts, smart phones, tablets, databases, online surveys, spreadsh</w:t>
            </w:r>
            <w:r w:rsidR="007A1268">
              <w:rPr>
                <w:b w:val="0"/>
              </w:rPr>
              <w:t>eets,</w:t>
            </w:r>
            <w:r>
              <w:rPr>
                <w:b w:val="0"/>
              </w:rPr>
              <w:t xml:space="preserve"> application such as blogs, wikis, podcasts, GPS maps</w:t>
            </w:r>
            <w:r w:rsidR="007A1268">
              <w:rPr>
                <w:b w:val="0"/>
              </w:rPr>
              <w:t>.</w:t>
            </w:r>
          </w:p>
        </w:tc>
      </w:tr>
      <w:tr w:rsidR="00AA09F3" w14:paraId="6BADA1A3" w14:textId="77777777" w:rsidTr="00D5095D">
        <w:trPr>
          <w:trHeight w:val="2736"/>
          <w:jc w:val="center"/>
        </w:trPr>
        <w:tc>
          <w:tcPr>
            <w:tcW w:w="4536" w:type="dxa"/>
            <w:tcBorders>
              <w:bottom w:val="nil"/>
            </w:tcBorders>
          </w:tcPr>
          <w:p w14:paraId="48D96CEA" w14:textId="77777777" w:rsidR="00AA09F3" w:rsidRDefault="00AA09F3" w:rsidP="001E6BD8">
            <w:pPr>
              <w:pStyle w:val="Tabletextbold"/>
              <w:spacing w:before="0" w:after="0"/>
              <w:rPr>
                <w:b w:val="0"/>
              </w:rPr>
            </w:pPr>
            <w:r w:rsidRPr="00C37522">
              <w:t>Workplace communication</w:t>
            </w:r>
            <w:r w:rsidRPr="00C15685">
              <w:rPr>
                <w:b w:val="0"/>
              </w:rPr>
              <w:t xml:space="preserve"> – written and oral</w:t>
            </w:r>
            <w:r w:rsidR="001E6BD8">
              <w:rPr>
                <w:b w:val="0"/>
              </w:rPr>
              <w:t>.</w:t>
            </w:r>
          </w:p>
          <w:p w14:paraId="58341EAE" w14:textId="77777777" w:rsidR="00AA09F3" w:rsidRDefault="00AA09F3" w:rsidP="001E6BD8">
            <w:pPr>
              <w:pStyle w:val="Tabletextbold"/>
              <w:spacing w:before="0" w:after="0"/>
              <w:rPr>
                <w:b w:val="0"/>
              </w:rPr>
            </w:pPr>
            <w:r>
              <w:rPr>
                <w:b w:val="0"/>
              </w:rPr>
              <w:t xml:space="preserve">Standard operating procedures, forms and routine reports, company intranets and websites, online catalogues, text messages, data presentations, brochures, memos, </w:t>
            </w:r>
            <w:r w:rsidR="00736290">
              <w:rPr>
                <w:b w:val="0"/>
              </w:rPr>
              <w:t xml:space="preserve">log sheets or diaries, </w:t>
            </w:r>
            <w:r>
              <w:rPr>
                <w:b w:val="0"/>
              </w:rPr>
              <w:t>engineering drawings and diagrams.</w:t>
            </w:r>
          </w:p>
          <w:p w14:paraId="6289D299" w14:textId="77777777" w:rsidR="00AA09F3" w:rsidRDefault="00AA09F3" w:rsidP="001E6BD8">
            <w:pPr>
              <w:pStyle w:val="Tabletextbold"/>
              <w:spacing w:before="0" w:after="0"/>
              <w:rPr>
                <w:b w:val="0"/>
              </w:rPr>
            </w:pPr>
          </w:p>
          <w:p w14:paraId="5C612C2B" w14:textId="77777777" w:rsidR="00C82E11" w:rsidRPr="00C82E11" w:rsidRDefault="00736290" w:rsidP="00D5095D">
            <w:pPr>
              <w:pStyle w:val="Tabletextbold"/>
              <w:spacing w:before="0" w:after="0"/>
              <w:rPr>
                <w:b w:val="0"/>
                <w:lang w:val="en-US"/>
              </w:rPr>
            </w:pPr>
            <w:r>
              <w:rPr>
                <w:b w:val="0"/>
              </w:rPr>
              <w:t>Formal and informal contexts and writing conventions.</w:t>
            </w:r>
          </w:p>
        </w:tc>
        <w:tc>
          <w:tcPr>
            <w:tcW w:w="4536" w:type="dxa"/>
            <w:tcBorders>
              <w:bottom w:val="nil"/>
            </w:tcBorders>
          </w:tcPr>
          <w:p w14:paraId="16E85FBD" w14:textId="77777777" w:rsidR="00C82E11" w:rsidRPr="00C15685" w:rsidRDefault="00AA09F3" w:rsidP="00D5095D">
            <w:pPr>
              <w:pStyle w:val="Tabletextbold"/>
              <w:spacing w:before="0" w:after="0"/>
              <w:rPr>
                <w:b w:val="0"/>
              </w:rPr>
            </w:pPr>
            <w:r w:rsidRPr="00C37522">
              <w:t>Workplace communication</w:t>
            </w:r>
            <w:r w:rsidR="00D95DFC">
              <w:rPr>
                <w:b w:val="0"/>
              </w:rPr>
              <w:t xml:space="preserve"> e.g.</w:t>
            </w:r>
            <w:r w:rsidRPr="00C15685">
              <w:rPr>
                <w:b w:val="0"/>
              </w:rPr>
              <w:t xml:space="preserve"> written and oral</w:t>
            </w:r>
            <w:r w:rsidR="001E6BD8">
              <w:rPr>
                <w:b w:val="0"/>
              </w:rPr>
              <w:t xml:space="preserve">. </w:t>
            </w:r>
            <w:r>
              <w:rPr>
                <w:b w:val="0"/>
              </w:rPr>
              <w:t>Standard operating procedures, forms and routine</w:t>
            </w:r>
            <w:r w:rsidR="007A1268">
              <w:rPr>
                <w:b w:val="0"/>
              </w:rPr>
              <w:t xml:space="preserve"> reports, company </w:t>
            </w:r>
            <w:r>
              <w:rPr>
                <w:b w:val="0"/>
              </w:rPr>
              <w:t>websites, online catalogues, te</w:t>
            </w:r>
            <w:r w:rsidR="007A1268">
              <w:rPr>
                <w:b w:val="0"/>
              </w:rPr>
              <w:t>xt messages, brochures, memos.</w:t>
            </w:r>
          </w:p>
        </w:tc>
      </w:tr>
      <w:tr w:rsidR="00D5095D" w14:paraId="660A9388" w14:textId="77777777" w:rsidTr="00D5095D">
        <w:trPr>
          <w:trHeight w:val="1714"/>
          <w:jc w:val="center"/>
        </w:trPr>
        <w:tc>
          <w:tcPr>
            <w:tcW w:w="4536" w:type="dxa"/>
            <w:tcBorders>
              <w:top w:val="nil"/>
              <w:bottom w:val="nil"/>
            </w:tcBorders>
          </w:tcPr>
          <w:p w14:paraId="7F1ECB18" w14:textId="77777777" w:rsidR="00D5095D" w:rsidRPr="00C37522" w:rsidRDefault="00D5095D" w:rsidP="00D5095D">
            <w:pPr>
              <w:pStyle w:val="Tabletextbold"/>
              <w:spacing w:before="0" w:after="0"/>
            </w:pPr>
            <w:r>
              <w:rPr>
                <w:b w:val="0"/>
              </w:rPr>
              <w:t>Following organisation’s policies on privacy, confidentiality, security, selecting appropriate language for workplace contexts, ethical practices, acknowledging intellectual property, complying with copyright, WHS for the use of digital technology.</w:t>
            </w:r>
          </w:p>
        </w:tc>
        <w:tc>
          <w:tcPr>
            <w:tcW w:w="4536" w:type="dxa"/>
            <w:tcBorders>
              <w:top w:val="nil"/>
              <w:bottom w:val="nil"/>
            </w:tcBorders>
          </w:tcPr>
          <w:p w14:paraId="5B6252AD" w14:textId="77777777" w:rsidR="00D5095D" w:rsidRPr="00C37522" w:rsidRDefault="00D5095D" w:rsidP="00D5095D">
            <w:pPr>
              <w:pStyle w:val="Tabletextbold"/>
              <w:spacing w:before="0" w:after="0"/>
            </w:pPr>
            <w:r>
              <w:rPr>
                <w:b w:val="0"/>
              </w:rPr>
              <w:t>Following organisation’s policies on privacy, confidentiality, security, selecting appropriate language for workplace contexts, ethical practices, acknowledging intellectual property, complying with copyright, WHS for the use of digital technology.</w:t>
            </w:r>
          </w:p>
        </w:tc>
      </w:tr>
      <w:tr w:rsidR="008377B2" w14:paraId="13CF76BF" w14:textId="77777777" w:rsidTr="00585D00">
        <w:trPr>
          <w:trHeight w:val="1942"/>
          <w:jc w:val="center"/>
        </w:trPr>
        <w:tc>
          <w:tcPr>
            <w:tcW w:w="4536" w:type="dxa"/>
            <w:tcBorders>
              <w:top w:val="nil"/>
              <w:bottom w:val="nil"/>
            </w:tcBorders>
          </w:tcPr>
          <w:p w14:paraId="3ECABCB2" w14:textId="77777777" w:rsidR="008377B2" w:rsidRPr="00C37522" w:rsidRDefault="008377B2" w:rsidP="008377B2">
            <w:pPr>
              <w:pStyle w:val="Tabletextbold"/>
              <w:spacing w:before="0" w:after="0"/>
            </w:pPr>
            <w:r>
              <w:rPr>
                <w:b w:val="0"/>
              </w:rPr>
              <w:t>Communicating appropriately with supervisors, colleagues and customers, negotiating, building rapport, collaboration, team work, s</w:t>
            </w:r>
            <w:r w:rsidRPr="00CE53C0">
              <w:rPr>
                <w:b w:val="0"/>
              </w:rPr>
              <w:t>elf-management and self-regulation – managing yourself and conflict</w:t>
            </w:r>
            <w:r>
              <w:rPr>
                <w:b w:val="0"/>
              </w:rPr>
              <w:t>,</w:t>
            </w:r>
            <w:r w:rsidRPr="00CE53C0">
              <w:rPr>
                <w:b w:val="0"/>
              </w:rPr>
              <w:t xml:space="preserve"> valuing diversity and different learning styles/models</w:t>
            </w:r>
            <w:r>
              <w:rPr>
                <w:b w:val="0"/>
              </w:rPr>
              <w:t>.</w:t>
            </w:r>
          </w:p>
        </w:tc>
        <w:tc>
          <w:tcPr>
            <w:tcW w:w="4536" w:type="dxa"/>
            <w:tcBorders>
              <w:top w:val="nil"/>
              <w:bottom w:val="nil"/>
            </w:tcBorders>
          </w:tcPr>
          <w:p w14:paraId="02B5CEE9" w14:textId="77777777" w:rsidR="008377B2" w:rsidRPr="00C37522" w:rsidRDefault="008377B2" w:rsidP="008377B2">
            <w:pPr>
              <w:pStyle w:val="Tabletextbold"/>
              <w:spacing w:before="0" w:after="0"/>
            </w:pPr>
            <w:r>
              <w:rPr>
                <w:b w:val="0"/>
              </w:rPr>
              <w:t>Communicating appropriately with supervisors, colleagues and customers, negotiating, building rapport, collaboration, team work, s</w:t>
            </w:r>
            <w:r w:rsidRPr="00CE53C0">
              <w:rPr>
                <w:b w:val="0"/>
              </w:rPr>
              <w:t>elf-</w:t>
            </w:r>
            <w:r>
              <w:rPr>
                <w:b w:val="0"/>
              </w:rPr>
              <w:t>management and self-regulation e.g.</w:t>
            </w:r>
            <w:r w:rsidRPr="00CE53C0">
              <w:rPr>
                <w:b w:val="0"/>
              </w:rPr>
              <w:t xml:space="preserve"> managing yourself and conflict</w:t>
            </w:r>
            <w:r>
              <w:rPr>
                <w:b w:val="0"/>
              </w:rPr>
              <w:t>, valuing diversity.</w:t>
            </w:r>
          </w:p>
        </w:tc>
      </w:tr>
      <w:tr w:rsidR="008377B2" w14:paraId="6C612799" w14:textId="77777777" w:rsidTr="00585D00">
        <w:trPr>
          <w:jc w:val="center"/>
        </w:trPr>
        <w:tc>
          <w:tcPr>
            <w:tcW w:w="4536" w:type="dxa"/>
            <w:tcBorders>
              <w:top w:val="nil"/>
            </w:tcBorders>
          </w:tcPr>
          <w:p w14:paraId="190B366A" w14:textId="77777777" w:rsidR="008377B2" w:rsidRDefault="008377B2" w:rsidP="008377B2">
            <w:pPr>
              <w:pStyle w:val="Tabletextbold"/>
              <w:spacing w:before="0" w:after="0"/>
              <w:rPr>
                <w:b w:val="0"/>
              </w:rPr>
            </w:pPr>
            <w:r w:rsidRPr="00C82E11">
              <w:rPr>
                <w:b w:val="0"/>
              </w:rPr>
              <w:t>Discrimination – legislation and workplace practice</w:t>
            </w:r>
            <w:r>
              <w:rPr>
                <w:b w:val="0"/>
              </w:rPr>
              <w:t>.</w:t>
            </w:r>
          </w:p>
        </w:tc>
        <w:tc>
          <w:tcPr>
            <w:tcW w:w="4536" w:type="dxa"/>
            <w:tcBorders>
              <w:top w:val="nil"/>
            </w:tcBorders>
          </w:tcPr>
          <w:p w14:paraId="5E332D63" w14:textId="77777777" w:rsidR="008377B2" w:rsidRDefault="008377B2" w:rsidP="008377B2">
            <w:pPr>
              <w:pStyle w:val="Tabletextbold"/>
              <w:spacing w:before="0" w:after="0"/>
              <w:rPr>
                <w:b w:val="0"/>
              </w:rPr>
            </w:pPr>
            <w:r w:rsidRPr="00C82E11">
              <w:rPr>
                <w:b w:val="0"/>
              </w:rPr>
              <w:t>Dis</w:t>
            </w:r>
            <w:r>
              <w:rPr>
                <w:b w:val="0"/>
              </w:rPr>
              <w:t xml:space="preserve">crimination – </w:t>
            </w:r>
            <w:r w:rsidRPr="00C82E11">
              <w:rPr>
                <w:b w:val="0"/>
              </w:rPr>
              <w:t>workplace practice</w:t>
            </w:r>
            <w:r>
              <w:rPr>
                <w:b w:val="0"/>
              </w:rPr>
              <w:t>.</w:t>
            </w:r>
          </w:p>
        </w:tc>
      </w:tr>
      <w:tr w:rsidR="00AA09F3" w14:paraId="4D74C4A5" w14:textId="77777777" w:rsidTr="00941EAD">
        <w:trPr>
          <w:trHeight w:val="927"/>
          <w:jc w:val="center"/>
        </w:trPr>
        <w:tc>
          <w:tcPr>
            <w:tcW w:w="4536" w:type="dxa"/>
            <w:tcBorders>
              <w:bottom w:val="single" w:sz="4" w:space="0" w:color="auto"/>
            </w:tcBorders>
          </w:tcPr>
          <w:p w14:paraId="6639035A" w14:textId="77777777" w:rsidR="00AA09F3" w:rsidRPr="00C37522" w:rsidRDefault="00AA09F3" w:rsidP="001E6BD8">
            <w:pPr>
              <w:pStyle w:val="Tabletextbold"/>
              <w:spacing w:before="0" w:after="0"/>
            </w:pPr>
            <w:r w:rsidRPr="00C37522">
              <w:t>Identification of job opportunities</w:t>
            </w:r>
          </w:p>
          <w:p w14:paraId="34428DC1" w14:textId="77777777" w:rsidR="00CB180C" w:rsidRDefault="001F0E0A" w:rsidP="001E6BD8">
            <w:pPr>
              <w:pStyle w:val="Tabletextbold"/>
              <w:spacing w:before="0" w:after="0"/>
              <w:rPr>
                <w:b w:val="0"/>
              </w:rPr>
            </w:pPr>
            <w:r>
              <w:rPr>
                <w:b w:val="0"/>
              </w:rPr>
              <w:t>Setting job goals, locating job information, seeking advice, preparing work portfolios including resumes, job seeking and pathway plans.</w:t>
            </w:r>
          </w:p>
          <w:p w14:paraId="09578F6E" w14:textId="6A554389" w:rsidR="0048469A" w:rsidRPr="00CE53C0" w:rsidRDefault="00CE53C0" w:rsidP="00840CA0">
            <w:pPr>
              <w:pStyle w:val="Tabletextbold"/>
              <w:spacing w:before="0" w:after="0"/>
              <w:rPr>
                <w:b w:val="0"/>
                <w:lang w:val="en-US"/>
              </w:rPr>
            </w:pPr>
            <w:r w:rsidRPr="00CE53C0">
              <w:rPr>
                <w:b w:val="0"/>
              </w:rPr>
              <w:lastRenderedPageBreak/>
              <w:t>Personality types and the w</w:t>
            </w:r>
            <w:r w:rsidR="00CB180C" w:rsidRPr="00CE53C0">
              <w:rPr>
                <w:b w:val="0"/>
              </w:rPr>
              <w:t>orkplace</w:t>
            </w:r>
            <w:r w:rsidRPr="00CE53C0">
              <w:rPr>
                <w:b w:val="0"/>
              </w:rPr>
              <w:t>, personal values and beliefs and Australian working cultures, personality t</w:t>
            </w:r>
            <w:r>
              <w:rPr>
                <w:b w:val="0"/>
              </w:rPr>
              <w:t>ypes and the w</w:t>
            </w:r>
            <w:r w:rsidRPr="00CE53C0">
              <w:rPr>
                <w:b w:val="0"/>
              </w:rPr>
              <w:t>orkplace</w:t>
            </w:r>
            <w:r>
              <w:rPr>
                <w:b w:val="0"/>
              </w:rPr>
              <w:t>.</w:t>
            </w:r>
          </w:p>
        </w:tc>
        <w:tc>
          <w:tcPr>
            <w:tcW w:w="4536" w:type="dxa"/>
            <w:tcBorders>
              <w:bottom w:val="single" w:sz="4" w:space="0" w:color="auto"/>
            </w:tcBorders>
          </w:tcPr>
          <w:p w14:paraId="7F261E89" w14:textId="77777777" w:rsidR="00AA09F3" w:rsidRDefault="00AA09F3" w:rsidP="001E6BD8">
            <w:pPr>
              <w:pStyle w:val="Tabletextbold"/>
              <w:spacing w:before="0" w:after="0"/>
            </w:pPr>
            <w:r w:rsidRPr="00C37522">
              <w:lastRenderedPageBreak/>
              <w:t>Identification of job opportunities</w:t>
            </w:r>
          </w:p>
          <w:p w14:paraId="746E7B15" w14:textId="77777777" w:rsidR="00CB180C" w:rsidRPr="00CE53C0" w:rsidRDefault="00CE53C0" w:rsidP="001E6BD8">
            <w:pPr>
              <w:pStyle w:val="Tabletextbold"/>
              <w:spacing w:before="0" w:after="0"/>
              <w:rPr>
                <w:b w:val="0"/>
              </w:rPr>
            </w:pPr>
            <w:r>
              <w:rPr>
                <w:b w:val="0"/>
              </w:rPr>
              <w:t>Setting job goals, locating job information, seeking advice, preparing work portfolios</w:t>
            </w:r>
            <w:r w:rsidR="00C07C26">
              <w:rPr>
                <w:b w:val="0"/>
              </w:rPr>
              <w:t xml:space="preserve"> including resumes, job seeking and pathway plans</w:t>
            </w:r>
            <w:r>
              <w:rPr>
                <w:b w:val="0"/>
              </w:rPr>
              <w:t>.</w:t>
            </w:r>
          </w:p>
        </w:tc>
      </w:tr>
      <w:tr w:rsidR="00AA09F3" w14:paraId="2D2D89DB" w14:textId="77777777" w:rsidTr="00D5095D">
        <w:trPr>
          <w:trHeight w:val="1092"/>
          <w:jc w:val="center"/>
        </w:trPr>
        <w:tc>
          <w:tcPr>
            <w:tcW w:w="4536" w:type="dxa"/>
            <w:tcBorders>
              <w:bottom w:val="nil"/>
            </w:tcBorders>
          </w:tcPr>
          <w:p w14:paraId="13A8DD10" w14:textId="77777777" w:rsidR="00AA09F3" w:rsidRPr="00C15685" w:rsidRDefault="00AA09F3" w:rsidP="001E6BD8">
            <w:pPr>
              <w:pStyle w:val="Tabletextbold"/>
              <w:spacing w:before="0" w:after="0"/>
              <w:rPr>
                <w:b w:val="0"/>
              </w:rPr>
            </w:pPr>
            <w:r w:rsidRPr="00C37522">
              <w:t xml:space="preserve">Workplace </w:t>
            </w:r>
            <w:r w:rsidR="006524A7">
              <w:t>numeracy</w:t>
            </w:r>
            <w:r>
              <w:rPr>
                <w:b w:val="0"/>
              </w:rPr>
              <w:t xml:space="preserve"> - </w:t>
            </w:r>
            <w:r w:rsidRPr="00C15685">
              <w:rPr>
                <w:b w:val="0"/>
              </w:rPr>
              <w:t>whole numbers and simple fractions, decimals and percentages for work</w:t>
            </w:r>
            <w:r w:rsidR="00C82E11">
              <w:rPr>
                <w:b w:val="0"/>
              </w:rPr>
              <w:t>.</w:t>
            </w:r>
            <w:r w:rsidR="00C07C26">
              <w:rPr>
                <w:b w:val="0"/>
              </w:rPr>
              <w:t xml:space="preserve"> Operation symbols increase decrease, loss and gain.</w:t>
            </w:r>
          </w:p>
        </w:tc>
        <w:tc>
          <w:tcPr>
            <w:tcW w:w="4536" w:type="dxa"/>
            <w:tcBorders>
              <w:bottom w:val="nil"/>
            </w:tcBorders>
          </w:tcPr>
          <w:p w14:paraId="50357099" w14:textId="77777777" w:rsidR="00AA09F3" w:rsidRPr="00C15685" w:rsidRDefault="006524A7" w:rsidP="00D5095D">
            <w:pPr>
              <w:pStyle w:val="Tabletextbold"/>
              <w:spacing w:before="0" w:after="0"/>
              <w:rPr>
                <w:b w:val="0"/>
              </w:rPr>
            </w:pPr>
            <w:r>
              <w:t>Workplace numeracy</w:t>
            </w:r>
            <w:r w:rsidR="00AA09F3">
              <w:rPr>
                <w:b w:val="0"/>
              </w:rPr>
              <w:t xml:space="preserve"> - </w:t>
            </w:r>
            <w:r w:rsidR="00AA09F3" w:rsidRPr="00C15685">
              <w:rPr>
                <w:b w:val="0"/>
              </w:rPr>
              <w:t xml:space="preserve">whole numbers and simple </w:t>
            </w:r>
            <w:r w:rsidR="00C07C26">
              <w:rPr>
                <w:b w:val="0"/>
              </w:rPr>
              <w:t>calculations. Operation symbols increase decrease, loss and gain.</w:t>
            </w:r>
          </w:p>
        </w:tc>
      </w:tr>
      <w:tr w:rsidR="00D5095D" w14:paraId="66B60297" w14:textId="77777777" w:rsidTr="00D5095D">
        <w:trPr>
          <w:trHeight w:val="459"/>
          <w:jc w:val="center"/>
        </w:trPr>
        <w:tc>
          <w:tcPr>
            <w:tcW w:w="4536" w:type="dxa"/>
            <w:tcBorders>
              <w:top w:val="nil"/>
            </w:tcBorders>
          </w:tcPr>
          <w:p w14:paraId="470E5C18" w14:textId="77777777" w:rsidR="00D5095D" w:rsidRPr="00C37522" w:rsidRDefault="00D5095D" w:rsidP="00D5095D">
            <w:pPr>
              <w:pStyle w:val="Tabletextbold"/>
              <w:spacing w:before="0" w:after="0"/>
            </w:pPr>
            <w:r>
              <w:rPr>
                <w:b w:val="0"/>
              </w:rPr>
              <w:t>Measuring and recording data.</w:t>
            </w:r>
          </w:p>
        </w:tc>
        <w:tc>
          <w:tcPr>
            <w:tcW w:w="4536" w:type="dxa"/>
            <w:tcBorders>
              <w:top w:val="nil"/>
            </w:tcBorders>
          </w:tcPr>
          <w:p w14:paraId="0CEFCDC7" w14:textId="77777777" w:rsidR="00D5095D" w:rsidRDefault="00D5095D" w:rsidP="00D5095D">
            <w:pPr>
              <w:pStyle w:val="Tabletextbold"/>
              <w:spacing w:before="0" w:after="0"/>
            </w:pPr>
            <w:r>
              <w:rPr>
                <w:b w:val="0"/>
              </w:rPr>
              <w:t>Measuring and recording data.</w:t>
            </w:r>
          </w:p>
        </w:tc>
      </w:tr>
      <w:tr w:rsidR="00CB4F3A" w14:paraId="4D35AA2F" w14:textId="77777777" w:rsidTr="00D5095D">
        <w:trPr>
          <w:trHeight w:val="459"/>
          <w:jc w:val="center"/>
        </w:trPr>
        <w:tc>
          <w:tcPr>
            <w:tcW w:w="4536" w:type="dxa"/>
            <w:tcBorders>
              <w:top w:val="nil"/>
            </w:tcBorders>
          </w:tcPr>
          <w:p w14:paraId="153A4958" w14:textId="77777777" w:rsidR="00CB4F3A" w:rsidRDefault="00CB4F3A" w:rsidP="00CB4F3A">
            <w:pPr>
              <w:pStyle w:val="Tabletextbold"/>
              <w:spacing w:before="0" w:after="0"/>
              <w:rPr>
                <w:color w:val="4F81BD" w:themeColor="accent1"/>
              </w:rPr>
            </w:pPr>
            <w:r w:rsidRPr="008F1B3B">
              <w:t xml:space="preserve">Workplace </w:t>
            </w:r>
            <w:r>
              <w:t>numeracy and d</w:t>
            </w:r>
            <w:r w:rsidRPr="008F1B3B">
              <w:t xml:space="preserve">ata - </w:t>
            </w:r>
            <w:r w:rsidRPr="008F1B3B">
              <w:rPr>
                <w:b w:val="0"/>
              </w:rPr>
              <w:t xml:space="preserve">use data in simple workplace tasks and texts including tables and graphs. </w:t>
            </w:r>
            <w:r>
              <w:rPr>
                <w:b w:val="0"/>
              </w:rPr>
              <w:t>L</w:t>
            </w:r>
            <w:r w:rsidRPr="008F1B3B">
              <w:rPr>
                <w:b w:val="0"/>
              </w:rPr>
              <w:t>ocating and recognising simple data, performing data handling processes and communicating simple data handling information.</w:t>
            </w:r>
          </w:p>
          <w:p w14:paraId="4471C2DE" w14:textId="77777777" w:rsidR="00CB4F3A" w:rsidRDefault="00CB4F3A" w:rsidP="00D5095D">
            <w:pPr>
              <w:pStyle w:val="Tabletextbold"/>
              <w:spacing w:before="0" w:after="0"/>
              <w:rPr>
                <w:b w:val="0"/>
              </w:rPr>
            </w:pPr>
          </w:p>
        </w:tc>
        <w:tc>
          <w:tcPr>
            <w:tcW w:w="4536" w:type="dxa"/>
            <w:tcBorders>
              <w:top w:val="nil"/>
            </w:tcBorders>
          </w:tcPr>
          <w:p w14:paraId="6CD55B0D" w14:textId="77777777" w:rsidR="00CB4F3A" w:rsidRDefault="00CB4F3A" w:rsidP="00CB4F3A">
            <w:pPr>
              <w:pStyle w:val="Tabletextbold"/>
              <w:spacing w:before="0" w:after="0"/>
              <w:rPr>
                <w:color w:val="4F81BD" w:themeColor="accent1"/>
              </w:rPr>
            </w:pPr>
            <w:r w:rsidRPr="008F1B3B">
              <w:t xml:space="preserve">Workplace </w:t>
            </w:r>
            <w:r>
              <w:t>numeracy and d</w:t>
            </w:r>
            <w:r w:rsidRPr="008F1B3B">
              <w:t xml:space="preserve">ata - </w:t>
            </w:r>
            <w:r w:rsidRPr="008F1B3B">
              <w:rPr>
                <w:b w:val="0"/>
              </w:rPr>
              <w:t xml:space="preserve">use data in simple workplace tasks and texts including tables and graphs. </w:t>
            </w:r>
            <w:r>
              <w:rPr>
                <w:b w:val="0"/>
              </w:rPr>
              <w:t>L</w:t>
            </w:r>
            <w:r w:rsidRPr="008F1B3B">
              <w:rPr>
                <w:b w:val="0"/>
              </w:rPr>
              <w:t>ocating and recognising simple data, performing data handling processes and communicating simple data handling information.</w:t>
            </w:r>
          </w:p>
          <w:p w14:paraId="5B4DA812" w14:textId="77777777" w:rsidR="00CB4F3A" w:rsidRDefault="00CB4F3A" w:rsidP="00D5095D">
            <w:pPr>
              <w:pStyle w:val="Tabletextbold"/>
              <w:spacing w:before="0" w:after="0"/>
              <w:rPr>
                <w:b w:val="0"/>
              </w:rPr>
            </w:pPr>
          </w:p>
        </w:tc>
      </w:tr>
      <w:tr w:rsidR="00AA09F3" w14:paraId="675817C9" w14:textId="77777777" w:rsidTr="00941EAD">
        <w:trPr>
          <w:trHeight w:val="688"/>
          <w:jc w:val="center"/>
        </w:trPr>
        <w:tc>
          <w:tcPr>
            <w:tcW w:w="4536" w:type="dxa"/>
          </w:tcPr>
          <w:p w14:paraId="6F8E36A4" w14:textId="77777777" w:rsidR="00AA09F3" w:rsidRPr="00C15685" w:rsidRDefault="00AA09F3" w:rsidP="00D16C9A">
            <w:pPr>
              <w:pStyle w:val="TableText"/>
            </w:pPr>
            <w:r w:rsidRPr="00C37522">
              <w:rPr>
                <w:b/>
              </w:rPr>
              <w:t>Interpreting workplace information</w:t>
            </w:r>
            <w:r>
              <w:t xml:space="preserve"> - </w:t>
            </w:r>
            <w:r w:rsidRPr="00C15685">
              <w:t>tables, graphs an</w:t>
            </w:r>
            <w:r>
              <w:t>d charts</w:t>
            </w:r>
            <w:r w:rsidR="00C82E11">
              <w:t>.</w:t>
            </w:r>
          </w:p>
        </w:tc>
        <w:tc>
          <w:tcPr>
            <w:tcW w:w="4536" w:type="dxa"/>
          </w:tcPr>
          <w:p w14:paraId="3DD31EF9" w14:textId="77777777" w:rsidR="00AA09F3" w:rsidRPr="00C15685" w:rsidRDefault="00AA09F3" w:rsidP="00D16C9A">
            <w:pPr>
              <w:pStyle w:val="TableText"/>
            </w:pPr>
            <w:r w:rsidRPr="00C37522">
              <w:rPr>
                <w:b/>
              </w:rPr>
              <w:t>Interpreting workplace information</w:t>
            </w:r>
            <w:r>
              <w:t xml:space="preserve"> - </w:t>
            </w:r>
            <w:r w:rsidRPr="00C15685">
              <w:t>tables, graphs an</w:t>
            </w:r>
            <w:r>
              <w:t>d charts</w:t>
            </w:r>
            <w:r w:rsidR="00C82E11">
              <w:t>.</w:t>
            </w:r>
          </w:p>
        </w:tc>
      </w:tr>
      <w:tr w:rsidR="007A1268" w14:paraId="7014415C" w14:textId="77777777" w:rsidTr="00C15685">
        <w:trPr>
          <w:jc w:val="center"/>
        </w:trPr>
        <w:tc>
          <w:tcPr>
            <w:tcW w:w="4536" w:type="dxa"/>
          </w:tcPr>
          <w:p w14:paraId="39957859" w14:textId="77777777" w:rsidR="007A1268" w:rsidRPr="007A1268" w:rsidRDefault="007A1268" w:rsidP="00D16C9A">
            <w:pPr>
              <w:pStyle w:val="TableText"/>
            </w:pPr>
            <w:r>
              <w:rPr>
                <w:b/>
              </w:rPr>
              <w:t>Workplace health and Safety</w:t>
            </w:r>
            <w:r>
              <w:t xml:space="preserve"> – checking equipment prior to use, verbal and written reporting of incidents, following standard operating procedures, WHS forms.</w:t>
            </w:r>
          </w:p>
        </w:tc>
        <w:tc>
          <w:tcPr>
            <w:tcW w:w="4536" w:type="dxa"/>
          </w:tcPr>
          <w:p w14:paraId="3636D19D" w14:textId="77777777" w:rsidR="007A1268" w:rsidRPr="00C37522" w:rsidRDefault="007A1268" w:rsidP="00D16C9A">
            <w:pPr>
              <w:pStyle w:val="TableText"/>
              <w:rPr>
                <w:b/>
              </w:rPr>
            </w:pPr>
            <w:r>
              <w:rPr>
                <w:b/>
              </w:rPr>
              <w:t>Workplace health and Safety</w:t>
            </w:r>
            <w:r>
              <w:t xml:space="preserve"> – checking equipment prior to use, verbal and written reporting of incidents, following standard operating procedures, WHS forms.</w:t>
            </w:r>
          </w:p>
        </w:tc>
      </w:tr>
    </w:tbl>
    <w:p w14:paraId="541C51A5" w14:textId="77777777" w:rsidR="001F5B28" w:rsidRPr="00AA36E6" w:rsidRDefault="001F5B28" w:rsidP="001F5B28">
      <w:pPr>
        <w:pStyle w:val="Heading2"/>
      </w:pPr>
      <w:r>
        <w:t>Units of Competency</w:t>
      </w:r>
    </w:p>
    <w:p w14:paraId="5D74FE15" w14:textId="184512DB" w:rsidR="001F5B28" w:rsidRPr="00992FAC" w:rsidRDefault="001F5B28" w:rsidP="001F5B28">
      <w:pPr>
        <w:rPr>
          <w:b/>
        </w:rPr>
      </w:pPr>
      <w:r w:rsidRPr="00AA36E6">
        <w:t>Competence must be demonst</w:t>
      </w:r>
      <w:r w:rsidR="00736290">
        <w:t>rated over time and in</w:t>
      </w:r>
      <w:r w:rsidRPr="00E761BA">
        <w:t xml:space="preserve"> </w:t>
      </w:r>
      <w:r w:rsidRPr="00E761BA">
        <w:rPr>
          <w:b/>
        </w:rPr>
        <w:t>industry</w:t>
      </w:r>
      <w:r w:rsidRPr="00E761BA">
        <w:t xml:space="preserve"> contexts. </w:t>
      </w:r>
      <w:r w:rsidRPr="00E761BA">
        <w:rPr>
          <w:lang w:val="en-US"/>
        </w:rPr>
        <w:t xml:space="preserve">Teachers must use this unit document in conjunction with the Units of Competence from the </w:t>
      </w:r>
      <w:hyperlink r:id="rId35" w:history="1">
        <w:r w:rsidRPr="0093106C">
          <w:rPr>
            <w:rStyle w:val="Hyperlink"/>
            <w:b/>
            <w:lang w:val="en-US"/>
          </w:rPr>
          <w:t>Foundation Skills Training Package</w:t>
        </w:r>
      </w:hyperlink>
      <w:r w:rsidRPr="00E761BA">
        <w:rPr>
          <w:b/>
          <w:lang w:val="en-US"/>
        </w:rPr>
        <w:t xml:space="preserve"> </w:t>
      </w:r>
      <w:r w:rsidRPr="00397DC8">
        <w:rPr>
          <w:b/>
          <w:lang w:val="en-US"/>
        </w:rPr>
        <w:t xml:space="preserve">- </w:t>
      </w:r>
      <w:r w:rsidRPr="00397DC8">
        <w:rPr>
          <w:b/>
        </w:rPr>
        <w:t>FSK1021</w:t>
      </w:r>
      <w:r w:rsidR="00DE3CC7" w:rsidRPr="00397DC8">
        <w:rPr>
          <w:b/>
        </w:rPr>
        <w:t>9</w:t>
      </w:r>
      <w:r w:rsidRPr="00397DC8">
        <w:rPr>
          <w:b/>
        </w:rPr>
        <w:t xml:space="preserve"> </w:t>
      </w:r>
      <w:r w:rsidRPr="00992FAC">
        <w:rPr>
          <w:b/>
        </w:rPr>
        <w:t>Certificate I in Skills for Vocational Pathways</w:t>
      </w:r>
      <w:r w:rsidRPr="00AA36E6">
        <w:rPr>
          <w:lang w:val="en-US"/>
        </w:rPr>
        <w:t>, which provides performance criteria, range statements and assessment contexts.</w:t>
      </w:r>
    </w:p>
    <w:p w14:paraId="6C444EFB" w14:textId="77777777" w:rsidR="001F5B28" w:rsidRDefault="001F5B28" w:rsidP="001F5B28">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1396EDD8" w14:textId="77777777" w:rsidR="001F5B28" w:rsidRPr="00397DC8" w:rsidRDefault="005D1554" w:rsidP="001F5B28">
      <w:pPr>
        <w:pStyle w:val="Heading4"/>
        <w:rPr>
          <w:lang w:val="en-US"/>
        </w:rPr>
      </w:pPr>
      <w:r w:rsidRPr="00397DC8">
        <w:rPr>
          <w:lang w:val="en-US"/>
        </w:rP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468"/>
        <w:gridCol w:w="1902"/>
      </w:tblGrid>
      <w:tr w:rsidR="00397DC8" w:rsidRPr="00397DC8" w14:paraId="592BE66B" w14:textId="77777777" w:rsidTr="001F5B28">
        <w:trPr>
          <w:cantSplit/>
          <w:jc w:val="center"/>
        </w:trPr>
        <w:tc>
          <w:tcPr>
            <w:tcW w:w="1702" w:type="dxa"/>
            <w:vAlign w:val="center"/>
          </w:tcPr>
          <w:p w14:paraId="202F3849" w14:textId="77777777" w:rsidR="001F5B28" w:rsidRPr="00397DC8" w:rsidRDefault="001F5B28" w:rsidP="001F5B28">
            <w:pPr>
              <w:pStyle w:val="Tabletextbold"/>
            </w:pPr>
            <w:r w:rsidRPr="00397DC8">
              <w:br w:type="page"/>
              <w:t>Code</w:t>
            </w:r>
          </w:p>
        </w:tc>
        <w:tc>
          <w:tcPr>
            <w:tcW w:w="5468" w:type="dxa"/>
            <w:vAlign w:val="center"/>
          </w:tcPr>
          <w:p w14:paraId="4E8F0091" w14:textId="77777777" w:rsidR="001F5B28" w:rsidRPr="00397DC8" w:rsidRDefault="001F5B28" w:rsidP="001F5B28">
            <w:pPr>
              <w:pStyle w:val="Tabletextbold"/>
            </w:pPr>
            <w:r w:rsidRPr="00397DC8">
              <w:t>Competency Title</w:t>
            </w:r>
          </w:p>
        </w:tc>
        <w:tc>
          <w:tcPr>
            <w:tcW w:w="1902" w:type="dxa"/>
          </w:tcPr>
          <w:p w14:paraId="5F158F6B" w14:textId="77777777" w:rsidR="001F5B28" w:rsidRPr="00397DC8" w:rsidRDefault="001F5B28" w:rsidP="00532817">
            <w:pPr>
              <w:pStyle w:val="Tabletextbold"/>
              <w:jc w:val="center"/>
            </w:pPr>
            <w:r w:rsidRPr="00397DC8">
              <w:t>Core/Elective</w:t>
            </w:r>
          </w:p>
        </w:tc>
      </w:tr>
      <w:tr w:rsidR="00397DC8" w:rsidRPr="00397DC8" w14:paraId="7C6652B0" w14:textId="77777777" w:rsidTr="009C018C">
        <w:trPr>
          <w:cantSplit/>
          <w:jc w:val="center"/>
        </w:trPr>
        <w:tc>
          <w:tcPr>
            <w:tcW w:w="1702" w:type="dxa"/>
            <w:shd w:val="clear" w:color="auto" w:fill="FFFFFF" w:themeFill="background1"/>
          </w:tcPr>
          <w:p w14:paraId="24AABEA3" w14:textId="44FE2A6D" w:rsidR="001F5B28" w:rsidRPr="00397DC8" w:rsidRDefault="001F5B28" w:rsidP="001F5B28">
            <w:pPr>
              <w:pStyle w:val="Tabletextbold"/>
            </w:pPr>
            <w:r w:rsidRPr="00397DC8">
              <w:t>FSKLRG0</w:t>
            </w:r>
            <w:r w:rsidR="00613B74" w:rsidRPr="00397DC8">
              <w:t>0</w:t>
            </w:r>
            <w:r w:rsidRPr="00397DC8">
              <w:t>8</w:t>
            </w:r>
          </w:p>
        </w:tc>
        <w:tc>
          <w:tcPr>
            <w:tcW w:w="5468" w:type="dxa"/>
          </w:tcPr>
          <w:p w14:paraId="4560298A" w14:textId="77777777" w:rsidR="001F5B28" w:rsidRPr="00397DC8" w:rsidRDefault="001F5B28" w:rsidP="001F5B28">
            <w:pPr>
              <w:pStyle w:val="Tabletextbold"/>
            </w:pPr>
            <w:r w:rsidRPr="00397DC8">
              <w:t>Use simple strategies for work-related learning</w:t>
            </w:r>
          </w:p>
        </w:tc>
        <w:tc>
          <w:tcPr>
            <w:tcW w:w="1902" w:type="dxa"/>
          </w:tcPr>
          <w:p w14:paraId="15266110" w14:textId="77777777" w:rsidR="001F5B28" w:rsidRPr="00397DC8" w:rsidRDefault="001F5B28" w:rsidP="00532817">
            <w:pPr>
              <w:pStyle w:val="Tabletextbold"/>
              <w:jc w:val="center"/>
            </w:pPr>
            <w:r w:rsidRPr="00397DC8">
              <w:t>Core</w:t>
            </w:r>
          </w:p>
        </w:tc>
      </w:tr>
      <w:tr w:rsidR="00397DC8" w:rsidRPr="00397DC8" w14:paraId="7474B498" w14:textId="77777777" w:rsidTr="009C018C">
        <w:trPr>
          <w:cantSplit/>
          <w:jc w:val="center"/>
        </w:trPr>
        <w:tc>
          <w:tcPr>
            <w:tcW w:w="1702" w:type="dxa"/>
            <w:shd w:val="clear" w:color="auto" w:fill="FFFFFF" w:themeFill="background1"/>
          </w:tcPr>
          <w:p w14:paraId="384BFEEB" w14:textId="100EFEE1" w:rsidR="00FA20ED" w:rsidRPr="00397DC8" w:rsidRDefault="00FA20ED" w:rsidP="00FA20ED">
            <w:pPr>
              <w:pStyle w:val="Tabletextbold"/>
            </w:pPr>
            <w:r w:rsidRPr="00397DC8">
              <w:rPr>
                <w:b w:val="0"/>
                <w:bCs/>
              </w:rPr>
              <w:t>FSKDIG002</w:t>
            </w:r>
          </w:p>
        </w:tc>
        <w:tc>
          <w:tcPr>
            <w:tcW w:w="5468" w:type="dxa"/>
          </w:tcPr>
          <w:p w14:paraId="567F4D65" w14:textId="2A54B20A" w:rsidR="00FA20ED" w:rsidRPr="00397DC8" w:rsidRDefault="00FA20ED" w:rsidP="00FA20ED">
            <w:pPr>
              <w:pStyle w:val="Tabletextbold"/>
            </w:pPr>
            <w:r w:rsidRPr="00397DC8">
              <w:rPr>
                <w:b w:val="0"/>
                <w:bCs/>
              </w:rPr>
              <w:t>Use digital technology for simple workplace tasks</w:t>
            </w:r>
          </w:p>
        </w:tc>
        <w:tc>
          <w:tcPr>
            <w:tcW w:w="1902" w:type="dxa"/>
          </w:tcPr>
          <w:p w14:paraId="6CC8F53A" w14:textId="64824E76" w:rsidR="00FA20ED" w:rsidRPr="00397DC8" w:rsidRDefault="00FA20ED" w:rsidP="00532817">
            <w:pPr>
              <w:pStyle w:val="Tabletextbold"/>
              <w:jc w:val="center"/>
            </w:pPr>
            <w:r w:rsidRPr="00397DC8">
              <w:rPr>
                <w:b w:val="0"/>
                <w:bCs/>
              </w:rPr>
              <w:t>Elective</w:t>
            </w:r>
          </w:p>
        </w:tc>
      </w:tr>
      <w:tr w:rsidR="009272B5" w:rsidRPr="00397DC8" w14:paraId="47C30BB4" w14:textId="77777777" w:rsidTr="00C1061C">
        <w:trPr>
          <w:cantSplit/>
          <w:jc w:val="center"/>
        </w:trPr>
        <w:tc>
          <w:tcPr>
            <w:tcW w:w="1702" w:type="dxa"/>
            <w:shd w:val="clear" w:color="auto" w:fill="FFFFFF" w:themeFill="background1"/>
          </w:tcPr>
          <w:p w14:paraId="04DC6AA4" w14:textId="4B740042" w:rsidR="009272B5" w:rsidRPr="009272B5" w:rsidRDefault="009272B5" w:rsidP="009272B5">
            <w:pPr>
              <w:pStyle w:val="Tabletextbold"/>
              <w:rPr>
                <w:b w:val="0"/>
                <w:bCs/>
              </w:rPr>
            </w:pPr>
            <w:r w:rsidRPr="009272B5">
              <w:rPr>
                <w:rFonts w:cs="Calibri"/>
                <w:b w:val="0"/>
                <w:bCs/>
                <w:szCs w:val="22"/>
              </w:rPr>
              <w:t>FSKLRG005</w:t>
            </w:r>
          </w:p>
        </w:tc>
        <w:tc>
          <w:tcPr>
            <w:tcW w:w="5468" w:type="dxa"/>
          </w:tcPr>
          <w:p w14:paraId="16F3BD85" w14:textId="3C3AD232" w:rsidR="009272B5" w:rsidRPr="009272B5" w:rsidRDefault="009272B5" w:rsidP="009272B5">
            <w:pPr>
              <w:pStyle w:val="Tabletextbold"/>
              <w:rPr>
                <w:b w:val="0"/>
                <w:bCs/>
              </w:rPr>
            </w:pPr>
            <w:r w:rsidRPr="009272B5">
              <w:rPr>
                <w:b w:val="0"/>
                <w:bCs/>
              </w:rPr>
              <w:t>Use strategies to plan simple workplace tasks</w:t>
            </w:r>
          </w:p>
        </w:tc>
        <w:tc>
          <w:tcPr>
            <w:tcW w:w="1902" w:type="dxa"/>
          </w:tcPr>
          <w:p w14:paraId="1FBA43AD" w14:textId="379EA96C" w:rsidR="009272B5" w:rsidRPr="009272B5" w:rsidRDefault="009272B5" w:rsidP="00532817">
            <w:pPr>
              <w:pStyle w:val="Tabletextbold"/>
              <w:jc w:val="center"/>
              <w:rPr>
                <w:b w:val="0"/>
                <w:bCs/>
              </w:rPr>
            </w:pPr>
            <w:r w:rsidRPr="009272B5">
              <w:rPr>
                <w:b w:val="0"/>
                <w:bCs/>
              </w:rPr>
              <w:t>Elective</w:t>
            </w:r>
          </w:p>
        </w:tc>
      </w:tr>
      <w:tr w:rsidR="009272B5" w:rsidRPr="009272B5" w14:paraId="1C68CF4D" w14:textId="77777777" w:rsidTr="00C1061C">
        <w:trPr>
          <w:cantSplit/>
          <w:jc w:val="center"/>
        </w:trPr>
        <w:tc>
          <w:tcPr>
            <w:tcW w:w="1702" w:type="dxa"/>
            <w:shd w:val="clear" w:color="auto" w:fill="FFFFFF" w:themeFill="background1"/>
          </w:tcPr>
          <w:p w14:paraId="0EC772D4" w14:textId="58D1ACBF" w:rsidR="009272B5" w:rsidRPr="009272B5" w:rsidRDefault="009272B5" w:rsidP="009272B5">
            <w:pPr>
              <w:pStyle w:val="Tabletextbold"/>
              <w:rPr>
                <w:b w:val="0"/>
                <w:bCs/>
              </w:rPr>
            </w:pPr>
            <w:r w:rsidRPr="009272B5">
              <w:rPr>
                <w:b w:val="0"/>
                <w:bCs/>
              </w:rPr>
              <w:t>FSKLRG007</w:t>
            </w:r>
          </w:p>
        </w:tc>
        <w:tc>
          <w:tcPr>
            <w:tcW w:w="5468" w:type="dxa"/>
          </w:tcPr>
          <w:p w14:paraId="148CF766" w14:textId="7EDD0ED9" w:rsidR="009272B5" w:rsidRPr="009272B5" w:rsidRDefault="009272B5" w:rsidP="009272B5">
            <w:pPr>
              <w:pStyle w:val="Tabletextbold"/>
              <w:rPr>
                <w:b w:val="0"/>
                <w:bCs/>
              </w:rPr>
            </w:pPr>
            <w:r w:rsidRPr="009272B5">
              <w:rPr>
                <w:b w:val="0"/>
                <w:bCs/>
              </w:rPr>
              <w:t>Use strategies to identify job opportunities</w:t>
            </w:r>
          </w:p>
        </w:tc>
        <w:tc>
          <w:tcPr>
            <w:tcW w:w="1902" w:type="dxa"/>
          </w:tcPr>
          <w:p w14:paraId="7EFBC95C" w14:textId="018F9784" w:rsidR="009272B5" w:rsidRPr="009272B5" w:rsidRDefault="009272B5" w:rsidP="00532817">
            <w:pPr>
              <w:pStyle w:val="Tabletextbold"/>
              <w:jc w:val="center"/>
              <w:rPr>
                <w:b w:val="0"/>
                <w:bCs/>
              </w:rPr>
            </w:pPr>
            <w:r w:rsidRPr="009272B5">
              <w:rPr>
                <w:b w:val="0"/>
                <w:bCs/>
              </w:rPr>
              <w:t>Elective</w:t>
            </w:r>
          </w:p>
        </w:tc>
      </w:tr>
      <w:tr w:rsidR="009272B5" w:rsidRPr="009272B5" w14:paraId="593FD90D" w14:textId="77777777" w:rsidTr="00C1061C">
        <w:trPr>
          <w:cantSplit/>
          <w:jc w:val="center"/>
        </w:trPr>
        <w:tc>
          <w:tcPr>
            <w:tcW w:w="1702" w:type="dxa"/>
            <w:shd w:val="clear" w:color="auto" w:fill="FFFFFF" w:themeFill="background1"/>
          </w:tcPr>
          <w:p w14:paraId="7C7F2CC2" w14:textId="7E896F1A" w:rsidR="009272B5" w:rsidRPr="009272B5" w:rsidRDefault="009272B5" w:rsidP="009272B5">
            <w:pPr>
              <w:pStyle w:val="Tabletextbold"/>
              <w:rPr>
                <w:b w:val="0"/>
                <w:bCs/>
              </w:rPr>
            </w:pPr>
            <w:r w:rsidRPr="009272B5">
              <w:rPr>
                <w:b w:val="0"/>
                <w:bCs/>
              </w:rPr>
              <w:t>FSKOCM003</w:t>
            </w:r>
          </w:p>
        </w:tc>
        <w:tc>
          <w:tcPr>
            <w:tcW w:w="5468" w:type="dxa"/>
          </w:tcPr>
          <w:p w14:paraId="35E51460" w14:textId="6A905F41" w:rsidR="009272B5" w:rsidRPr="009272B5" w:rsidRDefault="009272B5" w:rsidP="009272B5">
            <w:pPr>
              <w:pStyle w:val="Tabletextbold"/>
              <w:rPr>
                <w:b w:val="0"/>
                <w:bCs/>
              </w:rPr>
            </w:pPr>
            <w:r w:rsidRPr="009272B5">
              <w:rPr>
                <w:b w:val="0"/>
                <w:bCs/>
              </w:rPr>
              <w:t>Participate in familiar simple spoken interactions at work</w:t>
            </w:r>
          </w:p>
        </w:tc>
        <w:tc>
          <w:tcPr>
            <w:tcW w:w="1902" w:type="dxa"/>
          </w:tcPr>
          <w:p w14:paraId="304B7121" w14:textId="7608FCAD" w:rsidR="009272B5" w:rsidRPr="009272B5" w:rsidRDefault="009272B5" w:rsidP="00532817">
            <w:pPr>
              <w:pStyle w:val="Tabletextbold"/>
              <w:jc w:val="center"/>
              <w:rPr>
                <w:b w:val="0"/>
                <w:bCs/>
              </w:rPr>
            </w:pPr>
            <w:r w:rsidRPr="009272B5">
              <w:rPr>
                <w:b w:val="0"/>
                <w:bCs/>
              </w:rPr>
              <w:t>Elective</w:t>
            </w:r>
          </w:p>
        </w:tc>
      </w:tr>
      <w:tr w:rsidR="009272B5" w:rsidRPr="00397DC8" w14:paraId="54640D44" w14:textId="77777777" w:rsidTr="00C1061C">
        <w:trPr>
          <w:cantSplit/>
          <w:jc w:val="center"/>
        </w:trPr>
        <w:tc>
          <w:tcPr>
            <w:tcW w:w="1702" w:type="dxa"/>
            <w:shd w:val="clear" w:color="auto" w:fill="FFFFFF" w:themeFill="background1"/>
          </w:tcPr>
          <w:p w14:paraId="38D7A98E" w14:textId="2AF00FCC" w:rsidR="009272B5" w:rsidRPr="00397DC8" w:rsidRDefault="009272B5" w:rsidP="009272B5">
            <w:pPr>
              <w:pStyle w:val="Tabletextbold"/>
              <w:rPr>
                <w:b w:val="0"/>
                <w:bCs/>
              </w:rPr>
            </w:pPr>
            <w:r w:rsidRPr="00813056">
              <w:rPr>
                <w:b w:val="0"/>
                <w:bCs/>
              </w:rPr>
              <w:t>FSKNUM007</w:t>
            </w:r>
          </w:p>
        </w:tc>
        <w:tc>
          <w:tcPr>
            <w:tcW w:w="5468" w:type="dxa"/>
          </w:tcPr>
          <w:p w14:paraId="44907FE9" w14:textId="5A1F9A4A" w:rsidR="009272B5" w:rsidRPr="00397DC8" w:rsidRDefault="009272B5" w:rsidP="009272B5">
            <w:pPr>
              <w:pStyle w:val="Tabletextbold"/>
              <w:rPr>
                <w:b w:val="0"/>
                <w:bCs/>
              </w:rPr>
            </w:pPr>
            <w:r w:rsidRPr="00813056">
              <w:rPr>
                <w:b w:val="0"/>
                <w:bCs/>
              </w:rPr>
              <w:t>Use simple data for work</w:t>
            </w:r>
            <w:r>
              <w:rPr>
                <w:b w:val="0"/>
                <w:bCs/>
              </w:rPr>
              <w:t xml:space="preserve"> </w:t>
            </w:r>
          </w:p>
        </w:tc>
        <w:tc>
          <w:tcPr>
            <w:tcW w:w="1902" w:type="dxa"/>
          </w:tcPr>
          <w:p w14:paraId="7687D785" w14:textId="51D263B2" w:rsidR="009272B5" w:rsidRPr="00397DC8" w:rsidRDefault="009272B5" w:rsidP="00532817">
            <w:pPr>
              <w:pStyle w:val="Tabletextbold"/>
              <w:jc w:val="center"/>
              <w:rPr>
                <w:b w:val="0"/>
                <w:bCs/>
              </w:rPr>
            </w:pPr>
            <w:r w:rsidRPr="00813056">
              <w:rPr>
                <w:b w:val="0"/>
                <w:bCs/>
              </w:rPr>
              <w:t>Elective</w:t>
            </w:r>
          </w:p>
        </w:tc>
      </w:tr>
      <w:tr w:rsidR="009272B5" w:rsidRPr="00397DC8" w14:paraId="52B8B6D0" w14:textId="77777777" w:rsidTr="00C1061C">
        <w:trPr>
          <w:cantSplit/>
          <w:jc w:val="center"/>
        </w:trPr>
        <w:tc>
          <w:tcPr>
            <w:tcW w:w="1702" w:type="dxa"/>
            <w:shd w:val="clear" w:color="auto" w:fill="FFFFFF" w:themeFill="background1"/>
          </w:tcPr>
          <w:p w14:paraId="6E1CE031" w14:textId="2359E6A6" w:rsidR="009272B5" w:rsidRPr="00397DC8" w:rsidRDefault="009272B5" w:rsidP="009272B5">
            <w:pPr>
              <w:pStyle w:val="TableText"/>
            </w:pPr>
            <w:r w:rsidRPr="00397DC8">
              <w:t>FSKWTG006</w:t>
            </w:r>
          </w:p>
        </w:tc>
        <w:tc>
          <w:tcPr>
            <w:tcW w:w="5468" w:type="dxa"/>
          </w:tcPr>
          <w:p w14:paraId="64D1A8A4" w14:textId="5F4DAFBB" w:rsidR="009272B5" w:rsidRPr="00397DC8" w:rsidRDefault="009272B5" w:rsidP="009272B5">
            <w:pPr>
              <w:pStyle w:val="TableText"/>
            </w:pPr>
            <w:r w:rsidRPr="00397DC8">
              <w:rPr>
                <w:bCs/>
              </w:rPr>
              <w:t>Write simple workplace information</w:t>
            </w:r>
            <w:r w:rsidRPr="00397DC8">
              <w:t xml:space="preserve"> </w:t>
            </w:r>
          </w:p>
        </w:tc>
        <w:tc>
          <w:tcPr>
            <w:tcW w:w="1902" w:type="dxa"/>
          </w:tcPr>
          <w:p w14:paraId="5A3F8AB2" w14:textId="77777777" w:rsidR="009272B5" w:rsidRPr="00397DC8" w:rsidRDefault="009272B5" w:rsidP="00532817">
            <w:pPr>
              <w:pStyle w:val="TableText"/>
              <w:jc w:val="center"/>
            </w:pPr>
            <w:r w:rsidRPr="00397DC8">
              <w:t>Elective</w:t>
            </w:r>
          </w:p>
        </w:tc>
      </w:tr>
    </w:tbl>
    <w:p w14:paraId="385CCFDC" w14:textId="28829CC9" w:rsidR="005D457C" w:rsidRDefault="005D457C" w:rsidP="001F5B28">
      <w:pPr>
        <w:pStyle w:val="Heading2"/>
        <w:tabs>
          <w:tab w:val="right" w:pos="9072"/>
        </w:tabs>
      </w:pPr>
    </w:p>
    <w:p w14:paraId="35C5A1CA" w14:textId="79DC82E5" w:rsidR="009272B5" w:rsidRDefault="009272B5" w:rsidP="009272B5"/>
    <w:p w14:paraId="1B967418" w14:textId="77777777" w:rsidR="009272B5" w:rsidRPr="009272B5" w:rsidRDefault="009272B5" w:rsidP="009272B5"/>
    <w:p w14:paraId="1DF6D91B" w14:textId="11A66AD3" w:rsidR="001F5B28" w:rsidRDefault="001F5B28" w:rsidP="001F5B28">
      <w:pPr>
        <w:pStyle w:val="Heading2"/>
        <w:tabs>
          <w:tab w:val="right" w:pos="9072"/>
        </w:tabs>
      </w:pPr>
      <w:r w:rsidRPr="00BE2E06">
        <w:lastRenderedPageBreak/>
        <w:t>Teaching and Learning Strategies</w:t>
      </w:r>
    </w:p>
    <w:p w14:paraId="21F3B2DB" w14:textId="77777777" w:rsidR="001F5B28" w:rsidRPr="00DD4A63" w:rsidRDefault="001F5B28" w:rsidP="001F5B28">
      <w:pPr>
        <w:rPr>
          <w:i/>
        </w:rPr>
      </w:pPr>
      <w:r>
        <w:rPr>
          <w:i/>
        </w:rPr>
        <w:t>“FSK Training Package is generic but is designed to be contextualised to suit the vocational needs of the learner or the vocational focus of the learning program.”</w:t>
      </w:r>
    </w:p>
    <w:p w14:paraId="1D21516E" w14:textId="692369FD" w:rsidR="001F5B28" w:rsidRPr="00DC0794" w:rsidRDefault="006E1A19" w:rsidP="00DC0794">
      <w:pPr>
        <w:rPr>
          <w:b/>
        </w:rPr>
      </w:pPr>
      <w:r>
        <w:t xml:space="preserve">Refer to page </w:t>
      </w:r>
      <w:r w:rsidR="003C71E6">
        <w:t>15</w:t>
      </w:r>
      <w:r w:rsidR="00D71804">
        <w:t>.</w:t>
      </w:r>
    </w:p>
    <w:p w14:paraId="223DA295" w14:textId="77777777" w:rsidR="001F5B28" w:rsidRDefault="00564455" w:rsidP="001F5B28">
      <w:pPr>
        <w:pStyle w:val="Heading2"/>
        <w:tabs>
          <w:tab w:val="right" w:pos="9072"/>
        </w:tabs>
        <w:rPr>
          <w:szCs w:val="22"/>
          <w:lang w:val="en-US"/>
        </w:rPr>
      </w:pPr>
      <w:r>
        <w:t>Assessment</w:t>
      </w:r>
    </w:p>
    <w:p w14:paraId="3192FBC1" w14:textId="475032B2" w:rsidR="001F5B28" w:rsidRPr="00BE2E06" w:rsidRDefault="00F76174" w:rsidP="001F5B28">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6ED0FBD8" w14:textId="77777777" w:rsidR="001F5B28" w:rsidRDefault="00564455" w:rsidP="001F5B28">
      <w:pPr>
        <w:pStyle w:val="Heading2"/>
        <w:tabs>
          <w:tab w:val="right" w:pos="9072"/>
        </w:tabs>
        <w:rPr>
          <w:szCs w:val="22"/>
          <w:lang w:val="en-US"/>
        </w:rPr>
      </w:pPr>
      <w:r>
        <w:t>Resources</w:t>
      </w:r>
    </w:p>
    <w:p w14:paraId="625A7A6A" w14:textId="2F1832C4" w:rsidR="008377B2" w:rsidRDefault="000429D7" w:rsidP="0048469A">
      <w:r>
        <w:t xml:space="preserve">Can be taken from, but are not limited to those found in the </w:t>
      </w:r>
      <w:r w:rsidR="006E1A19">
        <w:t xml:space="preserve">Bibliography on pages </w:t>
      </w:r>
      <w:r w:rsidR="003C71E6">
        <w:t>27-32</w:t>
      </w:r>
      <w:r w:rsidR="006E1A19">
        <w:t>.</w:t>
      </w:r>
    </w:p>
    <w:p w14:paraId="4417128B" w14:textId="77777777" w:rsidR="00072D0E" w:rsidRPr="00072D0E" w:rsidRDefault="006F1AA3" w:rsidP="00072D0E">
      <w:pPr>
        <w:pStyle w:val="Heading2"/>
      </w:pPr>
      <w:r w:rsidRPr="00EA6AA0">
        <w:t>Student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127"/>
        <w:gridCol w:w="1122"/>
        <w:gridCol w:w="1437"/>
        <w:gridCol w:w="1398"/>
      </w:tblGrid>
      <w:tr w:rsidR="006F1AA3" w14:paraId="65E296B1" w14:textId="77777777" w:rsidTr="00DC0794">
        <w:trPr>
          <w:cantSplit/>
        </w:trPr>
        <w:tc>
          <w:tcPr>
            <w:tcW w:w="4644" w:type="dxa"/>
          </w:tcPr>
          <w:p w14:paraId="442F36C3" w14:textId="77777777" w:rsidR="006F1AA3" w:rsidRDefault="006F1AA3" w:rsidP="00DC0794">
            <w:pPr>
              <w:pStyle w:val="Tabletextbold"/>
            </w:pPr>
          </w:p>
        </w:tc>
        <w:tc>
          <w:tcPr>
            <w:tcW w:w="5084" w:type="dxa"/>
            <w:gridSpan w:val="4"/>
            <w:tcBorders>
              <w:bottom w:val="single" w:sz="4" w:space="0" w:color="auto"/>
            </w:tcBorders>
          </w:tcPr>
          <w:p w14:paraId="6254AFA1" w14:textId="77777777" w:rsidR="006F1AA3" w:rsidRDefault="006F1AA3" w:rsidP="00DC0794">
            <w:pPr>
              <w:pStyle w:val="Tabletextbold"/>
            </w:pPr>
            <w:r>
              <w:t>Evidence could be in:</w:t>
            </w:r>
          </w:p>
        </w:tc>
      </w:tr>
      <w:tr w:rsidR="006F1AA3" w14:paraId="278CE8C2" w14:textId="77777777" w:rsidTr="00DC0794">
        <w:tc>
          <w:tcPr>
            <w:tcW w:w="4644" w:type="dxa"/>
          </w:tcPr>
          <w:p w14:paraId="40BBF106" w14:textId="77777777" w:rsidR="006F1AA3" w:rsidRDefault="006F1AA3" w:rsidP="00DC0794">
            <w:pPr>
              <w:pStyle w:val="Tabletextbold"/>
            </w:pPr>
            <w:r>
              <w:t>Student Capabilities</w:t>
            </w:r>
          </w:p>
        </w:tc>
        <w:tc>
          <w:tcPr>
            <w:tcW w:w="1127" w:type="dxa"/>
            <w:tcBorders>
              <w:bottom w:val="single" w:sz="4" w:space="0" w:color="auto"/>
              <w:right w:val="single" w:sz="4" w:space="0" w:color="auto"/>
            </w:tcBorders>
          </w:tcPr>
          <w:p w14:paraId="051A3C2A" w14:textId="77777777" w:rsidR="006F1AA3" w:rsidRDefault="006F1AA3" w:rsidP="00DC0794">
            <w:pPr>
              <w:pStyle w:val="Tabletextboldcentred0"/>
            </w:pPr>
            <w:r>
              <w:t>Goals</w:t>
            </w:r>
          </w:p>
        </w:tc>
        <w:tc>
          <w:tcPr>
            <w:tcW w:w="1122" w:type="dxa"/>
            <w:tcBorders>
              <w:left w:val="single" w:sz="4" w:space="0" w:color="auto"/>
              <w:bottom w:val="single" w:sz="4" w:space="0" w:color="auto"/>
              <w:right w:val="single" w:sz="4" w:space="0" w:color="auto"/>
            </w:tcBorders>
          </w:tcPr>
          <w:p w14:paraId="5A82C796" w14:textId="77777777" w:rsidR="006F1AA3" w:rsidRDefault="006F1AA3" w:rsidP="00DC0794">
            <w:pPr>
              <w:pStyle w:val="Tabletextboldcentred0"/>
            </w:pPr>
            <w:r>
              <w:t>Content</w:t>
            </w:r>
          </w:p>
        </w:tc>
        <w:tc>
          <w:tcPr>
            <w:tcW w:w="1437" w:type="dxa"/>
            <w:tcBorders>
              <w:left w:val="single" w:sz="4" w:space="0" w:color="auto"/>
              <w:bottom w:val="single" w:sz="4" w:space="0" w:color="auto"/>
            </w:tcBorders>
          </w:tcPr>
          <w:p w14:paraId="662FA566" w14:textId="77777777" w:rsidR="006F1AA3" w:rsidRDefault="006F1AA3" w:rsidP="00DC0794">
            <w:pPr>
              <w:pStyle w:val="Tabletextboldcentred0"/>
            </w:pPr>
            <w:r>
              <w:t>Teaching &amp; Learning Strategies</w:t>
            </w:r>
          </w:p>
        </w:tc>
        <w:tc>
          <w:tcPr>
            <w:tcW w:w="1398" w:type="dxa"/>
          </w:tcPr>
          <w:p w14:paraId="4CE92713" w14:textId="77777777" w:rsidR="006F1AA3" w:rsidRDefault="006F1AA3" w:rsidP="00DC0794">
            <w:pPr>
              <w:pStyle w:val="Tabletextboldcentred0"/>
            </w:pPr>
            <w:r>
              <w:t>Assessment</w:t>
            </w:r>
          </w:p>
        </w:tc>
      </w:tr>
      <w:tr w:rsidR="006F1AA3" w14:paraId="455F6681" w14:textId="77777777" w:rsidTr="00DC0794">
        <w:tc>
          <w:tcPr>
            <w:tcW w:w="4644" w:type="dxa"/>
          </w:tcPr>
          <w:p w14:paraId="63CA20AF" w14:textId="77777777" w:rsidR="006F1AA3" w:rsidRDefault="006F1AA3" w:rsidP="00DC0794">
            <w:pPr>
              <w:pStyle w:val="TableText"/>
            </w:pPr>
            <w:r>
              <w:t>creative and critical thinkers</w:t>
            </w:r>
          </w:p>
        </w:tc>
        <w:tc>
          <w:tcPr>
            <w:tcW w:w="1127" w:type="dxa"/>
            <w:tcBorders>
              <w:right w:val="single" w:sz="4" w:space="0" w:color="auto"/>
            </w:tcBorders>
          </w:tcPr>
          <w:p w14:paraId="5C54BAFB" w14:textId="77777777" w:rsidR="006F1AA3" w:rsidRDefault="006F1AA3" w:rsidP="00DC0794">
            <w:pPr>
              <w:pStyle w:val="TableText"/>
              <w:jc w:val="center"/>
            </w:pPr>
          </w:p>
        </w:tc>
        <w:tc>
          <w:tcPr>
            <w:tcW w:w="1122" w:type="dxa"/>
            <w:tcBorders>
              <w:left w:val="single" w:sz="4" w:space="0" w:color="auto"/>
              <w:right w:val="single" w:sz="4" w:space="0" w:color="auto"/>
            </w:tcBorders>
          </w:tcPr>
          <w:p w14:paraId="39960E1E" w14:textId="77777777" w:rsidR="006F1AA3" w:rsidRDefault="006F1AA3" w:rsidP="00DC0794">
            <w:pPr>
              <w:pStyle w:val="TableText"/>
              <w:jc w:val="center"/>
            </w:pPr>
            <w:r>
              <w:sym w:font="Wingdings" w:char="F0FC"/>
            </w:r>
          </w:p>
        </w:tc>
        <w:tc>
          <w:tcPr>
            <w:tcW w:w="1437" w:type="dxa"/>
            <w:tcBorders>
              <w:left w:val="single" w:sz="4" w:space="0" w:color="auto"/>
            </w:tcBorders>
          </w:tcPr>
          <w:p w14:paraId="4CA8740F" w14:textId="77777777" w:rsidR="006F1AA3" w:rsidRDefault="006F1AA3" w:rsidP="00DC0794">
            <w:pPr>
              <w:pStyle w:val="TableText"/>
              <w:jc w:val="center"/>
            </w:pPr>
            <w:r>
              <w:sym w:font="Wingdings" w:char="F0FC"/>
            </w:r>
          </w:p>
        </w:tc>
        <w:tc>
          <w:tcPr>
            <w:tcW w:w="1398" w:type="dxa"/>
          </w:tcPr>
          <w:p w14:paraId="75793126" w14:textId="77777777" w:rsidR="006F1AA3" w:rsidRDefault="006F1AA3" w:rsidP="00DC0794">
            <w:pPr>
              <w:pStyle w:val="TableText"/>
              <w:jc w:val="center"/>
            </w:pPr>
          </w:p>
        </w:tc>
      </w:tr>
      <w:tr w:rsidR="006F1AA3" w14:paraId="6C793D56" w14:textId="77777777" w:rsidTr="00DC0794">
        <w:tc>
          <w:tcPr>
            <w:tcW w:w="4644" w:type="dxa"/>
          </w:tcPr>
          <w:p w14:paraId="77EC4BAF" w14:textId="77777777" w:rsidR="006F1AA3" w:rsidRDefault="006F1AA3" w:rsidP="00DC0794">
            <w:pPr>
              <w:pStyle w:val="TableText"/>
            </w:pPr>
            <w:r>
              <w:t>enterprising problem-solvers</w:t>
            </w:r>
          </w:p>
        </w:tc>
        <w:tc>
          <w:tcPr>
            <w:tcW w:w="1127" w:type="dxa"/>
            <w:tcBorders>
              <w:right w:val="single" w:sz="4" w:space="0" w:color="auto"/>
            </w:tcBorders>
          </w:tcPr>
          <w:p w14:paraId="3F207D33" w14:textId="77777777" w:rsidR="006F1AA3" w:rsidRDefault="006F1AA3" w:rsidP="00DC0794">
            <w:pPr>
              <w:pStyle w:val="TableText"/>
              <w:jc w:val="center"/>
            </w:pPr>
          </w:p>
        </w:tc>
        <w:tc>
          <w:tcPr>
            <w:tcW w:w="1122" w:type="dxa"/>
            <w:tcBorders>
              <w:left w:val="single" w:sz="4" w:space="0" w:color="auto"/>
              <w:right w:val="single" w:sz="4" w:space="0" w:color="auto"/>
            </w:tcBorders>
          </w:tcPr>
          <w:p w14:paraId="5C6FD47C" w14:textId="77777777" w:rsidR="006F1AA3" w:rsidRDefault="006F1AA3" w:rsidP="00DC0794">
            <w:pPr>
              <w:pStyle w:val="TableText"/>
              <w:jc w:val="center"/>
            </w:pPr>
            <w:r>
              <w:sym w:font="Wingdings" w:char="F0FC"/>
            </w:r>
          </w:p>
        </w:tc>
        <w:tc>
          <w:tcPr>
            <w:tcW w:w="1437" w:type="dxa"/>
            <w:tcBorders>
              <w:left w:val="single" w:sz="4" w:space="0" w:color="auto"/>
            </w:tcBorders>
          </w:tcPr>
          <w:p w14:paraId="49377369" w14:textId="77777777" w:rsidR="006F1AA3" w:rsidRDefault="006F1AA3" w:rsidP="00DC0794">
            <w:pPr>
              <w:pStyle w:val="TableText"/>
              <w:jc w:val="center"/>
            </w:pPr>
            <w:r>
              <w:sym w:font="Wingdings" w:char="F0FC"/>
            </w:r>
          </w:p>
        </w:tc>
        <w:tc>
          <w:tcPr>
            <w:tcW w:w="1398" w:type="dxa"/>
          </w:tcPr>
          <w:p w14:paraId="6F535F3B" w14:textId="77777777" w:rsidR="006F1AA3" w:rsidRDefault="006F1AA3" w:rsidP="00DC0794">
            <w:pPr>
              <w:pStyle w:val="TableText"/>
              <w:jc w:val="center"/>
            </w:pPr>
            <w:r>
              <w:sym w:font="Wingdings" w:char="F0FC"/>
            </w:r>
          </w:p>
        </w:tc>
      </w:tr>
      <w:tr w:rsidR="006F1AA3" w14:paraId="0EA71378" w14:textId="77777777" w:rsidTr="00DC0794">
        <w:tc>
          <w:tcPr>
            <w:tcW w:w="4644" w:type="dxa"/>
          </w:tcPr>
          <w:p w14:paraId="02330375" w14:textId="77777777" w:rsidR="006F1AA3" w:rsidRDefault="006F1AA3" w:rsidP="00DC0794">
            <w:pPr>
              <w:pStyle w:val="TableText"/>
              <w:rPr>
                <w:bCs/>
                <w:iCs/>
              </w:rPr>
            </w:pPr>
            <w:r>
              <w:t>skilled and empathetic communicators</w:t>
            </w:r>
          </w:p>
        </w:tc>
        <w:tc>
          <w:tcPr>
            <w:tcW w:w="1127" w:type="dxa"/>
            <w:tcBorders>
              <w:right w:val="single" w:sz="4" w:space="0" w:color="auto"/>
            </w:tcBorders>
          </w:tcPr>
          <w:p w14:paraId="7A1852AD" w14:textId="77777777" w:rsidR="006F1AA3" w:rsidRDefault="006F1AA3" w:rsidP="00DC0794">
            <w:pPr>
              <w:pStyle w:val="TableText"/>
              <w:jc w:val="center"/>
            </w:pPr>
            <w:r>
              <w:sym w:font="Wingdings" w:char="F0FC"/>
            </w:r>
          </w:p>
        </w:tc>
        <w:tc>
          <w:tcPr>
            <w:tcW w:w="1122" w:type="dxa"/>
            <w:tcBorders>
              <w:left w:val="single" w:sz="4" w:space="0" w:color="auto"/>
              <w:right w:val="single" w:sz="4" w:space="0" w:color="auto"/>
            </w:tcBorders>
          </w:tcPr>
          <w:p w14:paraId="1228B961" w14:textId="77777777" w:rsidR="006F1AA3" w:rsidRDefault="006F1AA3" w:rsidP="00DC0794">
            <w:pPr>
              <w:pStyle w:val="TableText"/>
              <w:jc w:val="center"/>
            </w:pPr>
            <w:r>
              <w:sym w:font="Wingdings" w:char="F0FC"/>
            </w:r>
          </w:p>
        </w:tc>
        <w:tc>
          <w:tcPr>
            <w:tcW w:w="1437" w:type="dxa"/>
            <w:tcBorders>
              <w:left w:val="single" w:sz="4" w:space="0" w:color="auto"/>
            </w:tcBorders>
          </w:tcPr>
          <w:p w14:paraId="3F5C7277" w14:textId="77777777" w:rsidR="006F1AA3" w:rsidRDefault="006F1AA3" w:rsidP="00DC0794">
            <w:pPr>
              <w:pStyle w:val="TableText"/>
              <w:jc w:val="center"/>
            </w:pPr>
            <w:r>
              <w:sym w:font="Wingdings" w:char="F0FC"/>
            </w:r>
          </w:p>
        </w:tc>
        <w:tc>
          <w:tcPr>
            <w:tcW w:w="1398" w:type="dxa"/>
          </w:tcPr>
          <w:p w14:paraId="58A009DC" w14:textId="77777777" w:rsidR="006F1AA3" w:rsidRDefault="006F1AA3" w:rsidP="00DC0794">
            <w:pPr>
              <w:pStyle w:val="TableText"/>
              <w:jc w:val="center"/>
            </w:pPr>
            <w:r>
              <w:sym w:font="Wingdings" w:char="F0FC"/>
            </w:r>
          </w:p>
        </w:tc>
      </w:tr>
      <w:tr w:rsidR="006F1AA3" w14:paraId="6C638A5C" w14:textId="77777777" w:rsidTr="00DC0794">
        <w:tc>
          <w:tcPr>
            <w:tcW w:w="4644" w:type="dxa"/>
          </w:tcPr>
          <w:p w14:paraId="3AA28E34" w14:textId="77777777" w:rsidR="006F1AA3" w:rsidRDefault="006F1AA3" w:rsidP="00DC0794">
            <w:pPr>
              <w:pStyle w:val="TableText"/>
            </w:pPr>
            <w:r>
              <w:t>informed and ethical decision-makers</w:t>
            </w:r>
          </w:p>
        </w:tc>
        <w:tc>
          <w:tcPr>
            <w:tcW w:w="1127" w:type="dxa"/>
            <w:tcBorders>
              <w:right w:val="single" w:sz="4" w:space="0" w:color="auto"/>
            </w:tcBorders>
          </w:tcPr>
          <w:p w14:paraId="09362FCB" w14:textId="77777777" w:rsidR="006F1AA3" w:rsidRDefault="006F1AA3" w:rsidP="00DC0794">
            <w:pPr>
              <w:pStyle w:val="TableText"/>
              <w:jc w:val="center"/>
            </w:pPr>
            <w:r>
              <w:sym w:font="Wingdings" w:char="F0FC"/>
            </w:r>
          </w:p>
        </w:tc>
        <w:tc>
          <w:tcPr>
            <w:tcW w:w="1122" w:type="dxa"/>
            <w:tcBorders>
              <w:left w:val="single" w:sz="4" w:space="0" w:color="auto"/>
              <w:right w:val="single" w:sz="4" w:space="0" w:color="auto"/>
            </w:tcBorders>
          </w:tcPr>
          <w:p w14:paraId="7ED43C7C" w14:textId="77777777" w:rsidR="006F1AA3" w:rsidRDefault="006F1AA3" w:rsidP="00DC0794">
            <w:pPr>
              <w:pStyle w:val="TableText"/>
              <w:jc w:val="center"/>
            </w:pPr>
            <w:r>
              <w:sym w:font="Wingdings" w:char="F0FC"/>
            </w:r>
          </w:p>
        </w:tc>
        <w:tc>
          <w:tcPr>
            <w:tcW w:w="1437" w:type="dxa"/>
            <w:tcBorders>
              <w:left w:val="single" w:sz="4" w:space="0" w:color="auto"/>
            </w:tcBorders>
          </w:tcPr>
          <w:p w14:paraId="2F2154AA" w14:textId="77777777" w:rsidR="006F1AA3" w:rsidRDefault="006F1AA3" w:rsidP="00DC0794">
            <w:pPr>
              <w:pStyle w:val="TableText"/>
              <w:jc w:val="center"/>
            </w:pPr>
            <w:r>
              <w:sym w:font="Wingdings" w:char="F0FC"/>
            </w:r>
          </w:p>
        </w:tc>
        <w:tc>
          <w:tcPr>
            <w:tcW w:w="1398" w:type="dxa"/>
          </w:tcPr>
          <w:p w14:paraId="2CB9BBBA" w14:textId="77777777" w:rsidR="006F1AA3" w:rsidRDefault="006F1AA3" w:rsidP="00DC0794">
            <w:pPr>
              <w:pStyle w:val="TableText"/>
              <w:jc w:val="center"/>
            </w:pPr>
            <w:r>
              <w:sym w:font="Wingdings" w:char="F0FC"/>
            </w:r>
          </w:p>
        </w:tc>
      </w:tr>
      <w:tr w:rsidR="006F1AA3" w14:paraId="2010A3EF" w14:textId="77777777" w:rsidTr="00DC0794">
        <w:tc>
          <w:tcPr>
            <w:tcW w:w="4644" w:type="dxa"/>
          </w:tcPr>
          <w:p w14:paraId="41BFE9AD" w14:textId="77777777" w:rsidR="006F1AA3" w:rsidRDefault="006F1AA3" w:rsidP="00DC0794">
            <w:pPr>
              <w:pStyle w:val="TableText"/>
            </w:pPr>
            <w:r>
              <w:t>environmentally and culturally aware citizens</w:t>
            </w:r>
          </w:p>
        </w:tc>
        <w:tc>
          <w:tcPr>
            <w:tcW w:w="1127" w:type="dxa"/>
            <w:tcBorders>
              <w:right w:val="single" w:sz="4" w:space="0" w:color="auto"/>
            </w:tcBorders>
          </w:tcPr>
          <w:p w14:paraId="7A746E3B" w14:textId="77777777" w:rsidR="006F1AA3" w:rsidRDefault="006F1AA3" w:rsidP="00DC0794">
            <w:pPr>
              <w:pStyle w:val="TableText"/>
              <w:jc w:val="center"/>
            </w:pPr>
          </w:p>
        </w:tc>
        <w:tc>
          <w:tcPr>
            <w:tcW w:w="1122" w:type="dxa"/>
            <w:tcBorders>
              <w:left w:val="single" w:sz="4" w:space="0" w:color="auto"/>
              <w:right w:val="single" w:sz="4" w:space="0" w:color="auto"/>
            </w:tcBorders>
          </w:tcPr>
          <w:p w14:paraId="5FB5CC36" w14:textId="77777777" w:rsidR="006F1AA3" w:rsidRDefault="006F1AA3" w:rsidP="00DC0794">
            <w:pPr>
              <w:pStyle w:val="TableText"/>
              <w:jc w:val="center"/>
            </w:pPr>
            <w:r>
              <w:sym w:font="Wingdings" w:char="F0FC"/>
            </w:r>
          </w:p>
        </w:tc>
        <w:tc>
          <w:tcPr>
            <w:tcW w:w="1437" w:type="dxa"/>
            <w:tcBorders>
              <w:left w:val="single" w:sz="4" w:space="0" w:color="auto"/>
            </w:tcBorders>
          </w:tcPr>
          <w:p w14:paraId="5C681A58" w14:textId="77777777" w:rsidR="006F1AA3" w:rsidRDefault="006F1AA3" w:rsidP="00DC0794">
            <w:pPr>
              <w:pStyle w:val="TableText"/>
              <w:jc w:val="center"/>
            </w:pPr>
            <w:r>
              <w:sym w:font="Wingdings" w:char="F0FC"/>
            </w:r>
          </w:p>
        </w:tc>
        <w:tc>
          <w:tcPr>
            <w:tcW w:w="1398" w:type="dxa"/>
          </w:tcPr>
          <w:p w14:paraId="20C77CEF" w14:textId="77777777" w:rsidR="006F1AA3" w:rsidRDefault="006F1AA3" w:rsidP="00DC0794">
            <w:pPr>
              <w:pStyle w:val="TableText"/>
              <w:jc w:val="center"/>
            </w:pPr>
            <w:r>
              <w:sym w:font="Wingdings" w:char="F0FC"/>
            </w:r>
          </w:p>
        </w:tc>
      </w:tr>
      <w:tr w:rsidR="006F1AA3" w14:paraId="0DED583C" w14:textId="77777777" w:rsidTr="00DC0794">
        <w:tc>
          <w:tcPr>
            <w:tcW w:w="4644" w:type="dxa"/>
          </w:tcPr>
          <w:p w14:paraId="396DC9C3" w14:textId="77777777" w:rsidR="006F1AA3" w:rsidRDefault="006F1AA3" w:rsidP="00DC0794">
            <w:pPr>
              <w:pStyle w:val="TableText"/>
            </w:pPr>
            <w:r>
              <w:t>confident and capable users of technologies</w:t>
            </w:r>
          </w:p>
        </w:tc>
        <w:tc>
          <w:tcPr>
            <w:tcW w:w="1127" w:type="dxa"/>
            <w:tcBorders>
              <w:right w:val="single" w:sz="4" w:space="0" w:color="auto"/>
            </w:tcBorders>
          </w:tcPr>
          <w:p w14:paraId="43E211AF" w14:textId="77777777" w:rsidR="006F1AA3" w:rsidRDefault="006F1AA3" w:rsidP="00DC0794">
            <w:pPr>
              <w:pStyle w:val="TableText"/>
              <w:jc w:val="center"/>
            </w:pPr>
            <w:r>
              <w:sym w:font="Wingdings" w:char="F0FC"/>
            </w:r>
          </w:p>
        </w:tc>
        <w:tc>
          <w:tcPr>
            <w:tcW w:w="1122" w:type="dxa"/>
            <w:tcBorders>
              <w:left w:val="single" w:sz="4" w:space="0" w:color="auto"/>
              <w:right w:val="single" w:sz="4" w:space="0" w:color="auto"/>
            </w:tcBorders>
          </w:tcPr>
          <w:p w14:paraId="52CD4A3A" w14:textId="77777777" w:rsidR="006F1AA3" w:rsidRDefault="006F1AA3" w:rsidP="00DC0794">
            <w:pPr>
              <w:pStyle w:val="TableText"/>
              <w:jc w:val="center"/>
            </w:pPr>
          </w:p>
        </w:tc>
        <w:tc>
          <w:tcPr>
            <w:tcW w:w="1437" w:type="dxa"/>
            <w:tcBorders>
              <w:left w:val="single" w:sz="4" w:space="0" w:color="auto"/>
            </w:tcBorders>
          </w:tcPr>
          <w:p w14:paraId="28A5833D" w14:textId="77777777" w:rsidR="006F1AA3" w:rsidRDefault="006F1AA3" w:rsidP="00DC0794">
            <w:pPr>
              <w:pStyle w:val="TableText"/>
              <w:jc w:val="center"/>
            </w:pPr>
            <w:r>
              <w:sym w:font="Wingdings" w:char="F0FC"/>
            </w:r>
          </w:p>
        </w:tc>
        <w:tc>
          <w:tcPr>
            <w:tcW w:w="1398" w:type="dxa"/>
          </w:tcPr>
          <w:p w14:paraId="70A891C6" w14:textId="77777777" w:rsidR="006F1AA3" w:rsidRDefault="006F1AA3" w:rsidP="00DC0794">
            <w:pPr>
              <w:pStyle w:val="TableText"/>
              <w:jc w:val="center"/>
            </w:pPr>
          </w:p>
        </w:tc>
      </w:tr>
      <w:tr w:rsidR="006F1AA3" w14:paraId="38CA0783" w14:textId="77777777" w:rsidTr="00DC0794">
        <w:tc>
          <w:tcPr>
            <w:tcW w:w="4644" w:type="dxa"/>
          </w:tcPr>
          <w:p w14:paraId="655EC0A6" w14:textId="77777777" w:rsidR="006F1AA3" w:rsidRDefault="006F1AA3" w:rsidP="00DC0794">
            <w:pPr>
              <w:pStyle w:val="TableText"/>
            </w:pPr>
            <w:r>
              <w:t>independent and self-managing learners</w:t>
            </w:r>
          </w:p>
        </w:tc>
        <w:tc>
          <w:tcPr>
            <w:tcW w:w="1127" w:type="dxa"/>
            <w:tcBorders>
              <w:right w:val="single" w:sz="4" w:space="0" w:color="auto"/>
            </w:tcBorders>
          </w:tcPr>
          <w:p w14:paraId="7F118BC0" w14:textId="77777777" w:rsidR="006F1AA3" w:rsidRDefault="006F1AA3" w:rsidP="00DC0794">
            <w:pPr>
              <w:pStyle w:val="TableText"/>
              <w:jc w:val="center"/>
            </w:pPr>
            <w:r>
              <w:sym w:font="Wingdings" w:char="F0FC"/>
            </w:r>
          </w:p>
        </w:tc>
        <w:tc>
          <w:tcPr>
            <w:tcW w:w="1122" w:type="dxa"/>
            <w:tcBorders>
              <w:left w:val="single" w:sz="4" w:space="0" w:color="auto"/>
              <w:right w:val="single" w:sz="4" w:space="0" w:color="auto"/>
            </w:tcBorders>
          </w:tcPr>
          <w:p w14:paraId="5F2B30B8" w14:textId="77777777" w:rsidR="006F1AA3" w:rsidRDefault="006F1AA3" w:rsidP="00DC0794">
            <w:pPr>
              <w:pStyle w:val="TableText"/>
              <w:jc w:val="center"/>
            </w:pPr>
          </w:p>
        </w:tc>
        <w:tc>
          <w:tcPr>
            <w:tcW w:w="1437" w:type="dxa"/>
            <w:tcBorders>
              <w:left w:val="single" w:sz="4" w:space="0" w:color="auto"/>
            </w:tcBorders>
          </w:tcPr>
          <w:p w14:paraId="16F8F94F" w14:textId="77777777" w:rsidR="006F1AA3" w:rsidRDefault="006F1AA3" w:rsidP="00DC0794">
            <w:pPr>
              <w:pStyle w:val="TableText"/>
              <w:jc w:val="center"/>
            </w:pPr>
            <w:r>
              <w:sym w:font="Wingdings" w:char="F0FC"/>
            </w:r>
          </w:p>
        </w:tc>
        <w:tc>
          <w:tcPr>
            <w:tcW w:w="1398" w:type="dxa"/>
          </w:tcPr>
          <w:p w14:paraId="688105D7" w14:textId="77777777" w:rsidR="006F1AA3" w:rsidRDefault="006F1AA3" w:rsidP="00DC0794">
            <w:pPr>
              <w:pStyle w:val="TableText"/>
              <w:jc w:val="center"/>
            </w:pPr>
          </w:p>
        </w:tc>
      </w:tr>
      <w:tr w:rsidR="006F1AA3" w14:paraId="1F371D41" w14:textId="77777777" w:rsidTr="00DC0794">
        <w:tc>
          <w:tcPr>
            <w:tcW w:w="4644" w:type="dxa"/>
          </w:tcPr>
          <w:p w14:paraId="398EF07A" w14:textId="77777777" w:rsidR="006F1AA3" w:rsidRDefault="006F1AA3" w:rsidP="00DC0794">
            <w:pPr>
              <w:pStyle w:val="TableText"/>
            </w:pPr>
            <w:r>
              <w:t>collaborative team members</w:t>
            </w:r>
          </w:p>
        </w:tc>
        <w:tc>
          <w:tcPr>
            <w:tcW w:w="1127" w:type="dxa"/>
            <w:tcBorders>
              <w:right w:val="single" w:sz="4" w:space="0" w:color="auto"/>
            </w:tcBorders>
          </w:tcPr>
          <w:p w14:paraId="3BAC4187" w14:textId="77777777" w:rsidR="006F1AA3" w:rsidRDefault="006F1AA3" w:rsidP="00DC0794">
            <w:pPr>
              <w:pStyle w:val="TableText"/>
              <w:jc w:val="center"/>
            </w:pPr>
            <w:r>
              <w:sym w:font="Wingdings" w:char="F0FC"/>
            </w:r>
          </w:p>
        </w:tc>
        <w:tc>
          <w:tcPr>
            <w:tcW w:w="1122" w:type="dxa"/>
            <w:tcBorders>
              <w:left w:val="single" w:sz="4" w:space="0" w:color="auto"/>
              <w:right w:val="single" w:sz="4" w:space="0" w:color="auto"/>
            </w:tcBorders>
          </w:tcPr>
          <w:p w14:paraId="5A5A9D47" w14:textId="77777777" w:rsidR="006F1AA3" w:rsidRDefault="006F1AA3" w:rsidP="00DC0794">
            <w:pPr>
              <w:pStyle w:val="TableText"/>
              <w:jc w:val="center"/>
            </w:pPr>
            <w:r>
              <w:sym w:font="Wingdings" w:char="F0FC"/>
            </w:r>
          </w:p>
        </w:tc>
        <w:tc>
          <w:tcPr>
            <w:tcW w:w="1437" w:type="dxa"/>
            <w:tcBorders>
              <w:left w:val="single" w:sz="4" w:space="0" w:color="auto"/>
            </w:tcBorders>
          </w:tcPr>
          <w:p w14:paraId="61508056" w14:textId="77777777" w:rsidR="006F1AA3" w:rsidRDefault="006F1AA3" w:rsidP="00DC0794">
            <w:pPr>
              <w:pStyle w:val="TableText"/>
              <w:jc w:val="center"/>
            </w:pPr>
            <w:r>
              <w:sym w:font="Wingdings" w:char="F0FC"/>
            </w:r>
          </w:p>
        </w:tc>
        <w:tc>
          <w:tcPr>
            <w:tcW w:w="1398" w:type="dxa"/>
          </w:tcPr>
          <w:p w14:paraId="68585162" w14:textId="77777777" w:rsidR="006F1AA3" w:rsidRDefault="006F1AA3" w:rsidP="00DC0794">
            <w:pPr>
              <w:pStyle w:val="TableText"/>
              <w:jc w:val="center"/>
            </w:pPr>
            <w:r>
              <w:sym w:font="Wingdings" w:char="F0FC"/>
            </w:r>
          </w:p>
        </w:tc>
      </w:tr>
    </w:tbl>
    <w:p w14:paraId="206A1BBC" w14:textId="77777777" w:rsidR="00310DC9" w:rsidRPr="00310DC9" w:rsidRDefault="008646E0" w:rsidP="00310DC9">
      <w:r w:rsidRPr="00310DC9">
        <w:br w:type="page"/>
      </w:r>
    </w:p>
    <w:p w14:paraId="21B6BBF6" w14:textId="77777777" w:rsidR="003164E3" w:rsidRPr="00752A08" w:rsidRDefault="00B92EB0" w:rsidP="00752A08">
      <w:pPr>
        <w:pStyle w:val="Heading1"/>
      </w:pPr>
      <w:bookmarkStart w:id="148" w:name="_Toc27748472"/>
      <w:r w:rsidRPr="00752A08">
        <w:lastRenderedPageBreak/>
        <w:t>Know Yourself and Understand Others</w:t>
      </w:r>
      <w:r w:rsidR="00EA6AA0" w:rsidRPr="00752A08">
        <w:tab/>
      </w:r>
      <w:r w:rsidR="003164E3" w:rsidRPr="00752A08">
        <w:t>Value:</w:t>
      </w:r>
      <w:r w:rsidR="00EA6AA0" w:rsidRPr="00752A08">
        <w:t xml:space="preserve"> 0.5</w:t>
      </w:r>
      <w:bookmarkEnd w:id="148"/>
    </w:p>
    <w:p w14:paraId="7A559CD6" w14:textId="77777777" w:rsidR="00DC0794" w:rsidRPr="00DC0794" w:rsidRDefault="00DC0794" w:rsidP="00DC0794">
      <w:pPr>
        <w:pStyle w:val="NormalItalic"/>
        <w:rPr>
          <w:i w:val="0"/>
        </w:rPr>
      </w:pPr>
      <w:r w:rsidRPr="00DC0794">
        <w:rPr>
          <w:i w:val="0"/>
        </w:rPr>
        <w:t xml:space="preserve">This half unit (0.5) combines with </w:t>
      </w:r>
      <w:r w:rsidRPr="00773472">
        <w:rPr>
          <w:b/>
        </w:rPr>
        <w:t>Workplace Behaviours and Communication</w:t>
      </w:r>
      <w:r w:rsidRPr="00DC0794">
        <w:rPr>
          <w:i w:val="0"/>
        </w:rPr>
        <w:t xml:space="preserve"> (0.5) to equate to one standard unit – these should be delivered together as a semester unit. Students are expected to study the accredited semester 1.0 unit unless enrolled in a 0.5 unit due to late entry or early exit in a semester.</w:t>
      </w:r>
    </w:p>
    <w:p w14:paraId="416EC117" w14:textId="666069EC" w:rsidR="00D93204" w:rsidRPr="00D04B65" w:rsidRDefault="00D93204" w:rsidP="00D93204">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50F2793A" w14:textId="43131451" w:rsidR="00B92EB0" w:rsidRPr="00B92EB0" w:rsidRDefault="00B92EB0" w:rsidP="00A6533D">
      <w:r w:rsidRPr="008145E8">
        <w:t xml:space="preserve">This </w:t>
      </w:r>
      <w:r w:rsidR="00DC0794">
        <w:t xml:space="preserve">half unit </w:t>
      </w:r>
      <w:r w:rsidRPr="008145E8">
        <w:t>enables students to</w:t>
      </w:r>
      <w:r w:rsidR="00D93204">
        <w:t xml:space="preserve"> develop an</w:t>
      </w:r>
      <w:r w:rsidRPr="008145E8">
        <w:t xml:space="preserve"> understanding</w:t>
      </w:r>
      <w:r w:rsidRPr="00B92EB0">
        <w:t xml:space="preserve"> of themselves as learners, as well as focussing students on their own values, beliefs and behaviours and how these may impact on their workplace participation and communication.</w:t>
      </w:r>
      <w:r w:rsidR="00886DA4">
        <w:t xml:space="preserve"> </w:t>
      </w:r>
      <w:r w:rsidRPr="00B92EB0">
        <w:t>Students examine their own responsibility in recognising diversity</w:t>
      </w:r>
      <w:r>
        <w:t xml:space="preserve"> and valuing difference in the workplace and the wider society</w:t>
      </w:r>
      <w:r w:rsidRPr="00B92EB0">
        <w:t>.</w:t>
      </w:r>
      <w:r w:rsidR="00886DA4">
        <w:t xml:space="preserve"> </w:t>
      </w:r>
      <w:r w:rsidRPr="00B92EB0">
        <w:t>Students also explore how they manage and mediate conflict situations, in personal and professional situations.</w:t>
      </w:r>
      <w:r w:rsidR="00886DA4">
        <w:t xml:space="preserve"> </w:t>
      </w:r>
      <w:r w:rsidRPr="00B92EB0">
        <w:t>Students should engage in high level discourse about the nature of discrimination and the responsibility of the individual</w:t>
      </w:r>
      <w:r w:rsidR="00014E5F">
        <w:t xml:space="preserve"> to promote ethical behaviours.</w:t>
      </w:r>
    </w:p>
    <w:p w14:paraId="0121992A" w14:textId="77777777" w:rsidR="006063F5" w:rsidRDefault="00A6533D" w:rsidP="000668F9">
      <w:pPr>
        <w:pStyle w:val="Heading2"/>
        <w:spacing w:before="120"/>
        <w:rPr>
          <w:lang w:val="en-US"/>
        </w:rPr>
      </w:pPr>
      <w:r>
        <w:t>Prerequisites</w:t>
      </w:r>
    </w:p>
    <w:p w14:paraId="00FD93BD" w14:textId="77777777" w:rsidR="003164E3" w:rsidRDefault="003164E3" w:rsidP="00A6533D">
      <w:r w:rsidRPr="001B270A">
        <w:t xml:space="preserve">Nil. </w:t>
      </w:r>
      <w:r w:rsidR="008A2822">
        <w:t>Volunteering activities would be useful to help frame workplace discussions.</w:t>
      </w:r>
    </w:p>
    <w:p w14:paraId="1B1964F9" w14:textId="77777777" w:rsidR="00E32E34" w:rsidRDefault="00564455" w:rsidP="00E67A25">
      <w:pPr>
        <w:pStyle w:val="Heading2"/>
      </w:pPr>
      <w:r>
        <w:t>Duplication of Content Rules</w:t>
      </w:r>
    </w:p>
    <w:p w14:paraId="384362FC" w14:textId="73850C01" w:rsidR="00E32E34" w:rsidRPr="00E32E34" w:rsidRDefault="00FE1B70" w:rsidP="00A6533D">
      <w:pPr>
        <w:rPr>
          <w:szCs w:val="22"/>
        </w:rPr>
      </w:pPr>
      <w:r>
        <w:rPr>
          <w:szCs w:val="22"/>
        </w:rPr>
        <w:t xml:space="preserve">Refer to page </w:t>
      </w:r>
      <w:r w:rsidR="003C71E6">
        <w:rPr>
          <w:szCs w:val="22"/>
        </w:rPr>
        <w:t>11</w:t>
      </w:r>
      <w:r>
        <w:rPr>
          <w:szCs w:val="22"/>
        </w:rPr>
        <w:t>.</w:t>
      </w:r>
    </w:p>
    <w:p w14:paraId="0C39236C" w14:textId="77777777" w:rsidR="003164E3" w:rsidRPr="00EA6AA0" w:rsidRDefault="00A6533D" w:rsidP="000668F9">
      <w:pPr>
        <w:pStyle w:val="Heading2"/>
        <w:spacing w:before="120"/>
      </w:pPr>
      <w:r>
        <w:t>Specific Unit Goals</w:t>
      </w:r>
    </w:p>
    <w:p w14:paraId="07109525" w14:textId="77777777" w:rsidR="003164E3" w:rsidRDefault="003164E3" w:rsidP="00A6533D">
      <w:r w:rsidRPr="00AA36E6">
        <w:t>This unit should enable students to:</w:t>
      </w:r>
    </w:p>
    <w:tbl>
      <w:tblPr>
        <w:tblStyle w:val="TableGrid"/>
        <w:tblW w:w="9072" w:type="dxa"/>
        <w:jc w:val="center"/>
        <w:tblLook w:val="04A0" w:firstRow="1" w:lastRow="0" w:firstColumn="1" w:lastColumn="0" w:noHBand="0" w:noVBand="1"/>
      </w:tblPr>
      <w:tblGrid>
        <w:gridCol w:w="4536"/>
        <w:gridCol w:w="4536"/>
      </w:tblGrid>
      <w:tr w:rsidR="001E6BD8" w:rsidRPr="00840CA0" w14:paraId="61694FC9" w14:textId="77777777" w:rsidTr="008377B2">
        <w:trPr>
          <w:jc w:val="center"/>
        </w:trPr>
        <w:tc>
          <w:tcPr>
            <w:tcW w:w="4927" w:type="dxa"/>
            <w:tcBorders>
              <w:bottom w:val="single" w:sz="4" w:space="0" w:color="auto"/>
            </w:tcBorders>
          </w:tcPr>
          <w:p w14:paraId="223654AE" w14:textId="77777777" w:rsidR="001E6BD8" w:rsidRDefault="001E6BD8" w:rsidP="00840CA0">
            <w:pPr>
              <w:pStyle w:val="Tabletextboldcentred0"/>
              <w:rPr>
                <w:lang w:val="en-US"/>
              </w:rPr>
            </w:pPr>
            <w:r>
              <w:rPr>
                <w:lang w:val="en-US"/>
              </w:rPr>
              <w:t>A Unit</w:t>
            </w:r>
          </w:p>
        </w:tc>
        <w:tc>
          <w:tcPr>
            <w:tcW w:w="4927" w:type="dxa"/>
            <w:tcBorders>
              <w:bottom w:val="single" w:sz="4" w:space="0" w:color="auto"/>
            </w:tcBorders>
          </w:tcPr>
          <w:p w14:paraId="195B5F72" w14:textId="77777777" w:rsidR="001E6BD8" w:rsidRDefault="001E6BD8" w:rsidP="00840CA0">
            <w:pPr>
              <w:pStyle w:val="Tabletextboldcentred0"/>
              <w:rPr>
                <w:lang w:val="en-US"/>
              </w:rPr>
            </w:pPr>
            <w:r>
              <w:rPr>
                <w:lang w:val="en-US"/>
              </w:rPr>
              <w:t>M Unit</w:t>
            </w:r>
          </w:p>
        </w:tc>
      </w:tr>
      <w:tr w:rsidR="001E6BD8" w:rsidRPr="00752A08" w14:paraId="68F22198" w14:textId="77777777" w:rsidTr="008377B2">
        <w:trPr>
          <w:trHeight w:val="1160"/>
          <w:jc w:val="center"/>
        </w:trPr>
        <w:tc>
          <w:tcPr>
            <w:tcW w:w="4927" w:type="dxa"/>
            <w:tcBorders>
              <w:bottom w:val="nil"/>
            </w:tcBorders>
          </w:tcPr>
          <w:p w14:paraId="2026B4C7" w14:textId="77777777" w:rsidR="001E6BD8" w:rsidRPr="00E90292" w:rsidRDefault="001E6BD8" w:rsidP="0038148F">
            <w:pPr>
              <w:pStyle w:val="TableListBullet"/>
            </w:pPr>
            <w:r w:rsidRPr="00FB1FDA">
              <w:t>develop a portfolio that shows understanding of their learning style, personal values, beliefs and behaviours and self-management strategies</w:t>
            </w:r>
          </w:p>
        </w:tc>
        <w:tc>
          <w:tcPr>
            <w:tcW w:w="4927" w:type="dxa"/>
            <w:tcBorders>
              <w:bottom w:val="nil"/>
            </w:tcBorders>
          </w:tcPr>
          <w:p w14:paraId="07F1F935" w14:textId="77777777" w:rsidR="001E6BD8" w:rsidRPr="00E90292" w:rsidRDefault="001E6BD8" w:rsidP="008377B2">
            <w:pPr>
              <w:pStyle w:val="TableListBullet"/>
            </w:pPr>
            <w:r>
              <w:t>d</w:t>
            </w:r>
            <w:r w:rsidRPr="00A416F3">
              <w:t xml:space="preserve">evelop </w:t>
            </w:r>
            <w:r>
              <w:t>a personal work portfolio documenting work skills</w:t>
            </w:r>
          </w:p>
        </w:tc>
      </w:tr>
      <w:tr w:rsidR="008377B2" w:rsidRPr="00752A08" w14:paraId="5A6FB98B" w14:textId="77777777" w:rsidTr="008377B2">
        <w:trPr>
          <w:trHeight w:val="734"/>
          <w:jc w:val="center"/>
        </w:trPr>
        <w:tc>
          <w:tcPr>
            <w:tcW w:w="4927" w:type="dxa"/>
            <w:tcBorders>
              <w:top w:val="nil"/>
              <w:bottom w:val="nil"/>
            </w:tcBorders>
          </w:tcPr>
          <w:p w14:paraId="2BFFBF07" w14:textId="77777777" w:rsidR="008377B2" w:rsidRPr="00FB1FDA" w:rsidRDefault="008377B2" w:rsidP="008377B2">
            <w:pPr>
              <w:pStyle w:val="TableListBullet"/>
            </w:pPr>
            <w:r>
              <w:t>recognise diversity and their personal and social responsibility in this process</w:t>
            </w:r>
          </w:p>
        </w:tc>
        <w:tc>
          <w:tcPr>
            <w:tcW w:w="4927" w:type="dxa"/>
            <w:tcBorders>
              <w:top w:val="nil"/>
              <w:bottom w:val="nil"/>
            </w:tcBorders>
          </w:tcPr>
          <w:p w14:paraId="0D503E39" w14:textId="77777777" w:rsidR="008377B2" w:rsidRDefault="008377B2" w:rsidP="008377B2">
            <w:pPr>
              <w:pStyle w:val="TableListBullet"/>
            </w:pPr>
            <w:r>
              <w:t>recognise diversity groups</w:t>
            </w:r>
          </w:p>
        </w:tc>
      </w:tr>
      <w:tr w:rsidR="008377B2" w:rsidRPr="00752A08" w14:paraId="7E094BB9" w14:textId="77777777" w:rsidTr="008377B2">
        <w:trPr>
          <w:trHeight w:val="933"/>
          <w:jc w:val="center"/>
        </w:trPr>
        <w:tc>
          <w:tcPr>
            <w:tcW w:w="4927" w:type="dxa"/>
            <w:tcBorders>
              <w:top w:val="nil"/>
              <w:bottom w:val="nil"/>
            </w:tcBorders>
          </w:tcPr>
          <w:p w14:paraId="0B2DE31D" w14:textId="77777777" w:rsidR="008377B2" w:rsidRDefault="008377B2" w:rsidP="008377B2">
            <w:pPr>
              <w:pStyle w:val="TableListBullet"/>
            </w:pPr>
            <w:r>
              <w:t>develop an understanding of conflict and how to resolve/mediate conflict in the workplace</w:t>
            </w:r>
          </w:p>
        </w:tc>
        <w:tc>
          <w:tcPr>
            <w:tcW w:w="4927" w:type="dxa"/>
            <w:tcBorders>
              <w:top w:val="nil"/>
              <w:bottom w:val="nil"/>
            </w:tcBorders>
          </w:tcPr>
          <w:p w14:paraId="7A6E8C4C" w14:textId="77777777" w:rsidR="008377B2" w:rsidRDefault="008377B2" w:rsidP="008377B2">
            <w:pPr>
              <w:pStyle w:val="TableListBullet"/>
            </w:pPr>
            <w:r>
              <w:t>use simple strategies to resolve/mediate conflict in a workplace context</w:t>
            </w:r>
          </w:p>
        </w:tc>
      </w:tr>
      <w:tr w:rsidR="008377B2" w:rsidRPr="00752A08" w14:paraId="479B7E8E" w14:textId="77777777" w:rsidTr="008377B2">
        <w:trPr>
          <w:trHeight w:val="757"/>
          <w:jc w:val="center"/>
        </w:trPr>
        <w:tc>
          <w:tcPr>
            <w:tcW w:w="4927" w:type="dxa"/>
            <w:tcBorders>
              <w:top w:val="nil"/>
            </w:tcBorders>
          </w:tcPr>
          <w:p w14:paraId="45AAEBD2" w14:textId="77777777" w:rsidR="008377B2" w:rsidRDefault="008377B2" w:rsidP="008377B2">
            <w:pPr>
              <w:pStyle w:val="TableListBullet"/>
            </w:pPr>
            <w:r>
              <w:t>develop an</w:t>
            </w:r>
            <w:r w:rsidRPr="001F5B28">
              <w:t xml:space="preserve"> understanding of multiculturalism in an Australian context</w:t>
            </w:r>
          </w:p>
        </w:tc>
        <w:tc>
          <w:tcPr>
            <w:tcW w:w="4927" w:type="dxa"/>
            <w:tcBorders>
              <w:top w:val="nil"/>
            </w:tcBorders>
          </w:tcPr>
          <w:p w14:paraId="4925BB9E" w14:textId="77777777" w:rsidR="008377B2" w:rsidRDefault="008377B2" w:rsidP="008377B2">
            <w:pPr>
              <w:pStyle w:val="TableListBullet"/>
            </w:pPr>
            <w:r>
              <w:t>recognise</w:t>
            </w:r>
            <w:r w:rsidRPr="001F5B28">
              <w:t xml:space="preserve"> multiculturalism in an Australian context</w:t>
            </w:r>
          </w:p>
        </w:tc>
      </w:tr>
    </w:tbl>
    <w:p w14:paraId="3352E57A" w14:textId="77777777" w:rsidR="008377B2" w:rsidRPr="008377B2" w:rsidRDefault="008377B2" w:rsidP="008377B2"/>
    <w:p w14:paraId="0E3A55A3" w14:textId="77777777" w:rsidR="008377B2" w:rsidRPr="008377B2" w:rsidRDefault="008377B2" w:rsidP="008377B2">
      <w:r w:rsidRPr="008377B2">
        <w:br w:type="page"/>
      </w:r>
    </w:p>
    <w:p w14:paraId="6EF3F94C" w14:textId="287958BE" w:rsidR="001E6BD8" w:rsidRPr="008377B2" w:rsidRDefault="001E6BD8" w:rsidP="008377B2">
      <w:pPr>
        <w:pStyle w:val="Heading2"/>
      </w:pPr>
      <w:r w:rsidRPr="008377B2">
        <w:lastRenderedPageBreak/>
        <w:t>Content</w:t>
      </w:r>
      <w:r w:rsidR="001C1C9D">
        <w:t xml:space="preserve"> Descriptions</w:t>
      </w:r>
    </w:p>
    <w:tbl>
      <w:tblPr>
        <w:tblStyle w:val="TableGrid"/>
        <w:tblW w:w="9072" w:type="dxa"/>
        <w:jc w:val="center"/>
        <w:tblLook w:val="04A0" w:firstRow="1" w:lastRow="0" w:firstColumn="1" w:lastColumn="0" w:noHBand="0" w:noVBand="1"/>
      </w:tblPr>
      <w:tblGrid>
        <w:gridCol w:w="4536"/>
        <w:gridCol w:w="4536"/>
      </w:tblGrid>
      <w:tr w:rsidR="001E6BD8" w:rsidRPr="00840CA0" w14:paraId="61C93516" w14:textId="77777777" w:rsidTr="001C1C9D">
        <w:trPr>
          <w:jc w:val="center"/>
        </w:trPr>
        <w:tc>
          <w:tcPr>
            <w:tcW w:w="4536" w:type="dxa"/>
            <w:tcBorders>
              <w:bottom w:val="single" w:sz="4" w:space="0" w:color="auto"/>
            </w:tcBorders>
          </w:tcPr>
          <w:p w14:paraId="20AFC376" w14:textId="77777777" w:rsidR="001E6BD8" w:rsidRDefault="001E6BD8" w:rsidP="00840CA0">
            <w:pPr>
              <w:pStyle w:val="Tabletextboldcentred0"/>
              <w:rPr>
                <w:lang w:val="en-US"/>
              </w:rPr>
            </w:pPr>
            <w:r>
              <w:rPr>
                <w:lang w:val="en-US"/>
              </w:rPr>
              <w:t>A Content</w:t>
            </w:r>
          </w:p>
        </w:tc>
        <w:tc>
          <w:tcPr>
            <w:tcW w:w="4536" w:type="dxa"/>
            <w:tcBorders>
              <w:bottom w:val="single" w:sz="4" w:space="0" w:color="auto"/>
            </w:tcBorders>
          </w:tcPr>
          <w:p w14:paraId="11EA3A3F" w14:textId="77777777" w:rsidR="001E6BD8" w:rsidRDefault="001E6BD8" w:rsidP="00840CA0">
            <w:pPr>
              <w:pStyle w:val="Tabletextboldcentred0"/>
              <w:rPr>
                <w:lang w:val="en-US"/>
              </w:rPr>
            </w:pPr>
            <w:r>
              <w:rPr>
                <w:lang w:val="en-US"/>
              </w:rPr>
              <w:t>M Content</w:t>
            </w:r>
          </w:p>
        </w:tc>
      </w:tr>
      <w:tr w:rsidR="001E6BD8" w14:paraId="0EADDA58" w14:textId="77777777" w:rsidTr="001C1C9D">
        <w:trPr>
          <w:jc w:val="center"/>
        </w:trPr>
        <w:tc>
          <w:tcPr>
            <w:tcW w:w="4536" w:type="dxa"/>
            <w:tcBorders>
              <w:bottom w:val="single" w:sz="4" w:space="0" w:color="auto"/>
            </w:tcBorders>
          </w:tcPr>
          <w:p w14:paraId="7F0681A7" w14:textId="77777777" w:rsidR="001E6BD8" w:rsidRPr="00C37522" w:rsidRDefault="001E6BD8" w:rsidP="0038148F">
            <w:pPr>
              <w:pStyle w:val="Tabletextbold"/>
              <w:spacing w:before="0" w:after="0"/>
            </w:pPr>
            <w:r w:rsidRPr="00C37522">
              <w:t>Identification of job opportunities</w:t>
            </w:r>
          </w:p>
          <w:p w14:paraId="37A8DCC1" w14:textId="77777777" w:rsidR="001E6BD8" w:rsidRDefault="001E6BD8" w:rsidP="0038148F">
            <w:pPr>
              <w:pStyle w:val="Tabletextbold"/>
              <w:spacing w:before="0" w:after="0"/>
              <w:rPr>
                <w:b w:val="0"/>
              </w:rPr>
            </w:pPr>
            <w:r>
              <w:rPr>
                <w:b w:val="0"/>
              </w:rPr>
              <w:t>Setting job goals, locating job information, seeking advice, preparing work portfolios including resumes, job seeking and pathway plans.</w:t>
            </w:r>
          </w:p>
          <w:p w14:paraId="64299FF8" w14:textId="77777777" w:rsidR="001E6BD8" w:rsidRDefault="001E6BD8" w:rsidP="0038148F">
            <w:pPr>
              <w:pStyle w:val="Tabletextbold"/>
              <w:spacing w:before="0" w:after="0"/>
              <w:rPr>
                <w:b w:val="0"/>
              </w:rPr>
            </w:pPr>
          </w:p>
          <w:p w14:paraId="2BEACE5A" w14:textId="77777777" w:rsidR="001E6BD8" w:rsidRPr="00CE53C0" w:rsidRDefault="001E6BD8" w:rsidP="0038148F">
            <w:pPr>
              <w:pStyle w:val="Tabletextbold"/>
              <w:spacing w:before="0" w:after="0"/>
              <w:rPr>
                <w:b w:val="0"/>
                <w:lang w:val="en-US"/>
              </w:rPr>
            </w:pPr>
            <w:r w:rsidRPr="00CE53C0">
              <w:rPr>
                <w:b w:val="0"/>
              </w:rPr>
              <w:t>Personality types and the workplace, personal values and beliefs and Australian working cultures, personality t</w:t>
            </w:r>
            <w:r>
              <w:rPr>
                <w:b w:val="0"/>
              </w:rPr>
              <w:t>ypes and the w</w:t>
            </w:r>
            <w:r w:rsidRPr="00CE53C0">
              <w:rPr>
                <w:b w:val="0"/>
              </w:rPr>
              <w:t>orkplace</w:t>
            </w:r>
            <w:r>
              <w:rPr>
                <w:b w:val="0"/>
              </w:rPr>
              <w:t>.</w:t>
            </w:r>
          </w:p>
        </w:tc>
        <w:tc>
          <w:tcPr>
            <w:tcW w:w="4536" w:type="dxa"/>
            <w:tcBorders>
              <w:bottom w:val="single" w:sz="4" w:space="0" w:color="auto"/>
            </w:tcBorders>
          </w:tcPr>
          <w:p w14:paraId="69FB23B1" w14:textId="77777777" w:rsidR="001E6BD8" w:rsidRDefault="001E6BD8" w:rsidP="0038148F">
            <w:pPr>
              <w:pStyle w:val="Tabletextbold"/>
              <w:spacing w:before="0" w:after="0"/>
            </w:pPr>
            <w:r w:rsidRPr="00C37522">
              <w:t>Identification of job opportunities</w:t>
            </w:r>
          </w:p>
          <w:p w14:paraId="629524B3" w14:textId="77777777" w:rsidR="001E6BD8" w:rsidRPr="00CE53C0" w:rsidRDefault="001E6BD8" w:rsidP="0038148F">
            <w:pPr>
              <w:pStyle w:val="Tabletextbold"/>
              <w:spacing w:before="0" w:after="0"/>
              <w:rPr>
                <w:b w:val="0"/>
              </w:rPr>
            </w:pPr>
            <w:r>
              <w:rPr>
                <w:b w:val="0"/>
              </w:rPr>
              <w:t>Setting job goals, locating job information, seeking advice, preparing work portfolios including resumes, job seeking and pathway plans.</w:t>
            </w:r>
          </w:p>
        </w:tc>
      </w:tr>
      <w:tr w:rsidR="001E6BD8" w14:paraId="1E93F4E1" w14:textId="77777777" w:rsidTr="001C1C9D">
        <w:trPr>
          <w:jc w:val="center"/>
        </w:trPr>
        <w:tc>
          <w:tcPr>
            <w:tcW w:w="4536" w:type="dxa"/>
            <w:tcBorders>
              <w:top w:val="single" w:sz="4" w:space="0" w:color="auto"/>
            </w:tcBorders>
          </w:tcPr>
          <w:p w14:paraId="3E9E2A5A" w14:textId="77777777" w:rsidR="001E6BD8" w:rsidRPr="007A1268" w:rsidRDefault="001E6BD8" w:rsidP="0038148F">
            <w:pPr>
              <w:pStyle w:val="TableText"/>
            </w:pPr>
            <w:r>
              <w:rPr>
                <w:b/>
              </w:rPr>
              <w:t>Workplace health and Safety</w:t>
            </w:r>
            <w:r>
              <w:t xml:space="preserve"> – checking equipment prior to use, verbal and written reporting of incidents, following standard operating procedures, WHS forms.</w:t>
            </w:r>
          </w:p>
        </w:tc>
        <w:tc>
          <w:tcPr>
            <w:tcW w:w="4536" w:type="dxa"/>
            <w:tcBorders>
              <w:top w:val="single" w:sz="4" w:space="0" w:color="auto"/>
            </w:tcBorders>
          </w:tcPr>
          <w:p w14:paraId="54CB8401" w14:textId="77777777" w:rsidR="001E6BD8" w:rsidRPr="00C37522" w:rsidRDefault="001E6BD8" w:rsidP="0038148F">
            <w:pPr>
              <w:pStyle w:val="TableText"/>
              <w:rPr>
                <w:b/>
              </w:rPr>
            </w:pPr>
            <w:r>
              <w:rPr>
                <w:b/>
              </w:rPr>
              <w:t>Workplace health and Safety</w:t>
            </w:r>
            <w:r>
              <w:t xml:space="preserve"> – checking equipment prior to use, verbal and written reporting of incidents, following standard operating procedures, WHS forms.</w:t>
            </w:r>
          </w:p>
        </w:tc>
      </w:tr>
    </w:tbl>
    <w:p w14:paraId="2D261F66" w14:textId="77777777" w:rsidR="003164E3" w:rsidRPr="00AA36E6" w:rsidRDefault="00A6533D" w:rsidP="00A6533D">
      <w:pPr>
        <w:pStyle w:val="Heading2"/>
      </w:pPr>
      <w:r>
        <w:t>Units of Competency</w:t>
      </w:r>
    </w:p>
    <w:p w14:paraId="2A8F66B8" w14:textId="373F4F0A" w:rsidR="00253E37" w:rsidRDefault="003164E3" w:rsidP="00A6533D">
      <w:pPr>
        <w:rPr>
          <w:lang w:val="en-US"/>
        </w:rPr>
      </w:pPr>
      <w:r w:rsidRPr="00AA36E6">
        <w:t>Competence must be d</w:t>
      </w:r>
      <w:r w:rsidR="0093665E">
        <w:t>emonstrated over time and in</w:t>
      </w:r>
      <w:r w:rsidRPr="00E761BA">
        <w:t xml:space="preserve"> </w:t>
      </w:r>
      <w:r w:rsidR="00E761BA" w:rsidRPr="00E761BA">
        <w:rPr>
          <w:b/>
        </w:rPr>
        <w:t>industry</w:t>
      </w:r>
      <w:r w:rsidRPr="00E761BA">
        <w:t xml:space="preserve"> contexts. </w:t>
      </w:r>
      <w:r w:rsidRPr="00E761BA">
        <w:rPr>
          <w:lang w:val="en-US"/>
        </w:rPr>
        <w:t>Teachers must use this unit document in conjunction with the Units of Competence from the</w:t>
      </w:r>
      <w:r w:rsidR="00992FAC" w:rsidRPr="00E761BA">
        <w:rPr>
          <w:lang w:val="en-US"/>
        </w:rPr>
        <w:t xml:space="preserve"> </w:t>
      </w:r>
      <w:hyperlink r:id="rId36" w:history="1">
        <w:r w:rsidR="00992FAC" w:rsidRPr="0093106C">
          <w:rPr>
            <w:rStyle w:val="Hyperlink"/>
            <w:b/>
            <w:lang w:val="en-US"/>
          </w:rPr>
          <w:t>Foundation Skills Training Package</w:t>
        </w:r>
      </w:hyperlink>
      <w:r w:rsidR="00992FAC" w:rsidRPr="00E761BA">
        <w:rPr>
          <w:b/>
          <w:lang w:val="en-US"/>
        </w:rPr>
        <w:t xml:space="preserve"> </w:t>
      </w:r>
      <w:r w:rsidR="00992FAC" w:rsidRPr="00397DC8">
        <w:rPr>
          <w:b/>
          <w:lang w:val="en-US"/>
        </w:rPr>
        <w:t xml:space="preserve">- </w:t>
      </w:r>
      <w:r w:rsidR="00992FAC" w:rsidRPr="00397DC8">
        <w:rPr>
          <w:b/>
        </w:rPr>
        <w:t>FSK102</w:t>
      </w:r>
      <w:r w:rsidR="00DE3CC7" w:rsidRPr="00397DC8">
        <w:rPr>
          <w:b/>
        </w:rPr>
        <w:t xml:space="preserve">19 </w:t>
      </w:r>
      <w:r w:rsidR="00992FAC" w:rsidRPr="00397DC8">
        <w:rPr>
          <w:b/>
        </w:rPr>
        <w:t>Certificate I in Skills for Vocational</w:t>
      </w:r>
      <w:r w:rsidR="00EA2367" w:rsidRPr="00397DC8">
        <w:rPr>
          <w:b/>
        </w:rPr>
        <w:t xml:space="preserve"> Pathways</w:t>
      </w:r>
      <w:r w:rsidRPr="00397DC8">
        <w:rPr>
          <w:lang w:val="en-US"/>
        </w:rPr>
        <w:t xml:space="preserve">, which provides performance criteria, range statements </w:t>
      </w:r>
      <w:r w:rsidRPr="00AA36E6">
        <w:rPr>
          <w:lang w:val="en-US"/>
        </w:rPr>
        <w:t>and assessment contexts.</w:t>
      </w:r>
    </w:p>
    <w:p w14:paraId="5A647270"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A872B78" w14:textId="77777777" w:rsidR="000B6FAC" w:rsidRPr="00397DC8" w:rsidRDefault="0093665E" w:rsidP="000B6FAC">
      <w:pPr>
        <w:pStyle w:val="Heading4"/>
        <w:rPr>
          <w:lang w:val="en-US"/>
        </w:rPr>
      </w:pPr>
      <w:r w:rsidRPr="00397DC8">
        <w:rPr>
          <w:lang w:val="en-US"/>
        </w:rP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468"/>
        <w:gridCol w:w="1902"/>
      </w:tblGrid>
      <w:tr w:rsidR="00397DC8" w:rsidRPr="00397DC8" w14:paraId="0C7B4D50" w14:textId="77777777" w:rsidTr="002B2953">
        <w:trPr>
          <w:cantSplit/>
          <w:jc w:val="center"/>
        </w:trPr>
        <w:tc>
          <w:tcPr>
            <w:tcW w:w="1702" w:type="dxa"/>
            <w:vAlign w:val="center"/>
          </w:tcPr>
          <w:p w14:paraId="0E9B934E" w14:textId="77777777" w:rsidR="003164E3" w:rsidRPr="00397DC8" w:rsidRDefault="00A6533D" w:rsidP="004B51E5">
            <w:pPr>
              <w:pStyle w:val="Tabletextbold"/>
            </w:pPr>
            <w:r w:rsidRPr="00397DC8">
              <w:br w:type="page"/>
            </w:r>
            <w:r w:rsidR="003164E3" w:rsidRPr="00397DC8">
              <w:t>Code</w:t>
            </w:r>
          </w:p>
        </w:tc>
        <w:tc>
          <w:tcPr>
            <w:tcW w:w="5468" w:type="dxa"/>
            <w:vAlign w:val="center"/>
          </w:tcPr>
          <w:p w14:paraId="016EE2B8" w14:textId="77777777" w:rsidR="003164E3" w:rsidRPr="00397DC8" w:rsidRDefault="003164E3" w:rsidP="004B51E5">
            <w:pPr>
              <w:pStyle w:val="Tabletextbold"/>
            </w:pPr>
            <w:r w:rsidRPr="00397DC8">
              <w:t>Competency Title</w:t>
            </w:r>
          </w:p>
        </w:tc>
        <w:tc>
          <w:tcPr>
            <w:tcW w:w="1902" w:type="dxa"/>
          </w:tcPr>
          <w:p w14:paraId="15FC55FB" w14:textId="77777777" w:rsidR="003164E3" w:rsidRPr="00397DC8" w:rsidRDefault="003164E3" w:rsidP="00532817">
            <w:pPr>
              <w:pStyle w:val="Tabletextbold"/>
              <w:jc w:val="center"/>
            </w:pPr>
            <w:r w:rsidRPr="00397DC8">
              <w:t>Core/Elective</w:t>
            </w:r>
          </w:p>
        </w:tc>
      </w:tr>
      <w:tr w:rsidR="00397DC8" w:rsidRPr="00397DC8" w14:paraId="782D2441" w14:textId="77777777" w:rsidTr="009C018C">
        <w:trPr>
          <w:cantSplit/>
          <w:jc w:val="center"/>
        </w:trPr>
        <w:tc>
          <w:tcPr>
            <w:tcW w:w="1702" w:type="dxa"/>
            <w:shd w:val="clear" w:color="auto" w:fill="FFFFFF" w:themeFill="background1"/>
          </w:tcPr>
          <w:p w14:paraId="19B9D307" w14:textId="65AE5E07" w:rsidR="003164E3" w:rsidRPr="00397DC8" w:rsidRDefault="009A055E" w:rsidP="004B51E5">
            <w:pPr>
              <w:pStyle w:val="Tabletextbold"/>
            </w:pPr>
            <w:r w:rsidRPr="00397DC8">
              <w:t>FSKLRG0</w:t>
            </w:r>
            <w:r w:rsidR="00613B74" w:rsidRPr="00397DC8">
              <w:t>0</w:t>
            </w:r>
            <w:r w:rsidRPr="00397DC8">
              <w:t>8</w:t>
            </w:r>
          </w:p>
        </w:tc>
        <w:tc>
          <w:tcPr>
            <w:tcW w:w="5468" w:type="dxa"/>
          </w:tcPr>
          <w:p w14:paraId="08E170FD" w14:textId="77777777" w:rsidR="003164E3" w:rsidRPr="00397DC8" w:rsidRDefault="009A055E" w:rsidP="004B51E5">
            <w:pPr>
              <w:pStyle w:val="Tabletextbold"/>
            </w:pPr>
            <w:r w:rsidRPr="00397DC8">
              <w:t>Use simple strategies for work-related learning</w:t>
            </w:r>
          </w:p>
        </w:tc>
        <w:tc>
          <w:tcPr>
            <w:tcW w:w="1902" w:type="dxa"/>
          </w:tcPr>
          <w:p w14:paraId="4BB84B4A" w14:textId="77777777" w:rsidR="003164E3" w:rsidRPr="00397DC8" w:rsidRDefault="009A055E" w:rsidP="00532817">
            <w:pPr>
              <w:pStyle w:val="Tabletextbold"/>
              <w:jc w:val="center"/>
            </w:pPr>
            <w:r w:rsidRPr="00397DC8">
              <w:t>Core</w:t>
            </w:r>
          </w:p>
        </w:tc>
      </w:tr>
      <w:tr w:rsidR="00397DC8" w:rsidRPr="00397DC8" w14:paraId="4237E9AE" w14:textId="77777777" w:rsidTr="009C018C">
        <w:trPr>
          <w:cantSplit/>
          <w:jc w:val="center"/>
        </w:trPr>
        <w:tc>
          <w:tcPr>
            <w:tcW w:w="1702" w:type="dxa"/>
            <w:shd w:val="clear" w:color="auto" w:fill="FFFFFF" w:themeFill="background1"/>
          </w:tcPr>
          <w:p w14:paraId="46AF48E5" w14:textId="14668FCC" w:rsidR="00FA20ED" w:rsidRPr="00397DC8" w:rsidRDefault="00FA20ED" w:rsidP="00FA20ED">
            <w:pPr>
              <w:pStyle w:val="Tabletextbold"/>
            </w:pPr>
            <w:r w:rsidRPr="00397DC8">
              <w:rPr>
                <w:b w:val="0"/>
                <w:bCs/>
              </w:rPr>
              <w:t>FSKDIG002</w:t>
            </w:r>
          </w:p>
        </w:tc>
        <w:tc>
          <w:tcPr>
            <w:tcW w:w="5468" w:type="dxa"/>
          </w:tcPr>
          <w:p w14:paraId="4D8C4864" w14:textId="3DA753B6" w:rsidR="00FA20ED" w:rsidRPr="00397DC8" w:rsidRDefault="00FA20ED" w:rsidP="00FA20ED">
            <w:pPr>
              <w:pStyle w:val="Tabletextbold"/>
            </w:pPr>
            <w:r w:rsidRPr="00397DC8">
              <w:rPr>
                <w:b w:val="0"/>
                <w:bCs/>
              </w:rPr>
              <w:t>Use digital technology for simple workplace tasks</w:t>
            </w:r>
          </w:p>
        </w:tc>
        <w:tc>
          <w:tcPr>
            <w:tcW w:w="1902" w:type="dxa"/>
          </w:tcPr>
          <w:p w14:paraId="19C1FDF2" w14:textId="0F477E68" w:rsidR="00FA20ED" w:rsidRPr="00397DC8" w:rsidRDefault="00FA20ED" w:rsidP="00532817">
            <w:pPr>
              <w:pStyle w:val="Tabletextbold"/>
              <w:jc w:val="center"/>
            </w:pPr>
            <w:r w:rsidRPr="00397DC8">
              <w:rPr>
                <w:b w:val="0"/>
                <w:bCs/>
              </w:rPr>
              <w:t>Elective</w:t>
            </w:r>
          </w:p>
        </w:tc>
      </w:tr>
      <w:tr w:rsidR="009272B5" w:rsidRPr="00397DC8" w14:paraId="4F046358" w14:textId="77777777" w:rsidTr="002B2953">
        <w:trPr>
          <w:cantSplit/>
          <w:jc w:val="center"/>
        </w:trPr>
        <w:tc>
          <w:tcPr>
            <w:tcW w:w="1702" w:type="dxa"/>
          </w:tcPr>
          <w:p w14:paraId="4211DB24" w14:textId="4F00CE53" w:rsidR="009272B5" w:rsidRPr="009272B5" w:rsidRDefault="009272B5" w:rsidP="009272B5">
            <w:pPr>
              <w:pStyle w:val="Tabletextbold"/>
              <w:rPr>
                <w:b w:val="0"/>
                <w:bCs/>
              </w:rPr>
            </w:pPr>
            <w:r w:rsidRPr="009272B5">
              <w:rPr>
                <w:rFonts w:cs="Calibri"/>
                <w:b w:val="0"/>
                <w:bCs/>
                <w:szCs w:val="22"/>
              </w:rPr>
              <w:t>FSKLRG005</w:t>
            </w:r>
          </w:p>
        </w:tc>
        <w:tc>
          <w:tcPr>
            <w:tcW w:w="5468" w:type="dxa"/>
          </w:tcPr>
          <w:p w14:paraId="4210B963" w14:textId="6CF81DF7" w:rsidR="009272B5" w:rsidRPr="009272B5" w:rsidRDefault="009272B5" w:rsidP="009272B5">
            <w:pPr>
              <w:pStyle w:val="Tabletextbold"/>
              <w:rPr>
                <w:b w:val="0"/>
                <w:bCs/>
              </w:rPr>
            </w:pPr>
            <w:r w:rsidRPr="009272B5">
              <w:rPr>
                <w:b w:val="0"/>
                <w:bCs/>
              </w:rPr>
              <w:t>Use strategies to plan simple workplace tasks</w:t>
            </w:r>
          </w:p>
        </w:tc>
        <w:tc>
          <w:tcPr>
            <w:tcW w:w="1902" w:type="dxa"/>
          </w:tcPr>
          <w:p w14:paraId="16A4E57B" w14:textId="05A28871" w:rsidR="009272B5" w:rsidRPr="009272B5" w:rsidRDefault="009272B5" w:rsidP="00532817">
            <w:pPr>
              <w:pStyle w:val="Tabletextbold"/>
              <w:jc w:val="center"/>
              <w:rPr>
                <w:b w:val="0"/>
                <w:bCs/>
              </w:rPr>
            </w:pPr>
            <w:r w:rsidRPr="009272B5">
              <w:rPr>
                <w:b w:val="0"/>
                <w:bCs/>
              </w:rPr>
              <w:t>Elective</w:t>
            </w:r>
          </w:p>
        </w:tc>
      </w:tr>
      <w:tr w:rsidR="009272B5" w:rsidRPr="00397DC8" w14:paraId="315381F2" w14:textId="77777777" w:rsidTr="002B2953">
        <w:trPr>
          <w:cantSplit/>
          <w:jc w:val="center"/>
        </w:trPr>
        <w:tc>
          <w:tcPr>
            <w:tcW w:w="1702" w:type="dxa"/>
          </w:tcPr>
          <w:p w14:paraId="49AA49D2" w14:textId="47590655" w:rsidR="009272B5" w:rsidRPr="009272B5" w:rsidRDefault="009272B5" w:rsidP="009272B5">
            <w:pPr>
              <w:pStyle w:val="Tabletextbold"/>
              <w:rPr>
                <w:b w:val="0"/>
                <w:bCs/>
              </w:rPr>
            </w:pPr>
            <w:r w:rsidRPr="009272B5">
              <w:rPr>
                <w:rFonts w:cs="Calibri"/>
                <w:b w:val="0"/>
                <w:bCs/>
                <w:szCs w:val="22"/>
              </w:rPr>
              <w:t>FSKLRG007</w:t>
            </w:r>
          </w:p>
        </w:tc>
        <w:tc>
          <w:tcPr>
            <w:tcW w:w="5468" w:type="dxa"/>
          </w:tcPr>
          <w:p w14:paraId="24DECB84" w14:textId="3D54B5F5" w:rsidR="009272B5" w:rsidRPr="009272B5" w:rsidRDefault="009272B5" w:rsidP="009272B5">
            <w:pPr>
              <w:pStyle w:val="Tabletextbold"/>
              <w:rPr>
                <w:b w:val="0"/>
                <w:bCs/>
              </w:rPr>
            </w:pPr>
            <w:r w:rsidRPr="009272B5">
              <w:rPr>
                <w:b w:val="0"/>
                <w:bCs/>
              </w:rPr>
              <w:t>Use strategies to identify job opportunities</w:t>
            </w:r>
          </w:p>
        </w:tc>
        <w:tc>
          <w:tcPr>
            <w:tcW w:w="1902" w:type="dxa"/>
          </w:tcPr>
          <w:p w14:paraId="12325E2C" w14:textId="75D551FD" w:rsidR="009272B5" w:rsidRPr="009272B5" w:rsidRDefault="009272B5" w:rsidP="00532817">
            <w:pPr>
              <w:pStyle w:val="Tabletextbold"/>
              <w:jc w:val="center"/>
              <w:rPr>
                <w:b w:val="0"/>
                <w:bCs/>
              </w:rPr>
            </w:pPr>
            <w:r w:rsidRPr="009272B5">
              <w:rPr>
                <w:b w:val="0"/>
                <w:bCs/>
              </w:rPr>
              <w:t>Elective</w:t>
            </w:r>
          </w:p>
        </w:tc>
      </w:tr>
      <w:tr w:rsidR="009272B5" w:rsidRPr="00397DC8" w14:paraId="0F34460B" w14:textId="77777777" w:rsidTr="002B2953">
        <w:trPr>
          <w:cantSplit/>
          <w:jc w:val="center"/>
        </w:trPr>
        <w:tc>
          <w:tcPr>
            <w:tcW w:w="1702" w:type="dxa"/>
          </w:tcPr>
          <w:p w14:paraId="76D4D1AA" w14:textId="79782EE7" w:rsidR="009272B5" w:rsidRPr="00397DC8" w:rsidRDefault="009272B5" w:rsidP="009272B5">
            <w:pPr>
              <w:pStyle w:val="Tabletextbold"/>
              <w:rPr>
                <w:b w:val="0"/>
                <w:bCs/>
              </w:rPr>
            </w:pPr>
            <w:r w:rsidRPr="00397DC8">
              <w:rPr>
                <w:b w:val="0"/>
                <w:bCs/>
              </w:rPr>
              <w:t>FSKOCM003</w:t>
            </w:r>
          </w:p>
        </w:tc>
        <w:tc>
          <w:tcPr>
            <w:tcW w:w="5468" w:type="dxa"/>
          </w:tcPr>
          <w:p w14:paraId="5D7C50EE" w14:textId="77777777" w:rsidR="009272B5" w:rsidRPr="00397DC8" w:rsidRDefault="009272B5" w:rsidP="009272B5">
            <w:pPr>
              <w:pStyle w:val="Tabletextbold"/>
              <w:rPr>
                <w:b w:val="0"/>
                <w:bCs/>
              </w:rPr>
            </w:pPr>
            <w:r w:rsidRPr="00397DC8">
              <w:rPr>
                <w:b w:val="0"/>
                <w:bCs/>
              </w:rPr>
              <w:t>Participate in simple spoken interactions at work</w:t>
            </w:r>
          </w:p>
        </w:tc>
        <w:tc>
          <w:tcPr>
            <w:tcW w:w="1902" w:type="dxa"/>
          </w:tcPr>
          <w:p w14:paraId="0539A324" w14:textId="44C90DFC" w:rsidR="009272B5" w:rsidRPr="00397DC8" w:rsidRDefault="009272B5" w:rsidP="00532817">
            <w:pPr>
              <w:pStyle w:val="Tabletextbold"/>
              <w:jc w:val="center"/>
              <w:rPr>
                <w:b w:val="0"/>
                <w:bCs/>
              </w:rPr>
            </w:pPr>
            <w:r w:rsidRPr="00397DC8">
              <w:rPr>
                <w:b w:val="0"/>
                <w:bCs/>
              </w:rPr>
              <w:t>Elective</w:t>
            </w:r>
          </w:p>
        </w:tc>
      </w:tr>
    </w:tbl>
    <w:p w14:paraId="4CB5A3BA" w14:textId="77777777" w:rsidR="00EA6AA0" w:rsidRPr="00E761BA" w:rsidRDefault="003164E3" w:rsidP="00A6533D">
      <w:pPr>
        <w:pStyle w:val="Heading2"/>
      </w:pPr>
      <w:r w:rsidRPr="00E761BA">
        <w:t>Te</w:t>
      </w:r>
      <w:r w:rsidR="00A6533D">
        <w:t>aching and Learning Strategies</w:t>
      </w:r>
    </w:p>
    <w:p w14:paraId="6F56E41E" w14:textId="0E68D938" w:rsidR="003164E3" w:rsidRPr="00E761BA" w:rsidRDefault="008377B2" w:rsidP="00A6533D">
      <w:r>
        <w:t xml:space="preserve">Refer to page </w:t>
      </w:r>
      <w:r w:rsidR="003C71E6">
        <w:t>15</w:t>
      </w:r>
      <w:r w:rsidR="00D71804">
        <w:t>.</w:t>
      </w:r>
    </w:p>
    <w:p w14:paraId="737A5306" w14:textId="77777777" w:rsidR="00EA6AA0" w:rsidRDefault="00A6533D" w:rsidP="00A6533D">
      <w:pPr>
        <w:pStyle w:val="Heading2"/>
        <w:rPr>
          <w:lang w:val="en-US"/>
        </w:rPr>
      </w:pPr>
      <w:r>
        <w:t>Assessment</w:t>
      </w:r>
    </w:p>
    <w:p w14:paraId="36CFFE66" w14:textId="4B1C5311" w:rsidR="00CF4370" w:rsidRPr="00BE2E06" w:rsidRDefault="00F76174" w:rsidP="00A6533D">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645F5436" w14:textId="77777777" w:rsidR="00EA6AA0" w:rsidRDefault="00A6533D" w:rsidP="00A6533D">
      <w:pPr>
        <w:pStyle w:val="Heading2"/>
        <w:rPr>
          <w:lang w:val="en-US"/>
        </w:rPr>
      </w:pPr>
      <w:r>
        <w:t>Resources</w:t>
      </w:r>
    </w:p>
    <w:p w14:paraId="382E8E8F" w14:textId="7F2B7DE8" w:rsidR="00EB21DF" w:rsidRPr="00EB21DF" w:rsidRDefault="000429D7" w:rsidP="00A6533D">
      <w:bookmarkStart w:id="149" w:name="_Toc116204720"/>
      <w:bookmarkStart w:id="150" w:name="_Toc116795582"/>
      <w:bookmarkStart w:id="151" w:name="_Toc116796531"/>
      <w:bookmarkStart w:id="152" w:name="_Toc116796714"/>
      <w:r>
        <w:t xml:space="preserve">Can be taken from, but are not limited to those found in the </w:t>
      </w:r>
      <w:r w:rsidR="006E1A19">
        <w:t xml:space="preserve">Bibliography on pages </w:t>
      </w:r>
      <w:r w:rsidR="003C71E6">
        <w:t>27-32</w:t>
      </w:r>
      <w:r w:rsidR="006E1A19">
        <w:t>.</w:t>
      </w:r>
    </w:p>
    <w:p w14:paraId="7EED60D7" w14:textId="77777777" w:rsidR="00FB722F" w:rsidRDefault="00FB722F" w:rsidP="00A6533D">
      <w:pPr>
        <w:pStyle w:val="Heading2"/>
      </w:pPr>
    </w:p>
    <w:p w14:paraId="6D1FCFD9" w14:textId="0DCCA548" w:rsidR="000F6240" w:rsidRPr="00EA6AA0" w:rsidRDefault="000F6240" w:rsidP="00A6533D">
      <w:pPr>
        <w:pStyle w:val="Heading2"/>
      </w:pPr>
      <w:r w:rsidRPr="00EA6AA0">
        <w:lastRenderedPageBreak/>
        <w:t>Student Capabilities</w:t>
      </w:r>
      <w:bookmarkEnd w:id="149"/>
      <w:bookmarkEnd w:id="150"/>
      <w:bookmarkEnd w:id="151"/>
      <w:bookmarkEnd w:id="15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1118"/>
        <w:gridCol w:w="1120"/>
        <w:gridCol w:w="1431"/>
        <w:gridCol w:w="1409"/>
      </w:tblGrid>
      <w:tr w:rsidR="000F6240" w14:paraId="3D1E1AE8" w14:textId="77777777" w:rsidTr="00A6533D">
        <w:trPr>
          <w:jc w:val="center"/>
        </w:trPr>
        <w:tc>
          <w:tcPr>
            <w:tcW w:w="4635" w:type="dxa"/>
          </w:tcPr>
          <w:p w14:paraId="7875B81B" w14:textId="77777777" w:rsidR="000F6240" w:rsidRDefault="000F6240" w:rsidP="00EA6AA0">
            <w:pPr>
              <w:pStyle w:val="Tabletextbold"/>
            </w:pPr>
          </w:p>
        </w:tc>
        <w:tc>
          <w:tcPr>
            <w:tcW w:w="5093" w:type="dxa"/>
            <w:gridSpan w:val="4"/>
            <w:tcBorders>
              <w:bottom w:val="single" w:sz="4" w:space="0" w:color="auto"/>
            </w:tcBorders>
          </w:tcPr>
          <w:p w14:paraId="5724E2D0" w14:textId="77777777" w:rsidR="000F6240" w:rsidRPr="00A6533D" w:rsidRDefault="000F6240" w:rsidP="00A6533D">
            <w:pPr>
              <w:pStyle w:val="Tabletextbold"/>
            </w:pPr>
            <w:r w:rsidRPr="00A6533D">
              <w:t>Evidence could be in:</w:t>
            </w:r>
          </w:p>
        </w:tc>
      </w:tr>
      <w:tr w:rsidR="000F6240" w14:paraId="28EDCE6D" w14:textId="77777777" w:rsidTr="00A6533D">
        <w:trPr>
          <w:jc w:val="center"/>
        </w:trPr>
        <w:tc>
          <w:tcPr>
            <w:tcW w:w="4635" w:type="dxa"/>
          </w:tcPr>
          <w:p w14:paraId="46FB0BD9" w14:textId="77777777" w:rsidR="000F6240" w:rsidRDefault="000F6240" w:rsidP="00A6533D">
            <w:pPr>
              <w:pStyle w:val="TableTextBoldcentred"/>
            </w:pPr>
            <w:r>
              <w:t>Student Capabilities</w:t>
            </w:r>
          </w:p>
        </w:tc>
        <w:tc>
          <w:tcPr>
            <w:tcW w:w="1126" w:type="dxa"/>
            <w:tcBorders>
              <w:bottom w:val="single" w:sz="4" w:space="0" w:color="auto"/>
              <w:right w:val="single" w:sz="4" w:space="0" w:color="auto"/>
            </w:tcBorders>
          </w:tcPr>
          <w:p w14:paraId="28026E4F" w14:textId="77777777" w:rsidR="000F6240" w:rsidRDefault="000F6240" w:rsidP="00A6533D">
            <w:pPr>
              <w:pStyle w:val="TableTextBoldcentred"/>
            </w:pPr>
            <w:r>
              <w:t>Goals</w:t>
            </w:r>
          </w:p>
        </w:tc>
        <w:tc>
          <w:tcPr>
            <w:tcW w:w="1122" w:type="dxa"/>
            <w:tcBorders>
              <w:left w:val="single" w:sz="4" w:space="0" w:color="auto"/>
              <w:bottom w:val="single" w:sz="4" w:space="0" w:color="auto"/>
              <w:right w:val="single" w:sz="4" w:space="0" w:color="auto"/>
            </w:tcBorders>
          </w:tcPr>
          <w:p w14:paraId="004E8473" w14:textId="77777777" w:rsidR="000F6240" w:rsidRDefault="000F6240" w:rsidP="00A6533D">
            <w:pPr>
              <w:pStyle w:val="TableTextBoldcentred"/>
            </w:pPr>
            <w:r>
              <w:t>Content</w:t>
            </w:r>
          </w:p>
        </w:tc>
        <w:tc>
          <w:tcPr>
            <w:tcW w:w="1436" w:type="dxa"/>
            <w:tcBorders>
              <w:left w:val="single" w:sz="4" w:space="0" w:color="auto"/>
              <w:bottom w:val="single" w:sz="4" w:space="0" w:color="auto"/>
            </w:tcBorders>
          </w:tcPr>
          <w:p w14:paraId="5F3BE8A5" w14:textId="77777777" w:rsidR="000F6240" w:rsidRDefault="000F6240" w:rsidP="00A6533D">
            <w:pPr>
              <w:pStyle w:val="TableTextBoldcentred"/>
            </w:pPr>
            <w:r>
              <w:t>Teaching &amp; Learning Strategies</w:t>
            </w:r>
          </w:p>
        </w:tc>
        <w:tc>
          <w:tcPr>
            <w:tcW w:w="1409" w:type="dxa"/>
          </w:tcPr>
          <w:p w14:paraId="1858FCFA" w14:textId="77777777" w:rsidR="000F6240" w:rsidRDefault="000F6240" w:rsidP="00A6533D">
            <w:pPr>
              <w:pStyle w:val="TableTextBoldcentred"/>
            </w:pPr>
            <w:r>
              <w:t>Assessment</w:t>
            </w:r>
          </w:p>
        </w:tc>
      </w:tr>
      <w:tr w:rsidR="000F6240" w14:paraId="64BD4767" w14:textId="77777777" w:rsidTr="00A6533D">
        <w:trPr>
          <w:jc w:val="center"/>
        </w:trPr>
        <w:tc>
          <w:tcPr>
            <w:tcW w:w="4635" w:type="dxa"/>
          </w:tcPr>
          <w:p w14:paraId="4614E9A3" w14:textId="77777777" w:rsidR="000F6240" w:rsidRPr="00A6533D" w:rsidRDefault="000F6240" w:rsidP="00A6533D">
            <w:pPr>
              <w:pStyle w:val="TableText"/>
            </w:pPr>
            <w:r w:rsidRPr="00A6533D">
              <w:t>creative and critical thinkers</w:t>
            </w:r>
          </w:p>
        </w:tc>
        <w:tc>
          <w:tcPr>
            <w:tcW w:w="1126" w:type="dxa"/>
            <w:tcBorders>
              <w:right w:val="single" w:sz="4" w:space="0" w:color="auto"/>
            </w:tcBorders>
          </w:tcPr>
          <w:p w14:paraId="2B53FB57" w14:textId="77777777" w:rsidR="000F6240" w:rsidRDefault="000F6240" w:rsidP="00A6533D">
            <w:pPr>
              <w:pStyle w:val="Tabletextcentred0"/>
            </w:pPr>
          </w:p>
        </w:tc>
        <w:tc>
          <w:tcPr>
            <w:tcW w:w="1122" w:type="dxa"/>
            <w:tcBorders>
              <w:left w:val="single" w:sz="4" w:space="0" w:color="auto"/>
              <w:right w:val="single" w:sz="4" w:space="0" w:color="auto"/>
            </w:tcBorders>
          </w:tcPr>
          <w:p w14:paraId="4FDE0C60" w14:textId="77777777" w:rsidR="000F6240" w:rsidRDefault="00A46B38" w:rsidP="00A6533D">
            <w:pPr>
              <w:pStyle w:val="Tabletextcentred0"/>
            </w:pPr>
            <w:r>
              <w:sym w:font="Wingdings" w:char="F0FC"/>
            </w:r>
          </w:p>
        </w:tc>
        <w:tc>
          <w:tcPr>
            <w:tcW w:w="1436" w:type="dxa"/>
            <w:tcBorders>
              <w:left w:val="single" w:sz="4" w:space="0" w:color="auto"/>
            </w:tcBorders>
          </w:tcPr>
          <w:p w14:paraId="148D9B90" w14:textId="77777777" w:rsidR="000F6240" w:rsidRDefault="00A46B38" w:rsidP="00A6533D">
            <w:pPr>
              <w:pStyle w:val="Tabletextcentred0"/>
            </w:pPr>
            <w:r>
              <w:sym w:font="Wingdings" w:char="F0FC"/>
            </w:r>
          </w:p>
        </w:tc>
        <w:tc>
          <w:tcPr>
            <w:tcW w:w="1409" w:type="dxa"/>
          </w:tcPr>
          <w:p w14:paraId="1795B13E" w14:textId="77777777" w:rsidR="000F6240" w:rsidRDefault="000F6240" w:rsidP="00A6533D">
            <w:pPr>
              <w:pStyle w:val="Tabletextcentred0"/>
            </w:pPr>
          </w:p>
        </w:tc>
      </w:tr>
      <w:tr w:rsidR="000F6240" w14:paraId="325B53D5" w14:textId="77777777" w:rsidTr="00A6533D">
        <w:trPr>
          <w:jc w:val="center"/>
        </w:trPr>
        <w:tc>
          <w:tcPr>
            <w:tcW w:w="4635" w:type="dxa"/>
          </w:tcPr>
          <w:p w14:paraId="4C6916E1" w14:textId="77777777" w:rsidR="000F6240" w:rsidRPr="00A6533D" w:rsidRDefault="000F6240" w:rsidP="00A6533D">
            <w:pPr>
              <w:pStyle w:val="TableText"/>
            </w:pPr>
            <w:r w:rsidRPr="00A6533D">
              <w:t>enterprising problem-solvers</w:t>
            </w:r>
          </w:p>
        </w:tc>
        <w:tc>
          <w:tcPr>
            <w:tcW w:w="1126" w:type="dxa"/>
            <w:tcBorders>
              <w:right w:val="single" w:sz="4" w:space="0" w:color="auto"/>
            </w:tcBorders>
          </w:tcPr>
          <w:p w14:paraId="769F951E" w14:textId="77777777" w:rsidR="000F6240" w:rsidRDefault="000F6240" w:rsidP="00A6533D">
            <w:pPr>
              <w:pStyle w:val="Tabletextcentred0"/>
            </w:pPr>
          </w:p>
        </w:tc>
        <w:tc>
          <w:tcPr>
            <w:tcW w:w="1122" w:type="dxa"/>
            <w:tcBorders>
              <w:left w:val="single" w:sz="4" w:space="0" w:color="auto"/>
              <w:right w:val="single" w:sz="4" w:space="0" w:color="auto"/>
            </w:tcBorders>
          </w:tcPr>
          <w:p w14:paraId="6328A8DE" w14:textId="77777777" w:rsidR="000F6240" w:rsidRDefault="00A46B38" w:rsidP="00A6533D">
            <w:pPr>
              <w:pStyle w:val="Tabletextcentred0"/>
            </w:pPr>
            <w:r>
              <w:sym w:font="Wingdings" w:char="F0FC"/>
            </w:r>
          </w:p>
        </w:tc>
        <w:tc>
          <w:tcPr>
            <w:tcW w:w="1436" w:type="dxa"/>
            <w:tcBorders>
              <w:left w:val="single" w:sz="4" w:space="0" w:color="auto"/>
            </w:tcBorders>
          </w:tcPr>
          <w:p w14:paraId="29E327FD" w14:textId="77777777" w:rsidR="000F6240" w:rsidRDefault="00A46B38" w:rsidP="00A6533D">
            <w:pPr>
              <w:pStyle w:val="Tabletextcentred0"/>
            </w:pPr>
            <w:r>
              <w:sym w:font="Wingdings" w:char="F0FC"/>
            </w:r>
          </w:p>
        </w:tc>
        <w:tc>
          <w:tcPr>
            <w:tcW w:w="1409" w:type="dxa"/>
          </w:tcPr>
          <w:p w14:paraId="0A81D880" w14:textId="77777777" w:rsidR="000F6240" w:rsidRDefault="00A46B38" w:rsidP="00A6533D">
            <w:pPr>
              <w:pStyle w:val="Tabletextcentred0"/>
            </w:pPr>
            <w:r>
              <w:sym w:font="Wingdings" w:char="F0FC"/>
            </w:r>
          </w:p>
        </w:tc>
      </w:tr>
      <w:tr w:rsidR="000F6240" w14:paraId="60D4FF81" w14:textId="77777777" w:rsidTr="00A6533D">
        <w:trPr>
          <w:jc w:val="center"/>
        </w:trPr>
        <w:tc>
          <w:tcPr>
            <w:tcW w:w="4635" w:type="dxa"/>
          </w:tcPr>
          <w:p w14:paraId="74ABE818" w14:textId="77777777" w:rsidR="000F6240" w:rsidRPr="00A6533D" w:rsidRDefault="000F6240" w:rsidP="00A6533D">
            <w:pPr>
              <w:pStyle w:val="TableText"/>
            </w:pPr>
            <w:r w:rsidRPr="00A6533D">
              <w:t>skilled and empathetic communicators</w:t>
            </w:r>
          </w:p>
        </w:tc>
        <w:tc>
          <w:tcPr>
            <w:tcW w:w="1126" w:type="dxa"/>
            <w:tcBorders>
              <w:right w:val="single" w:sz="4" w:space="0" w:color="auto"/>
            </w:tcBorders>
          </w:tcPr>
          <w:p w14:paraId="01F3D922" w14:textId="77777777" w:rsidR="000F6240" w:rsidRDefault="003E410A" w:rsidP="00A6533D">
            <w:pPr>
              <w:pStyle w:val="Tabletextcentred0"/>
            </w:pPr>
            <w:r>
              <w:sym w:font="Wingdings" w:char="F0FC"/>
            </w:r>
          </w:p>
        </w:tc>
        <w:tc>
          <w:tcPr>
            <w:tcW w:w="1122" w:type="dxa"/>
            <w:tcBorders>
              <w:left w:val="single" w:sz="4" w:space="0" w:color="auto"/>
              <w:right w:val="single" w:sz="4" w:space="0" w:color="auto"/>
            </w:tcBorders>
          </w:tcPr>
          <w:p w14:paraId="02DD9CEF" w14:textId="77777777" w:rsidR="000F6240" w:rsidRDefault="003E410A" w:rsidP="00A6533D">
            <w:pPr>
              <w:pStyle w:val="Tabletextcentred0"/>
            </w:pPr>
            <w:r>
              <w:sym w:font="Wingdings" w:char="F0FC"/>
            </w:r>
          </w:p>
        </w:tc>
        <w:tc>
          <w:tcPr>
            <w:tcW w:w="1436" w:type="dxa"/>
            <w:tcBorders>
              <w:left w:val="single" w:sz="4" w:space="0" w:color="auto"/>
            </w:tcBorders>
          </w:tcPr>
          <w:p w14:paraId="0ADA3D6B" w14:textId="77777777" w:rsidR="000F6240" w:rsidRDefault="003E410A" w:rsidP="00A6533D">
            <w:pPr>
              <w:pStyle w:val="Tabletextcentred0"/>
            </w:pPr>
            <w:r>
              <w:sym w:font="Wingdings" w:char="F0FC"/>
            </w:r>
          </w:p>
        </w:tc>
        <w:tc>
          <w:tcPr>
            <w:tcW w:w="1409" w:type="dxa"/>
          </w:tcPr>
          <w:p w14:paraId="7172EC02" w14:textId="77777777" w:rsidR="000F6240" w:rsidRDefault="003E410A" w:rsidP="00A6533D">
            <w:pPr>
              <w:pStyle w:val="Tabletextcentred0"/>
            </w:pPr>
            <w:r>
              <w:sym w:font="Wingdings" w:char="F0FC"/>
            </w:r>
          </w:p>
        </w:tc>
      </w:tr>
      <w:tr w:rsidR="000F6240" w14:paraId="4CCF98E4" w14:textId="77777777" w:rsidTr="00A6533D">
        <w:trPr>
          <w:jc w:val="center"/>
        </w:trPr>
        <w:tc>
          <w:tcPr>
            <w:tcW w:w="4635" w:type="dxa"/>
          </w:tcPr>
          <w:p w14:paraId="665AEC86" w14:textId="77777777" w:rsidR="000F6240" w:rsidRPr="00A6533D" w:rsidRDefault="000F6240" w:rsidP="00A6533D">
            <w:pPr>
              <w:pStyle w:val="TableText"/>
            </w:pPr>
            <w:r w:rsidRPr="00A6533D">
              <w:t>informed and ethical decision-makers</w:t>
            </w:r>
          </w:p>
        </w:tc>
        <w:tc>
          <w:tcPr>
            <w:tcW w:w="1126" w:type="dxa"/>
            <w:tcBorders>
              <w:right w:val="single" w:sz="4" w:space="0" w:color="auto"/>
            </w:tcBorders>
          </w:tcPr>
          <w:p w14:paraId="4930C9C3" w14:textId="77777777" w:rsidR="000F6240" w:rsidRDefault="003E410A" w:rsidP="00A6533D">
            <w:pPr>
              <w:pStyle w:val="Tabletextcentred0"/>
            </w:pPr>
            <w:r>
              <w:sym w:font="Wingdings" w:char="F0FC"/>
            </w:r>
          </w:p>
        </w:tc>
        <w:tc>
          <w:tcPr>
            <w:tcW w:w="1122" w:type="dxa"/>
            <w:tcBorders>
              <w:left w:val="single" w:sz="4" w:space="0" w:color="auto"/>
              <w:right w:val="single" w:sz="4" w:space="0" w:color="auto"/>
            </w:tcBorders>
          </w:tcPr>
          <w:p w14:paraId="6FB92C0F" w14:textId="77777777" w:rsidR="000F6240" w:rsidRDefault="003E410A" w:rsidP="00A6533D">
            <w:pPr>
              <w:pStyle w:val="Tabletextcentred0"/>
            </w:pPr>
            <w:r>
              <w:sym w:font="Wingdings" w:char="F0FC"/>
            </w:r>
          </w:p>
        </w:tc>
        <w:tc>
          <w:tcPr>
            <w:tcW w:w="1436" w:type="dxa"/>
            <w:tcBorders>
              <w:left w:val="single" w:sz="4" w:space="0" w:color="auto"/>
            </w:tcBorders>
          </w:tcPr>
          <w:p w14:paraId="2DDC1CB5" w14:textId="77777777" w:rsidR="000F6240" w:rsidRDefault="003E410A" w:rsidP="00A6533D">
            <w:pPr>
              <w:pStyle w:val="Tabletextcentred0"/>
            </w:pPr>
            <w:r>
              <w:sym w:font="Wingdings" w:char="F0FC"/>
            </w:r>
          </w:p>
        </w:tc>
        <w:tc>
          <w:tcPr>
            <w:tcW w:w="1409" w:type="dxa"/>
          </w:tcPr>
          <w:p w14:paraId="70461CE6" w14:textId="77777777" w:rsidR="000F6240" w:rsidRDefault="003E410A" w:rsidP="00A6533D">
            <w:pPr>
              <w:pStyle w:val="Tabletextcentred0"/>
            </w:pPr>
            <w:r>
              <w:sym w:font="Wingdings" w:char="F0FC"/>
            </w:r>
          </w:p>
        </w:tc>
      </w:tr>
      <w:tr w:rsidR="000F6240" w14:paraId="5543BF7F" w14:textId="77777777" w:rsidTr="00A6533D">
        <w:trPr>
          <w:jc w:val="center"/>
        </w:trPr>
        <w:tc>
          <w:tcPr>
            <w:tcW w:w="4635" w:type="dxa"/>
          </w:tcPr>
          <w:p w14:paraId="53294E0D" w14:textId="77777777" w:rsidR="000F6240" w:rsidRPr="00A6533D" w:rsidRDefault="000F6240" w:rsidP="00A6533D">
            <w:pPr>
              <w:pStyle w:val="TableText"/>
            </w:pPr>
            <w:r w:rsidRPr="00A6533D">
              <w:t>environmentally and culturally aware citizens</w:t>
            </w:r>
          </w:p>
        </w:tc>
        <w:tc>
          <w:tcPr>
            <w:tcW w:w="1126" w:type="dxa"/>
            <w:tcBorders>
              <w:right w:val="single" w:sz="4" w:space="0" w:color="auto"/>
            </w:tcBorders>
          </w:tcPr>
          <w:p w14:paraId="72A41FC9" w14:textId="77777777" w:rsidR="000F6240" w:rsidRDefault="000F6240" w:rsidP="00A6533D">
            <w:pPr>
              <w:pStyle w:val="Tabletextcentred0"/>
            </w:pPr>
          </w:p>
        </w:tc>
        <w:tc>
          <w:tcPr>
            <w:tcW w:w="1122" w:type="dxa"/>
            <w:tcBorders>
              <w:left w:val="single" w:sz="4" w:space="0" w:color="auto"/>
              <w:right w:val="single" w:sz="4" w:space="0" w:color="auto"/>
            </w:tcBorders>
          </w:tcPr>
          <w:p w14:paraId="1D6464C6" w14:textId="77777777" w:rsidR="000F6240" w:rsidRDefault="00A46B38" w:rsidP="00A6533D">
            <w:pPr>
              <w:pStyle w:val="Tabletextcentred0"/>
            </w:pPr>
            <w:r>
              <w:sym w:font="Wingdings" w:char="F0FC"/>
            </w:r>
          </w:p>
        </w:tc>
        <w:tc>
          <w:tcPr>
            <w:tcW w:w="1436" w:type="dxa"/>
            <w:tcBorders>
              <w:left w:val="single" w:sz="4" w:space="0" w:color="auto"/>
            </w:tcBorders>
          </w:tcPr>
          <w:p w14:paraId="2F7AB20F" w14:textId="77777777" w:rsidR="000F6240" w:rsidRDefault="00A46B38" w:rsidP="00A6533D">
            <w:pPr>
              <w:pStyle w:val="Tabletextcentred0"/>
            </w:pPr>
            <w:r>
              <w:sym w:font="Wingdings" w:char="F0FC"/>
            </w:r>
          </w:p>
        </w:tc>
        <w:tc>
          <w:tcPr>
            <w:tcW w:w="1409" w:type="dxa"/>
          </w:tcPr>
          <w:p w14:paraId="110DB0C9" w14:textId="77777777" w:rsidR="000F6240" w:rsidRDefault="00A46B38" w:rsidP="00A6533D">
            <w:pPr>
              <w:pStyle w:val="Tabletextcentred0"/>
            </w:pPr>
            <w:r>
              <w:sym w:font="Wingdings" w:char="F0FC"/>
            </w:r>
          </w:p>
        </w:tc>
      </w:tr>
      <w:tr w:rsidR="000F6240" w14:paraId="1235309F" w14:textId="77777777" w:rsidTr="00A6533D">
        <w:trPr>
          <w:jc w:val="center"/>
        </w:trPr>
        <w:tc>
          <w:tcPr>
            <w:tcW w:w="4635" w:type="dxa"/>
          </w:tcPr>
          <w:p w14:paraId="231658FC" w14:textId="77777777" w:rsidR="000F6240" w:rsidRPr="00A6533D" w:rsidRDefault="000F6240" w:rsidP="00A6533D">
            <w:pPr>
              <w:pStyle w:val="TableText"/>
            </w:pPr>
            <w:r w:rsidRPr="00A6533D">
              <w:t>confident and capable users of technologies</w:t>
            </w:r>
          </w:p>
        </w:tc>
        <w:tc>
          <w:tcPr>
            <w:tcW w:w="1126" w:type="dxa"/>
            <w:tcBorders>
              <w:right w:val="single" w:sz="4" w:space="0" w:color="auto"/>
            </w:tcBorders>
          </w:tcPr>
          <w:p w14:paraId="2B6079F7" w14:textId="77777777" w:rsidR="000F6240" w:rsidRDefault="00A46B38" w:rsidP="00A6533D">
            <w:pPr>
              <w:pStyle w:val="Tabletextcentred0"/>
            </w:pPr>
            <w:r>
              <w:sym w:font="Wingdings" w:char="F0FC"/>
            </w:r>
          </w:p>
        </w:tc>
        <w:tc>
          <w:tcPr>
            <w:tcW w:w="1122" w:type="dxa"/>
            <w:tcBorders>
              <w:left w:val="single" w:sz="4" w:space="0" w:color="auto"/>
              <w:right w:val="single" w:sz="4" w:space="0" w:color="auto"/>
            </w:tcBorders>
          </w:tcPr>
          <w:p w14:paraId="2F33B7F9" w14:textId="77777777" w:rsidR="000F6240" w:rsidRDefault="000F6240" w:rsidP="00A6533D">
            <w:pPr>
              <w:pStyle w:val="Tabletextcentred0"/>
            </w:pPr>
          </w:p>
        </w:tc>
        <w:tc>
          <w:tcPr>
            <w:tcW w:w="1436" w:type="dxa"/>
            <w:tcBorders>
              <w:left w:val="single" w:sz="4" w:space="0" w:color="auto"/>
            </w:tcBorders>
          </w:tcPr>
          <w:p w14:paraId="6E258A9E" w14:textId="77777777" w:rsidR="000F6240" w:rsidRDefault="00A46B38" w:rsidP="00A6533D">
            <w:pPr>
              <w:pStyle w:val="Tabletextcentred0"/>
            </w:pPr>
            <w:r>
              <w:sym w:font="Wingdings" w:char="F0FC"/>
            </w:r>
          </w:p>
        </w:tc>
        <w:tc>
          <w:tcPr>
            <w:tcW w:w="1409" w:type="dxa"/>
          </w:tcPr>
          <w:p w14:paraId="3143D453" w14:textId="77777777" w:rsidR="000F6240" w:rsidRDefault="000F6240" w:rsidP="00A6533D">
            <w:pPr>
              <w:pStyle w:val="Tabletextcentred0"/>
            </w:pPr>
          </w:p>
        </w:tc>
      </w:tr>
      <w:tr w:rsidR="000F6240" w14:paraId="3798A960" w14:textId="77777777" w:rsidTr="00A6533D">
        <w:trPr>
          <w:jc w:val="center"/>
        </w:trPr>
        <w:tc>
          <w:tcPr>
            <w:tcW w:w="4635" w:type="dxa"/>
          </w:tcPr>
          <w:p w14:paraId="1D970DA5" w14:textId="77777777" w:rsidR="000F6240" w:rsidRPr="00A6533D" w:rsidRDefault="000F6240" w:rsidP="00A6533D">
            <w:pPr>
              <w:pStyle w:val="TableText"/>
            </w:pPr>
            <w:r w:rsidRPr="00A6533D">
              <w:t>independent and self-managing learners</w:t>
            </w:r>
          </w:p>
        </w:tc>
        <w:tc>
          <w:tcPr>
            <w:tcW w:w="1126" w:type="dxa"/>
            <w:tcBorders>
              <w:right w:val="single" w:sz="4" w:space="0" w:color="auto"/>
            </w:tcBorders>
          </w:tcPr>
          <w:p w14:paraId="46F32A2A" w14:textId="77777777" w:rsidR="000F6240" w:rsidRDefault="00A46B38" w:rsidP="00A6533D">
            <w:pPr>
              <w:pStyle w:val="Tabletextcentred0"/>
            </w:pPr>
            <w:r>
              <w:sym w:font="Wingdings" w:char="F0FC"/>
            </w:r>
          </w:p>
        </w:tc>
        <w:tc>
          <w:tcPr>
            <w:tcW w:w="1122" w:type="dxa"/>
            <w:tcBorders>
              <w:left w:val="single" w:sz="4" w:space="0" w:color="auto"/>
              <w:right w:val="single" w:sz="4" w:space="0" w:color="auto"/>
            </w:tcBorders>
          </w:tcPr>
          <w:p w14:paraId="79A56213" w14:textId="77777777" w:rsidR="000F6240" w:rsidRDefault="000F6240" w:rsidP="00A6533D">
            <w:pPr>
              <w:pStyle w:val="Tabletextcentred0"/>
            </w:pPr>
          </w:p>
        </w:tc>
        <w:tc>
          <w:tcPr>
            <w:tcW w:w="1436" w:type="dxa"/>
            <w:tcBorders>
              <w:left w:val="single" w:sz="4" w:space="0" w:color="auto"/>
            </w:tcBorders>
          </w:tcPr>
          <w:p w14:paraId="58B0646B" w14:textId="77777777" w:rsidR="000F6240" w:rsidRDefault="00A46B38" w:rsidP="00A6533D">
            <w:pPr>
              <w:pStyle w:val="Tabletextcentred0"/>
            </w:pPr>
            <w:r>
              <w:sym w:font="Wingdings" w:char="F0FC"/>
            </w:r>
          </w:p>
        </w:tc>
        <w:tc>
          <w:tcPr>
            <w:tcW w:w="1409" w:type="dxa"/>
          </w:tcPr>
          <w:p w14:paraId="02093DE8" w14:textId="77777777" w:rsidR="000F6240" w:rsidRDefault="000F6240" w:rsidP="00A6533D">
            <w:pPr>
              <w:pStyle w:val="Tabletextcentred0"/>
            </w:pPr>
          </w:p>
        </w:tc>
      </w:tr>
      <w:tr w:rsidR="000F6240" w14:paraId="67E9AD54" w14:textId="77777777" w:rsidTr="00A6533D">
        <w:trPr>
          <w:jc w:val="center"/>
        </w:trPr>
        <w:tc>
          <w:tcPr>
            <w:tcW w:w="4635" w:type="dxa"/>
          </w:tcPr>
          <w:p w14:paraId="76A69546" w14:textId="77777777" w:rsidR="000F6240" w:rsidRPr="00A6533D" w:rsidRDefault="000F6240" w:rsidP="00A6533D">
            <w:pPr>
              <w:pStyle w:val="TableText"/>
            </w:pPr>
            <w:r w:rsidRPr="00A6533D">
              <w:t>collaborative team members</w:t>
            </w:r>
          </w:p>
        </w:tc>
        <w:tc>
          <w:tcPr>
            <w:tcW w:w="1126" w:type="dxa"/>
            <w:tcBorders>
              <w:right w:val="single" w:sz="4" w:space="0" w:color="auto"/>
            </w:tcBorders>
          </w:tcPr>
          <w:p w14:paraId="6FB9A79F" w14:textId="77777777" w:rsidR="000F6240" w:rsidRDefault="00A46B38" w:rsidP="00A6533D">
            <w:pPr>
              <w:pStyle w:val="Tabletextcentred0"/>
            </w:pPr>
            <w:r>
              <w:sym w:font="Wingdings" w:char="F0FC"/>
            </w:r>
          </w:p>
        </w:tc>
        <w:tc>
          <w:tcPr>
            <w:tcW w:w="1122" w:type="dxa"/>
            <w:tcBorders>
              <w:left w:val="single" w:sz="4" w:space="0" w:color="auto"/>
              <w:right w:val="single" w:sz="4" w:space="0" w:color="auto"/>
            </w:tcBorders>
          </w:tcPr>
          <w:p w14:paraId="40606F14" w14:textId="77777777" w:rsidR="000F6240" w:rsidRDefault="00A46B38" w:rsidP="00A6533D">
            <w:pPr>
              <w:pStyle w:val="Tabletextcentred0"/>
            </w:pPr>
            <w:r>
              <w:sym w:font="Wingdings" w:char="F0FC"/>
            </w:r>
          </w:p>
        </w:tc>
        <w:tc>
          <w:tcPr>
            <w:tcW w:w="1436" w:type="dxa"/>
            <w:tcBorders>
              <w:left w:val="single" w:sz="4" w:space="0" w:color="auto"/>
            </w:tcBorders>
          </w:tcPr>
          <w:p w14:paraId="4E9236E5" w14:textId="77777777" w:rsidR="000F6240" w:rsidRDefault="00A46B38" w:rsidP="00A6533D">
            <w:pPr>
              <w:pStyle w:val="Tabletextcentred0"/>
            </w:pPr>
            <w:r>
              <w:sym w:font="Wingdings" w:char="F0FC"/>
            </w:r>
          </w:p>
        </w:tc>
        <w:tc>
          <w:tcPr>
            <w:tcW w:w="1409" w:type="dxa"/>
          </w:tcPr>
          <w:p w14:paraId="5A50C6DB" w14:textId="77777777" w:rsidR="000F6240" w:rsidRDefault="00A46B38" w:rsidP="00A6533D">
            <w:pPr>
              <w:pStyle w:val="Tabletextcentred0"/>
            </w:pPr>
            <w:r>
              <w:sym w:font="Wingdings" w:char="F0FC"/>
            </w:r>
          </w:p>
        </w:tc>
      </w:tr>
    </w:tbl>
    <w:p w14:paraId="0AAB4D54" w14:textId="77777777" w:rsidR="00E44B01" w:rsidRDefault="00E44B01" w:rsidP="005F5450">
      <w:r>
        <w:br w:type="page"/>
      </w:r>
    </w:p>
    <w:p w14:paraId="68C252E0" w14:textId="77777777" w:rsidR="001243A7" w:rsidRPr="00752A08" w:rsidRDefault="001243A7" w:rsidP="00752A08">
      <w:pPr>
        <w:pStyle w:val="Heading1"/>
      </w:pPr>
      <w:bookmarkStart w:id="153" w:name="_Toc27748473"/>
      <w:r w:rsidRPr="00752A08">
        <w:lastRenderedPageBreak/>
        <w:t>Workplace Behaviours and Communication</w:t>
      </w:r>
      <w:r w:rsidRPr="00752A08">
        <w:tab/>
        <w:t>Value: 0.5</w:t>
      </w:r>
      <w:bookmarkEnd w:id="153"/>
    </w:p>
    <w:p w14:paraId="01F24088" w14:textId="77777777" w:rsidR="00DC0794" w:rsidRPr="00564455" w:rsidRDefault="00DC0794" w:rsidP="00564455">
      <w:pPr>
        <w:pStyle w:val="NormalItalic"/>
        <w:rPr>
          <w:i w:val="0"/>
        </w:rPr>
      </w:pPr>
      <w:r w:rsidRPr="00DC0794">
        <w:rPr>
          <w:i w:val="0"/>
        </w:rPr>
        <w:t xml:space="preserve">This half unit (0.5) combines with </w:t>
      </w:r>
      <w:r w:rsidR="00773472" w:rsidRPr="00773472">
        <w:rPr>
          <w:b/>
        </w:rPr>
        <w:t>Know Yourself and Understand Others</w:t>
      </w:r>
      <w:r w:rsidRPr="00DC0794">
        <w:rPr>
          <w:i w:val="0"/>
        </w:rPr>
        <w:t xml:space="preserve"> (0.5) to equate to one standard unit – these should be delivered together as a semester unit. Students are expected to study the accredited semester 1.0 unit unless enrolled in a 0.5 unit due to late entry or early exit in a semester.</w:t>
      </w:r>
    </w:p>
    <w:p w14:paraId="45A25D20" w14:textId="52D11263" w:rsidR="00AC0CDF" w:rsidRPr="00D04B65" w:rsidRDefault="00AC0CDF" w:rsidP="00AC0CDF">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00DB658E" w14:textId="50A95325" w:rsidR="001243A7" w:rsidRDefault="001243A7" w:rsidP="00A6533D">
      <w:r>
        <w:t xml:space="preserve">This </w:t>
      </w:r>
      <w:r w:rsidR="00564455">
        <w:t xml:space="preserve">half </w:t>
      </w:r>
      <w:r>
        <w:t>unit requires students to engage in a d</w:t>
      </w:r>
      <w:r w:rsidRPr="00622C71">
        <w:t>eep review of discrimination and the role of the Human Rights Commission in Australian life and workplaces.</w:t>
      </w:r>
      <w:r w:rsidR="00886DA4">
        <w:t xml:space="preserve"> </w:t>
      </w:r>
      <w:r>
        <w:t>Students should examine case studies to illustrate issues with discrimination in the workplace.</w:t>
      </w:r>
      <w:r w:rsidR="00886DA4">
        <w:t xml:space="preserve"> </w:t>
      </w:r>
      <w:r>
        <w:t>Topics covered in this should include gender, family, race, and religion/faith discrimination.</w:t>
      </w:r>
      <w:r w:rsidR="00886DA4">
        <w:t xml:space="preserve"> </w:t>
      </w:r>
      <w:r>
        <w:t>This should include a study of stereotypes that can inform our behaviours in the workplace.</w:t>
      </w:r>
      <w:r w:rsidR="00886DA4">
        <w:t xml:space="preserve"> </w:t>
      </w:r>
      <w:r>
        <w:t>Students should explore communication skills, including interpersonal and intrapersonal forms of communication, as well as team work.</w:t>
      </w:r>
      <w:r w:rsidR="00886DA4">
        <w:t xml:space="preserve"> </w:t>
      </w:r>
      <w:r>
        <w:t>Practical aspects to this unit should include developing a portfolio of work related writing, as well as practical numerical and quantitative problem solving skills demonstrated in work-based activities.</w:t>
      </w:r>
      <w:r w:rsidR="00886DA4">
        <w:t xml:space="preserve"> </w:t>
      </w:r>
      <w:r>
        <w:t xml:space="preserve">Students </w:t>
      </w:r>
      <w:r w:rsidRPr="00622C71">
        <w:t>are expected to work toward developing workplace communicatio</w:t>
      </w:r>
      <w:r>
        <w:t>ns</w:t>
      </w:r>
      <w:r w:rsidR="00A6533D">
        <w:t xml:space="preserve"> and pathways planning skills.</w:t>
      </w:r>
    </w:p>
    <w:p w14:paraId="7BD3A34B" w14:textId="77777777" w:rsidR="001243A7" w:rsidRDefault="00A6533D" w:rsidP="00A6533D">
      <w:pPr>
        <w:pStyle w:val="Heading2"/>
        <w:rPr>
          <w:lang w:val="en-US"/>
        </w:rPr>
      </w:pPr>
      <w:r>
        <w:t>Prerequisites</w:t>
      </w:r>
    </w:p>
    <w:p w14:paraId="012C629F" w14:textId="77777777" w:rsidR="001243A7" w:rsidRDefault="001243A7" w:rsidP="00A6533D">
      <w:r w:rsidRPr="001B270A">
        <w:t xml:space="preserve">Nil. </w:t>
      </w:r>
      <w:r>
        <w:t>Volunteering activities would be useful to help frame workplace discussions.</w:t>
      </w:r>
    </w:p>
    <w:p w14:paraId="1ED01BD8" w14:textId="77777777" w:rsidR="00E32E34" w:rsidRDefault="00072D0E" w:rsidP="00E67A25">
      <w:pPr>
        <w:pStyle w:val="Heading2"/>
      </w:pPr>
      <w:r>
        <w:t>Duplication of Content Rules</w:t>
      </w:r>
    </w:p>
    <w:p w14:paraId="30C8FC25" w14:textId="42CBD2D7" w:rsidR="00E32E34" w:rsidRPr="00E32E34" w:rsidRDefault="00FE1B70" w:rsidP="00A6533D">
      <w:pPr>
        <w:rPr>
          <w:szCs w:val="22"/>
        </w:rPr>
      </w:pPr>
      <w:r>
        <w:rPr>
          <w:szCs w:val="22"/>
        </w:rPr>
        <w:t xml:space="preserve">Refer to page </w:t>
      </w:r>
      <w:r w:rsidR="003C71E6">
        <w:rPr>
          <w:szCs w:val="22"/>
        </w:rPr>
        <w:t>11</w:t>
      </w:r>
      <w:r>
        <w:rPr>
          <w:szCs w:val="22"/>
        </w:rPr>
        <w:t>.</w:t>
      </w:r>
    </w:p>
    <w:p w14:paraId="297DF225" w14:textId="77777777" w:rsidR="001243A7" w:rsidRDefault="00A6533D" w:rsidP="006E1A19">
      <w:pPr>
        <w:pStyle w:val="Heading2"/>
        <w:spacing w:before="120"/>
      </w:pPr>
      <w:r>
        <w:t>Specific Unit Goals</w:t>
      </w:r>
    </w:p>
    <w:p w14:paraId="5FBF3757" w14:textId="77777777" w:rsidR="008D0B56" w:rsidRPr="00E67A25" w:rsidRDefault="008D0B56" w:rsidP="00E67A25">
      <w:r w:rsidRPr="00E67A25">
        <w:t>This unit should enable students to:</w:t>
      </w:r>
    </w:p>
    <w:tbl>
      <w:tblPr>
        <w:tblStyle w:val="TableGrid"/>
        <w:tblW w:w="9072" w:type="dxa"/>
        <w:jc w:val="center"/>
        <w:tblLook w:val="04A0" w:firstRow="1" w:lastRow="0" w:firstColumn="1" w:lastColumn="0" w:noHBand="0" w:noVBand="1"/>
      </w:tblPr>
      <w:tblGrid>
        <w:gridCol w:w="4536"/>
        <w:gridCol w:w="4536"/>
      </w:tblGrid>
      <w:tr w:rsidR="008D0B56" w14:paraId="05755F29" w14:textId="77777777" w:rsidTr="0038148F">
        <w:trPr>
          <w:jc w:val="center"/>
        </w:trPr>
        <w:tc>
          <w:tcPr>
            <w:tcW w:w="4927" w:type="dxa"/>
          </w:tcPr>
          <w:p w14:paraId="45BAE826" w14:textId="77777777" w:rsidR="008D0B56" w:rsidRDefault="008D0B56" w:rsidP="00840CA0">
            <w:pPr>
              <w:pStyle w:val="TableTextBoldcentred"/>
              <w:rPr>
                <w:lang w:val="en-US"/>
              </w:rPr>
            </w:pPr>
            <w:r>
              <w:rPr>
                <w:lang w:val="en-US"/>
              </w:rPr>
              <w:t>A Unit</w:t>
            </w:r>
          </w:p>
        </w:tc>
        <w:tc>
          <w:tcPr>
            <w:tcW w:w="4927" w:type="dxa"/>
          </w:tcPr>
          <w:p w14:paraId="2E68CC61" w14:textId="77777777" w:rsidR="008D0B56" w:rsidRDefault="008D0B56" w:rsidP="00840CA0">
            <w:pPr>
              <w:pStyle w:val="TableTextBoldcentred"/>
              <w:rPr>
                <w:lang w:val="en-US"/>
              </w:rPr>
            </w:pPr>
            <w:r>
              <w:rPr>
                <w:lang w:val="en-US"/>
              </w:rPr>
              <w:t>M Unit</w:t>
            </w:r>
          </w:p>
        </w:tc>
      </w:tr>
      <w:tr w:rsidR="008D0B56" w:rsidRPr="00752A08" w14:paraId="1FB116A0" w14:textId="77777777" w:rsidTr="0038148F">
        <w:trPr>
          <w:jc w:val="center"/>
        </w:trPr>
        <w:tc>
          <w:tcPr>
            <w:tcW w:w="4927" w:type="dxa"/>
          </w:tcPr>
          <w:p w14:paraId="02D06B09" w14:textId="77777777" w:rsidR="008D0B56" w:rsidRDefault="008D0B56" w:rsidP="0038148F">
            <w:pPr>
              <w:pStyle w:val="TableListBullet"/>
            </w:pPr>
            <w:r>
              <w:t>develop communication strategies for workplace environments</w:t>
            </w:r>
          </w:p>
          <w:p w14:paraId="10A6E228" w14:textId="77777777" w:rsidR="008D0B56" w:rsidRDefault="008D0B56" w:rsidP="0038148F">
            <w:pPr>
              <w:pStyle w:val="TableListBullet"/>
            </w:pPr>
            <w:r>
              <w:t>demonstrate customer relations and service skills</w:t>
            </w:r>
          </w:p>
          <w:p w14:paraId="6D3EE09D" w14:textId="77777777" w:rsidR="008D0B56" w:rsidRPr="00CC0F1E" w:rsidRDefault="008D0B56" w:rsidP="0038148F">
            <w:pPr>
              <w:pStyle w:val="TableListBullet"/>
            </w:pPr>
            <w:r w:rsidRPr="0026031F">
              <w:t>demonstrate a theoretical and practical knowledge of team work skills – building rapport, cooperating and collaborating with others</w:t>
            </w:r>
            <w:r w:rsidRPr="001F5B28">
              <w:t xml:space="preserve"> gather, convey and handle information</w:t>
            </w:r>
          </w:p>
          <w:p w14:paraId="203BCDD7" w14:textId="77777777" w:rsidR="008D0B56" w:rsidRPr="00B92EB0" w:rsidRDefault="008D0B56" w:rsidP="0038148F">
            <w:pPr>
              <w:pStyle w:val="TableListBullet"/>
            </w:pPr>
            <w:r w:rsidRPr="001F5B28">
              <w:t>explore the cost of discrimination in Australian society</w:t>
            </w:r>
          </w:p>
          <w:p w14:paraId="31546CAD" w14:textId="77777777" w:rsidR="008D0B56" w:rsidRPr="00E90292" w:rsidRDefault="008D0B56" w:rsidP="0038148F">
            <w:pPr>
              <w:pStyle w:val="TableListBullet"/>
            </w:pPr>
            <w:r w:rsidRPr="001F5B28">
              <w:t>solve numerical and quantitative problems in a workplace context</w:t>
            </w:r>
          </w:p>
          <w:p w14:paraId="771CC4D1" w14:textId="23AA0A16" w:rsidR="004606A4" w:rsidRDefault="008D0B56" w:rsidP="0038148F">
            <w:pPr>
              <w:pStyle w:val="TableListBullet"/>
            </w:pPr>
            <w:r>
              <w:t>use digital technologies for simple workplace tasks</w:t>
            </w:r>
          </w:p>
          <w:p w14:paraId="0ED9EBD6" w14:textId="0FA2D696" w:rsidR="008D0B56" w:rsidRPr="00E90292" w:rsidRDefault="004606A4" w:rsidP="004606A4">
            <w:pPr>
              <w:pStyle w:val="TableListBullet"/>
            </w:pPr>
            <w:r w:rsidRPr="004606A4">
              <w:t>Identify use and communicate simple workplace data</w:t>
            </w:r>
            <w:r>
              <w:t>.</w:t>
            </w:r>
            <w:r w:rsidRPr="004606A4">
              <w:t xml:space="preserve"> </w:t>
            </w:r>
          </w:p>
        </w:tc>
        <w:tc>
          <w:tcPr>
            <w:tcW w:w="4927" w:type="dxa"/>
          </w:tcPr>
          <w:p w14:paraId="5939330D" w14:textId="77777777" w:rsidR="008D0B56" w:rsidRDefault="008D0B56" w:rsidP="0038148F">
            <w:pPr>
              <w:pStyle w:val="TableListBullet"/>
            </w:pPr>
            <w:r>
              <w:t>demonstrate communication strategies for different workplace environments</w:t>
            </w:r>
          </w:p>
          <w:p w14:paraId="0268706A" w14:textId="77777777" w:rsidR="008D0B56" w:rsidRDefault="008D0B56" w:rsidP="0038148F">
            <w:pPr>
              <w:pStyle w:val="TableListBullet"/>
            </w:pPr>
            <w:r>
              <w:t>demonstrate customer relations and service skills</w:t>
            </w:r>
          </w:p>
          <w:p w14:paraId="7BAD3B31" w14:textId="77777777" w:rsidR="008D0B56" w:rsidRPr="00CC0F1E" w:rsidRDefault="008D0B56" w:rsidP="0038148F">
            <w:pPr>
              <w:pStyle w:val="TableListBullet"/>
            </w:pPr>
            <w:r>
              <w:t xml:space="preserve">demonstrate practical </w:t>
            </w:r>
            <w:r w:rsidRPr="0026031F">
              <w:t>team work skills – building rapport, cooperating and collaborating with others</w:t>
            </w:r>
            <w:r w:rsidRPr="001F5B28">
              <w:t xml:space="preserve"> gather, convey and handle information</w:t>
            </w:r>
            <w:r>
              <w:t xml:space="preserve"> in a workplace context</w:t>
            </w:r>
          </w:p>
          <w:p w14:paraId="3FC4B8D8" w14:textId="6E6B09EE" w:rsidR="008D0B56" w:rsidRPr="00B92EB0" w:rsidRDefault="008D0B56" w:rsidP="0038148F">
            <w:pPr>
              <w:pStyle w:val="TableListBullet"/>
            </w:pPr>
            <w:r>
              <w:t>list forms of</w:t>
            </w:r>
            <w:r w:rsidR="00886DA4">
              <w:t xml:space="preserve"> </w:t>
            </w:r>
            <w:r w:rsidRPr="001F5B28">
              <w:t>discrimination in Australian society</w:t>
            </w:r>
            <w:r>
              <w:t xml:space="preserve"> and workplaces</w:t>
            </w:r>
          </w:p>
          <w:p w14:paraId="78F4128D" w14:textId="77777777" w:rsidR="008D0B56" w:rsidRDefault="008D0B56" w:rsidP="0038148F">
            <w:pPr>
              <w:pStyle w:val="TableListBullet"/>
            </w:pPr>
            <w:r w:rsidRPr="001F5B28">
              <w:t xml:space="preserve">solve </w:t>
            </w:r>
            <w:r>
              <w:t>basic mathematical</w:t>
            </w:r>
            <w:r w:rsidRPr="001F5B28">
              <w:t xml:space="preserve"> problems in a workplace context</w:t>
            </w:r>
          </w:p>
          <w:p w14:paraId="0011B60A" w14:textId="77777777" w:rsidR="004606A4" w:rsidRDefault="008D0B56" w:rsidP="0038148F">
            <w:pPr>
              <w:pStyle w:val="TableListBullet"/>
            </w:pPr>
            <w:r>
              <w:t>use digital technologies for simple workplace tasks</w:t>
            </w:r>
          </w:p>
          <w:p w14:paraId="74260838" w14:textId="0A1265CA" w:rsidR="004606A4" w:rsidRPr="004606A4" w:rsidRDefault="004606A4" w:rsidP="004606A4">
            <w:pPr>
              <w:pStyle w:val="TableListBullet"/>
            </w:pPr>
            <w:r w:rsidRPr="004606A4">
              <w:t>Identify use and communicate simple workplace data</w:t>
            </w:r>
            <w:r>
              <w:t>.</w:t>
            </w:r>
          </w:p>
          <w:p w14:paraId="4678B47E" w14:textId="7ED7AD14" w:rsidR="008D0B56" w:rsidRPr="00E90292" w:rsidRDefault="008D0B56" w:rsidP="004606A4">
            <w:pPr>
              <w:pStyle w:val="TableListBullet"/>
              <w:numPr>
                <w:ilvl w:val="0"/>
                <w:numId w:val="0"/>
              </w:numPr>
              <w:ind w:left="530"/>
            </w:pPr>
          </w:p>
        </w:tc>
      </w:tr>
    </w:tbl>
    <w:p w14:paraId="67BDAB39" w14:textId="77777777" w:rsidR="008377B2" w:rsidRPr="008377B2" w:rsidRDefault="008377B2" w:rsidP="008377B2"/>
    <w:p w14:paraId="725EA543" w14:textId="77777777" w:rsidR="008377B2" w:rsidRPr="008377B2" w:rsidRDefault="008377B2" w:rsidP="008377B2">
      <w:r w:rsidRPr="008377B2">
        <w:br w:type="page"/>
      </w:r>
    </w:p>
    <w:p w14:paraId="33F6E956" w14:textId="77777777" w:rsidR="008D0B56" w:rsidRPr="00A45D65" w:rsidRDefault="008D0B56" w:rsidP="006E1A19">
      <w:pPr>
        <w:pStyle w:val="Heading2"/>
        <w:spacing w:before="60" w:after="60"/>
      </w:pPr>
      <w:r w:rsidRPr="00A6533D">
        <w:lastRenderedPageBreak/>
        <w:t>Content</w:t>
      </w:r>
    </w:p>
    <w:tbl>
      <w:tblPr>
        <w:tblStyle w:val="TableGrid"/>
        <w:tblW w:w="9072" w:type="dxa"/>
        <w:jc w:val="center"/>
        <w:tblLook w:val="04A0" w:firstRow="1" w:lastRow="0" w:firstColumn="1" w:lastColumn="0" w:noHBand="0" w:noVBand="1"/>
      </w:tblPr>
      <w:tblGrid>
        <w:gridCol w:w="4536"/>
        <w:gridCol w:w="4536"/>
      </w:tblGrid>
      <w:tr w:rsidR="008D0B56" w14:paraId="04A59C0C" w14:textId="77777777" w:rsidTr="0038148F">
        <w:trPr>
          <w:jc w:val="center"/>
        </w:trPr>
        <w:tc>
          <w:tcPr>
            <w:tcW w:w="4536" w:type="dxa"/>
          </w:tcPr>
          <w:p w14:paraId="22625499" w14:textId="77777777" w:rsidR="008D0B56" w:rsidRDefault="008D0B56" w:rsidP="00840CA0">
            <w:pPr>
              <w:pStyle w:val="TableTextBoldcentred"/>
              <w:rPr>
                <w:lang w:val="en-US"/>
              </w:rPr>
            </w:pPr>
            <w:r>
              <w:rPr>
                <w:lang w:val="en-US"/>
              </w:rPr>
              <w:t>A Content</w:t>
            </w:r>
          </w:p>
        </w:tc>
        <w:tc>
          <w:tcPr>
            <w:tcW w:w="4536" w:type="dxa"/>
          </w:tcPr>
          <w:p w14:paraId="31542895" w14:textId="77777777" w:rsidR="008D0B56" w:rsidRDefault="008D0B56" w:rsidP="00840CA0">
            <w:pPr>
              <w:pStyle w:val="TableTextBoldcentred"/>
              <w:rPr>
                <w:lang w:val="en-US"/>
              </w:rPr>
            </w:pPr>
            <w:r>
              <w:rPr>
                <w:lang w:val="en-US"/>
              </w:rPr>
              <w:t>M Content</w:t>
            </w:r>
          </w:p>
        </w:tc>
      </w:tr>
      <w:tr w:rsidR="008D0B56" w14:paraId="09D7234A" w14:textId="77777777" w:rsidTr="005936AE">
        <w:trPr>
          <w:jc w:val="center"/>
        </w:trPr>
        <w:tc>
          <w:tcPr>
            <w:tcW w:w="4536" w:type="dxa"/>
            <w:tcBorders>
              <w:bottom w:val="single" w:sz="4" w:space="0" w:color="auto"/>
            </w:tcBorders>
          </w:tcPr>
          <w:p w14:paraId="60602983" w14:textId="77777777" w:rsidR="008D0B56" w:rsidRPr="00C15685" w:rsidRDefault="008D0B56" w:rsidP="0038148F">
            <w:pPr>
              <w:pStyle w:val="Tabletextbold"/>
              <w:rPr>
                <w:b w:val="0"/>
              </w:rPr>
            </w:pPr>
            <w:r w:rsidRPr="00C37522">
              <w:t>Digital technology in a modern workplace</w:t>
            </w:r>
            <w:r>
              <w:rPr>
                <w:b w:val="0"/>
              </w:rPr>
              <w:t xml:space="preserve"> – digital gauges, scales and meters, scanning devices, email, texts, smart phones, tablets, databases, online surveys, spreadsheets, electronic cash registers, application such as blogs, wikis, podcasts, GPS maps, translation programs.</w:t>
            </w:r>
          </w:p>
        </w:tc>
        <w:tc>
          <w:tcPr>
            <w:tcW w:w="4536" w:type="dxa"/>
            <w:tcBorders>
              <w:bottom w:val="single" w:sz="4" w:space="0" w:color="auto"/>
            </w:tcBorders>
          </w:tcPr>
          <w:p w14:paraId="6425666C" w14:textId="77777777" w:rsidR="008D0B56" w:rsidRPr="00C15685" w:rsidRDefault="008D0B56" w:rsidP="0038148F">
            <w:pPr>
              <w:pStyle w:val="Tabletextbold"/>
              <w:rPr>
                <w:b w:val="0"/>
              </w:rPr>
            </w:pPr>
            <w:r w:rsidRPr="00C37522">
              <w:t>Digital technology in a modern workplace</w:t>
            </w:r>
            <w:r>
              <w:rPr>
                <w:b w:val="0"/>
              </w:rPr>
              <w:t xml:space="preserve"> e.g. digital devices, scales, scanning devices, email, texts, smart phones, tablets, databases, online surveys, spreadsheets, application such as blogs, wikis, podcasts, GPS maps.</w:t>
            </w:r>
          </w:p>
        </w:tc>
      </w:tr>
      <w:tr w:rsidR="008D0B56" w14:paraId="1F7FEB5C" w14:textId="77777777" w:rsidTr="005936AE">
        <w:trPr>
          <w:trHeight w:val="1827"/>
          <w:jc w:val="center"/>
        </w:trPr>
        <w:tc>
          <w:tcPr>
            <w:tcW w:w="4536" w:type="dxa"/>
            <w:tcBorders>
              <w:bottom w:val="nil"/>
            </w:tcBorders>
          </w:tcPr>
          <w:p w14:paraId="1D71907F" w14:textId="77777777" w:rsidR="008D0B56" w:rsidRDefault="008D0B56" w:rsidP="0038148F">
            <w:pPr>
              <w:pStyle w:val="Tabletextbold"/>
              <w:spacing w:before="0" w:after="0"/>
              <w:rPr>
                <w:b w:val="0"/>
              </w:rPr>
            </w:pPr>
            <w:r w:rsidRPr="00C37522">
              <w:t>Workplace communication</w:t>
            </w:r>
            <w:r w:rsidRPr="00C15685">
              <w:rPr>
                <w:b w:val="0"/>
              </w:rPr>
              <w:t xml:space="preserve"> – written and oral</w:t>
            </w:r>
            <w:r>
              <w:rPr>
                <w:b w:val="0"/>
              </w:rPr>
              <w:t>.</w:t>
            </w:r>
          </w:p>
          <w:p w14:paraId="28C11DF9" w14:textId="77777777" w:rsidR="008D0B56" w:rsidRPr="00C82E11" w:rsidRDefault="008D0B56" w:rsidP="0038148F">
            <w:pPr>
              <w:pStyle w:val="Tabletextbold"/>
              <w:spacing w:before="0" w:after="0"/>
              <w:rPr>
                <w:b w:val="0"/>
                <w:lang w:val="en-US"/>
              </w:rPr>
            </w:pPr>
            <w:r>
              <w:rPr>
                <w:b w:val="0"/>
              </w:rPr>
              <w:t>Standard operating procedures, forms and routine reports, company intranets and websites, online catalogues, text messages, data presentations, brochures, memos, log sheets or diaries, engineering drawings and diagrams.</w:t>
            </w:r>
          </w:p>
        </w:tc>
        <w:tc>
          <w:tcPr>
            <w:tcW w:w="4536" w:type="dxa"/>
            <w:tcBorders>
              <w:bottom w:val="nil"/>
            </w:tcBorders>
          </w:tcPr>
          <w:p w14:paraId="13A79806" w14:textId="77777777" w:rsidR="008D0B56" w:rsidRPr="00C15685" w:rsidRDefault="008D0B56" w:rsidP="005936AE">
            <w:pPr>
              <w:pStyle w:val="Tabletextbold"/>
              <w:spacing w:before="0" w:after="0"/>
              <w:rPr>
                <w:b w:val="0"/>
              </w:rPr>
            </w:pPr>
            <w:r w:rsidRPr="00C37522">
              <w:t>Workplace communication</w:t>
            </w:r>
            <w:r>
              <w:rPr>
                <w:b w:val="0"/>
              </w:rPr>
              <w:t xml:space="preserve"> e.g.</w:t>
            </w:r>
            <w:r w:rsidRPr="00C15685">
              <w:rPr>
                <w:b w:val="0"/>
              </w:rPr>
              <w:t xml:space="preserve"> written and oral</w:t>
            </w:r>
            <w:r>
              <w:rPr>
                <w:b w:val="0"/>
              </w:rPr>
              <w:t>. Standard operating procedures, forms and routine reports, company websites, online catalogues, text messages, brochures, memos.</w:t>
            </w:r>
          </w:p>
        </w:tc>
      </w:tr>
      <w:tr w:rsidR="005936AE" w14:paraId="682F096E" w14:textId="77777777" w:rsidTr="005936AE">
        <w:trPr>
          <w:trHeight w:val="632"/>
          <w:jc w:val="center"/>
        </w:trPr>
        <w:tc>
          <w:tcPr>
            <w:tcW w:w="4536" w:type="dxa"/>
            <w:tcBorders>
              <w:top w:val="nil"/>
              <w:bottom w:val="nil"/>
            </w:tcBorders>
          </w:tcPr>
          <w:p w14:paraId="0974DF59" w14:textId="77777777" w:rsidR="005936AE" w:rsidRPr="00C37522" w:rsidRDefault="005936AE" w:rsidP="005936AE">
            <w:pPr>
              <w:pStyle w:val="Tabletextbold"/>
              <w:spacing w:before="0" w:after="0"/>
            </w:pPr>
            <w:r>
              <w:rPr>
                <w:b w:val="0"/>
              </w:rPr>
              <w:t>Formal and informal contexts and writing conventions.</w:t>
            </w:r>
          </w:p>
        </w:tc>
        <w:tc>
          <w:tcPr>
            <w:tcW w:w="4536" w:type="dxa"/>
            <w:tcBorders>
              <w:top w:val="nil"/>
              <w:bottom w:val="nil"/>
            </w:tcBorders>
          </w:tcPr>
          <w:p w14:paraId="63A91247" w14:textId="77777777" w:rsidR="005936AE" w:rsidRPr="00C37522" w:rsidRDefault="005936AE" w:rsidP="005936AE">
            <w:pPr>
              <w:pStyle w:val="Tabletextbold"/>
              <w:spacing w:before="0" w:after="0"/>
            </w:pPr>
          </w:p>
        </w:tc>
      </w:tr>
      <w:tr w:rsidR="005936AE" w14:paraId="4EBC76B4" w14:textId="77777777" w:rsidTr="005936AE">
        <w:trPr>
          <w:trHeight w:val="1704"/>
          <w:jc w:val="center"/>
        </w:trPr>
        <w:tc>
          <w:tcPr>
            <w:tcW w:w="4536" w:type="dxa"/>
            <w:tcBorders>
              <w:top w:val="nil"/>
              <w:bottom w:val="nil"/>
            </w:tcBorders>
          </w:tcPr>
          <w:p w14:paraId="6F89A06B" w14:textId="77777777" w:rsidR="005936AE" w:rsidRDefault="005936AE" w:rsidP="005936AE">
            <w:pPr>
              <w:pStyle w:val="Tabletextbold"/>
              <w:spacing w:before="0" w:after="0"/>
              <w:rPr>
                <w:b w:val="0"/>
              </w:rPr>
            </w:pPr>
            <w:r>
              <w:rPr>
                <w:b w:val="0"/>
              </w:rPr>
              <w:t>Following organisation’s policies on privacy, confidentiality, security, selecting appropriate language for workplace contexts, ethical practices, acknowledging intellectual property, complying with copyright, WHS for the use of digital technology.</w:t>
            </w:r>
          </w:p>
        </w:tc>
        <w:tc>
          <w:tcPr>
            <w:tcW w:w="4536" w:type="dxa"/>
            <w:tcBorders>
              <w:top w:val="nil"/>
              <w:bottom w:val="nil"/>
            </w:tcBorders>
          </w:tcPr>
          <w:p w14:paraId="0DDC1273" w14:textId="77777777" w:rsidR="005936AE" w:rsidRDefault="005936AE" w:rsidP="005936AE">
            <w:pPr>
              <w:pStyle w:val="Tabletextbold"/>
              <w:spacing w:before="0" w:after="0"/>
              <w:rPr>
                <w:b w:val="0"/>
              </w:rPr>
            </w:pPr>
            <w:r>
              <w:rPr>
                <w:b w:val="0"/>
              </w:rPr>
              <w:t>Following organisation’s policies on privacy, confidentiality, security, selecting appropriate language for workplace contexts, ethical practices, acknowledging intellectual property, complying with copyright, WHS for the use of digital technology.</w:t>
            </w:r>
          </w:p>
        </w:tc>
      </w:tr>
      <w:tr w:rsidR="005936AE" w14:paraId="2B06BAFA" w14:textId="77777777" w:rsidTr="005936AE">
        <w:trPr>
          <w:trHeight w:val="1984"/>
          <w:jc w:val="center"/>
        </w:trPr>
        <w:tc>
          <w:tcPr>
            <w:tcW w:w="4536" w:type="dxa"/>
            <w:tcBorders>
              <w:top w:val="nil"/>
              <w:bottom w:val="nil"/>
            </w:tcBorders>
          </w:tcPr>
          <w:p w14:paraId="2F22C8AF" w14:textId="77777777" w:rsidR="005936AE" w:rsidRDefault="005936AE" w:rsidP="005936AE">
            <w:pPr>
              <w:pStyle w:val="Tabletextbold"/>
              <w:spacing w:before="0" w:after="0"/>
              <w:rPr>
                <w:b w:val="0"/>
              </w:rPr>
            </w:pPr>
            <w:r>
              <w:rPr>
                <w:b w:val="0"/>
              </w:rPr>
              <w:t>Communicating appropriately with supervisors, colleagues and customers, negotiating, building rapport, collaboration, team work, s</w:t>
            </w:r>
            <w:r w:rsidRPr="00CE53C0">
              <w:rPr>
                <w:b w:val="0"/>
              </w:rPr>
              <w:t>elf-management and self-regulation – managing yourself and conflict</w:t>
            </w:r>
            <w:r>
              <w:rPr>
                <w:b w:val="0"/>
              </w:rPr>
              <w:t>,</w:t>
            </w:r>
            <w:r w:rsidRPr="00CE53C0">
              <w:rPr>
                <w:b w:val="0"/>
              </w:rPr>
              <w:t xml:space="preserve"> valuing diversity and different learning styles/models</w:t>
            </w:r>
            <w:r>
              <w:rPr>
                <w:b w:val="0"/>
              </w:rPr>
              <w:t>.</w:t>
            </w:r>
          </w:p>
        </w:tc>
        <w:tc>
          <w:tcPr>
            <w:tcW w:w="4536" w:type="dxa"/>
            <w:tcBorders>
              <w:top w:val="nil"/>
              <w:bottom w:val="nil"/>
            </w:tcBorders>
          </w:tcPr>
          <w:p w14:paraId="6479ADA0" w14:textId="77777777" w:rsidR="005936AE" w:rsidRDefault="005936AE" w:rsidP="005936AE">
            <w:pPr>
              <w:pStyle w:val="Tabletextbold"/>
              <w:spacing w:before="0" w:after="0"/>
              <w:rPr>
                <w:b w:val="0"/>
              </w:rPr>
            </w:pPr>
            <w:r>
              <w:rPr>
                <w:b w:val="0"/>
              </w:rPr>
              <w:t>Communicating appropriately with supervisors, colleagues and customers, negotiating, building rapport, collaboration, team work, s</w:t>
            </w:r>
            <w:r w:rsidRPr="00CE53C0">
              <w:rPr>
                <w:b w:val="0"/>
              </w:rPr>
              <w:t>elf-</w:t>
            </w:r>
            <w:r>
              <w:rPr>
                <w:b w:val="0"/>
              </w:rPr>
              <w:t>management and self-regulation e.g.</w:t>
            </w:r>
            <w:r w:rsidRPr="00CE53C0">
              <w:rPr>
                <w:b w:val="0"/>
              </w:rPr>
              <w:t xml:space="preserve"> managing yourself and conflict</w:t>
            </w:r>
            <w:r>
              <w:rPr>
                <w:b w:val="0"/>
              </w:rPr>
              <w:t>, valuing diversity.</w:t>
            </w:r>
          </w:p>
        </w:tc>
      </w:tr>
      <w:tr w:rsidR="005936AE" w14:paraId="70C32A57" w14:textId="77777777" w:rsidTr="001C1C9D">
        <w:trPr>
          <w:trHeight w:val="627"/>
          <w:jc w:val="center"/>
        </w:trPr>
        <w:tc>
          <w:tcPr>
            <w:tcW w:w="4536" w:type="dxa"/>
            <w:tcBorders>
              <w:top w:val="nil"/>
              <w:bottom w:val="single" w:sz="4" w:space="0" w:color="auto"/>
            </w:tcBorders>
          </w:tcPr>
          <w:p w14:paraId="3C3FD938" w14:textId="77777777" w:rsidR="005936AE" w:rsidRDefault="005936AE" w:rsidP="005936AE">
            <w:pPr>
              <w:pStyle w:val="Tabletextbold"/>
              <w:spacing w:before="0" w:after="0"/>
              <w:rPr>
                <w:b w:val="0"/>
              </w:rPr>
            </w:pPr>
            <w:r w:rsidRPr="00C82E11">
              <w:rPr>
                <w:b w:val="0"/>
              </w:rPr>
              <w:t>Discrimination – legislation and workplace practice</w:t>
            </w:r>
            <w:r>
              <w:rPr>
                <w:b w:val="0"/>
              </w:rPr>
              <w:t>.</w:t>
            </w:r>
          </w:p>
        </w:tc>
        <w:tc>
          <w:tcPr>
            <w:tcW w:w="4536" w:type="dxa"/>
            <w:tcBorders>
              <w:top w:val="nil"/>
              <w:bottom w:val="single" w:sz="4" w:space="0" w:color="auto"/>
            </w:tcBorders>
          </w:tcPr>
          <w:p w14:paraId="787D0F5C" w14:textId="77777777" w:rsidR="005936AE" w:rsidRDefault="005936AE" w:rsidP="005936AE">
            <w:pPr>
              <w:pStyle w:val="Tabletextbold"/>
              <w:spacing w:before="0" w:after="0"/>
              <w:rPr>
                <w:b w:val="0"/>
              </w:rPr>
            </w:pPr>
            <w:r w:rsidRPr="00C82E11">
              <w:rPr>
                <w:b w:val="0"/>
              </w:rPr>
              <w:t>Dis</w:t>
            </w:r>
            <w:r>
              <w:rPr>
                <w:b w:val="0"/>
              </w:rPr>
              <w:t xml:space="preserve">crimination – </w:t>
            </w:r>
            <w:r w:rsidRPr="00C82E11">
              <w:rPr>
                <w:b w:val="0"/>
              </w:rPr>
              <w:t>workplace practice</w:t>
            </w:r>
            <w:r>
              <w:rPr>
                <w:b w:val="0"/>
              </w:rPr>
              <w:t>.</w:t>
            </w:r>
          </w:p>
        </w:tc>
      </w:tr>
      <w:tr w:rsidR="008D0B56" w14:paraId="52C74303" w14:textId="77777777" w:rsidTr="001C1C9D">
        <w:trPr>
          <w:trHeight w:val="1204"/>
          <w:jc w:val="center"/>
        </w:trPr>
        <w:tc>
          <w:tcPr>
            <w:tcW w:w="4536" w:type="dxa"/>
            <w:tcBorders>
              <w:bottom w:val="single" w:sz="4" w:space="0" w:color="auto"/>
            </w:tcBorders>
          </w:tcPr>
          <w:p w14:paraId="0A3C376E" w14:textId="57AEFD57" w:rsidR="008D0B56" w:rsidRPr="00C15685" w:rsidRDefault="008D0B56" w:rsidP="005936AE">
            <w:pPr>
              <w:pStyle w:val="Tabletextbold"/>
              <w:spacing w:before="0" w:after="0"/>
              <w:rPr>
                <w:b w:val="0"/>
              </w:rPr>
            </w:pPr>
            <w:r w:rsidRPr="00C37522">
              <w:t xml:space="preserve">Workplace </w:t>
            </w:r>
            <w:r>
              <w:t>numeracy</w:t>
            </w:r>
            <w:r>
              <w:rPr>
                <w:b w:val="0"/>
              </w:rPr>
              <w:t xml:space="preserve"> - </w:t>
            </w:r>
            <w:r w:rsidRPr="00C15685">
              <w:rPr>
                <w:b w:val="0"/>
              </w:rPr>
              <w:t>whole numbers and simple fractions, decimals and percentages for work</w:t>
            </w:r>
            <w:r>
              <w:rPr>
                <w:b w:val="0"/>
              </w:rPr>
              <w:t>. Operation symbols increase decrease, loss and gain.</w:t>
            </w:r>
            <w:r w:rsidR="001B4245">
              <w:rPr>
                <w:b w:val="0"/>
              </w:rPr>
              <w:t xml:space="preserve"> Measuring and recording data.</w:t>
            </w:r>
          </w:p>
        </w:tc>
        <w:tc>
          <w:tcPr>
            <w:tcW w:w="4536" w:type="dxa"/>
            <w:tcBorders>
              <w:bottom w:val="single" w:sz="4" w:space="0" w:color="auto"/>
            </w:tcBorders>
          </w:tcPr>
          <w:p w14:paraId="4327391F" w14:textId="78DAC945" w:rsidR="008D0B56" w:rsidRPr="00C15685" w:rsidRDefault="008D0B56" w:rsidP="005936AE">
            <w:pPr>
              <w:pStyle w:val="Tabletextbold"/>
              <w:spacing w:before="0" w:after="0"/>
              <w:rPr>
                <w:b w:val="0"/>
              </w:rPr>
            </w:pPr>
            <w:r>
              <w:t>Workplace numeracy</w:t>
            </w:r>
            <w:r>
              <w:rPr>
                <w:b w:val="0"/>
              </w:rPr>
              <w:t xml:space="preserve"> - </w:t>
            </w:r>
            <w:r w:rsidRPr="00C15685">
              <w:rPr>
                <w:b w:val="0"/>
              </w:rPr>
              <w:t xml:space="preserve">whole numbers and simple </w:t>
            </w:r>
            <w:r>
              <w:rPr>
                <w:b w:val="0"/>
              </w:rPr>
              <w:t>calculations. Operation symbols increase decrease, loss and gain.</w:t>
            </w:r>
            <w:r w:rsidR="001B4245">
              <w:rPr>
                <w:b w:val="0"/>
              </w:rPr>
              <w:t xml:space="preserve"> Measuring and recording data.</w:t>
            </w:r>
          </w:p>
        </w:tc>
      </w:tr>
      <w:tr w:rsidR="00127839" w14:paraId="32E6B90A" w14:textId="77777777" w:rsidTr="001C1C9D">
        <w:trPr>
          <w:trHeight w:val="1204"/>
          <w:jc w:val="center"/>
        </w:trPr>
        <w:tc>
          <w:tcPr>
            <w:tcW w:w="4536" w:type="dxa"/>
            <w:tcBorders>
              <w:bottom w:val="single" w:sz="4" w:space="0" w:color="auto"/>
            </w:tcBorders>
          </w:tcPr>
          <w:p w14:paraId="74BCCEA0" w14:textId="40D34A91" w:rsidR="00127839" w:rsidRPr="00C37522" w:rsidRDefault="00127839" w:rsidP="005936AE">
            <w:pPr>
              <w:pStyle w:val="Tabletextbold"/>
              <w:spacing w:before="0" w:after="0"/>
            </w:pPr>
            <w:r w:rsidRPr="008F1B3B">
              <w:t xml:space="preserve">Workplace </w:t>
            </w:r>
            <w:r>
              <w:t>numeracy and d</w:t>
            </w:r>
            <w:r w:rsidRPr="008F1B3B">
              <w:t xml:space="preserve">ata - </w:t>
            </w:r>
            <w:r w:rsidRPr="008F1B3B">
              <w:rPr>
                <w:b w:val="0"/>
              </w:rPr>
              <w:t xml:space="preserve">use data in simple workplace tasks and texts including tables and graphs. </w:t>
            </w:r>
            <w:r>
              <w:rPr>
                <w:b w:val="0"/>
              </w:rPr>
              <w:t>L</w:t>
            </w:r>
            <w:r w:rsidRPr="008F1B3B">
              <w:rPr>
                <w:b w:val="0"/>
              </w:rPr>
              <w:t>ocating and recognising simple data, performing data handling processes and communicating simple data handling information</w:t>
            </w:r>
          </w:p>
        </w:tc>
        <w:tc>
          <w:tcPr>
            <w:tcW w:w="4536" w:type="dxa"/>
            <w:tcBorders>
              <w:bottom w:val="single" w:sz="4" w:space="0" w:color="auto"/>
            </w:tcBorders>
          </w:tcPr>
          <w:p w14:paraId="0A4FCFE2" w14:textId="4FC4DBF1" w:rsidR="00127839" w:rsidRDefault="00127839" w:rsidP="005936AE">
            <w:pPr>
              <w:pStyle w:val="Tabletextbold"/>
              <w:spacing w:before="0" w:after="0"/>
            </w:pPr>
            <w:r w:rsidRPr="008F1B3B">
              <w:t xml:space="preserve">Workplace </w:t>
            </w:r>
            <w:r>
              <w:t>numeracy and d</w:t>
            </w:r>
            <w:r w:rsidRPr="008F1B3B">
              <w:t xml:space="preserve">ata - </w:t>
            </w:r>
            <w:r w:rsidRPr="008F1B3B">
              <w:rPr>
                <w:b w:val="0"/>
              </w:rPr>
              <w:t xml:space="preserve">use data in simple workplace tasks and texts including tables and graphs. </w:t>
            </w:r>
            <w:r>
              <w:rPr>
                <w:b w:val="0"/>
              </w:rPr>
              <w:t>L</w:t>
            </w:r>
            <w:r w:rsidRPr="008F1B3B">
              <w:rPr>
                <w:b w:val="0"/>
              </w:rPr>
              <w:t>ocating and recognising simple data, performing data handling processes and communicating simple data handling information</w:t>
            </w:r>
          </w:p>
        </w:tc>
      </w:tr>
      <w:tr w:rsidR="008D0B56" w14:paraId="0086076B" w14:textId="77777777" w:rsidTr="001C1C9D">
        <w:trPr>
          <w:jc w:val="center"/>
        </w:trPr>
        <w:tc>
          <w:tcPr>
            <w:tcW w:w="4536" w:type="dxa"/>
            <w:tcBorders>
              <w:top w:val="single" w:sz="4" w:space="0" w:color="auto"/>
            </w:tcBorders>
          </w:tcPr>
          <w:p w14:paraId="0233B86F" w14:textId="77777777" w:rsidR="008D0B56" w:rsidRPr="00C15685" w:rsidRDefault="008D0B56" w:rsidP="0038148F">
            <w:pPr>
              <w:pStyle w:val="TableText"/>
            </w:pPr>
            <w:r w:rsidRPr="00C37522">
              <w:rPr>
                <w:b/>
              </w:rPr>
              <w:t>Interpreting workplace information</w:t>
            </w:r>
            <w:r>
              <w:t xml:space="preserve"> - </w:t>
            </w:r>
            <w:r w:rsidRPr="00C15685">
              <w:t>tables, graphs an</w:t>
            </w:r>
            <w:r>
              <w:t>d charts.</w:t>
            </w:r>
          </w:p>
        </w:tc>
        <w:tc>
          <w:tcPr>
            <w:tcW w:w="4536" w:type="dxa"/>
            <w:tcBorders>
              <w:top w:val="single" w:sz="4" w:space="0" w:color="auto"/>
            </w:tcBorders>
          </w:tcPr>
          <w:p w14:paraId="15372B55" w14:textId="77777777" w:rsidR="008D0B56" w:rsidRPr="00C15685" w:rsidRDefault="008D0B56" w:rsidP="0038148F">
            <w:pPr>
              <w:pStyle w:val="TableText"/>
            </w:pPr>
            <w:r w:rsidRPr="00C37522">
              <w:rPr>
                <w:b/>
              </w:rPr>
              <w:t>Interpreting workplace information</w:t>
            </w:r>
            <w:r>
              <w:t xml:space="preserve"> - </w:t>
            </w:r>
            <w:r w:rsidRPr="00C15685">
              <w:t>tables, graphs an</w:t>
            </w:r>
            <w:r>
              <w:t>d charts.</w:t>
            </w:r>
          </w:p>
        </w:tc>
      </w:tr>
    </w:tbl>
    <w:p w14:paraId="30D74C71" w14:textId="77777777" w:rsidR="005936AE" w:rsidRPr="005936AE" w:rsidRDefault="005936AE" w:rsidP="005936AE"/>
    <w:p w14:paraId="4E9C6A36" w14:textId="77777777" w:rsidR="005936AE" w:rsidRPr="005936AE" w:rsidRDefault="005936AE" w:rsidP="005936AE">
      <w:r w:rsidRPr="005936AE">
        <w:br w:type="page"/>
      </w:r>
    </w:p>
    <w:p w14:paraId="61A372D1" w14:textId="77777777" w:rsidR="001243A7" w:rsidRPr="00AA36E6" w:rsidRDefault="00A6533D" w:rsidP="00A6533D">
      <w:pPr>
        <w:pStyle w:val="Heading2"/>
      </w:pPr>
      <w:r>
        <w:lastRenderedPageBreak/>
        <w:t>Units of Competency</w:t>
      </w:r>
    </w:p>
    <w:p w14:paraId="5678B250" w14:textId="65130EF3" w:rsidR="001243A7" w:rsidRDefault="001243A7" w:rsidP="00A6533D">
      <w:pPr>
        <w:rPr>
          <w:lang w:val="en-US"/>
        </w:rPr>
      </w:pPr>
      <w:r w:rsidRPr="00AA36E6">
        <w:t>Competence must be demonst</w:t>
      </w:r>
      <w:r w:rsidR="00A45D65">
        <w:t>rated over time and in</w:t>
      </w:r>
      <w:r w:rsidRPr="00E761BA">
        <w:t xml:space="preserve"> </w:t>
      </w:r>
      <w:r w:rsidR="00E761BA" w:rsidRPr="00E761BA">
        <w:rPr>
          <w:b/>
        </w:rPr>
        <w:t>industry</w:t>
      </w:r>
      <w:r w:rsidRPr="00E761BA">
        <w:t xml:space="preserve"> contexts. </w:t>
      </w:r>
      <w:r w:rsidRPr="00E761BA">
        <w:rPr>
          <w:lang w:val="en-US"/>
        </w:rPr>
        <w:t xml:space="preserve">Teachers must use this unit document in conjunction with the Units of Competence from </w:t>
      </w:r>
      <w:r w:rsidR="00992FAC" w:rsidRPr="00E761BA">
        <w:rPr>
          <w:lang w:val="en-US"/>
        </w:rPr>
        <w:t xml:space="preserve">the </w:t>
      </w:r>
      <w:hyperlink r:id="rId37" w:history="1">
        <w:r w:rsidR="00992FAC" w:rsidRPr="0093106C">
          <w:rPr>
            <w:rStyle w:val="Hyperlink"/>
            <w:b/>
            <w:lang w:val="en-US"/>
          </w:rPr>
          <w:t>Foundation Skills Training Package</w:t>
        </w:r>
      </w:hyperlink>
      <w:r w:rsidR="00992FAC" w:rsidRPr="00E761BA">
        <w:rPr>
          <w:b/>
          <w:lang w:val="en-US"/>
        </w:rPr>
        <w:t xml:space="preserve"> </w:t>
      </w:r>
      <w:r w:rsidR="00992FAC" w:rsidRPr="00397DC8">
        <w:rPr>
          <w:b/>
          <w:lang w:val="en-US"/>
        </w:rPr>
        <w:t xml:space="preserve">- </w:t>
      </w:r>
      <w:r w:rsidR="00992FAC" w:rsidRPr="00397DC8">
        <w:rPr>
          <w:b/>
        </w:rPr>
        <w:t>FSK1021</w:t>
      </w:r>
      <w:r w:rsidR="0031526B" w:rsidRPr="00397DC8">
        <w:rPr>
          <w:b/>
        </w:rPr>
        <w:t xml:space="preserve">9 </w:t>
      </w:r>
      <w:r w:rsidR="00992FAC" w:rsidRPr="00992FAC">
        <w:rPr>
          <w:b/>
        </w:rPr>
        <w:t>Certificate I in Skills for Vocational</w:t>
      </w:r>
      <w:r w:rsidR="00EA2367">
        <w:rPr>
          <w:b/>
        </w:rPr>
        <w:t xml:space="preserve"> Pathways</w:t>
      </w:r>
      <w:r w:rsidRPr="00AA36E6">
        <w:rPr>
          <w:lang w:val="en-US"/>
        </w:rPr>
        <w:t>, which provides performance criteria, range statements and assessment contexts.</w:t>
      </w:r>
      <w:r w:rsidR="00B21ACD">
        <w:rPr>
          <w:lang w:val="en-US"/>
        </w:rPr>
        <w:t xml:space="preserve"> </w:t>
      </w:r>
    </w:p>
    <w:p w14:paraId="6F5D8099"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711B701B" w14:textId="77777777" w:rsidR="00BB323D" w:rsidRPr="00397DC8" w:rsidRDefault="00A45D65" w:rsidP="00BB323D">
      <w:pPr>
        <w:pStyle w:val="Heading4"/>
        <w:rPr>
          <w:lang w:val="en-US"/>
        </w:rPr>
      </w:pPr>
      <w:r w:rsidRPr="00397DC8">
        <w:rPr>
          <w:lang w:val="en-US"/>
        </w:rP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670"/>
        <w:gridCol w:w="1842"/>
      </w:tblGrid>
      <w:tr w:rsidR="00397DC8" w:rsidRPr="00397DC8" w14:paraId="38DDED88" w14:textId="77777777" w:rsidTr="005F5450">
        <w:trPr>
          <w:jc w:val="center"/>
        </w:trPr>
        <w:tc>
          <w:tcPr>
            <w:tcW w:w="1560" w:type="dxa"/>
          </w:tcPr>
          <w:p w14:paraId="44A8A5D5" w14:textId="77777777" w:rsidR="00BB323D" w:rsidRPr="00397DC8" w:rsidRDefault="00BB323D" w:rsidP="004B51E5">
            <w:pPr>
              <w:pStyle w:val="Tabletextbold"/>
            </w:pPr>
            <w:r w:rsidRPr="00397DC8">
              <w:t>Code</w:t>
            </w:r>
          </w:p>
        </w:tc>
        <w:tc>
          <w:tcPr>
            <w:tcW w:w="5670" w:type="dxa"/>
          </w:tcPr>
          <w:p w14:paraId="14EEB71F" w14:textId="77777777" w:rsidR="00BB323D" w:rsidRPr="00397DC8" w:rsidRDefault="00BB323D" w:rsidP="004B51E5">
            <w:pPr>
              <w:pStyle w:val="Tabletextbold"/>
            </w:pPr>
            <w:r w:rsidRPr="00397DC8">
              <w:t>Competency Title</w:t>
            </w:r>
          </w:p>
        </w:tc>
        <w:tc>
          <w:tcPr>
            <w:tcW w:w="1842" w:type="dxa"/>
          </w:tcPr>
          <w:p w14:paraId="24F3D277" w14:textId="77777777" w:rsidR="00BB323D" w:rsidRPr="00397DC8" w:rsidRDefault="00BB323D" w:rsidP="00532817">
            <w:pPr>
              <w:pStyle w:val="Tabletextbold"/>
              <w:jc w:val="center"/>
            </w:pPr>
            <w:r w:rsidRPr="00397DC8">
              <w:t>Core/Elective</w:t>
            </w:r>
          </w:p>
        </w:tc>
      </w:tr>
      <w:tr w:rsidR="00397DC8" w:rsidRPr="00397DC8" w14:paraId="3B415592" w14:textId="77777777" w:rsidTr="009C018C">
        <w:trPr>
          <w:jc w:val="center"/>
        </w:trPr>
        <w:tc>
          <w:tcPr>
            <w:tcW w:w="1560" w:type="dxa"/>
            <w:shd w:val="clear" w:color="auto" w:fill="FFFFFF" w:themeFill="background1"/>
          </w:tcPr>
          <w:p w14:paraId="34EE4D21" w14:textId="35234CFC" w:rsidR="00072D0E" w:rsidRPr="00397DC8" w:rsidRDefault="00072D0E" w:rsidP="00072D0E">
            <w:pPr>
              <w:pStyle w:val="Tabletextbold"/>
              <w:rPr>
                <w:b w:val="0"/>
                <w:bCs/>
              </w:rPr>
            </w:pPr>
            <w:r w:rsidRPr="00397DC8">
              <w:rPr>
                <w:b w:val="0"/>
                <w:bCs/>
              </w:rPr>
              <w:t>FSKDIG0</w:t>
            </w:r>
            <w:r w:rsidR="00613B74" w:rsidRPr="00397DC8">
              <w:rPr>
                <w:b w:val="0"/>
                <w:bCs/>
              </w:rPr>
              <w:t>0</w:t>
            </w:r>
            <w:r w:rsidRPr="00397DC8">
              <w:rPr>
                <w:b w:val="0"/>
                <w:bCs/>
              </w:rPr>
              <w:t>2</w:t>
            </w:r>
          </w:p>
        </w:tc>
        <w:tc>
          <w:tcPr>
            <w:tcW w:w="5670" w:type="dxa"/>
          </w:tcPr>
          <w:p w14:paraId="3511B2D8" w14:textId="77777777" w:rsidR="00072D0E" w:rsidRPr="00397DC8" w:rsidRDefault="00072D0E" w:rsidP="00072D0E">
            <w:pPr>
              <w:pStyle w:val="Tabletextbold"/>
              <w:rPr>
                <w:b w:val="0"/>
                <w:bCs/>
              </w:rPr>
            </w:pPr>
            <w:r w:rsidRPr="00397DC8">
              <w:rPr>
                <w:b w:val="0"/>
                <w:bCs/>
              </w:rPr>
              <w:t>Use digital technology for simple workplace tasks</w:t>
            </w:r>
          </w:p>
        </w:tc>
        <w:tc>
          <w:tcPr>
            <w:tcW w:w="1842" w:type="dxa"/>
          </w:tcPr>
          <w:p w14:paraId="0306E9BB" w14:textId="702A4AD8" w:rsidR="00072D0E" w:rsidRPr="00397DC8" w:rsidRDefault="00704E8E" w:rsidP="00532817">
            <w:pPr>
              <w:pStyle w:val="Tabletextbold"/>
              <w:jc w:val="center"/>
              <w:rPr>
                <w:b w:val="0"/>
                <w:bCs/>
              </w:rPr>
            </w:pPr>
            <w:r w:rsidRPr="00397DC8">
              <w:rPr>
                <w:b w:val="0"/>
                <w:bCs/>
              </w:rPr>
              <w:t>Elective</w:t>
            </w:r>
          </w:p>
        </w:tc>
      </w:tr>
      <w:tr w:rsidR="00397DC8" w:rsidRPr="00397DC8" w14:paraId="534FAE50" w14:textId="77777777" w:rsidTr="005F5450">
        <w:trPr>
          <w:jc w:val="center"/>
        </w:trPr>
        <w:tc>
          <w:tcPr>
            <w:tcW w:w="1560" w:type="dxa"/>
          </w:tcPr>
          <w:p w14:paraId="5F9CD1E1" w14:textId="1C2B1B76" w:rsidR="00072D0E" w:rsidRPr="00397DC8" w:rsidRDefault="004F3DC7" w:rsidP="00752A08">
            <w:pPr>
              <w:pStyle w:val="TableText"/>
            </w:pPr>
            <w:r w:rsidRPr="00397DC8">
              <w:rPr>
                <w:rFonts w:cs="Calibri"/>
                <w:szCs w:val="22"/>
              </w:rPr>
              <w:t>FSKLRG0</w:t>
            </w:r>
            <w:r w:rsidR="004A4D55" w:rsidRPr="00397DC8">
              <w:rPr>
                <w:rFonts w:cs="Calibri"/>
                <w:szCs w:val="22"/>
              </w:rPr>
              <w:t>0</w:t>
            </w:r>
            <w:r w:rsidRPr="00397DC8">
              <w:rPr>
                <w:rFonts w:cs="Calibri"/>
                <w:szCs w:val="22"/>
              </w:rPr>
              <w:t>7</w:t>
            </w:r>
          </w:p>
        </w:tc>
        <w:tc>
          <w:tcPr>
            <w:tcW w:w="5670" w:type="dxa"/>
          </w:tcPr>
          <w:p w14:paraId="1E2C9FFF" w14:textId="77777777" w:rsidR="00072D0E" w:rsidRPr="00397DC8" w:rsidRDefault="00072D0E" w:rsidP="00752A08">
            <w:pPr>
              <w:pStyle w:val="TableText"/>
            </w:pPr>
            <w:r w:rsidRPr="00397DC8">
              <w:t>Use strategies to identify job opportunities</w:t>
            </w:r>
          </w:p>
        </w:tc>
        <w:tc>
          <w:tcPr>
            <w:tcW w:w="1842" w:type="dxa"/>
          </w:tcPr>
          <w:p w14:paraId="3102CBC2" w14:textId="77777777" w:rsidR="00072D0E" w:rsidRPr="00397DC8" w:rsidRDefault="00072D0E" w:rsidP="00532817">
            <w:pPr>
              <w:pStyle w:val="TableText"/>
              <w:jc w:val="center"/>
            </w:pPr>
            <w:r w:rsidRPr="00397DC8">
              <w:t>Elective</w:t>
            </w:r>
          </w:p>
        </w:tc>
      </w:tr>
      <w:tr w:rsidR="00BF66E7" w:rsidRPr="00093F28" w14:paraId="61428221" w14:textId="77777777" w:rsidTr="00BF66E7">
        <w:trPr>
          <w:jc w:val="center"/>
        </w:trPr>
        <w:tc>
          <w:tcPr>
            <w:tcW w:w="1560" w:type="dxa"/>
            <w:shd w:val="clear" w:color="auto" w:fill="auto"/>
          </w:tcPr>
          <w:p w14:paraId="2C860225" w14:textId="77777777" w:rsidR="00BF66E7" w:rsidRPr="00BF66E7" w:rsidRDefault="00BF66E7" w:rsidP="009272B5">
            <w:pPr>
              <w:pStyle w:val="Tabletextbold"/>
              <w:rPr>
                <w:b w:val="0"/>
                <w:bCs/>
              </w:rPr>
            </w:pPr>
            <w:r w:rsidRPr="00BF66E7">
              <w:rPr>
                <w:b w:val="0"/>
                <w:bCs/>
              </w:rPr>
              <w:t>FSKNUM007</w:t>
            </w:r>
          </w:p>
        </w:tc>
        <w:tc>
          <w:tcPr>
            <w:tcW w:w="5670" w:type="dxa"/>
            <w:shd w:val="clear" w:color="auto" w:fill="auto"/>
          </w:tcPr>
          <w:p w14:paraId="2C0D0F06" w14:textId="21366EEE" w:rsidR="00BF66E7" w:rsidRPr="00BF66E7" w:rsidRDefault="00BF66E7" w:rsidP="009272B5">
            <w:pPr>
              <w:pStyle w:val="Tabletextbold"/>
              <w:rPr>
                <w:b w:val="0"/>
                <w:bCs/>
              </w:rPr>
            </w:pPr>
            <w:r w:rsidRPr="00BF66E7">
              <w:rPr>
                <w:b w:val="0"/>
                <w:bCs/>
              </w:rPr>
              <w:t xml:space="preserve">Use simple data for work  </w:t>
            </w:r>
          </w:p>
        </w:tc>
        <w:tc>
          <w:tcPr>
            <w:tcW w:w="1842" w:type="dxa"/>
            <w:shd w:val="clear" w:color="auto" w:fill="auto"/>
          </w:tcPr>
          <w:p w14:paraId="0C061AE5" w14:textId="2186398E" w:rsidR="00BF66E7" w:rsidRPr="00BF66E7" w:rsidRDefault="00BF66E7" w:rsidP="00532817">
            <w:pPr>
              <w:pStyle w:val="Tabletextbold"/>
              <w:jc w:val="center"/>
              <w:rPr>
                <w:b w:val="0"/>
                <w:bCs/>
              </w:rPr>
            </w:pPr>
            <w:r w:rsidRPr="00BF66E7">
              <w:rPr>
                <w:b w:val="0"/>
                <w:bCs/>
              </w:rPr>
              <w:t>Elective</w:t>
            </w:r>
          </w:p>
        </w:tc>
      </w:tr>
    </w:tbl>
    <w:p w14:paraId="51F57F40" w14:textId="77777777" w:rsidR="001243A7" w:rsidRPr="00397DC8" w:rsidRDefault="001243A7" w:rsidP="00A45D65">
      <w:pPr>
        <w:pStyle w:val="Heading2"/>
      </w:pPr>
      <w:r w:rsidRPr="00397DC8">
        <w:t>Teaching and Learning Strategies</w:t>
      </w:r>
    </w:p>
    <w:p w14:paraId="521F9955" w14:textId="000E580B" w:rsidR="006021A8" w:rsidRPr="006021A8" w:rsidRDefault="005936AE" w:rsidP="00A6533D">
      <w:pPr>
        <w:rPr>
          <w:b/>
        </w:rPr>
      </w:pPr>
      <w:r>
        <w:t xml:space="preserve">Refer to page </w:t>
      </w:r>
      <w:r w:rsidR="003C71E6">
        <w:t>15</w:t>
      </w:r>
      <w:r w:rsidR="00D71804">
        <w:t>.</w:t>
      </w:r>
    </w:p>
    <w:p w14:paraId="214A3EFA" w14:textId="77777777" w:rsidR="001243A7" w:rsidRDefault="00A6533D" w:rsidP="00A6533D">
      <w:pPr>
        <w:pStyle w:val="Heading2"/>
        <w:rPr>
          <w:lang w:val="en-US"/>
        </w:rPr>
      </w:pPr>
      <w:r>
        <w:t>Assessment</w:t>
      </w:r>
    </w:p>
    <w:p w14:paraId="385EC248" w14:textId="72A608E2" w:rsidR="00CF4370" w:rsidRPr="00BE2E06" w:rsidRDefault="00F76174" w:rsidP="00A6533D">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2650063F" w14:textId="77777777" w:rsidR="001243A7" w:rsidRDefault="00A6533D" w:rsidP="00A6533D">
      <w:pPr>
        <w:pStyle w:val="Heading2"/>
        <w:rPr>
          <w:lang w:val="en-US"/>
        </w:rPr>
      </w:pPr>
      <w:r>
        <w:t>Resources</w:t>
      </w:r>
    </w:p>
    <w:p w14:paraId="670C5A4E" w14:textId="0A888C47" w:rsidR="005936AE" w:rsidRDefault="000429D7" w:rsidP="00A6533D">
      <w:r>
        <w:t xml:space="preserve">Can be taken from, but are not limited to those found in the </w:t>
      </w:r>
      <w:r w:rsidR="006E1A19">
        <w:t xml:space="preserve">Bibliography on pages </w:t>
      </w:r>
      <w:r w:rsidR="003C71E6">
        <w:t>27-32</w:t>
      </w:r>
      <w:r w:rsidR="006E1A19">
        <w:t>.</w:t>
      </w:r>
    </w:p>
    <w:p w14:paraId="5FF13DBF" w14:textId="77777777" w:rsidR="005936AE" w:rsidRPr="00E67A25" w:rsidRDefault="005936AE" w:rsidP="00E67A25">
      <w:r w:rsidRPr="00E67A25">
        <w:br w:type="page"/>
      </w:r>
    </w:p>
    <w:p w14:paraId="44DAB94E" w14:textId="77777777" w:rsidR="001243A7" w:rsidRPr="00EA6AA0" w:rsidRDefault="001243A7" w:rsidP="00A6533D">
      <w:pPr>
        <w:pStyle w:val="Heading2"/>
      </w:pPr>
      <w:r w:rsidRPr="00EA6AA0">
        <w:lastRenderedPageBreak/>
        <w:t>Student Capabilities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1118"/>
        <w:gridCol w:w="1120"/>
        <w:gridCol w:w="1431"/>
        <w:gridCol w:w="1409"/>
      </w:tblGrid>
      <w:tr w:rsidR="001243A7" w14:paraId="62CE352F" w14:textId="77777777" w:rsidTr="00A6533D">
        <w:trPr>
          <w:jc w:val="center"/>
        </w:trPr>
        <w:tc>
          <w:tcPr>
            <w:tcW w:w="4635" w:type="dxa"/>
          </w:tcPr>
          <w:p w14:paraId="1603B4EA" w14:textId="77777777" w:rsidR="001243A7" w:rsidRDefault="001243A7" w:rsidP="0000000E">
            <w:pPr>
              <w:pStyle w:val="Tabletextbold"/>
            </w:pPr>
          </w:p>
        </w:tc>
        <w:tc>
          <w:tcPr>
            <w:tcW w:w="5093" w:type="dxa"/>
            <w:gridSpan w:val="4"/>
            <w:tcBorders>
              <w:bottom w:val="single" w:sz="4" w:space="0" w:color="auto"/>
            </w:tcBorders>
          </w:tcPr>
          <w:p w14:paraId="274024BD" w14:textId="77777777" w:rsidR="001243A7" w:rsidRDefault="001243A7" w:rsidP="0000000E">
            <w:pPr>
              <w:pStyle w:val="Tabletextbold"/>
            </w:pPr>
            <w:r>
              <w:t>Evidence could be in:</w:t>
            </w:r>
          </w:p>
        </w:tc>
      </w:tr>
      <w:tr w:rsidR="001243A7" w14:paraId="4FA1FD6C" w14:textId="77777777" w:rsidTr="00A6533D">
        <w:trPr>
          <w:jc w:val="center"/>
        </w:trPr>
        <w:tc>
          <w:tcPr>
            <w:tcW w:w="4635" w:type="dxa"/>
          </w:tcPr>
          <w:p w14:paraId="1BDB33B4" w14:textId="77777777" w:rsidR="001243A7" w:rsidRDefault="001243A7" w:rsidP="0000000E">
            <w:pPr>
              <w:pStyle w:val="Tabletextbold"/>
            </w:pPr>
            <w:r>
              <w:t>Student Capabilities</w:t>
            </w:r>
          </w:p>
        </w:tc>
        <w:tc>
          <w:tcPr>
            <w:tcW w:w="1126" w:type="dxa"/>
            <w:tcBorders>
              <w:bottom w:val="single" w:sz="4" w:space="0" w:color="auto"/>
              <w:right w:val="single" w:sz="4" w:space="0" w:color="auto"/>
            </w:tcBorders>
          </w:tcPr>
          <w:p w14:paraId="435B3BE2" w14:textId="77777777" w:rsidR="001243A7" w:rsidRDefault="001243A7" w:rsidP="00EC1340">
            <w:pPr>
              <w:pStyle w:val="TableTextBoldcentred"/>
            </w:pPr>
            <w:r>
              <w:t>Goals</w:t>
            </w:r>
          </w:p>
        </w:tc>
        <w:tc>
          <w:tcPr>
            <w:tcW w:w="1122" w:type="dxa"/>
            <w:tcBorders>
              <w:left w:val="single" w:sz="4" w:space="0" w:color="auto"/>
              <w:bottom w:val="single" w:sz="4" w:space="0" w:color="auto"/>
              <w:right w:val="single" w:sz="4" w:space="0" w:color="auto"/>
            </w:tcBorders>
          </w:tcPr>
          <w:p w14:paraId="1E152F7C" w14:textId="77777777" w:rsidR="001243A7" w:rsidRDefault="001243A7" w:rsidP="00EC1340">
            <w:pPr>
              <w:pStyle w:val="TableTextBoldcentred"/>
            </w:pPr>
            <w:r>
              <w:t>Content</w:t>
            </w:r>
          </w:p>
        </w:tc>
        <w:tc>
          <w:tcPr>
            <w:tcW w:w="1436" w:type="dxa"/>
            <w:tcBorders>
              <w:left w:val="single" w:sz="4" w:space="0" w:color="auto"/>
              <w:bottom w:val="single" w:sz="4" w:space="0" w:color="auto"/>
            </w:tcBorders>
          </w:tcPr>
          <w:p w14:paraId="2DCB6E7B" w14:textId="77777777" w:rsidR="001243A7" w:rsidRDefault="001243A7" w:rsidP="00EC1340">
            <w:pPr>
              <w:pStyle w:val="TableTextBoldcentred"/>
            </w:pPr>
            <w:r>
              <w:t>Teaching &amp; Learning Strategies</w:t>
            </w:r>
          </w:p>
        </w:tc>
        <w:tc>
          <w:tcPr>
            <w:tcW w:w="1409" w:type="dxa"/>
          </w:tcPr>
          <w:p w14:paraId="705A34A1" w14:textId="77777777" w:rsidR="001243A7" w:rsidRDefault="001243A7" w:rsidP="00EC1340">
            <w:pPr>
              <w:pStyle w:val="TableTextBoldcentred"/>
            </w:pPr>
            <w:r>
              <w:t>Assessment</w:t>
            </w:r>
          </w:p>
        </w:tc>
      </w:tr>
      <w:tr w:rsidR="001243A7" w14:paraId="005A045E" w14:textId="77777777" w:rsidTr="00A6533D">
        <w:trPr>
          <w:jc w:val="center"/>
        </w:trPr>
        <w:tc>
          <w:tcPr>
            <w:tcW w:w="4635" w:type="dxa"/>
          </w:tcPr>
          <w:p w14:paraId="1483F8AC" w14:textId="77777777" w:rsidR="001243A7" w:rsidRDefault="001243A7" w:rsidP="0000000E">
            <w:pPr>
              <w:pStyle w:val="TableText"/>
            </w:pPr>
            <w:r>
              <w:t>creative and critical thinkers</w:t>
            </w:r>
          </w:p>
        </w:tc>
        <w:tc>
          <w:tcPr>
            <w:tcW w:w="1126" w:type="dxa"/>
            <w:tcBorders>
              <w:right w:val="single" w:sz="4" w:space="0" w:color="auto"/>
            </w:tcBorders>
          </w:tcPr>
          <w:p w14:paraId="25E78932" w14:textId="77777777" w:rsidR="001243A7" w:rsidRDefault="003E410A" w:rsidP="00A6533D">
            <w:pPr>
              <w:pStyle w:val="Tabletextcentred0"/>
            </w:pPr>
            <w:r>
              <w:sym w:font="Wingdings" w:char="F0FC"/>
            </w:r>
          </w:p>
        </w:tc>
        <w:tc>
          <w:tcPr>
            <w:tcW w:w="1122" w:type="dxa"/>
            <w:tcBorders>
              <w:left w:val="single" w:sz="4" w:space="0" w:color="auto"/>
              <w:right w:val="single" w:sz="4" w:space="0" w:color="auto"/>
            </w:tcBorders>
          </w:tcPr>
          <w:p w14:paraId="3E870B2C" w14:textId="77777777" w:rsidR="001243A7" w:rsidRDefault="003E410A" w:rsidP="00A6533D">
            <w:pPr>
              <w:pStyle w:val="Tabletextcentred0"/>
            </w:pPr>
            <w:r>
              <w:sym w:font="Wingdings" w:char="F0FC"/>
            </w:r>
          </w:p>
        </w:tc>
        <w:tc>
          <w:tcPr>
            <w:tcW w:w="1436" w:type="dxa"/>
            <w:tcBorders>
              <w:left w:val="single" w:sz="4" w:space="0" w:color="auto"/>
            </w:tcBorders>
          </w:tcPr>
          <w:p w14:paraId="5DC45FD0" w14:textId="77777777" w:rsidR="001243A7" w:rsidRDefault="003E410A" w:rsidP="00A6533D">
            <w:pPr>
              <w:pStyle w:val="Tabletextcentred0"/>
            </w:pPr>
            <w:r>
              <w:sym w:font="Wingdings" w:char="F0FC"/>
            </w:r>
          </w:p>
        </w:tc>
        <w:tc>
          <w:tcPr>
            <w:tcW w:w="1409" w:type="dxa"/>
          </w:tcPr>
          <w:p w14:paraId="519C9DAE" w14:textId="77777777" w:rsidR="001243A7" w:rsidRDefault="003E410A" w:rsidP="00A6533D">
            <w:pPr>
              <w:pStyle w:val="Tabletextcentred0"/>
            </w:pPr>
            <w:r>
              <w:sym w:font="Wingdings" w:char="F0FC"/>
            </w:r>
          </w:p>
        </w:tc>
      </w:tr>
      <w:tr w:rsidR="001243A7" w14:paraId="45C08A3D" w14:textId="77777777" w:rsidTr="00A6533D">
        <w:trPr>
          <w:jc w:val="center"/>
        </w:trPr>
        <w:tc>
          <w:tcPr>
            <w:tcW w:w="4635" w:type="dxa"/>
          </w:tcPr>
          <w:p w14:paraId="186629B2" w14:textId="77777777" w:rsidR="001243A7" w:rsidRDefault="001243A7" w:rsidP="0000000E">
            <w:pPr>
              <w:pStyle w:val="TableText"/>
            </w:pPr>
            <w:r>
              <w:t>enterprising problem-solvers</w:t>
            </w:r>
          </w:p>
        </w:tc>
        <w:tc>
          <w:tcPr>
            <w:tcW w:w="1126" w:type="dxa"/>
            <w:tcBorders>
              <w:right w:val="single" w:sz="4" w:space="0" w:color="auto"/>
            </w:tcBorders>
          </w:tcPr>
          <w:p w14:paraId="225A5733" w14:textId="77777777" w:rsidR="001243A7" w:rsidRDefault="003E410A" w:rsidP="00A6533D">
            <w:pPr>
              <w:pStyle w:val="Tabletextcentred0"/>
            </w:pPr>
            <w:r>
              <w:sym w:font="Wingdings" w:char="F0FC"/>
            </w:r>
          </w:p>
        </w:tc>
        <w:tc>
          <w:tcPr>
            <w:tcW w:w="1122" w:type="dxa"/>
            <w:tcBorders>
              <w:left w:val="single" w:sz="4" w:space="0" w:color="auto"/>
              <w:right w:val="single" w:sz="4" w:space="0" w:color="auto"/>
            </w:tcBorders>
          </w:tcPr>
          <w:p w14:paraId="7ED016F2" w14:textId="77777777" w:rsidR="001243A7" w:rsidRDefault="003E410A" w:rsidP="00A6533D">
            <w:pPr>
              <w:pStyle w:val="Tabletextcentred0"/>
            </w:pPr>
            <w:r>
              <w:sym w:font="Wingdings" w:char="F0FC"/>
            </w:r>
          </w:p>
        </w:tc>
        <w:tc>
          <w:tcPr>
            <w:tcW w:w="1436" w:type="dxa"/>
            <w:tcBorders>
              <w:left w:val="single" w:sz="4" w:space="0" w:color="auto"/>
            </w:tcBorders>
          </w:tcPr>
          <w:p w14:paraId="100D4903" w14:textId="77777777" w:rsidR="001243A7" w:rsidRDefault="003E410A" w:rsidP="00A6533D">
            <w:pPr>
              <w:pStyle w:val="Tabletextcentred0"/>
            </w:pPr>
            <w:r>
              <w:sym w:font="Wingdings" w:char="F0FC"/>
            </w:r>
          </w:p>
        </w:tc>
        <w:tc>
          <w:tcPr>
            <w:tcW w:w="1409" w:type="dxa"/>
          </w:tcPr>
          <w:p w14:paraId="68B6BEBF" w14:textId="77777777" w:rsidR="001243A7" w:rsidRDefault="003E410A" w:rsidP="00A6533D">
            <w:pPr>
              <w:pStyle w:val="Tabletextcentred0"/>
            </w:pPr>
            <w:r>
              <w:sym w:font="Wingdings" w:char="F0FC"/>
            </w:r>
          </w:p>
        </w:tc>
      </w:tr>
      <w:tr w:rsidR="001243A7" w14:paraId="610AEB9D" w14:textId="77777777" w:rsidTr="00A6533D">
        <w:trPr>
          <w:jc w:val="center"/>
        </w:trPr>
        <w:tc>
          <w:tcPr>
            <w:tcW w:w="4635" w:type="dxa"/>
          </w:tcPr>
          <w:p w14:paraId="068432BC" w14:textId="77777777" w:rsidR="001243A7" w:rsidRDefault="001243A7" w:rsidP="0000000E">
            <w:pPr>
              <w:pStyle w:val="TableText"/>
              <w:rPr>
                <w:bCs/>
                <w:iCs/>
              </w:rPr>
            </w:pPr>
            <w:r>
              <w:t>skilled and empathetic communicators</w:t>
            </w:r>
          </w:p>
        </w:tc>
        <w:tc>
          <w:tcPr>
            <w:tcW w:w="1126" w:type="dxa"/>
            <w:tcBorders>
              <w:right w:val="single" w:sz="4" w:space="0" w:color="auto"/>
            </w:tcBorders>
          </w:tcPr>
          <w:p w14:paraId="189B1158" w14:textId="77777777" w:rsidR="001243A7" w:rsidRDefault="001243A7" w:rsidP="00A6533D">
            <w:pPr>
              <w:pStyle w:val="Tabletextcentred0"/>
            </w:pPr>
          </w:p>
        </w:tc>
        <w:tc>
          <w:tcPr>
            <w:tcW w:w="1122" w:type="dxa"/>
            <w:tcBorders>
              <w:left w:val="single" w:sz="4" w:space="0" w:color="auto"/>
              <w:right w:val="single" w:sz="4" w:space="0" w:color="auto"/>
            </w:tcBorders>
          </w:tcPr>
          <w:p w14:paraId="0FF5158B" w14:textId="77777777" w:rsidR="001243A7" w:rsidRDefault="001243A7" w:rsidP="00A6533D">
            <w:pPr>
              <w:pStyle w:val="Tabletextcentred0"/>
            </w:pPr>
          </w:p>
        </w:tc>
        <w:tc>
          <w:tcPr>
            <w:tcW w:w="1436" w:type="dxa"/>
            <w:tcBorders>
              <w:left w:val="single" w:sz="4" w:space="0" w:color="auto"/>
            </w:tcBorders>
          </w:tcPr>
          <w:p w14:paraId="48482E4B" w14:textId="77777777" w:rsidR="001243A7" w:rsidRDefault="001243A7" w:rsidP="00A6533D">
            <w:pPr>
              <w:pStyle w:val="Tabletextcentred0"/>
            </w:pPr>
          </w:p>
        </w:tc>
        <w:tc>
          <w:tcPr>
            <w:tcW w:w="1409" w:type="dxa"/>
          </w:tcPr>
          <w:p w14:paraId="1424C0F3" w14:textId="77777777" w:rsidR="001243A7" w:rsidRDefault="001243A7" w:rsidP="00A6533D">
            <w:pPr>
              <w:pStyle w:val="Tabletextcentred0"/>
            </w:pPr>
          </w:p>
        </w:tc>
      </w:tr>
      <w:tr w:rsidR="001243A7" w14:paraId="623546D5" w14:textId="77777777" w:rsidTr="00A6533D">
        <w:trPr>
          <w:jc w:val="center"/>
        </w:trPr>
        <w:tc>
          <w:tcPr>
            <w:tcW w:w="4635" w:type="dxa"/>
          </w:tcPr>
          <w:p w14:paraId="7AFDCEDB" w14:textId="77777777" w:rsidR="001243A7" w:rsidRDefault="001243A7" w:rsidP="0000000E">
            <w:pPr>
              <w:pStyle w:val="TableText"/>
            </w:pPr>
            <w:r>
              <w:t>informed and ethical decision-makers</w:t>
            </w:r>
          </w:p>
        </w:tc>
        <w:tc>
          <w:tcPr>
            <w:tcW w:w="1126" w:type="dxa"/>
            <w:tcBorders>
              <w:right w:val="single" w:sz="4" w:space="0" w:color="auto"/>
            </w:tcBorders>
          </w:tcPr>
          <w:p w14:paraId="75F5AC2E" w14:textId="77777777" w:rsidR="001243A7" w:rsidRDefault="003E410A" w:rsidP="00A6533D">
            <w:pPr>
              <w:pStyle w:val="Tabletextcentred0"/>
            </w:pPr>
            <w:r>
              <w:sym w:font="Wingdings" w:char="F0FC"/>
            </w:r>
          </w:p>
        </w:tc>
        <w:tc>
          <w:tcPr>
            <w:tcW w:w="1122" w:type="dxa"/>
            <w:tcBorders>
              <w:left w:val="single" w:sz="4" w:space="0" w:color="auto"/>
              <w:right w:val="single" w:sz="4" w:space="0" w:color="auto"/>
            </w:tcBorders>
          </w:tcPr>
          <w:p w14:paraId="6CDB4E07" w14:textId="77777777" w:rsidR="001243A7" w:rsidRDefault="003E410A" w:rsidP="00A6533D">
            <w:pPr>
              <w:pStyle w:val="Tabletextcentred0"/>
            </w:pPr>
            <w:r>
              <w:sym w:font="Wingdings" w:char="F0FC"/>
            </w:r>
          </w:p>
        </w:tc>
        <w:tc>
          <w:tcPr>
            <w:tcW w:w="1436" w:type="dxa"/>
            <w:tcBorders>
              <w:left w:val="single" w:sz="4" w:space="0" w:color="auto"/>
            </w:tcBorders>
          </w:tcPr>
          <w:p w14:paraId="344D6359" w14:textId="77777777" w:rsidR="001243A7" w:rsidRDefault="003E410A" w:rsidP="00A6533D">
            <w:pPr>
              <w:pStyle w:val="Tabletextcentred0"/>
            </w:pPr>
            <w:r>
              <w:sym w:font="Wingdings" w:char="F0FC"/>
            </w:r>
          </w:p>
        </w:tc>
        <w:tc>
          <w:tcPr>
            <w:tcW w:w="1409" w:type="dxa"/>
          </w:tcPr>
          <w:p w14:paraId="17E90A1A" w14:textId="77777777" w:rsidR="001243A7" w:rsidRDefault="003E410A" w:rsidP="00A6533D">
            <w:pPr>
              <w:pStyle w:val="Tabletextcentred0"/>
            </w:pPr>
            <w:r>
              <w:sym w:font="Wingdings" w:char="F0FC"/>
            </w:r>
          </w:p>
        </w:tc>
      </w:tr>
      <w:tr w:rsidR="001243A7" w14:paraId="2164E1DA" w14:textId="77777777" w:rsidTr="00A6533D">
        <w:trPr>
          <w:jc w:val="center"/>
        </w:trPr>
        <w:tc>
          <w:tcPr>
            <w:tcW w:w="4635" w:type="dxa"/>
          </w:tcPr>
          <w:p w14:paraId="30EB4CD8" w14:textId="77777777" w:rsidR="001243A7" w:rsidRDefault="001243A7" w:rsidP="0000000E">
            <w:pPr>
              <w:pStyle w:val="TableText"/>
            </w:pPr>
            <w:r>
              <w:t>environmentally and culturally aware citizens</w:t>
            </w:r>
          </w:p>
        </w:tc>
        <w:tc>
          <w:tcPr>
            <w:tcW w:w="1126" w:type="dxa"/>
            <w:tcBorders>
              <w:right w:val="single" w:sz="4" w:space="0" w:color="auto"/>
            </w:tcBorders>
          </w:tcPr>
          <w:p w14:paraId="4DEFD0C9" w14:textId="77777777" w:rsidR="001243A7" w:rsidRDefault="003E410A" w:rsidP="00A6533D">
            <w:pPr>
              <w:pStyle w:val="Tabletextcentred0"/>
            </w:pPr>
            <w:r>
              <w:sym w:font="Wingdings" w:char="F0FC"/>
            </w:r>
          </w:p>
        </w:tc>
        <w:tc>
          <w:tcPr>
            <w:tcW w:w="1122" w:type="dxa"/>
            <w:tcBorders>
              <w:left w:val="single" w:sz="4" w:space="0" w:color="auto"/>
              <w:right w:val="single" w:sz="4" w:space="0" w:color="auto"/>
            </w:tcBorders>
          </w:tcPr>
          <w:p w14:paraId="04299274" w14:textId="77777777" w:rsidR="001243A7" w:rsidRDefault="001243A7" w:rsidP="00A6533D">
            <w:pPr>
              <w:pStyle w:val="Tabletextcentred0"/>
            </w:pPr>
          </w:p>
        </w:tc>
        <w:tc>
          <w:tcPr>
            <w:tcW w:w="1436" w:type="dxa"/>
            <w:tcBorders>
              <w:left w:val="single" w:sz="4" w:space="0" w:color="auto"/>
            </w:tcBorders>
          </w:tcPr>
          <w:p w14:paraId="49E4210A" w14:textId="77777777" w:rsidR="001243A7" w:rsidRDefault="003E410A" w:rsidP="00A6533D">
            <w:pPr>
              <w:pStyle w:val="Tabletextcentred0"/>
            </w:pPr>
            <w:r>
              <w:sym w:font="Wingdings" w:char="F0FC"/>
            </w:r>
          </w:p>
        </w:tc>
        <w:tc>
          <w:tcPr>
            <w:tcW w:w="1409" w:type="dxa"/>
          </w:tcPr>
          <w:p w14:paraId="4FD45F9D" w14:textId="77777777" w:rsidR="001243A7" w:rsidRDefault="001243A7" w:rsidP="00A6533D">
            <w:pPr>
              <w:pStyle w:val="Tabletextcentred0"/>
            </w:pPr>
          </w:p>
        </w:tc>
      </w:tr>
      <w:tr w:rsidR="001243A7" w14:paraId="500304F3" w14:textId="77777777" w:rsidTr="00A6533D">
        <w:trPr>
          <w:jc w:val="center"/>
        </w:trPr>
        <w:tc>
          <w:tcPr>
            <w:tcW w:w="4635" w:type="dxa"/>
          </w:tcPr>
          <w:p w14:paraId="36393D8A" w14:textId="77777777" w:rsidR="001243A7" w:rsidRDefault="001243A7" w:rsidP="0000000E">
            <w:pPr>
              <w:pStyle w:val="TableText"/>
            </w:pPr>
            <w:r>
              <w:t>confident and capable users of technologies</w:t>
            </w:r>
          </w:p>
        </w:tc>
        <w:tc>
          <w:tcPr>
            <w:tcW w:w="1126" w:type="dxa"/>
            <w:tcBorders>
              <w:right w:val="single" w:sz="4" w:space="0" w:color="auto"/>
            </w:tcBorders>
          </w:tcPr>
          <w:p w14:paraId="4CFAACB3" w14:textId="77777777" w:rsidR="001243A7" w:rsidRDefault="003E410A" w:rsidP="00A6533D">
            <w:pPr>
              <w:pStyle w:val="Tabletextcentred0"/>
            </w:pPr>
            <w:r>
              <w:sym w:font="Wingdings" w:char="F0FC"/>
            </w:r>
          </w:p>
        </w:tc>
        <w:tc>
          <w:tcPr>
            <w:tcW w:w="1122" w:type="dxa"/>
            <w:tcBorders>
              <w:left w:val="single" w:sz="4" w:space="0" w:color="auto"/>
              <w:right w:val="single" w:sz="4" w:space="0" w:color="auto"/>
            </w:tcBorders>
          </w:tcPr>
          <w:p w14:paraId="47C03980" w14:textId="77777777" w:rsidR="001243A7" w:rsidRDefault="003E410A" w:rsidP="00A6533D">
            <w:pPr>
              <w:pStyle w:val="Tabletextcentred0"/>
            </w:pPr>
            <w:r>
              <w:sym w:font="Wingdings" w:char="F0FC"/>
            </w:r>
          </w:p>
        </w:tc>
        <w:tc>
          <w:tcPr>
            <w:tcW w:w="1436" w:type="dxa"/>
            <w:tcBorders>
              <w:left w:val="single" w:sz="4" w:space="0" w:color="auto"/>
            </w:tcBorders>
          </w:tcPr>
          <w:p w14:paraId="346AC19C" w14:textId="77777777" w:rsidR="001243A7" w:rsidRDefault="003E410A" w:rsidP="00A6533D">
            <w:pPr>
              <w:pStyle w:val="Tabletextcentred0"/>
            </w:pPr>
            <w:r>
              <w:sym w:font="Wingdings" w:char="F0FC"/>
            </w:r>
          </w:p>
        </w:tc>
        <w:tc>
          <w:tcPr>
            <w:tcW w:w="1409" w:type="dxa"/>
          </w:tcPr>
          <w:p w14:paraId="7E925CE7" w14:textId="77777777" w:rsidR="001243A7" w:rsidRDefault="003E410A" w:rsidP="00A6533D">
            <w:pPr>
              <w:pStyle w:val="Tabletextcentred0"/>
            </w:pPr>
            <w:r>
              <w:sym w:font="Wingdings" w:char="F0FC"/>
            </w:r>
          </w:p>
        </w:tc>
      </w:tr>
      <w:tr w:rsidR="001243A7" w14:paraId="4EA7F06D" w14:textId="77777777" w:rsidTr="00A6533D">
        <w:trPr>
          <w:jc w:val="center"/>
        </w:trPr>
        <w:tc>
          <w:tcPr>
            <w:tcW w:w="4635" w:type="dxa"/>
          </w:tcPr>
          <w:p w14:paraId="1EE1C202" w14:textId="77777777" w:rsidR="001243A7" w:rsidRDefault="001243A7" w:rsidP="0000000E">
            <w:pPr>
              <w:pStyle w:val="TableText"/>
            </w:pPr>
            <w:r>
              <w:t>independent and self-managing learners</w:t>
            </w:r>
          </w:p>
        </w:tc>
        <w:tc>
          <w:tcPr>
            <w:tcW w:w="1126" w:type="dxa"/>
            <w:tcBorders>
              <w:right w:val="single" w:sz="4" w:space="0" w:color="auto"/>
            </w:tcBorders>
          </w:tcPr>
          <w:p w14:paraId="55DC9780" w14:textId="77777777" w:rsidR="001243A7" w:rsidRDefault="003E410A" w:rsidP="00A6533D">
            <w:pPr>
              <w:pStyle w:val="Tabletextcentred0"/>
            </w:pPr>
            <w:r>
              <w:sym w:font="Wingdings" w:char="F0FC"/>
            </w:r>
          </w:p>
        </w:tc>
        <w:tc>
          <w:tcPr>
            <w:tcW w:w="1122" w:type="dxa"/>
            <w:tcBorders>
              <w:left w:val="single" w:sz="4" w:space="0" w:color="auto"/>
              <w:right w:val="single" w:sz="4" w:space="0" w:color="auto"/>
            </w:tcBorders>
          </w:tcPr>
          <w:p w14:paraId="0AACDC00" w14:textId="77777777" w:rsidR="001243A7" w:rsidRDefault="003E410A" w:rsidP="00A6533D">
            <w:pPr>
              <w:pStyle w:val="Tabletextcentred0"/>
            </w:pPr>
            <w:r>
              <w:sym w:font="Wingdings" w:char="F0FC"/>
            </w:r>
          </w:p>
        </w:tc>
        <w:tc>
          <w:tcPr>
            <w:tcW w:w="1436" w:type="dxa"/>
            <w:tcBorders>
              <w:left w:val="single" w:sz="4" w:space="0" w:color="auto"/>
            </w:tcBorders>
          </w:tcPr>
          <w:p w14:paraId="24809EF4" w14:textId="77777777" w:rsidR="001243A7" w:rsidRDefault="003E410A" w:rsidP="00A6533D">
            <w:pPr>
              <w:pStyle w:val="Tabletextcentred0"/>
            </w:pPr>
            <w:r>
              <w:sym w:font="Wingdings" w:char="F0FC"/>
            </w:r>
          </w:p>
        </w:tc>
        <w:tc>
          <w:tcPr>
            <w:tcW w:w="1409" w:type="dxa"/>
          </w:tcPr>
          <w:p w14:paraId="755EBDE5" w14:textId="77777777" w:rsidR="001243A7" w:rsidRDefault="003E410A" w:rsidP="00A6533D">
            <w:pPr>
              <w:pStyle w:val="Tabletextcentred0"/>
            </w:pPr>
            <w:r>
              <w:sym w:font="Wingdings" w:char="F0FC"/>
            </w:r>
          </w:p>
        </w:tc>
      </w:tr>
      <w:tr w:rsidR="001243A7" w14:paraId="072A3D75" w14:textId="77777777" w:rsidTr="00A6533D">
        <w:trPr>
          <w:jc w:val="center"/>
        </w:trPr>
        <w:tc>
          <w:tcPr>
            <w:tcW w:w="4635" w:type="dxa"/>
          </w:tcPr>
          <w:p w14:paraId="1BBF77B7" w14:textId="77777777" w:rsidR="001243A7" w:rsidRDefault="001243A7" w:rsidP="0000000E">
            <w:pPr>
              <w:pStyle w:val="TableText"/>
            </w:pPr>
            <w:r>
              <w:t>collaborative team members</w:t>
            </w:r>
          </w:p>
        </w:tc>
        <w:tc>
          <w:tcPr>
            <w:tcW w:w="1126" w:type="dxa"/>
            <w:tcBorders>
              <w:right w:val="single" w:sz="4" w:space="0" w:color="auto"/>
            </w:tcBorders>
          </w:tcPr>
          <w:p w14:paraId="1B607376" w14:textId="77777777" w:rsidR="001243A7" w:rsidRDefault="003E410A" w:rsidP="00A6533D">
            <w:pPr>
              <w:pStyle w:val="Tabletextcentred0"/>
            </w:pPr>
            <w:r>
              <w:sym w:font="Wingdings" w:char="F0FC"/>
            </w:r>
          </w:p>
        </w:tc>
        <w:tc>
          <w:tcPr>
            <w:tcW w:w="1122" w:type="dxa"/>
            <w:tcBorders>
              <w:left w:val="single" w:sz="4" w:space="0" w:color="auto"/>
              <w:right w:val="single" w:sz="4" w:space="0" w:color="auto"/>
            </w:tcBorders>
          </w:tcPr>
          <w:p w14:paraId="5E3A3062" w14:textId="77777777" w:rsidR="001243A7" w:rsidRDefault="001243A7" w:rsidP="00A6533D">
            <w:pPr>
              <w:pStyle w:val="Tabletextcentred0"/>
            </w:pPr>
          </w:p>
        </w:tc>
        <w:tc>
          <w:tcPr>
            <w:tcW w:w="1436" w:type="dxa"/>
            <w:tcBorders>
              <w:left w:val="single" w:sz="4" w:space="0" w:color="auto"/>
            </w:tcBorders>
          </w:tcPr>
          <w:p w14:paraId="795F1A7B" w14:textId="77777777" w:rsidR="001243A7" w:rsidRDefault="003E410A" w:rsidP="00A6533D">
            <w:pPr>
              <w:pStyle w:val="Tabletextcentred0"/>
            </w:pPr>
            <w:r>
              <w:sym w:font="Wingdings" w:char="F0FC"/>
            </w:r>
          </w:p>
        </w:tc>
        <w:tc>
          <w:tcPr>
            <w:tcW w:w="1409" w:type="dxa"/>
          </w:tcPr>
          <w:p w14:paraId="5087DCB0" w14:textId="77777777" w:rsidR="001243A7" w:rsidRDefault="001243A7" w:rsidP="00A6533D">
            <w:pPr>
              <w:pStyle w:val="Tabletextcentred0"/>
            </w:pPr>
          </w:p>
        </w:tc>
      </w:tr>
    </w:tbl>
    <w:p w14:paraId="7A846C18" w14:textId="77777777" w:rsidR="00E90A17" w:rsidRDefault="00E90A17" w:rsidP="00B45FCB">
      <w:r>
        <w:br w:type="page"/>
      </w:r>
    </w:p>
    <w:p w14:paraId="4533D692" w14:textId="77777777" w:rsidR="001243A7" w:rsidRPr="00752A08" w:rsidRDefault="00DE7A94" w:rsidP="00752A08">
      <w:pPr>
        <w:pStyle w:val="Heading1"/>
      </w:pPr>
      <w:bookmarkStart w:id="154" w:name="_Toc27748474"/>
      <w:r>
        <w:lastRenderedPageBreak/>
        <w:t>Pathways to the Future</w:t>
      </w:r>
      <w:r w:rsidR="001243A7" w:rsidRPr="00752A08">
        <w:tab/>
        <w:t>Value: 1.0</w:t>
      </w:r>
      <w:bookmarkEnd w:id="154"/>
    </w:p>
    <w:p w14:paraId="70BB70A2" w14:textId="77777777" w:rsidR="00DC0794" w:rsidRDefault="00DC0794" w:rsidP="00E90A17">
      <w:r w:rsidRPr="003164E3">
        <w:t xml:space="preserve">This standard unit </w:t>
      </w:r>
      <w:r>
        <w:t xml:space="preserve">(1.0) </w:t>
      </w:r>
      <w:r w:rsidRPr="003164E3">
        <w:t>combines the following two half units</w:t>
      </w:r>
      <w:r>
        <w:t xml:space="preserve"> (0.5)</w:t>
      </w:r>
      <w:r w:rsidRPr="003164E3">
        <w:t xml:space="preserve"> </w:t>
      </w:r>
      <w:r w:rsidR="00DE7A94">
        <w:rPr>
          <w:b/>
          <w:i/>
        </w:rPr>
        <w:t>Introduction to Pathways</w:t>
      </w:r>
      <w:r>
        <w:t xml:space="preserve"> </w:t>
      </w:r>
      <w:r w:rsidRPr="000B6FAC">
        <w:t>and</w:t>
      </w:r>
      <w:r>
        <w:rPr>
          <w:i/>
        </w:rPr>
        <w:t xml:space="preserve"> </w:t>
      </w:r>
      <w:r w:rsidR="00D7151D">
        <w:rPr>
          <w:b/>
          <w:i/>
        </w:rPr>
        <w:t>Pathways Planning</w:t>
      </w:r>
      <w:r>
        <w:rPr>
          <w:i/>
        </w:rPr>
        <w:t xml:space="preserve"> </w:t>
      </w:r>
      <w:r w:rsidRPr="003164E3">
        <w:t>– these should be delivered together as a semester unit. Students are expected to study t</w:t>
      </w:r>
      <w:r>
        <w:t>he accredited semester 1.0 unit</w:t>
      </w:r>
      <w:r w:rsidRPr="003164E3">
        <w:t xml:space="preserve"> unless enrolled in a 0.5 unit due to late entry or early exit in a semester</w:t>
      </w:r>
      <w:r w:rsidR="00796C77">
        <w:t>.</w:t>
      </w:r>
    </w:p>
    <w:p w14:paraId="61DCEFA2" w14:textId="23E75CB2" w:rsidR="00AC0CDF" w:rsidRPr="00D04B65" w:rsidRDefault="00AC0CDF" w:rsidP="00AC0CDF">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73E2128F" w14:textId="121E2D73" w:rsidR="00DE74B1" w:rsidRPr="00B92EB0" w:rsidRDefault="00DE74B1" w:rsidP="00DE74B1">
      <w:r>
        <w:t>In this unit, students develop and consolidate their pathways planning processes.</w:t>
      </w:r>
      <w:r w:rsidR="00886DA4">
        <w:t xml:space="preserve"> </w:t>
      </w:r>
      <w:r>
        <w:t>Students will particularly focus on affirmative career planning, the value of work, lifelong learning, skill development, job searching skills in a 21</w:t>
      </w:r>
      <w:r w:rsidRPr="008C13F9">
        <w:rPr>
          <w:vertAlign w:val="superscript"/>
        </w:rPr>
        <w:t>st</w:t>
      </w:r>
      <w:r>
        <w:t xml:space="preserve"> century environment and</w:t>
      </w:r>
      <w:r w:rsidR="00886DA4">
        <w:t xml:space="preserve"> </w:t>
      </w:r>
      <w:r>
        <w:t>of decision making skills around short and long-term vocational planning.</w:t>
      </w:r>
      <w:r w:rsidR="00886DA4">
        <w:t xml:space="preserve"> </w:t>
      </w:r>
      <w:r>
        <w:t>Students will also focus on the importance of networking in the job market, critically examine online profiles, and core skills for work and how to develop these in a variety of environments.</w:t>
      </w:r>
      <w:r w:rsidR="00886DA4">
        <w:t xml:space="preserve"> </w:t>
      </w:r>
      <w:r>
        <w:t>Students will examine the role and value of a mentor and develop skills around negotiating a mentor for themselves.</w:t>
      </w:r>
      <w:r w:rsidR="00886DA4">
        <w:t xml:space="preserve"> </w:t>
      </w:r>
      <w:r>
        <w:t>This unit maintains a strong focus on developing an understanding of the labour market with the continued development of 21</w:t>
      </w:r>
      <w:r w:rsidRPr="008C13F9">
        <w:rPr>
          <w:vertAlign w:val="superscript"/>
        </w:rPr>
        <w:t>st</w:t>
      </w:r>
      <w:r>
        <w:t xml:space="preserve"> century skills for 21</w:t>
      </w:r>
      <w:r w:rsidRPr="008C13F9">
        <w:rPr>
          <w:vertAlign w:val="superscript"/>
        </w:rPr>
        <w:t>st</w:t>
      </w:r>
      <w:r>
        <w:t xml:space="preserve"> century work.</w:t>
      </w:r>
    </w:p>
    <w:p w14:paraId="42EEE9B1" w14:textId="77777777" w:rsidR="001243A7" w:rsidRDefault="00E90A17" w:rsidP="00E90A17">
      <w:pPr>
        <w:pStyle w:val="Heading2"/>
        <w:rPr>
          <w:lang w:val="en-US"/>
        </w:rPr>
      </w:pPr>
      <w:r>
        <w:t>Prerequisites</w:t>
      </w:r>
    </w:p>
    <w:p w14:paraId="6287FAF3" w14:textId="77777777" w:rsidR="00DE74B1" w:rsidRDefault="00DE74B1" w:rsidP="00DE74B1">
      <w:r w:rsidRPr="001B270A">
        <w:t xml:space="preserve">Nil. </w:t>
      </w:r>
      <w:r>
        <w:t>Volunteering, work (paid and unpaid), learning (formal, informal and non-formal) would be useful to help frame workplace discussions.</w:t>
      </w:r>
    </w:p>
    <w:p w14:paraId="15B31957" w14:textId="77777777" w:rsidR="00E32E34" w:rsidRDefault="00796C77" w:rsidP="00E67A25">
      <w:pPr>
        <w:pStyle w:val="Heading2"/>
      </w:pPr>
      <w:r>
        <w:t>Duplication of Content Rules</w:t>
      </w:r>
    </w:p>
    <w:p w14:paraId="12DFE903" w14:textId="422E66DC" w:rsidR="00E32E34" w:rsidRPr="00E32E34" w:rsidRDefault="00FE1B70" w:rsidP="00E90A17">
      <w:pPr>
        <w:rPr>
          <w:szCs w:val="22"/>
        </w:rPr>
      </w:pPr>
      <w:r>
        <w:rPr>
          <w:szCs w:val="22"/>
        </w:rPr>
        <w:t xml:space="preserve">Refer to page </w:t>
      </w:r>
      <w:r w:rsidR="003C71E6">
        <w:rPr>
          <w:szCs w:val="22"/>
        </w:rPr>
        <w:t>11</w:t>
      </w:r>
      <w:r>
        <w:rPr>
          <w:szCs w:val="22"/>
        </w:rPr>
        <w:t>.</w:t>
      </w:r>
    </w:p>
    <w:p w14:paraId="32FAD9BA" w14:textId="77777777" w:rsidR="001243A7" w:rsidRPr="006A4C68" w:rsidRDefault="00E90A17" w:rsidP="00E90A17">
      <w:pPr>
        <w:pStyle w:val="Heading2"/>
      </w:pPr>
      <w:r>
        <w:t>Specific Unit Goals</w:t>
      </w:r>
    </w:p>
    <w:p w14:paraId="5C7F92E7" w14:textId="77777777" w:rsidR="006A4C68" w:rsidRDefault="006A4C68" w:rsidP="00E90A17">
      <w:r w:rsidRPr="004C2958">
        <w:t>This unit should enable students to:</w:t>
      </w:r>
    </w:p>
    <w:tbl>
      <w:tblPr>
        <w:tblStyle w:val="TableGrid"/>
        <w:tblW w:w="9072" w:type="dxa"/>
        <w:jc w:val="center"/>
        <w:tblLook w:val="04A0" w:firstRow="1" w:lastRow="0" w:firstColumn="1" w:lastColumn="0" w:noHBand="0" w:noVBand="1"/>
      </w:tblPr>
      <w:tblGrid>
        <w:gridCol w:w="4537"/>
        <w:gridCol w:w="4535"/>
      </w:tblGrid>
      <w:tr w:rsidR="00253E37" w14:paraId="5E5AD7D1" w14:textId="77777777" w:rsidTr="005936AE">
        <w:trPr>
          <w:jc w:val="center"/>
        </w:trPr>
        <w:tc>
          <w:tcPr>
            <w:tcW w:w="4537" w:type="dxa"/>
            <w:tcBorders>
              <w:bottom w:val="single" w:sz="4" w:space="0" w:color="auto"/>
            </w:tcBorders>
          </w:tcPr>
          <w:p w14:paraId="25339C0F" w14:textId="77777777" w:rsidR="00253E37" w:rsidRDefault="00253E37" w:rsidP="00840CA0">
            <w:pPr>
              <w:pStyle w:val="TableTextBoldcentred"/>
              <w:rPr>
                <w:lang w:val="en-US"/>
              </w:rPr>
            </w:pPr>
            <w:r>
              <w:rPr>
                <w:lang w:val="en-US"/>
              </w:rPr>
              <w:t>A Unit</w:t>
            </w:r>
          </w:p>
        </w:tc>
        <w:tc>
          <w:tcPr>
            <w:tcW w:w="4535" w:type="dxa"/>
            <w:tcBorders>
              <w:bottom w:val="single" w:sz="4" w:space="0" w:color="auto"/>
            </w:tcBorders>
          </w:tcPr>
          <w:p w14:paraId="47F6B3C1" w14:textId="77777777" w:rsidR="00253E37" w:rsidRDefault="00253E37" w:rsidP="00840CA0">
            <w:pPr>
              <w:pStyle w:val="TableTextBoldcentred"/>
              <w:rPr>
                <w:lang w:val="en-US"/>
              </w:rPr>
            </w:pPr>
            <w:r>
              <w:rPr>
                <w:lang w:val="en-US"/>
              </w:rPr>
              <w:t>M Unit</w:t>
            </w:r>
          </w:p>
        </w:tc>
      </w:tr>
      <w:tr w:rsidR="00253E37" w14:paraId="596749C4" w14:textId="77777777" w:rsidTr="005936AE">
        <w:trPr>
          <w:trHeight w:val="1653"/>
          <w:jc w:val="center"/>
        </w:trPr>
        <w:tc>
          <w:tcPr>
            <w:tcW w:w="4537" w:type="dxa"/>
            <w:tcBorders>
              <w:bottom w:val="nil"/>
            </w:tcBorders>
          </w:tcPr>
          <w:p w14:paraId="5E164B8F" w14:textId="77777777" w:rsidR="00253E37" w:rsidRPr="00253E37" w:rsidRDefault="00BF3248" w:rsidP="00BF3248">
            <w:pPr>
              <w:pStyle w:val="TableListBullet"/>
              <w:rPr>
                <w:lang w:val="en-US"/>
              </w:rPr>
            </w:pPr>
            <w:r>
              <w:t>develop a portfolio that shows a clear understanding of career planning, including but not limited to resume writing, job searching skills, entrepreneurial skills and the value of an online profile</w:t>
            </w:r>
          </w:p>
        </w:tc>
        <w:tc>
          <w:tcPr>
            <w:tcW w:w="4535" w:type="dxa"/>
            <w:tcBorders>
              <w:bottom w:val="nil"/>
            </w:tcBorders>
          </w:tcPr>
          <w:p w14:paraId="185D969A" w14:textId="77777777" w:rsidR="00253E37" w:rsidRDefault="006524A7" w:rsidP="005936AE">
            <w:pPr>
              <w:pStyle w:val="TableListBullet"/>
              <w:rPr>
                <w:lang w:val="en-US"/>
              </w:rPr>
            </w:pPr>
            <w:r>
              <w:t>prepare a portfolio showing</w:t>
            </w:r>
            <w:r w:rsidR="006910BF" w:rsidRPr="006910BF">
              <w:t xml:space="preserve"> a cv, cover letters, job application forms and an online profile</w:t>
            </w:r>
          </w:p>
        </w:tc>
      </w:tr>
      <w:tr w:rsidR="005936AE" w14:paraId="4ABC2278" w14:textId="77777777" w:rsidTr="005936AE">
        <w:trPr>
          <w:trHeight w:val="614"/>
          <w:jc w:val="center"/>
        </w:trPr>
        <w:tc>
          <w:tcPr>
            <w:tcW w:w="4537" w:type="dxa"/>
            <w:tcBorders>
              <w:top w:val="nil"/>
              <w:bottom w:val="nil"/>
            </w:tcBorders>
          </w:tcPr>
          <w:p w14:paraId="6A85CA67" w14:textId="77777777" w:rsidR="005936AE" w:rsidRDefault="005936AE" w:rsidP="005936AE">
            <w:pPr>
              <w:pStyle w:val="TableListBullet"/>
            </w:pPr>
            <w:r>
              <w:t>recognise and understand the value of work in 21</w:t>
            </w:r>
            <w:r w:rsidRPr="00C02817">
              <w:rPr>
                <w:vertAlign w:val="superscript"/>
              </w:rPr>
              <w:t>st</w:t>
            </w:r>
            <w:r>
              <w:t xml:space="preserve"> century – locally and globally</w:t>
            </w:r>
          </w:p>
        </w:tc>
        <w:tc>
          <w:tcPr>
            <w:tcW w:w="4535" w:type="dxa"/>
            <w:tcBorders>
              <w:top w:val="nil"/>
              <w:bottom w:val="nil"/>
            </w:tcBorders>
          </w:tcPr>
          <w:p w14:paraId="29B2C855" w14:textId="77777777" w:rsidR="005936AE" w:rsidRDefault="005936AE" w:rsidP="005936AE">
            <w:pPr>
              <w:pStyle w:val="TableListBullet"/>
            </w:pPr>
            <w:r>
              <w:t>explore the role of work and volunteering in Australian society</w:t>
            </w:r>
          </w:p>
        </w:tc>
      </w:tr>
      <w:tr w:rsidR="005936AE" w14:paraId="116260E2" w14:textId="77777777" w:rsidTr="005936AE">
        <w:trPr>
          <w:trHeight w:val="1227"/>
          <w:jc w:val="center"/>
        </w:trPr>
        <w:tc>
          <w:tcPr>
            <w:tcW w:w="4537" w:type="dxa"/>
            <w:tcBorders>
              <w:top w:val="nil"/>
              <w:bottom w:val="nil"/>
            </w:tcBorders>
          </w:tcPr>
          <w:p w14:paraId="2E833B46" w14:textId="77777777" w:rsidR="005936AE" w:rsidRDefault="005936AE" w:rsidP="005936AE">
            <w:pPr>
              <w:pStyle w:val="TableListBullet"/>
            </w:pPr>
            <w:r>
              <w:t>examine the work and the labour market</w:t>
            </w:r>
          </w:p>
          <w:p w14:paraId="7B85B28F" w14:textId="77777777" w:rsidR="005936AE" w:rsidRDefault="005936AE" w:rsidP="005936AE">
            <w:pPr>
              <w:pStyle w:val="TableListBullet"/>
            </w:pPr>
            <w:r>
              <w:rPr>
                <w:lang w:val="en-US"/>
              </w:rPr>
              <w:t>develop a portfolio of career management skills within the requirements of 21</w:t>
            </w:r>
            <w:r w:rsidRPr="008E465C">
              <w:rPr>
                <w:vertAlign w:val="superscript"/>
                <w:lang w:val="en-US"/>
              </w:rPr>
              <w:t>st</w:t>
            </w:r>
            <w:r>
              <w:rPr>
                <w:lang w:val="en-US"/>
              </w:rPr>
              <w:t xml:space="preserve"> century work </w:t>
            </w:r>
          </w:p>
        </w:tc>
        <w:tc>
          <w:tcPr>
            <w:tcW w:w="4535" w:type="dxa"/>
            <w:tcBorders>
              <w:top w:val="nil"/>
              <w:bottom w:val="nil"/>
            </w:tcBorders>
          </w:tcPr>
          <w:p w14:paraId="532018C0" w14:textId="77777777" w:rsidR="005936AE" w:rsidRDefault="005936AE" w:rsidP="005936AE">
            <w:pPr>
              <w:pStyle w:val="TableListBullet"/>
            </w:pPr>
            <w:r>
              <w:t xml:space="preserve">explore </w:t>
            </w:r>
            <w:r w:rsidRPr="006910BF">
              <w:t>conditions of work in terms of remuneration, work hours and areas of future need</w:t>
            </w:r>
          </w:p>
        </w:tc>
      </w:tr>
      <w:tr w:rsidR="005936AE" w14:paraId="5FF2C2B1" w14:textId="77777777" w:rsidTr="005936AE">
        <w:trPr>
          <w:trHeight w:val="441"/>
          <w:jc w:val="center"/>
        </w:trPr>
        <w:tc>
          <w:tcPr>
            <w:tcW w:w="4537" w:type="dxa"/>
            <w:tcBorders>
              <w:top w:val="nil"/>
              <w:bottom w:val="nil"/>
            </w:tcBorders>
          </w:tcPr>
          <w:p w14:paraId="062B7D7F" w14:textId="77777777" w:rsidR="005936AE" w:rsidRDefault="005936AE" w:rsidP="005936AE">
            <w:pPr>
              <w:pStyle w:val="TableListBullet"/>
            </w:pPr>
            <w:r>
              <w:rPr>
                <w:lang w:val="en-US"/>
              </w:rPr>
              <w:t>develop core skills for work</w:t>
            </w:r>
          </w:p>
        </w:tc>
        <w:tc>
          <w:tcPr>
            <w:tcW w:w="4535" w:type="dxa"/>
            <w:tcBorders>
              <w:top w:val="nil"/>
              <w:bottom w:val="nil"/>
            </w:tcBorders>
          </w:tcPr>
          <w:p w14:paraId="4D7A17E0" w14:textId="77777777" w:rsidR="005936AE" w:rsidRDefault="005936AE" w:rsidP="005936AE">
            <w:pPr>
              <w:pStyle w:val="TableListBullet"/>
            </w:pPr>
            <w:r w:rsidRPr="006910BF">
              <w:t xml:space="preserve">develop </w:t>
            </w:r>
            <w:r>
              <w:t>oral communication</w:t>
            </w:r>
            <w:r w:rsidRPr="006910BF">
              <w:t xml:space="preserve"> skills</w:t>
            </w:r>
          </w:p>
        </w:tc>
      </w:tr>
      <w:tr w:rsidR="005936AE" w14:paraId="3918594C" w14:textId="77777777" w:rsidTr="005936AE">
        <w:trPr>
          <w:trHeight w:val="882"/>
          <w:jc w:val="center"/>
        </w:trPr>
        <w:tc>
          <w:tcPr>
            <w:tcW w:w="4537" w:type="dxa"/>
            <w:tcBorders>
              <w:top w:val="nil"/>
            </w:tcBorders>
          </w:tcPr>
          <w:p w14:paraId="7F23E3BA" w14:textId="77777777" w:rsidR="005936AE" w:rsidRDefault="005936AE" w:rsidP="005936AE">
            <w:pPr>
              <w:pStyle w:val="TableListBullet"/>
            </w:pPr>
            <w:r>
              <w:rPr>
                <w:lang w:val="en-US"/>
              </w:rPr>
              <w:t xml:space="preserve">articulate short, medium and long-term goals in pursuing further learning and/or work </w:t>
            </w:r>
          </w:p>
        </w:tc>
        <w:tc>
          <w:tcPr>
            <w:tcW w:w="4535" w:type="dxa"/>
            <w:tcBorders>
              <w:top w:val="nil"/>
            </w:tcBorders>
          </w:tcPr>
          <w:p w14:paraId="1EE45833" w14:textId="77777777" w:rsidR="005936AE" w:rsidRDefault="005936AE" w:rsidP="005936AE">
            <w:pPr>
              <w:pStyle w:val="TableListBullet"/>
            </w:pPr>
            <w:r>
              <w:t>plan</w:t>
            </w:r>
            <w:r w:rsidRPr="006910BF">
              <w:t xml:space="preserve"> short, medium and long-term goals in pursuing further </w:t>
            </w:r>
            <w:r>
              <w:t>learning</w:t>
            </w:r>
            <w:r w:rsidRPr="006910BF">
              <w:t xml:space="preserve"> and/or work </w:t>
            </w:r>
            <w:r>
              <w:t>or volunteering</w:t>
            </w:r>
          </w:p>
        </w:tc>
      </w:tr>
    </w:tbl>
    <w:p w14:paraId="762677FF" w14:textId="77777777" w:rsidR="005936AE" w:rsidRDefault="005936AE">
      <w:r>
        <w:rPr>
          <w:b/>
        </w:rPr>
        <w:br w:type="page"/>
      </w:r>
    </w:p>
    <w:tbl>
      <w:tblPr>
        <w:tblStyle w:val="TableGrid"/>
        <w:tblW w:w="9072" w:type="dxa"/>
        <w:jc w:val="center"/>
        <w:tblLook w:val="04A0" w:firstRow="1" w:lastRow="0" w:firstColumn="1" w:lastColumn="0" w:noHBand="0" w:noVBand="1"/>
      </w:tblPr>
      <w:tblGrid>
        <w:gridCol w:w="4537"/>
        <w:gridCol w:w="4535"/>
      </w:tblGrid>
      <w:tr w:rsidR="005936AE" w14:paraId="53E93824" w14:textId="77777777" w:rsidTr="005936AE">
        <w:trPr>
          <w:trHeight w:val="274"/>
          <w:jc w:val="center"/>
        </w:trPr>
        <w:tc>
          <w:tcPr>
            <w:tcW w:w="4537" w:type="dxa"/>
          </w:tcPr>
          <w:p w14:paraId="3CD6651A" w14:textId="77777777" w:rsidR="005936AE" w:rsidRDefault="005936AE" w:rsidP="00840CA0">
            <w:pPr>
              <w:pStyle w:val="TableTextBoldcentred"/>
              <w:rPr>
                <w:lang w:val="en-US"/>
              </w:rPr>
            </w:pPr>
            <w:r>
              <w:rPr>
                <w:lang w:val="en-US"/>
              </w:rPr>
              <w:lastRenderedPageBreak/>
              <w:t>A Unit</w:t>
            </w:r>
          </w:p>
        </w:tc>
        <w:tc>
          <w:tcPr>
            <w:tcW w:w="4535" w:type="dxa"/>
          </w:tcPr>
          <w:p w14:paraId="07F16CD7" w14:textId="77777777" w:rsidR="005936AE" w:rsidRDefault="005936AE" w:rsidP="00840CA0">
            <w:pPr>
              <w:pStyle w:val="TableTextBoldcentred"/>
            </w:pPr>
            <w:r>
              <w:t>M Unit</w:t>
            </w:r>
          </w:p>
        </w:tc>
      </w:tr>
      <w:tr w:rsidR="005936AE" w14:paraId="01D7A825" w14:textId="77777777" w:rsidTr="005936AE">
        <w:trPr>
          <w:trHeight w:val="1144"/>
          <w:jc w:val="center"/>
        </w:trPr>
        <w:tc>
          <w:tcPr>
            <w:tcW w:w="4537" w:type="dxa"/>
          </w:tcPr>
          <w:p w14:paraId="351B9439" w14:textId="77777777" w:rsidR="005936AE" w:rsidRPr="008E465C" w:rsidRDefault="005936AE" w:rsidP="005936AE">
            <w:pPr>
              <w:pStyle w:val="TableListBullet"/>
            </w:pPr>
            <w:r>
              <w:rPr>
                <w:lang w:val="en-US"/>
              </w:rPr>
              <w:t>apply decision-making methodologies to selecting pathways for the future</w:t>
            </w:r>
          </w:p>
          <w:p w14:paraId="7E120BB2" w14:textId="77777777" w:rsidR="005936AE" w:rsidRDefault="005936AE" w:rsidP="005936AE">
            <w:pPr>
              <w:pStyle w:val="TableListBullet"/>
            </w:pPr>
            <w:r>
              <w:t>explore what a mentor is and the value of a career mentor</w:t>
            </w:r>
          </w:p>
        </w:tc>
        <w:tc>
          <w:tcPr>
            <w:tcW w:w="4535" w:type="dxa"/>
          </w:tcPr>
          <w:p w14:paraId="1557A653" w14:textId="77777777" w:rsidR="005936AE" w:rsidRPr="006910BF" w:rsidRDefault="005936AE" w:rsidP="005936AE">
            <w:pPr>
              <w:pStyle w:val="TableListBullet"/>
            </w:pPr>
            <w:r>
              <w:t xml:space="preserve">develop </w:t>
            </w:r>
            <w:r w:rsidRPr="006910BF">
              <w:t xml:space="preserve">decision-making </w:t>
            </w:r>
            <w:r>
              <w:t>skills to select career interests and future pathways</w:t>
            </w:r>
          </w:p>
          <w:p w14:paraId="5E947EF7" w14:textId="77777777" w:rsidR="005936AE" w:rsidRPr="005936AE" w:rsidRDefault="005936AE" w:rsidP="005936AE">
            <w:pPr>
              <w:pStyle w:val="TableListBullet"/>
            </w:pPr>
            <w:r>
              <w:t>plan</w:t>
            </w:r>
            <w:r w:rsidRPr="006910BF">
              <w:t xml:space="preserve"> </w:t>
            </w:r>
            <w:r>
              <w:t>with</w:t>
            </w:r>
            <w:r w:rsidRPr="006910BF">
              <w:t xml:space="preserve"> a career mentor</w:t>
            </w:r>
          </w:p>
        </w:tc>
      </w:tr>
    </w:tbl>
    <w:p w14:paraId="495A41D2" w14:textId="52B2B08A" w:rsidR="005D6749" w:rsidRPr="00A45D65" w:rsidRDefault="001243A7" w:rsidP="00A45D65">
      <w:pPr>
        <w:pStyle w:val="Heading2"/>
      </w:pPr>
      <w:r w:rsidRPr="00E90A17">
        <w:t>Content</w:t>
      </w:r>
      <w:r w:rsidR="001C1C9D">
        <w:t xml:space="preserve"> Descriptions</w:t>
      </w:r>
    </w:p>
    <w:tbl>
      <w:tblPr>
        <w:tblStyle w:val="TableGrid"/>
        <w:tblW w:w="9072" w:type="dxa"/>
        <w:jc w:val="center"/>
        <w:tblLook w:val="04A0" w:firstRow="1" w:lastRow="0" w:firstColumn="1" w:lastColumn="0" w:noHBand="0" w:noVBand="1"/>
      </w:tblPr>
      <w:tblGrid>
        <w:gridCol w:w="4536"/>
        <w:gridCol w:w="4536"/>
      </w:tblGrid>
      <w:tr w:rsidR="00253E37" w14:paraId="673660B2" w14:textId="77777777" w:rsidTr="00D5095D">
        <w:trPr>
          <w:jc w:val="center"/>
        </w:trPr>
        <w:tc>
          <w:tcPr>
            <w:tcW w:w="4536" w:type="dxa"/>
            <w:tcBorders>
              <w:bottom w:val="single" w:sz="4" w:space="0" w:color="auto"/>
            </w:tcBorders>
          </w:tcPr>
          <w:p w14:paraId="269BFFD7" w14:textId="77777777" w:rsidR="00253E37" w:rsidRDefault="00253E37" w:rsidP="00840CA0">
            <w:pPr>
              <w:pStyle w:val="TableTextBoldcentred"/>
              <w:rPr>
                <w:lang w:val="en-US"/>
              </w:rPr>
            </w:pPr>
            <w:r>
              <w:rPr>
                <w:lang w:val="en-US"/>
              </w:rPr>
              <w:t>A Content</w:t>
            </w:r>
          </w:p>
        </w:tc>
        <w:tc>
          <w:tcPr>
            <w:tcW w:w="4536" w:type="dxa"/>
            <w:tcBorders>
              <w:bottom w:val="single" w:sz="4" w:space="0" w:color="auto"/>
            </w:tcBorders>
          </w:tcPr>
          <w:p w14:paraId="49B2B0D3" w14:textId="77777777" w:rsidR="00253E37" w:rsidRDefault="00253E37" w:rsidP="00840CA0">
            <w:pPr>
              <w:pStyle w:val="TableTextBoldcentred"/>
              <w:rPr>
                <w:lang w:val="en-US"/>
              </w:rPr>
            </w:pPr>
            <w:r>
              <w:rPr>
                <w:lang w:val="en-US"/>
              </w:rPr>
              <w:t>M Content</w:t>
            </w:r>
          </w:p>
        </w:tc>
      </w:tr>
      <w:tr w:rsidR="00ED197C" w14:paraId="79900B61" w14:textId="77777777" w:rsidTr="00D5095D">
        <w:trPr>
          <w:trHeight w:val="1473"/>
          <w:jc w:val="center"/>
        </w:trPr>
        <w:tc>
          <w:tcPr>
            <w:tcW w:w="4536" w:type="dxa"/>
            <w:tcBorders>
              <w:bottom w:val="nil"/>
            </w:tcBorders>
          </w:tcPr>
          <w:p w14:paraId="2C2888E6" w14:textId="77777777" w:rsidR="00ED197C" w:rsidRDefault="002B044F" w:rsidP="008D0B56">
            <w:pPr>
              <w:pStyle w:val="Tabletextbold"/>
              <w:spacing w:before="0" w:after="0"/>
            </w:pPr>
            <w:r>
              <w:t>Numeracy and literacy skills</w:t>
            </w:r>
          </w:p>
          <w:p w14:paraId="2A18992D" w14:textId="77777777" w:rsidR="002B044F" w:rsidRPr="0080544F" w:rsidRDefault="00ED197C" w:rsidP="00D5095D">
            <w:pPr>
              <w:pStyle w:val="Tabletextbold"/>
              <w:spacing w:before="0" w:after="0"/>
              <w:rPr>
                <w:b w:val="0"/>
              </w:rPr>
            </w:pPr>
            <w:r w:rsidRPr="0080544F">
              <w:rPr>
                <w:rFonts w:cs="Calibri"/>
                <w:b w:val="0"/>
                <w:szCs w:val="22"/>
              </w:rPr>
              <w:t>Read and use familiar maps, plans and diagrams for work</w:t>
            </w:r>
            <w:r>
              <w:rPr>
                <w:rFonts w:cs="Calibri"/>
                <w:b w:val="0"/>
                <w:szCs w:val="22"/>
              </w:rPr>
              <w:t xml:space="preserve"> aerial view, 3D and isometric maps or plans, symbols and map keys.</w:t>
            </w:r>
          </w:p>
        </w:tc>
        <w:tc>
          <w:tcPr>
            <w:tcW w:w="4536" w:type="dxa"/>
            <w:tcBorders>
              <w:bottom w:val="nil"/>
            </w:tcBorders>
          </w:tcPr>
          <w:p w14:paraId="0CB920FA" w14:textId="77777777" w:rsidR="00ED197C" w:rsidRDefault="002B044F" w:rsidP="008D0B56">
            <w:pPr>
              <w:pStyle w:val="Tabletextbold"/>
              <w:spacing w:before="0" w:after="0"/>
            </w:pPr>
            <w:r>
              <w:t>Numeracy and literacy skills</w:t>
            </w:r>
          </w:p>
          <w:p w14:paraId="3532D131" w14:textId="77777777" w:rsidR="00ED197C" w:rsidRPr="0080544F" w:rsidRDefault="00ED197C" w:rsidP="00D5095D">
            <w:pPr>
              <w:pStyle w:val="Tabletextbold"/>
              <w:spacing w:before="0" w:after="0"/>
              <w:rPr>
                <w:b w:val="0"/>
              </w:rPr>
            </w:pPr>
            <w:r w:rsidRPr="0080544F">
              <w:rPr>
                <w:rFonts w:cs="Calibri"/>
                <w:b w:val="0"/>
                <w:szCs w:val="22"/>
              </w:rPr>
              <w:t>Read and use familiar maps, plans and diagrams for work</w:t>
            </w:r>
            <w:r>
              <w:rPr>
                <w:rFonts w:cs="Calibri"/>
                <w:b w:val="0"/>
                <w:szCs w:val="22"/>
              </w:rPr>
              <w:t xml:space="preserve"> aerial view, 3D and isometric maps or plans, symbols and map keys.</w:t>
            </w:r>
          </w:p>
        </w:tc>
      </w:tr>
      <w:tr w:rsidR="00D5095D" w14:paraId="6F80508F" w14:textId="77777777" w:rsidTr="00D5095D">
        <w:trPr>
          <w:trHeight w:val="1702"/>
          <w:jc w:val="center"/>
        </w:trPr>
        <w:tc>
          <w:tcPr>
            <w:tcW w:w="4536" w:type="dxa"/>
            <w:tcBorders>
              <w:top w:val="nil"/>
              <w:bottom w:val="nil"/>
            </w:tcBorders>
          </w:tcPr>
          <w:p w14:paraId="26118C7D" w14:textId="77777777" w:rsidR="00D5095D" w:rsidRDefault="00D5095D" w:rsidP="00D5095D">
            <w:pPr>
              <w:pStyle w:val="Tabletextbold"/>
              <w:spacing w:before="0" w:after="0"/>
            </w:pPr>
            <w:r w:rsidRPr="0080544F">
              <w:rPr>
                <w:rFonts w:cs="Calibri"/>
                <w:b w:val="0"/>
                <w:szCs w:val="22"/>
              </w:rPr>
              <w:t>Construct simple tables and graphs for work using familiar data</w:t>
            </w:r>
            <w:r>
              <w:rPr>
                <w:rFonts w:cs="Calibri"/>
                <w:b w:val="0"/>
                <w:szCs w:val="22"/>
              </w:rPr>
              <w:t xml:space="preserve"> – timetables, weather charts, advertisements, catalogues, incident and accident graphs, rosters etc. Graphs and charts may include: pictograph, column and bar graphs, workplace charts.</w:t>
            </w:r>
          </w:p>
        </w:tc>
        <w:tc>
          <w:tcPr>
            <w:tcW w:w="4536" w:type="dxa"/>
            <w:tcBorders>
              <w:top w:val="nil"/>
              <w:bottom w:val="nil"/>
            </w:tcBorders>
          </w:tcPr>
          <w:p w14:paraId="0A4761D1" w14:textId="77777777" w:rsidR="00D5095D" w:rsidRDefault="00D5095D" w:rsidP="00D5095D">
            <w:pPr>
              <w:pStyle w:val="Tabletextbold"/>
              <w:spacing w:before="0" w:after="0"/>
            </w:pPr>
            <w:r w:rsidRPr="0080544F">
              <w:rPr>
                <w:rFonts w:cs="Calibri"/>
                <w:b w:val="0"/>
                <w:szCs w:val="22"/>
              </w:rPr>
              <w:t>Construct simple tables and graphs for work using familiar data</w:t>
            </w:r>
            <w:r>
              <w:rPr>
                <w:rFonts w:cs="Calibri"/>
                <w:b w:val="0"/>
                <w:szCs w:val="22"/>
              </w:rPr>
              <w:t xml:space="preserve"> e.g. timetables, weather charts, advertisements, catalogues, incident and accident graphs, rosters etc. Graphs and charts may include: pictograph, column and bar graphs, workplace charts.</w:t>
            </w:r>
          </w:p>
        </w:tc>
      </w:tr>
      <w:tr w:rsidR="00D5095D" w14:paraId="35CE15CE" w14:textId="77777777" w:rsidTr="00D5095D">
        <w:trPr>
          <w:trHeight w:val="848"/>
          <w:jc w:val="center"/>
        </w:trPr>
        <w:tc>
          <w:tcPr>
            <w:tcW w:w="4536" w:type="dxa"/>
            <w:tcBorders>
              <w:top w:val="nil"/>
              <w:bottom w:val="nil"/>
            </w:tcBorders>
          </w:tcPr>
          <w:p w14:paraId="289F82A6" w14:textId="77777777" w:rsidR="00D5095D" w:rsidRPr="0080544F" w:rsidRDefault="00D5095D" w:rsidP="00D5095D">
            <w:pPr>
              <w:pStyle w:val="Tabletextbold"/>
              <w:spacing w:before="0" w:after="0"/>
              <w:rPr>
                <w:rFonts w:cs="Calibri"/>
                <w:b w:val="0"/>
                <w:szCs w:val="22"/>
              </w:rPr>
            </w:pPr>
            <w:r>
              <w:rPr>
                <w:b w:val="0"/>
              </w:rPr>
              <w:t xml:space="preserve">Write, read and respond to </w:t>
            </w:r>
            <w:r w:rsidRPr="0080544F">
              <w:rPr>
                <w:b w:val="0"/>
              </w:rPr>
              <w:t>simple workplace information</w:t>
            </w:r>
            <w:r>
              <w:rPr>
                <w:b w:val="0"/>
              </w:rPr>
              <w:t xml:space="preserve"> – procedures, directions, rosters etc.</w:t>
            </w:r>
          </w:p>
        </w:tc>
        <w:tc>
          <w:tcPr>
            <w:tcW w:w="4536" w:type="dxa"/>
            <w:tcBorders>
              <w:top w:val="nil"/>
              <w:bottom w:val="nil"/>
            </w:tcBorders>
          </w:tcPr>
          <w:p w14:paraId="0A63E829" w14:textId="77777777" w:rsidR="00D5095D" w:rsidRPr="0080544F" w:rsidRDefault="00D5095D" w:rsidP="00D5095D">
            <w:pPr>
              <w:pStyle w:val="Tabletextbold"/>
              <w:spacing w:before="0" w:after="0"/>
              <w:rPr>
                <w:rFonts w:cs="Calibri"/>
                <w:b w:val="0"/>
                <w:szCs w:val="22"/>
              </w:rPr>
            </w:pPr>
            <w:r>
              <w:rPr>
                <w:b w:val="0"/>
              </w:rPr>
              <w:t xml:space="preserve">Write, read and respond to </w:t>
            </w:r>
            <w:r w:rsidRPr="0080544F">
              <w:rPr>
                <w:b w:val="0"/>
              </w:rPr>
              <w:t>simple workplace information</w:t>
            </w:r>
            <w:r>
              <w:rPr>
                <w:b w:val="0"/>
              </w:rPr>
              <w:t xml:space="preserve"> e.g. procedures, directions, rosters etc</w:t>
            </w:r>
            <w:r>
              <w:t>.</w:t>
            </w:r>
          </w:p>
        </w:tc>
      </w:tr>
      <w:tr w:rsidR="00D5095D" w14:paraId="3DC2E8DE" w14:textId="77777777" w:rsidTr="00D5095D">
        <w:trPr>
          <w:trHeight w:val="988"/>
          <w:jc w:val="center"/>
        </w:trPr>
        <w:tc>
          <w:tcPr>
            <w:tcW w:w="4536" w:type="dxa"/>
            <w:tcBorders>
              <w:top w:val="nil"/>
              <w:bottom w:val="nil"/>
            </w:tcBorders>
          </w:tcPr>
          <w:p w14:paraId="3E27606B" w14:textId="77777777" w:rsidR="00D5095D" w:rsidRDefault="00D5095D" w:rsidP="00D5095D">
            <w:pPr>
              <w:pStyle w:val="Tabletextbold"/>
              <w:spacing w:before="0" w:after="0"/>
              <w:rPr>
                <w:b w:val="0"/>
              </w:rPr>
            </w:pPr>
            <w:r w:rsidRPr="0080544F">
              <w:rPr>
                <w:b w:val="0"/>
              </w:rPr>
              <w:t>Identify, measure and estimate familiar quantities for work</w:t>
            </w:r>
            <w:r>
              <w:rPr>
                <w:b w:val="0"/>
              </w:rPr>
              <w:t xml:space="preserve"> – job sheets, safety guidelines and signs, ingredient lists etc.</w:t>
            </w:r>
          </w:p>
        </w:tc>
        <w:tc>
          <w:tcPr>
            <w:tcW w:w="4536" w:type="dxa"/>
            <w:tcBorders>
              <w:top w:val="nil"/>
              <w:bottom w:val="nil"/>
            </w:tcBorders>
          </w:tcPr>
          <w:p w14:paraId="07AAC7E2" w14:textId="77777777" w:rsidR="00D5095D" w:rsidRDefault="00D5095D" w:rsidP="00D5095D">
            <w:pPr>
              <w:pStyle w:val="Tabletextbold"/>
              <w:spacing w:before="0" w:after="0"/>
              <w:rPr>
                <w:b w:val="0"/>
              </w:rPr>
            </w:pPr>
            <w:r w:rsidRPr="0080544F">
              <w:rPr>
                <w:b w:val="0"/>
              </w:rPr>
              <w:t>Identify, measure and estimate familiar quantities for work</w:t>
            </w:r>
            <w:r>
              <w:rPr>
                <w:b w:val="0"/>
              </w:rPr>
              <w:t xml:space="preserve"> e.g. job sheets, safety guidelines and signs, ingredient lists etc.</w:t>
            </w:r>
          </w:p>
        </w:tc>
      </w:tr>
      <w:tr w:rsidR="00D5095D" w14:paraId="222E8BD2" w14:textId="77777777" w:rsidTr="00D5095D">
        <w:trPr>
          <w:trHeight w:val="531"/>
          <w:jc w:val="center"/>
        </w:trPr>
        <w:tc>
          <w:tcPr>
            <w:tcW w:w="4536" w:type="dxa"/>
            <w:tcBorders>
              <w:top w:val="nil"/>
              <w:bottom w:val="single" w:sz="4" w:space="0" w:color="auto"/>
            </w:tcBorders>
          </w:tcPr>
          <w:p w14:paraId="796C563A" w14:textId="77777777" w:rsidR="00D5095D" w:rsidRPr="0080544F" w:rsidRDefault="00D5095D" w:rsidP="00D5095D">
            <w:pPr>
              <w:pStyle w:val="Tabletextbold"/>
              <w:spacing w:before="0" w:after="0"/>
              <w:rPr>
                <w:b w:val="0"/>
              </w:rPr>
            </w:pPr>
            <w:r w:rsidRPr="0080544F">
              <w:rPr>
                <w:rFonts w:cs="Calibri"/>
                <w:b w:val="0"/>
                <w:szCs w:val="22"/>
              </w:rPr>
              <w:t>Identify common 2D and some 3D shapes for work</w:t>
            </w:r>
            <w:r>
              <w:rPr>
                <w:rFonts w:cs="Calibri"/>
                <w:b w:val="0"/>
                <w:szCs w:val="22"/>
              </w:rPr>
              <w:t>.</w:t>
            </w:r>
          </w:p>
        </w:tc>
        <w:tc>
          <w:tcPr>
            <w:tcW w:w="4536" w:type="dxa"/>
            <w:tcBorders>
              <w:top w:val="nil"/>
              <w:bottom w:val="single" w:sz="4" w:space="0" w:color="auto"/>
            </w:tcBorders>
          </w:tcPr>
          <w:p w14:paraId="4C34D725" w14:textId="77777777" w:rsidR="00D5095D" w:rsidRPr="0080544F" w:rsidRDefault="00D5095D" w:rsidP="00D5095D">
            <w:pPr>
              <w:pStyle w:val="Tabletextbold"/>
              <w:spacing w:before="0" w:after="0"/>
              <w:rPr>
                <w:b w:val="0"/>
              </w:rPr>
            </w:pPr>
            <w:r w:rsidRPr="0080544F">
              <w:rPr>
                <w:rFonts w:cs="Calibri"/>
                <w:b w:val="0"/>
                <w:szCs w:val="22"/>
              </w:rPr>
              <w:t>Identify common 2D and some 3D shapes for work</w:t>
            </w:r>
            <w:r>
              <w:rPr>
                <w:rFonts w:cs="Calibri"/>
                <w:b w:val="0"/>
                <w:szCs w:val="22"/>
              </w:rPr>
              <w:t>.</w:t>
            </w:r>
          </w:p>
        </w:tc>
      </w:tr>
      <w:tr w:rsidR="002D27DD" w14:paraId="6C8E3C4E" w14:textId="77777777" w:rsidTr="00D5095D">
        <w:trPr>
          <w:trHeight w:val="636"/>
          <w:jc w:val="center"/>
        </w:trPr>
        <w:tc>
          <w:tcPr>
            <w:tcW w:w="4536" w:type="dxa"/>
            <w:tcBorders>
              <w:bottom w:val="nil"/>
            </w:tcBorders>
          </w:tcPr>
          <w:p w14:paraId="6EB6C7E9" w14:textId="77777777" w:rsidR="002D27DD" w:rsidRPr="00B142F9" w:rsidRDefault="002D27DD" w:rsidP="00D5095D">
            <w:pPr>
              <w:pStyle w:val="Tabletextbold"/>
              <w:spacing w:before="0" w:after="0"/>
              <w:rPr>
                <w:rFonts w:cs="Calibri"/>
                <w:b w:val="0"/>
                <w:szCs w:val="22"/>
              </w:rPr>
            </w:pPr>
            <w:r>
              <w:rPr>
                <w:rFonts w:cs="Calibri"/>
                <w:szCs w:val="22"/>
              </w:rPr>
              <w:t>Job seeking s</w:t>
            </w:r>
            <w:r w:rsidRPr="0080544F">
              <w:rPr>
                <w:rFonts w:cs="Calibri"/>
                <w:szCs w:val="22"/>
              </w:rPr>
              <w:t>trategies</w:t>
            </w:r>
            <w:r w:rsidRPr="0080544F">
              <w:rPr>
                <w:rFonts w:cs="Calibri"/>
                <w:b w:val="0"/>
                <w:szCs w:val="22"/>
              </w:rPr>
              <w:t xml:space="preserve"> – </w:t>
            </w:r>
            <w:r>
              <w:rPr>
                <w:rFonts w:cs="Calibri"/>
                <w:b w:val="0"/>
                <w:szCs w:val="22"/>
              </w:rPr>
              <w:t xml:space="preserve">goal setting for work and further </w:t>
            </w:r>
            <w:r w:rsidR="007E2F00">
              <w:rPr>
                <w:rFonts w:cs="Calibri"/>
                <w:b w:val="0"/>
                <w:szCs w:val="22"/>
              </w:rPr>
              <w:t>learning</w:t>
            </w:r>
          </w:p>
        </w:tc>
        <w:tc>
          <w:tcPr>
            <w:tcW w:w="4536" w:type="dxa"/>
            <w:tcBorders>
              <w:bottom w:val="nil"/>
            </w:tcBorders>
          </w:tcPr>
          <w:p w14:paraId="75202090" w14:textId="77777777" w:rsidR="002D27DD" w:rsidRPr="00B142F9" w:rsidRDefault="002D27DD" w:rsidP="00D5095D">
            <w:pPr>
              <w:pStyle w:val="Tabletextbold"/>
              <w:spacing w:before="0" w:after="0"/>
              <w:rPr>
                <w:rFonts w:cs="Calibri"/>
                <w:b w:val="0"/>
                <w:szCs w:val="22"/>
              </w:rPr>
            </w:pPr>
            <w:r>
              <w:rPr>
                <w:rFonts w:cs="Calibri"/>
                <w:szCs w:val="22"/>
              </w:rPr>
              <w:t>Job seeking s</w:t>
            </w:r>
            <w:r w:rsidRPr="0080544F">
              <w:rPr>
                <w:rFonts w:cs="Calibri"/>
                <w:szCs w:val="22"/>
              </w:rPr>
              <w:t>trategies</w:t>
            </w:r>
            <w:r w:rsidRPr="0080544F">
              <w:rPr>
                <w:rFonts w:cs="Calibri"/>
                <w:b w:val="0"/>
                <w:szCs w:val="22"/>
              </w:rPr>
              <w:t xml:space="preserve"> – </w:t>
            </w:r>
            <w:r>
              <w:rPr>
                <w:rFonts w:cs="Calibri"/>
                <w:b w:val="0"/>
                <w:szCs w:val="22"/>
              </w:rPr>
              <w:t xml:space="preserve">goal setting for work and further </w:t>
            </w:r>
            <w:r w:rsidR="007E2F00">
              <w:rPr>
                <w:rFonts w:cs="Calibri"/>
                <w:b w:val="0"/>
                <w:szCs w:val="22"/>
              </w:rPr>
              <w:t>learning</w:t>
            </w:r>
          </w:p>
        </w:tc>
      </w:tr>
      <w:tr w:rsidR="00D5095D" w14:paraId="4C114107" w14:textId="77777777" w:rsidTr="00D5095D">
        <w:trPr>
          <w:trHeight w:val="948"/>
          <w:jc w:val="center"/>
        </w:trPr>
        <w:tc>
          <w:tcPr>
            <w:tcW w:w="4536" w:type="dxa"/>
            <w:tcBorders>
              <w:top w:val="nil"/>
            </w:tcBorders>
          </w:tcPr>
          <w:p w14:paraId="27AC7040" w14:textId="3E604154" w:rsidR="00D5095D" w:rsidRDefault="00D5095D" w:rsidP="00D5095D">
            <w:pPr>
              <w:pStyle w:val="Tabletextbold"/>
              <w:spacing w:before="0" w:after="0"/>
              <w:rPr>
                <w:rFonts w:cs="Calibri"/>
                <w:szCs w:val="22"/>
              </w:rPr>
            </w:pPr>
            <w:r>
              <w:rPr>
                <w:rFonts w:cs="Calibri"/>
                <w:b w:val="0"/>
                <w:szCs w:val="22"/>
              </w:rPr>
              <w:t>21st century work skills e.g</w:t>
            </w:r>
            <w:r w:rsidR="00BA2823">
              <w:rPr>
                <w:rFonts w:cs="Calibri"/>
                <w:b w:val="0"/>
                <w:szCs w:val="22"/>
              </w:rPr>
              <w:t>.</w:t>
            </w:r>
            <w:r>
              <w:rPr>
                <w:rFonts w:cs="Calibri"/>
                <w:b w:val="0"/>
                <w:szCs w:val="22"/>
              </w:rPr>
              <w:t xml:space="preserve"> globalis</w:t>
            </w:r>
            <w:r w:rsidRPr="008C5327">
              <w:rPr>
                <w:rFonts w:cs="Calibri"/>
                <w:b w:val="0"/>
                <w:szCs w:val="22"/>
              </w:rPr>
              <w:t xml:space="preserve">ation, </w:t>
            </w:r>
            <w:r>
              <w:rPr>
                <w:rFonts w:cs="Calibri"/>
                <w:b w:val="0"/>
                <w:szCs w:val="22"/>
              </w:rPr>
              <w:t xml:space="preserve">networking, language skills, </w:t>
            </w:r>
            <w:r w:rsidRPr="008C5327">
              <w:rPr>
                <w:rFonts w:cs="Calibri"/>
                <w:b w:val="0"/>
                <w:szCs w:val="22"/>
              </w:rPr>
              <w:t>and generation Y</w:t>
            </w:r>
            <w:r>
              <w:rPr>
                <w:rFonts w:cs="Calibri"/>
                <w:b w:val="0"/>
                <w:szCs w:val="22"/>
              </w:rPr>
              <w:t xml:space="preserve"> work values, changing nature of work.</w:t>
            </w:r>
          </w:p>
        </w:tc>
        <w:tc>
          <w:tcPr>
            <w:tcW w:w="4536" w:type="dxa"/>
            <w:tcBorders>
              <w:top w:val="nil"/>
            </w:tcBorders>
          </w:tcPr>
          <w:p w14:paraId="1D5B2117" w14:textId="77777777" w:rsidR="00D5095D" w:rsidRDefault="00D5095D" w:rsidP="00D5095D">
            <w:pPr>
              <w:pStyle w:val="Tabletextbold"/>
              <w:spacing w:before="0" w:after="0"/>
              <w:rPr>
                <w:rFonts w:cs="Calibri"/>
                <w:szCs w:val="22"/>
              </w:rPr>
            </w:pPr>
            <w:r>
              <w:rPr>
                <w:rFonts w:cs="Calibri"/>
                <w:b w:val="0"/>
                <w:szCs w:val="22"/>
              </w:rPr>
              <w:t>21st century work skills e.g.</w:t>
            </w:r>
            <w:r w:rsidRPr="008C5327">
              <w:rPr>
                <w:rFonts w:cs="Calibri"/>
                <w:b w:val="0"/>
                <w:szCs w:val="22"/>
              </w:rPr>
              <w:t xml:space="preserve"> </w:t>
            </w:r>
            <w:r>
              <w:rPr>
                <w:rFonts w:cs="Calibri"/>
                <w:b w:val="0"/>
                <w:szCs w:val="22"/>
              </w:rPr>
              <w:t>globalis</w:t>
            </w:r>
            <w:r w:rsidRPr="008C5327">
              <w:rPr>
                <w:rFonts w:cs="Calibri"/>
                <w:b w:val="0"/>
                <w:szCs w:val="22"/>
              </w:rPr>
              <w:t xml:space="preserve">ation, </w:t>
            </w:r>
            <w:r>
              <w:rPr>
                <w:rFonts w:cs="Calibri"/>
                <w:b w:val="0"/>
                <w:szCs w:val="22"/>
              </w:rPr>
              <w:t xml:space="preserve">networking, language skills, </w:t>
            </w:r>
            <w:r w:rsidRPr="008C5327">
              <w:rPr>
                <w:rFonts w:cs="Calibri"/>
                <w:b w:val="0"/>
                <w:szCs w:val="22"/>
              </w:rPr>
              <w:t>and generation Y</w:t>
            </w:r>
            <w:r>
              <w:rPr>
                <w:rFonts w:cs="Calibri"/>
                <w:b w:val="0"/>
                <w:szCs w:val="22"/>
              </w:rPr>
              <w:t xml:space="preserve"> work values, changing nature of work.</w:t>
            </w:r>
          </w:p>
        </w:tc>
      </w:tr>
      <w:tr w:rsidR="00D5095D" w14:paraId="186A937A" w14:textId="77777777" w:rsidTr="00D5095D">
        <w:trPr>
          <w:trHeight w:val="1121"/>
          <w:jc w:val="center"/>
        </w:trPr>
        <w:tc>
          <w:tcPr>
            <w:tcW w:w="4536" w:type="dxa"/>
          </w:tcPr>
          <w:p w14:paraId="4CF882EF" w14:textId="7C070403" w:rsidR="00D5095D" w:rsidRDefault="00D5095D" w:rsidP="00D5095D">
            <w:pPr>
              <w:pStyle w:val="Tabletextbold"/>
              <w:spacing w:before="0" w:after="0"/>
              <w:rPr>
                <w:rFonts w:cs="Calibri"/>
                <w:b w:val="0"/>
                <w:szCs w:val="22"/>
              </w:rPr>
            </w:pPr>
            <w:r w:rsidRPr="001604B9">
              <w:rPr>
                <w:rFonts w:cs="Calibri"/>
                <w:szCs w:val="22"/>
              </w:rPr>
              <w:t>Career building strategies</w:t>
            </w:r>
            <w:r>
              <w:rPr>
                <w:rFonts w:cs="Calibri"/>
                <w:b w:val="0"/>
                <w:szCs w:val="22"/>
              </w:rPr>
              <w:t xml:space="preserve"> – networking, résumés , job searching skills, </w:t>
            </w:r>
            <w:r w:rsidRPr="0080544F">
              <w:rPr>
                <w:rFonts w:cs="Calibri"/>
                <w:b w:val="0"/>
                <w:szCs w:val="22"/>
              </w:rPr>
              <w:t xml:space="preserve">developing and maintaining </w:t>
            </w:r>
            <w:r>
              <w:rPr>
                <w:rFonts w:cs="Calibri"/>
                <w:b w:val="0"/>
                <w:szCs w:val="22"/>
              </w:rPr>
              <w:t>a work</w:t>
            </w:r>
            <w:r w:rsidRPr="0080544F">
              <w:rPr>
                <w:rFonts w:cs="Calibri"/>
                <w:b w:val="0"/>
                <w:szCs w:val="22"/>
              </w:rPr>
              <w:t xml:space="preserve"> profile</w:t>
            </w:r>
            <w:r>
              <w:rPr>
                <w:rFonts w:cs="Calibri"/>
                <w:b w:val="0"/>
                <w:szCs w:val="22"/>
              </w:rPr>
              <w:t>, core skills for work and</w:t>
            </w:r>
            <w:r w:rsidR="00886DA4">
              <w:rPr>
                <w:rFonts w:cs="Calibri"/>
                <w:b w:val="0"/>
                <w:szCs w:val="22"/>
              </w:rPr>
              <w:t xml:space="preserve"> </w:t>
            </w:r>
            <w:r>
              <w:rPr>
                <w:rFonts w:cs="Calibri"/>
                <w:b w:val="0"/>
                <w:szCs w:val="22"/>
              </w:rPr>
              <w:t>entrepreneurial skills.</w:t>
            </w:r>
          </w:p>
        </w:tc>
        <w:tc>
          <w:tcPr>
            <w:tcW w:w="4536" w:type="dxa"/>
          </w:tcPr>
          <w:p w14:paraId="74C3D90C" w14:textId="77777777" w:rsidR="00D5095D" w:rsidRDefault="00D5095D" w:rsidP="00D5095D">
            <w:pPr>
              <w:pStyle w:val="Tabletextbold"/>
              <w:spacing w:before="0" w:after="0"/>
              <w:rPr>
                <w:rFonts w:cs="Calibri"/>
                <w:b w:val="0"/>
                <w:szCs w:val="22"/>
              </w:rPr>
            </w:pPr>
            <w:r w:rsidRPr="001604B9">
              <w:rPr>
                <w:rFonts w:cs="Calibri"/>
                <w:szCs w:val="22"/>
              </w:rPr>
              <w:t>Career building strategies</w:t>
            </w:r>
            <w:r>
              <w:rPr>
                <w:rFonts w:cs="Calibri"/>
                <w:b w:val="0"/>
                <w:szCs w:val="22"/>
              </w:rPr>
              <w:t xml:space="preserve"> – networking, résumés, job searching skills, </w:t>
            </w:r>
            <w:r w:rsidRPr="0080544F">
              <w:rPr>
                <w:rFonts w:cs="Calibri"/>
                <w:b w:val="0"/>
                <w:szCs w:val="22"/>
              </w:rPr>
              <w:t xml:space="preserve">developing and maintaining </w:t>
            </w:r>
            <w:r>
              <w:rPr>
                <w:rFonts w:cs="Calibri"/>
                <w:b w:val="0"/>
                <w:szCs w:val="22"/>
              </w:rPr>
              <w:t>a work</w:t>
            </w:r>
            <w:r w:rsidRPr="0080544F">
              <w:rPr>
                <w:rFonts w:cs="Calibri"/>
                <w:b w:val="0"/>
                <w:szCs w:val="22"/>
              </w:rPr>
              <w:t xml:space="preserve"> profile</w:t>
            </w:r>
            <w:r>
              <w:rPr>
                <w:rFonts w:cs="Calibri"/>
                <w:b w:val="0"/>
                <w:szCs w:val="22"/>
              </w:rPr>
              <w:t>, interview and entrepreneurial skills.</w:t>
            </w:r>
          </w:p>
        </w:tc>
      </w:tr>
      <w:tr w:rsidR="002D27DD" w14:paraId="0A666730" w14:textId="77777777" w:rsidTr="0080544F">
        <w:trPr>
          <w:jc w:val="center"/>
        </w:trPr>
        <w:tc>
          <w:tcPr>
            <w:tcW w:w="4536" w:type="dxa"/>
          </w:tcPr>
          <w:p w14:paraId="4BA87B5F" w14:textId="77777777" w:rsidR="002D27DD" w:rsidRPr="0080544F" w:rsidRDefault="002D27DD" w:rsidP="0038148F">
            <w:pPr>
              <w:pStyle w:val="Tabletextbold"/>
              <w:rPr>
                <w:rFonts w:cs="Calibri"/>
                <w:szCs w:val="22"/>
              </w:rPr>
            </w:pPr>
            <w:r>
              <w:rPr>
                <w:rFonts w:cs="Calibri"/>
                <w:szCs w:val="22"/>
              </w:rPr>
              <w:t xml:space="preserve">Working with career mentors </w:t>
            </w:r>
            <w:r w:rsidRPr="00DD30F3">
              <w:rPr>
                <w:rFonts w:cs="Calibri"/>
                <w:b w:val="0"/>
                <w:szCs w:val="22"/>
              </w:rPr>
              <w:t>– the role of a mentor</w:t>
            </w:r>
            <w:r>
              <w:rPr>
                <w:rFonts w:cs="Calibri"/>
                <w:b w:val="0"/>
                <w:szCs w:val="22"/>
              </w:rPr>
              <w:t>, building and using networks.</w:t>
            </w:r>
          </w:p>
        </w:tc>
        <w:tc>
          <w:tcPr>
            <w:tcW w:w="4536" w:type="dxa"/>
          </w:tcPr>
          <w:p w14:paraId="1991D35D" w14:textId="77777777" w:rsidR="002D27DD" w:rsidRPr="0080544F" w:rsidRDefault="002D27DD" w:rsidP="0038148F">
            <w:pPr>
              <w:pStyle w:val="Tabletextbold"/>
              <w:rPr>
                <w:rFonts w:cs="Calibri"/>
                <w:szCs w:val="22"/>
              </w:rPr>
            </w:pPr>
            <w:r>
              <w:rPr>
                <w:rFonts w:cs="Calibri"/>
                <w:szCs w:val="22"/>
              </w:rPr>
              <w:t xml:space="preserve">Working with career mentors </w:t>
            </w:r>
            <w:r w:rsidRPr="00DD30F3">
              <w:rPr>
                <w:rFonts w:cs="Calibri"/>
                <w:b w:val="0"/>
                <w:szCs w:val="22"/>
              </w:rPr>
              <w:t>– the role of a mentor</w:t>
            </w:r>
            <w:r>
              <w:rPr>
                <w:rFonts w:cs="Calibri"/>
                <w:b w:val="0"/>
                <w:szCs w:val="22"/>
              </w:rPr>
              <w:t>, building and using networks.</w:t>
            </w:r>
          </w:p>
        </w:tc>
      </w:tr>
      <w:tr w:rsidR="002D27DD" w14:paraId="4352E1EC" w14:textId="77777777" w:rsidTr="00D5095D">
        <w:trPr>
          <w:trHeight w:val="1896"/>
          <w:jc w:val="center"/>
        </w:trPr>
        <w:tc>
          <w:tcPr>
            <w:tcW w:w="4536" w:type="dxa"/>
          </w:tcPr>
          <w:p w14:paraId="15914C18" w14:textId="77777777" w:rsidR="007E2F00" w:rsidRDefault="002D27DD" w:rsidP="00BF3248">
            <w:pPr>
              <w:pStyle w:val="Tabletextbold"/>
              <w:spacing w:before="0" w:after="0"/>
              <w:rPr>
                <w:rFonts w:cs="Calibri"/>
                <w:szCs w:val="22"/>
              </w:rPr>
            </w:pPr>
            <w:r>
              <w:rPr>
                <w:rFonts w:cs="Calibri"/>
                <w:szCs w:val="22"/>
              </w:rPr>
              <w:t xml:space="preserve">Work related learning </w:t>
            </w:r>
          </w:p>
          <w:p w14:paraId="0220FC48" w14:textId="79691B3B" w:rsidR="002D27DD" w:rsidRPr="007E2F00" w:rsidRDefault="007E2F00" w:rsidP="00D5095D">
            <w:pPr>
              <w:pStyle w:val="Tabletextbold"/>
              <w:spacing w:before="0" w:after="0"/>
              <w:rPr>
                <w:rFonts w:asciiTheme="minorHAnsi" w:hAnsiTheme="minorHAnsi" w:cs="Calibri"/>
                <w:szCs w:val="22"/>
              </w:rPr>
            </w:pPr>
            <w:r w:rsidRPr="00BF3248">
              <w:rPr>
                <w:rFonts w:cs="Calibri"/>
                <w:b w:val="0"/>
                <w:szCs w:val="22"/>
              </w:rPr>
              <w:t>Learning about the world of work can take place in many environments – real or simulated.</w:t>
            </w:r>
            <w:r w:rsidR="00886DA4">
              <w:rPr>
                <w:rFonts w:cs="Calibri"/>
                <w:b w:val="0"/>
                <w:szCs w:val="22"/>
              </w:rPr>
              <w:t xml:space="preserve"> </w:t>
            </w:r>
            <w:r w:rsidRPr="00BF3248">
              <w:rPr>
                <w:rFonts w:cs="Calibri"/>
                <w:b w:val="0"/>
                <w:szCs w:val="22"/>
              </w:rPr>
              <w:t xml:space="preserve">Learning in a workplace is best supported by a mentor or supportive work colleague. </w:t>
            </w:r>
          </w:p>
        </w:tc>
        <w:tc>
          <w:tcPr>
            <w:tcW w:w="4536" w:type="dxa"/>
          </w:tcPr>
          <w:p w14:paraId="467AF52D" w14:textId="77777777" w:rsidR="002D27DD" w:rsidRDefault="007E2F00" w:rsidP="00BF3248">
            <w:pPr>
              <w:pStyle w:val="Tabletextbold"/>
              <w:spacing w:before="0" w:after="0"/>
              <w:rPr>
                <w:rFonts w:cs="Calibri"/>
                <w:szCs w:val="22"/>
              </w:rPr>
            </w:pPr>
            <w:r>
              <w:rPr>
                <w:rFonts w:cs="Calibri"/>
                <w:szCs w:val="22"/>
              </w:rPr>
              <w:t>Work related learning</w:t>
            </w:r>
          </w:p>
          <w:p w14:paraId="761CA0D4" w14:textId="3D885A2C" w:rsidR="007E2F00" w:rsidRPr="0080544F" w:rsidRDefault="007E2F00" w:rsidP="00D5095D">
            <w:pPr>
              <w:pStyle w:val="Tabletextbold"/>
              <w:spacing w:before="0" w:after="0"/>
              <w:rPr>
                <w:rFonts w:cs="Calibri"/>
                <w:szCs w:val="22"/>
              </w:rPr>
            </w:pPr>
            <w:r w:rsidRPr="00BF3248">
              <w:rPr>
                <w:rFonts w:cs="Calibri"/>
                <w:b w:val="0"/>
                <w:szCs w:val="22"/>
              </w:rPr>
              <w:t>Learning about the world of work can take place in many environments – real or simulated.</w:t>
            </w:r>
            <w:r w:rsidR="00886DA4">
              <w:rPr>
                <w:rFonts w:cs="Calibri"/>
                <w:b w:val="0"/>
                <w:szCs w:val="22"/>
              </w:rPr>
              <w:t xml:space="preserve"> </w:t>
            </w:r>
            <w:r w:rsidRPr="00BF3248">
              <w:rPr>
                <w:rFonts w:cs="Calibri"/>
                <w:b w:val="0"/>
                <w:szCs w:val="22"/>
              </w:rPr>
              <w:t xml:space="preserve">Learning in a workplace is best supported by a mentor or supportive work colleague. </w:t>
            </w:r>
          </w:p>
        </w:tc>
      </w:tr>
    </w:tbl>
    <w:p w14:paraId="5DB1ECC8" w14:textId="77777777" w:rsidR="00D5095D" w:rsidRDefault="00D5095D">
      <w:r>
        <w:rPr>
          <w:b/>
        </w:rPr>
        <w:br w:type="page"/>
      </w:r>
    </w:p>
    <w:tbl>
      <w:tblPr>
        <w:tblStyle w:val="TableGrid"/>
        <w:tblW w:w="9072" w:type="dxa"/>
        <w:jc w:val="center"/>
        <w:tblBorders>
          <w:insideH w:val="none" w:sz="0" w:space="0" w:color="auto"/>
        </w:tblBorders>
        <w:tblLook w:val="04A0" w:firstRow="1" w:lastRow="0" w:firstColumn="1" w:lastColumn="0" w:noHBand="0" w:noVBand="1"/>
      </w:tblPr>
      <w:tblGrid>
        <w:gridCol w:w="4536"/>
        <w:gridCol w:w="4536"/>
      </w:tblGrid>
      <w:tr w:rsidR="00D5095D" w14:paraId="53E24562" w14:textId="77777777" w:rsidTr="00D5095D">
        <w:trPr>
          <w:trHeight w:val="557"/>
          <w:jc w:val="center"/>
        </w:trPr>
        <w:tc>
          <w:tcPr>
            <w:tcW w:w="4536" w:type="dxa"/>
          </w:tcPr>
          <w:p w14:paraId="0DD58A87" w14:textId="77777777" w:rsidR="00D5095D" w:rsidRDefault="00D5095D" w:rsidP="00D5095D">
            <w:pPr>
              <w:pStyle w:val="Tabletextbold"/>
              <w:rPr>
                <w:rFonts w:cs="Calibri"/>
                <w:szCs w:val="22"/>
              </w:rPr>
            </w:pPr>
            <w:r>
              <w:rPr>
                <w:rFonts w:cs="Calibri"/>
                <w:szCs w:val="22"/>
              </w:rPr>
              <w:lastRenderedPageBreak/>
              <w:t xml:space="preserve">Working with career mentors </w:t>
            </w:r>
            <w:r w:rsidRPr="00DD30F3">
              <w:rPr>
                <w:rFonts w:cs="Calibri"/>
                <w:b w:val="0"/>
                <w:szCs w:val="22"/>
              </w:rPr>
              <w:t>– the role of a mentor</w:t>
            </w:r>
            <w:r>
              <w:rPr>
                <w:rFonts w:cs="Calibri"/>
                <w:b w:val="0"/>
                <w:szCs w:val="22"/>
              </w:rPr>
              <w:t>, building and using networks.</w:t>
            </w:r>
          </w:p>
        </w:tc>
        <w:tc>
          <w:tcPr>
            <w:tcW w:w="4536" w:type="dxa"/>
          </w:tcPr>
          <w:p w14:paraId="543016A9" w14:textId="77777777" w:rsidR="00D5095D" w:rsidRDefault="00D5095D" w:rsidP="00D5095D">
            <w:pPr>
              <w:pStyle w:val="Tabletextbold"/>
              <w:rPr>
                <w:rFonts w:cs="Calibri"/>
                <w:szCs w:val="22"/>
              </w:rPr>
            </w:pPr>
            <w:r>
              <w:rPr>
                <w:rFonts w:cs="Calibri"/>
                <w:szCs w:val="22"/>
              </w:rPr>
              <w:t xml:space="preserve">Working with career mentors </w:t>
            </w:r>
            <w:r w:rsidRPr="00DD30F3">
              <w:rPr>
                <w:rFonts w:cs="Calibri"/>
                <w:b w:val="0"/>
                <w:szCs w:val="22"/>
              </w:rPr>
              <w:t>– the role of a mentor</w:t>
            </w:r>
            <w:r>
              <w:rPr>
                <w:rFonts w:cs="Calibri"/>
                <w:b w:val="0"/>
                <w:szCs w:val="22"/>
              </w:rPr>
              <w:t>, building and using networks.</w:t>
            </w:r>
          </w:p>
        </w:tc>
      </w:tr>
      <w:tr w:rsidR="00D5095D" w14:paraId="0EA10D4F" w14:textId="77777777" w:rsidTr="00D5095D">
        <w:trPr>
          <w:trHeight w:val="7451"/>
          <w:jc w:val="center"/>
        </w:trPr>
        <w:tc>
          <w:tcPr>
            <w:tcW w:w="4536" w:type="dxa"/>
          </w:tcPr>
          <w:p w14:paraId="2A8CA156" w14:textId="739A51CC" w:rsidR="00D5095D" w:rsidRPr="007E2F00" w:rsidRDefault="00D5095D" w:rsidP="00D5095D">
            <w:pPr>
              <w:pStyle w:val="TableText"/>
              <w:rPr>
                <w:lang w:eastAsia="en-AU"/>
              </w:rPr>
            </w:pPr>
            <w:r>
              <w:rPr>
                <w:lang w:eastAsia="en-AU"/>
              </w:rPr>
              <w:t>Work related l</w:t>
            </w:r>
            <w:r w:rsidRPr="007E2F00">
              <w:rPr>
                <w:lang w:eastAsia="en-AU"/>
              </w:rPr>
              <w:t>earning will focus on the Core Skills for Work Framework.</w:t>
            </w:r>
            <w:r w:rsidR="00886DA4">
              <w:rPr>
                <w:lang w:eastAsia="en-AU"/>
              </w:rPr>
              <w:t xml:space="preserve"> </w:t>
            </w:r>
            <w:r w:rsidRPr="007E2F00">
              <w:rPr>
                <w:lang w:eastAsia="en-AU"/>
              </w:rPr>
              <w:t>The Framework describes performance in ten skill areas, grouped under three skill clusters.</w:t>
            </w:r>
          </w:p>
          <w:p w14:paraId="701626D2" w14:textId="77777777" w:rsidR="00D5095D" w:rsidRPr="007E2F00" w:rsidRDefault="00D5095D" w:rsidP="00D5095D">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1 - Navigate the world of work</w:t>
            </w:r>
          </w:p>
          <w:p w14:paraId="1CDC4A8A" w14:textId="77777777" w:rsidR="00D5095D" w:rsidRPr="007E2F00" w:rsidRDefault="00D5095D" w:rsidP="00D5095D">
            <w:pPr>
              <w:numPr>
                <w:ilvl w:val="0"/>
                <w:numId w:val="12"/>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Manage career and work life</w:t>
            </w:r>
          </w:p>
          <w:p w14:paraId="4A245A89" w14:textId="77777777" w:rsidR="00D5095D" w:rsidRPr="007E2F00" w:rsidRDefault="00D5095D" w:rsidP="00D5095D">
            <w:pPr>
              <w:numPr>
                <w:ilvl w:val="0"/>
                <w:numId w:val="12"/>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Work with roles, rights and protocols</w:t>
            </w:r>
          </w:p>
          <w:p w14:paraId="6FB221C4" w14:textId="77777777" w:rsidR="00D5095D" w:rsidRPr="007E2F00" w:rsidRDefault="00D5095D" w:rsidP="00D5095D">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2 - Interact with others</w:t>
            </w:r>
          </w:p>
          <w:p w14:paraId="1FC660E7" w14:textId="77777777" w:rsidR="00D5095D" w:rsidRPr="007E2F00" w:rsidRDefault="00D5095D" w:rsidP="00D5095D">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Communicate for work</w:t>
            </w:r>
          </w:p>
          <w:p w14:paraId="18804BC5" w14:textId="77777777" w:rsidR="00D5095D" w:rsidRPr="007E2F00" w:rsidRDefault="00D5095D" w:rsidP="00D5095D">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Connect and work with others</w:t>
            </w:r>
          </w:p>
          <w:p w14:paraId="0CE793D8" w14:textId="77777777" w:rsidR="00D5095D" w:rsidRPr="007E2F00" w:rsidRDefault="00D5095D" w:rsidP="00D5095D">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Recognise and utilise diverse perspectives</w:t>
            </w:r>
          </w:p>
          <w:p w14:paraId="2B1F7FB1" w14:textId="77777777" w:rsidR="00D5095D" w:rsidRPr="007E2F00" w:rsidRDefault="00D5095D" w:rsidP="00D5095D">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3 - Get the work done</w:t>
            </w:r>
          </w:p>
          <w:p w14:paraId="727261F2"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Plan and organise</w:t>
            </w:r>
          </w:p>
          <w:p w14:paraId="2924670B"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Make decisions</w:t>
            </w:r>
          </w:p>
          <w:p w14:paraId="7491DAA6"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Identify and solve problems</w:t>
            </w:r>
          </w:p>
          <w:p w14:paraId="1A7E015A"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Create and innovate</w:t>
            </w:r>
          </w:p>
          <w:p w14:paraId="6F0694A9"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Work in a digital world</w:t>
            </w:r>
          </w:p>
          <w:p w14:paraId="6A8215B9" w14:textId="77777777" w:rsidR="00D5095D" w:rsidRDefault="00D5095D" w:rsidP="00D5095D">
            <w:pPr>
              <w:pStyle w:val="Tabletextbold"/>
              <w:rPr>
                <w:rFonts w:cs="Calibri"/>
                <w:szCs w:val="22"/>
              </w:rPr>
            </w:pPr>
            <w:r w:rsidRPr="007E2F00">
              <w:rPr>
                <w:rFonts w:asciiTheme="minorHAnsi" w:hAnsiTheme="minorHAnsi" w:cs="Calibri"/>
                <w:szCs w:val="22"/>
              </w:rPr>
              <w:t xml:space="preserve">Reading, following and responding to simple workplace information - </w:t>
            </w:r>
            <w:r w:rsidRPr="007E2F00">
              <w:rPr>
                <w:rFonts w:asciiTheme="minorHAnsi" w:hAnsiTheme="minorHAnsi" w:cs="Calibri"/>
                <w:b w:val="0"/>
                <w:szCs w:val="22"/>
              </w:rPr>
              <w:t>including messages, notices, forms, procedures, timetables, rosters, emails</w:t>
            </w:r>
          </w:p>
        </w:tc>
        <w:tc>
          <w:tcPr>
            <w:tcW w:w="4536" w:type="dxa"/>
          </w:tcPr>
          <w:p w14:paraId="1B883DA4" w14:textId="10C6664D" w:rsidR="00D5095D" w:rsidRPr="007E2F00" w:rsidRDefault="00D5095D" w:rsidP="00D5095D">
            <w:pPr>
              <w:pStyle w:val="TableText"/>
              <w:rPr>
                <w:lang w:eastAsia="en-AU"/>
              </w:rPr>
            </w:pPr>
            <w:r w:rsidRPr="007E2F00">
              <w:rPr>
                <w:lang w:eastAsia="en-AU"/>
              </w:rPr>
              <w:t>Work</w:t>
            </w:r>
            <w:r>
              <w:rPr>
                <w:lang w:eastAsia="en-AU"/>
              </w:rPr>
              <w:t xml:space="preserve"> related l</w:t>
            </w:r>
            <w:r w:rsidRPr="007E2F00">
              <w:rPr>
                <w:lang w:eastAsia="en-AU"/>
              </w:rPr>
              <w:t>earning will focus on the Core Skills for Work Framework.</w:t>
            </w:r>
            <w:r w:rsidR="00886DA4">
              <w:rPr>
                <w:lang w:eastAsia="en-AU"/>
              </w:rPr>
              <w:t xml:space="preserve"> </w:t>
            </w:r>
            <w:r w:rsidRPr="007E2F00">
              <w:rPr>
                <w:lang w:eastAsia="en-AU"/>
              </w:rPr>
              <w:t>The Framework describes performance in ten skill areas, grouped under three skill clusters.</w:t>
            </w:r>
          </w:p>
          <w:p w14:paraId="54B1717A" w14:textId="77777777" w:rsidR="00D5095D" w:rsidRPr="007E2F00" w:rsidRDefault="00D5095D" w:rsidP="00D5095D">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1 - Navigate the world of work</w:t>
            </w:r>
          </w:p>
          <w:p w14:paraId="365B384D" w14:textId="77777777" w:rsidR="00D5095D" w:rsidRPr="007E2F00" w:rsidRDefault="00D5095D" w:rsidP="00D5095D">
            <w:pPr>
              <w:numPr>
                <w:ilvl w:val="0"/>
                <w:numId w:val="12"/>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Manage career and work life</w:t>
            </w:r>
          </w:p>
          <w:p w14:paraId="648BB9C9" w14:textId="77777777" w:rsidR="00D5095D" w:rsidRPr="007E2F00" w:rsidRDefault="00D5095D" w:rsidP="00D5095D">
            <w:pPr>
              <w:numPr>
                <w:ilvl w:val="0"/>
                <w:numId w:val="12"/>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Work with roles, rights and protocols</w:t>
            </w:r>
          </w:p>
          <w:p w14:paraId="5F634FB9" w14:textId="77777777" w:rsidR="00D5095D" w:rsidRPr="007E2F00" w:rsidRDefault="00D5095D" w:rsidP="00D5095D">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2 - Interact with others</w:t>
            </w:r>
          </w:p>
          <w:p w14:paraId="7FF66823" w14:textId="77777777" w:rsidR="00D5095D" w:rsidRPr="007E2F00" w:rsidRDefault="00D5095D" w:rsidP="00D5095D">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Communicate for work</w:t>
            </w:r>
          </w:p>
          <w:p w14:paraId="2B05F131" w14:textId="77777777" w:rsidR="00D5095D" w:rsidRPr="007E2F00" w:rsidRDefault="00D5095D" w:rsidP="00D5095D">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Connect and work with others</w:t>
            </w:r>
          </w:p>
          <w:p w14:paraId="1E029CA0" w14:textId="77777777" w:rsidR="00D5095D" w:rsidRPr="007E2F00" w:rsidRDefault="00D5095D" w:rsidP="00D5095D">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Recognise and utilise diverse perspectives</w:t>
            </w:r>
          </w:p>
          <w:p w14:paraId="653F65F6" w14:textId="77777777" w:rsidR="00D5095D" w:rsidRPr="007E2F00" w:rsidRDefault="00D5095D" w:rsidP="00D5095D">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3 - Get the work done</w:t>
            </w:r>
          </w:p>
          <w:p w14:paraId="4C378547"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Plan and organise</w:t>
            </w:r>
          </w:p>
          <w:p w14:paraId="0900D8C0"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Make decisions</w:t>
            </w:r>
          </w:p>
          <w:p w14:paraId="0087FD12"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Identify and solve problems</w:t>
            </w:r>
          </w:p>
          <w:p w14:paraId="7C043B4E"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Create and innovate</w:t>
            </w:r>
          </w:p>
          <w:p w14:paraId="49642023" w14:textId="77777777" w:rsidR="00D5095D" w:rsidRPr="007E2F00" w:rsidRDefault="00D5095D" w:rsidP="00D5095D">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Work in a digital world</w:t>
            </w:r>
          </w:p>
          <w:p w14:paraId="2131CD63" w14:textId="77777777" w:rsidR="00D5095D" w:rsidRDefault="00D5095D" w:rsidP="00D5095D">
            <w:pPr>
              <w:pStyle w:val="Tabletextbold"/>
              <w:rPr>
                <w:rFonts w:cs="Calibri"/>
                <w:szCs w:val="22"/>
              </w:rPr>
            </w:pPr>
            <w:r w:rsidRPr="007E2F00">
              <w:rPr>
                <w:rFonts w:asciiTheme="minorHAnsi" w:hAnsiTheme="minorHAnsi" w:cs="Calibri"/>
                <w:szCs w:val="22"/>
              </w:rPr>
              <w:t xml:space="preserve">Reading, following and responding to simple workplace information - </w:t>
            </w:r>
            <w:r w:rsidRPr="007E2F00">
              <w:rPr>
                <w:rFonts w:asciiTheme="minorHAnsi" w:hAnsiTheme="minorHAnsi" w:cs="Calibri"/>
                <w:b w:val="0"/>
                <w:szCs w:val="22"/>
              </w:rPr>
              <w:t>including messages, notices, forms, procedures, timetables, rosters, emails</w:t>
            </w:r>
          </w:p>
        </w:tc>
      </w:tr>
    </w:tbl>
    <w:p w14:paraId="538847F8" w14:textId="77777777" w:rsidR="001243A7" w:rsidRPr="00AA36E6" w:rsidRDefault="00E90A17" w:rsidP="00E90A17">
      <w:pPr>
        <w:pStyle w:val="Heading2"/>
      </w:pPr>
      <w:r>
        <w:t>Units of Competency</w:t>
      </w:r>
    </w:p>
    <w:p w14:paraId="2E3DDEBE" w14:textId="44B55F9C" w:rsidR="001243A7" w:rsidRDefault="001243A7" w:rsidP="00E90A17">
      <w:pPr>
        <w:rPr>
          <w:lang w:val="en-US"/>
        </w:rPr>
      </w:pPr>
      <w:r w:rsidRPr="00E761BA">
        <w:t>Competence must be demonstrated ove</w:t>
      </w:r>
      <w:r w:rsidR="00E761BA" w:rsidRPr="00E761BA">
        <w:t xml:space="preserve">r time and in </w:t>
      </w:r>
      <w:r w:rsidRPr="00E761BA">
        <w:rPr>
          <w:b/>
        </w:rPr>
        <w:t xml:space="preserve">industry </w:t>
      </w:r>
      <w:r w:rsidRPr="00E761BA">
        <w:t xml:space="preserve">contexts. </w:t>
      </w:r>
      <w:r w:rsidRPr="00E761BA">
        <w:rPr>
          <w:lang w:val="en-US"/>
        </w:rPr>
        <w:t xml:space="preserve">Teachers must use this unit document in conjunction with the Units of Competence from </w:t>
      </w:r>
      <w:r w:rsidR="00992FAC" w:rsidRPr="00E761BA">
        <w:rPr>
          <w:lang w:val="en-US"/>
        </w:rPr>
        <w:t xml:space="preserve">the </w:t>
      </w:r>
      <w:hyperlink r:id="rId38" w:history="1">
        <w:r w:rsidR="00992FAC" w:rsidRPr="002E4F7A">
          <w:rPr>
            <w:rStyle w:val="Hyperlink"/>
            <w:b/>
            <w:lang w:val="en-US"/>
          </w:rPr>
          <w:t>Foundation Skills Training Package</w:t>
        </w:r>
      </w:hyperlink>
      <w:r w:rsidR="00992FAC" w:rsidRPr="00E761BA">
        <w:rPr>
          <w:b/>
          <w:lang w:val="en-US"/>
        </w:rPr>
        <w:t xml:space="preserve"> - </w:t>
      </w:r>
      <w:r w:rsidR="00992FAC" w:rsidRPr="00397DC8">
        <w:rPr>
          <w:b/>
        </w:rPr>
        <w:t>FSK1021</w:t>
      </w:r>
      <w:r w:rsidR="00397DC8" w:rsidRPr="00397DC8">
        <w:rPr>
          <w:b/>
        </w:rPr>
        <w:t>9</w:t>
      </w:r>
      <w:r w:rsidR="00992FAC" w:rsidRPr="00397DC8">
        <w:rPr>
          <w:b/>
        </w:rPr>
        <w:t xml:space="preserve"> Ce</w:t>
      </w:r>
      <w:r w:rsidR="00992FAC" w:rsidRPr="00992FAC">
        <w:rPr>
          <w:b/>
        </w:rPr>
        <w:t>rtificate I in Skills for Vocational Pathways</w:t>
      </w:r>
      <w:r w:rsidRPr="00E761BA">
        <w:rPr>
          <w:lang w:val="en-US"/>
        </w:rPr>
        <w:t>, which provides performance criteria, range statements and assessment</w:t>
      </w:r>
      <w:r w:rsidRPr="00AA36E6">
        <w:rPr>
          <w:lang w:val="en-US"/>
        </w:rPr>
        <w:t xml:space="preserve"> contexts.</w:t>
      </w:r>
    </w:p>
    <w:p w14:paraId="1696FD36" w14:textId="77777777" w:rsidR="005936AE" w:rsidRDefault="000A6C5D" w:rsidP="00F76228">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97CC075" w14:textId="77777777" w:rsidR="005936AE" w:rsidRPr="00E67A25" w:rsidRDefault="005936AE" w:rsidP="00E67A25">
      <w:r w:rsidRPr="00E67A25">
        <w:br w:type="page"/>
      </w:r>
    </w:p>
    <w:p w14:paraId="01F0190E" w14:textId="77777777" w:rsidR="00BB323D" w:rsidRPr="00397DC8" w:rsidRDefault="00BB323D" w:rsidP="00BB323D">
      <w:pPr>
        <w:pStyle w:val="Heading4"/>
        <w:rPr>
          <w:lang w:val="en-US"/>
        </w:rPr>
      </w:pPr>
      <w:r w:rsidRPr="00397DC8">
        <w:rPr>
          <w:lang w:val="en-US"/>
        </w:rPr>
        <w:lastRenderedPageBreak/>
        <w:t>Units of Compete</w:t>
      </w:r>
      <w:r w:rsidR="00A45D65" w:rsidRPr="00397DC8">
        <w:rPr>
          <w:lang w:val="en-US"/>
        </w:rPr>
        <w:t>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5"/>
        <w:gridCol w:w="1557"/>
      </w:tblGrid>
      <w:tr w:rsidR="00397DC8" w:rsidRPr="00397DC8" w14:paraId="57BBE715" w14:textId="77777777" w:rsidTr="005F5450">
        <w:trPr>
          <w:jc w:val="center"/>
        </w:trPr>
        <w:tc>
          <w:tcPr>
            <w:tcW w:w="1560" w:type="dxa"/>
          </w:tcPr>
          <w:p w14:paraId="72FDEBAD" w14:textId="77777777" w:rsidR="00BB323D" w:rsidRPr="00397DC8" w:rsidRDefault="00BB323D" w:rsidP="004B51E5">
            <w:pPr>
              <w:pStyle w:val="Tabletextbold"/>
            </w:pPr>
            <w:r w:rsidRPr="00397DC8">
              <w:t>Code</w:t>
            </w:r>
          </w:p>
        </w:tc>
        <w:tc>
          <w:tcPr>
            <w:tcW w:w="5955" w:type="dxa"/>
          </w:tcPr>
          <w:p w14:paraId="12473188" w14:textId="77777777" w:rsidR="00BB323D" w:rsidRPr="00397DC8" w:rsidRDefault="00BB323D" w:rsidP="004B51E5">
            <w:pPr>
              <w:pStyle w:val="Tabletextbold"/>
            </w:pPr>
            <w:r w:rsidRPr="00397DC8">
              <w:t>Competency Title</w:t>
            </w:r>
          </w:p>
        </w:tc>
        <w:tc>
          <w:tcPr>
            <w:tcW w:w="1557" w:type="dxa"/>
          </w:tcPr>
          <w:p w14:paraId="5043E52E" w14:textId="77777777" w:rsidR="00BB323D" w:rsidRPr="00397DC8" w:rsidRDefault="00BB323D" w:rsidP="00532817">
            <w:pPr>
              <w:pStyle w:val="Tabletextbold"/>
              <w:jc w:val="center"/>
            </w:pPr>
            <w:r w:rsidRPr="00397DC8">
              <w:t>Core/Elective</w:t>
            </w:r>
          </w:p>
        </w:tc>
      </w:tr>
      <w:tr w:rsidR="00397DC8" w:rsidRPr="00397DC8" w14:paraId="02F0A621" w14:textId="77777777" w:rsidTr="00DB04FD">
        <w:trPr>
          <w:jc w:val="center"/>
        </w:trPr>
        <w:tc>
          <w:tcPr>
            <w:tcW w:w="1560" w:type="dxa"/>
            <w:shd w:val="clear" w:color="auto" w:fill="FFFFFF" w:themeFill="background1"/>
          </w:tcPr>
          <w:p w14:paraId="6D686CA5" w14:textId="5BA16903" w:rsidR="00CE2B47" w:rsidRPr="00397DC8" w:rsidRDefault="00CE2B47" w:rsidP="00CE2B47">
            <w:pPr>
              <w:pStyle w:val="Tabletextbold"/>
              <w:rPr>
                <w:b w:val="0"/>
                <w:bCs/>
              </w:rPr>
            </w:pPr>
            <w:r w:rsidRPr="00397DC8">
              <w:t>FSKLRG008</w:t>
            </w:r>
          </w:p>
        </w:tc>
        <w:tc>
          <w:tcPr>
            <w:tcW w:w="5955" w:type="dxa"/>
          </w:tcPr>
          <w:p w14:paraId="5A1CD9D2" w14:textId="5A466E42" w:rsidR="00CE2B47" w:rsidRPr="00397DC8" w:rsidRDefault="00CE2B47" w:rsidP="00CE2B47">
            <w:pPr>
              <w:pStyle w:val="Tabletextbold"/>
              <w:rPr>
                <w:b w:val="0"/>
                <w:bCs/>
              </w:rPr>
            </w:pPr>
            <w:r w:rsidRPr="00397DC8">
              <w:t>Use simple strategies for work-related learning</w:t>
            </w:r>
          </w:p>
        </w:tc>
        <w:tc>
          <w:tcPr>
            <w:tcW w:w="1557" w:type="dxa"/>
          </w:tcPr>
          <w:p w14:paraId="1FDD2C13" w14:textId="5B00AF78" w:rsidR="00CE2B47" w:rsidRPr="00397DC8" w:rsidRDefault="00CE2B47" w:rsidP="00532817">
            <w:pPr>
              <w:pStyle w:val="Tabletextbold"/>
              <w:jc w:val="center"/>
              <w:rPr>
                <w:b w:val="0"/>
                <w:bCs/>
              </w:rPr>
            </w:pPr>
            <w:r w:rsidRPr="00397DC8">
              <w:t>Core</w:t>
            </w:r>
          </w:p>
        </w:tc>
      </w:tr>
      <w:tr w:rsidR="00D0236A" w:rsidRPr="00397DC8" w14:paraId="2FAC3FD8" w14:textId="77777777" w:rsidTr="005F5450">
        <w:trPr>
          <w:jc w:val="center"/>
        </w:trPr>
        <w:tc>
          <w:tcPr>
            <w:tcW w:w="1560" w:type="dxa"/>
          </w:tcPr>
          <w:p w14:paraId="3A98C7A1" w14:textId="4E819644" w:rsidR="00D0236A" w:rsidRPr="00D0236A" w:rsidRDefault="00D0236A" w:rsidP="00D0236A">
            <w:pPr>
              <w:pStyle w:val="Tabletextbold"/>
              <w:rPr>
                <w:b w:val="0"/>
                <w:bCs/>
              </w:rPr>
            </w:pPr>
            <w:r w:rsidRPr="00D0236A">
              <w:rPr>
                <w:rFonts w:cs="Calibri"/>
                <w:b w:val="0"/>
                <w:bCs/>
                <w:szCs w:val="22"/>
              </w:rPr>
              <w:t>FSKLRG007</w:t>
            </w:r>
          </w:p>
        </w:tc>
        <w:tc>
          <w:tcPr>
            <w:tcW w:w="5955" w:type="dxa"/>
          </w:tcPr>
          <w:p w14:paraId="122F4136" w14:textId="5C6E9607" w:rsidR="00D0236A" w:rsidRPr="00D0236A" w:rsidRDefault="00D0236A" w:rsidP="00D0236A">
            <w:pPr>
              <w:pStyle w:val="Tabletextbold"/>
              <w:rPr>
                <w:b w:val="0"/>
                <w:bCs/>
              </w:rPr>
            </w:pPr>
            <w:r w:rsidRPr="00D0236A">
              <w:rPr>
                <w:b w:val="0"/>
                <w:bCs/>
              </w:rPr>
              <w:t>Use strategies to identify job opportunities</w:t>
            </w:r>
          </w:p>
        </w:tc>
        <w:tc>
          <w:tcPr>
            <w:tcW w:w="1557" w:type="dxa"/>
          </w:tcPr>
          <w:p w14:paraId="39E5604D" w14:textId="197E76E4" w:rsidR="00D0236A" w:rsidRPr="00D0236A" w:rsidRDefault="00D0236A" w:rsidP="00532817">
            <w:pPr>
              <w:pStyle w:val="Tabletextbold"/>
              <w:jc w:val="center"/>
              <w:rPr>
                <w:b w:val="0"/>
                <w:bCs/>
              </w:rPr>
            </w:pPr>
            <w:r w:rsidRPr="00D0236A">
              <w:rPr>
                <w:b w:val="0"/>
                <w:bCs/>
              </w:rPr>
              <w:t>Elective</w:t>
            </w:r>
          </w:p>
        </w:tc>
      </w:tr>
      <w:tr w:rsidR="00D0236A" w:rsidRPr="00397DC8" w14:paraId="2A31FE7D" w14:textId="77777777" w:rsidTr="005F5450">
        <w:trPr>
          <w:jc w:val="center"/>
        </w:trPr>
        <w:tc>
          <w:tcPr>
            <w:tcW w:w="1560" w:type="dxa"/>
          </w:tcPr>
          <w:p w14:paraId="1E6EDFF7" w14:textId="23A3D555" w:rsidR="00D0236A" w:rsidRPr="00D0236A" w:rsidRDefault="00D0236A" w:rsidP="00D0236A">
            <w:pPr>
              <w:pStyle w:val="Tabletextbold"/>
              <w:rPr>
                <w:b w:val="0"/>
                <w:bCs/>
              </w:rPr>
            </w:pPr>
            <w:r w:rsidRPr="00D0236A">
              <w:rPr>
                <w:rFonts w:cs="Calibri"/>
                <w:b w:val="0"/>
                <w:bCs/>
                <w:szCs w:val="22"/>
              </w:rPr>
              <w:t>FSKLRG017</w:t>
            </w:r>
          </w:p>
        </w:tc>
        <w:tc>
          <w:tcPr>
            <w:tcW w:w="5955" w:type="dxa"/>
          </w:tcPr>
          <w:p w14:paraId="1E92D64F" w14:textId="5F3BE2D0" w:rsidR="00D0236A" w:rsidRPr="00D0236A" w:rsidRDefault="00D0236A" w:rsidP="00D0236A">
            <w:pPr>
              <w:pStyle w:val="Tabletextbold"/>
              <w:rPr>
                <w:b w:val="0"/>
                <w:bCs/>
              </w:rPr>
            </w:pPr>
            <w:r w:rsidRPr="00D0236A">
              <w:rPr>
                <w:rFonts w:cs="Calibri"/>
                <w:b w:val="0"/>
                <w:bCs/>
                <w:szCs w:val="22"/>
              </w:rPr>
              <w:t xml:space="preserve">Identify simple strategies to respond to familiar workplace problems </w:t>
            </w:r>
          </w:p>
        </w:tc>
        <w:tc>
          <w:tcPr>
            <w:tcW w:w="1557" w:type="dxa"/>
          </w:tcPr>
          <w:p w14:paraId="0234446F" w14:textId="355AC471" w:rsidR="00D0236A" w:rsidRPr="00D0236A" w:rsidRDefault="00D0236A" w:rsidP="00532817">
            <w:pPr>
              <w:pStyle w:val="Tabletextbold"/>
              <w:jc w:val="center"/>
              <w:rPr>
                <w:b w:val="0"/>
                <w:bCs/>
              </w:rPr>
            </w:pPr>
            <w:r w:rsidRPr="00D0236A">
              <w:rPr>
                <w:b w:val="0"/>
                <w:bCs/>
              </w:rPr>
              <w:t>Elective</w:t>
            </w:r>
          </w:p>
        </w:tc>
      </w:tr>
      <w:tr w:rsidR="00D0236A" w:rsidRPr="00397DC8" w14:paraId="5572CD55" w14:textId="77777777" w:rsidTr="005F5450">
        <w:trPr>
          <w:jc w:val="center"/>
        </w:trPr>
        <w:tc>
          <w:tcPr>
            <w:tcW w:w="1560" w:type="dxa"/>
          </w:tcPr>
          <w:p w14:paraId="430FB9AC" w14:textId="12AC5ADE" w:rsidR="00D0236A" w:rsidRPr="00397DC8" w:rsidRDefault="00D0236A" w:rsidP="00D0236A">
            <w:pPr>
              <w:pStyle w:val="Tabletextbold"/>
              <w:rPr>
                <w:b w:val="0"/>
                <w:bCs/>
              </w:rPr>
            </w:pPr>
            <w:r w:rsidRPr="00397DC8">
              <w:rPr>
                <w:b w:val="0"/>
                <w:bCs/>
              </w:rPr>
              <w:t>FSKRDG007</w:t>
            </w:r>
          </w:p>
        </w:tc>
        <w:tc>
          <w:tcPr>
            <w:tcW w:w="5955" w:type="dxa"/>
          </w:tcPr>
          <w:p w14:paraId="4D52E642" w14:textId="77777777" w:rsidR="00D0236A" w:rsidRPr="00397DC8" w:rsidRDefault="00D0236A" w:rsidP="00D0236A">
            <w:pPr>
              <w:pStyle w:val="Tabletextbold"/>
              <w:rPr>
                <w:b w:val="0"/>
                <w:bCs/>
              </w:rPr>
            </w:pPr>
            <w:r w:rsidRPr="00397DC8">
              <w:rPr>
                <w:b w:val="0"/>
                <w:bCs/>
              </w:rPr>
              <w:t>Read and respond to simple workplace information</w:t>
            </w:r>
          </w:p>
        </w:tc>
        <w:tc>
          <w:tcPr>
            <w:tcW w:w="1557" w:type="dxa"/>
          </w:tcPr>
          <w:p w14:paraId="0058459A" w14:textId="762F044E" w:rsidR="00D0236A" w:rsidRPr="00397DC8" w:rsidRDefault="00D0236A" w:rsidP="00532817">
            <w:pPr>
              <w:pStyle w:val="Tabletextbold"/>
              <w:jc w:val="center"/>
              <w:rPr>
                <w:b w:val="0"/>
                <w:bCs/>
                <w:highlight w:val="yellow"/>
              </w:rPr>
            </w:pPr>
            <w:r w:rsidRPr="00397DC8">
              <w:rPr>
                <w:b w:val="0"/>
                <w:bCs/>
              </w:rPr>
              <w:t>Elective</w:t>
            </w:r>
          </w:p>
        </w:tc>
      </w:tr>
      <w:tr w:rsidR="00D0236A" w:rsidRPr="00397DC8" w14:paraId="072C5D64" w14:textId="77777777" w:rsidTr="005F5450">
        <w:trPr>
          <w:jc w:val="center"/>
        </w:trPr>
        <w:tc>
          <w:tcPr>
            <w:tcW w:w="1560" w:type="dxa"/>
          </w:tcPr>
          <w:p w14:paraId="0018E8D1" w14:textId="04B54FD9" w:rsidR="00D0236A" w:rsidRPr="00D0236A" w:rsidRDefault="00D0236A" w:rsidP="00D0236A">
            <w:pPr>
              <w:pStyle w:val="TableText"/>
            </w:pPr>
            <w:r w:rsidRPr="00D0236A">
              <w:t>FSKWTG006</w:t>
            </w:r>
          </w:p>
        </w:tc>
        <w:tc>
          <w:tcPr>
            <w:tcW w:w="5955" w:type="dxa"/>
          </w:tcPr>
          <w:p w14:paraId="56A856FE" w14:textId="3AC4E623" w:rsidR="00D0236A" w:rsidRPr="00D0236A" w:rsidRDefault="00D0236A" w:rsidP="00D0236A">
            <w:pPr>
              <w:pStyle w:val="TableText"/>
            </w:pPr>
            <w:r w:rsidRPr="00D0236A">
              <w:t>Write simple workplace information</w:t>
            </w:r>
          </w:p>
        </w:tc>
        <w:tc>
          <w:tcPr>
            <w:tcW w:w="1557" w:type="dxa"/>
          </w:tcPr>
          <w:p w14:paraId="131E298A" w14:textId="04C51BB3" w:rsidR="00D0236A" w:rsidRPr="00D0236A" w:rsidRDefault="00D0236A" w:rsidP="00532817">
            <w:pPr>
              <w:pStyle w:val="TableText"/>
              <w:jc w:val="center"/>
            </w:pPr>
            <w:r w:rsidRPr="00D0236A">
              <w:t>Elective</w:t>
            </w:r>
          </w:p>
        </w:tc>
      </w:tr>
    </w:tbl>
    <w:p w14:paraId="4C077907" w14:textId="77777777" w:rsidR="00E761BA" w:rsidRPr="00397DC8" w:rsidRDefault="001243A7" w:rsidP="00E90A17">
      <w:pPr>
        <w:pStyle w:val="Heading2"/>
        <w:rPr>
          <w:szCs w:val="22"/>
        </w:rPr>
      </w:pPr>
      <w:r w:rsidRPr="00397DC8">
        <w:t>T</w:t>
      </w:r>
      <w:r w:rsidR="00E90A17" w:rsidRPr="00397DC8">
        <w:t>eaching and Learning Strategies</w:t>
      </w:r>
    </w:p>
    <w:p w14:paraId="55BAE81E" w14:textId="5B9B170F" w:rsidR="006021A8" w:rsidRPr="006021A8" w:rsidRDefault="005936AE" w:rsidP="00E90A17">
      <w:pPr>
        <w:rPr>
          <w:b/>
        </w:rPr>
      </w:pPr>
      <w:r>
        <w:t xml:space="preserve">Refer to page </w:t>
      </w:r>
      <w:r w:rsidR="003C71E6">
        <w:t>15</w:t>
      </w:r>
      <w:r w:rsidR="00D71804">
        <w:t>.</w:t>
      </w:r>
      <w:r w:rsidR="006021A8" w:rsidRPr="006021A8">
        <w:rPr>
          <w:b/>
        </w:rPr>
        <w:t xml:space="preserve"> </w:t>
      </w:r>
    </w:p>
    <w:p w14:paraId="7E67BA49" w14:textId="77777777" w:rsidR="001243A7" w:rsidRDefault="00E90A17" w:rsidP="00E90A17">
      <w:pPr>
        <w:pStyle w:val="Heading2"/>
        <w:rPr>
          <w:lang w:val="en-US"/>
        </w:rPr>
      </w:pPr>
      <w:r>
        <w:t>Assessment</w:t>
      </w:r>
    </w:p>
    <w:p w14:paraId="6C62783B" w14:textId="6A14562E" w:rsidR="00CF4370" w:rsidRPr="00BE2E06" w:rsidRDefault="00F76174" w:rsidP="00E90A17">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18AB5710" w14:textId="77777777" w:rsidR="001243A7" w:rsidRDefault="00E90A17" w:rsidP="00E90A17">
      <w:pPr>
        <w:pStyle w:val="Heading2"/>
        <w:rPr>
          <w:lang w:val="en-US"/>
        </w:rPr>
      </w:pPr>
      <w:r>
        <w:t>Resources</w:t>
      </w:r>
    </w:p>
    <w:p w14:paraId="0037BC62" w14:textId="6C55FCA8" w:rsidR="001243A7" w:rsidRPr="00F506EA" w:rsidRDefault="000429D7" w:rsidP="00E90A17">
      <w:r>
        <w:t xml:space="preserve">Can be taken from, but are not limited to those found in the </w:t>
      </w:r>
      <w:r w:rsidR="006E1A19">
        <w:t xml:space="preserve">Bibliography on pages </w:t>
      </w:r>
      <w:r w:rsidR="003C71E6">
        <w:t>27-32</w:t>
      </w:r>
      <w:r w:rsidR="006E1A19">
        <w:t>.</w:t>
      </w:r>
    </w:p>
    <w:p w14:paraId="7542BE96" w14:textId="77777777" w:rsidR="001243A7" w:rsidRPr="00EA6AA0" w:rsidRDefault="001243A7" w:rsidP="00E90A17">
      <w:pPr>
        <w:pStyle w:val="Heading2"/>
      </w:pPr>
      <w:r w:rsidRPr="00EA6AA0">
        <w:t>Student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1126"/>
        <w:gridCol w:w="1122"/>
        <w:gridCol w:w="1436"/>
        <w:gridCol w:w="1409"/>
      </w:tblGrid>
      <w:tr w:rsidR="001243A7" w14:paraId="239DE801" w14:textId="77777777" w:rsidTr="00966557">
        <w:trPr>
          <w:cantSplit/>
        </w:trPr>
        <w:tc>
          <w:tcPr>
            <w:tcW w:w="4635" w:type="dxa"/>
          </w:tcPr>
          <w:p w14:paraId="1C96692C" w14:textId="77777777" w:rsidR="001243A7" w:rsidRDefault="001243A7" w:rsidP="0000000E">
            <w:pPr>
              <w:pStyle w:val="Tabletextbold"/>
            </w:pPr>
          </w:p>
        </w:tc>
        <w:tc>
          <w:tcPr>
            <w:tcW w:w="5093" w:type="dxa"/>
            <w:gridSpan w:val="4"/>
            <w:tcBorders>
              <w:bottom w:val="single" w:sz="4" w:space="0" w:color="auto"/>
            </w:tcBorders>
          </w:tcPr>
          <w:p w14:paraId="514D7568" w14:textId="77777777" w:rsidR="001243A7" w:rsidRDefault="001243A7" w:rsidP="0000000E">
            <w:pPr>
              <w:pStyle w:val="Tabletextbold"/>
            </w:pPr>
            <w:r>
              <w:t>Evidence could be in:</w:t>
            </w:r>
          </w:p>
        </w:tc>
      </w:tr>
      <w:tr w:rsidR="001243A7" w14:paraId="5AE8704E" w14:textId="77777777" w:rsidTr="00966557">
        <w:tc>
          <w:tcPr>
            <w:tcW w:w="4635" w:type="dxa"/>
          </w:tcPr>
          <w:p w14:paraId="7BDA444D" w14:textId="77777777" w:rsidR="001243A7" w:rsidRDefault="001243A7" w:rsidP="0000000E">
            <w:pPr>
              <w:pStyle w:val="Tabletextbold"/>
            </w:pPr>
            <w:r>
              <w:t>Student Capabilities</w:t>
            </w:r>
          </w:p>
        </w:tc>
        <w:tc>
          <w:tcPr>
            <w:tcW w:w="1126" w:type="dxa"/>
            <w:tcBorders>
              <w:bottom w:val="single" w:sz="4" w:space="0" w:color="auto"/>
              <w:right w:val="single" w:sz="4" w:space="0" w:color="auto"/>
            </w:tcBorders>
          </w:tcPr>
          <w:p w14:paraId="7F7B4B49" w14:textId="77777777" w:rsidR="001243A7" w:rsidRDefault="001243A7" w:rsidP="00EC1340">
            <w:pPr>
              <w:pStyle w:val="TableTextBoldcentred"/>
            </w:pPr>
            <w:r>
              <w:t>Goals</w:t>
            </w:r>
          </w:p>
        </w:tc>
        <w:tc>
          <w:tcPr>
            <w:tcW w:w="1122" w:type="dxa"/>
            <w:tcBorders>
              <w:left w:val="single" w:sz="4" w:space="0" w:color="auto"/>
              <w:bottom w:val="single" w:sz="4" w:space="0" w:color="auto"/>
              <w:right w:val="single" w:sz="4" w:space="0" w:color="auto"/>
            </w:tcBorders>
          </w:tcPr>
          <w:p w14:paraId="38041F8A" w14:textId="77777777" w:rsidR="001243A7" w:rsidRDefault="001243A7" w:rsidP="00EC1340">
            <w:pPr>
              <w:pStyle w:val="TableTextBoldcentred"/>
            </w:pPr>
            <w:r>
              <w:t>Content</w:t>
            </w:r>
          </w:p>
        </w:tc>
        <w:tc>
          <w:tcPr>
            <w:tcW w:w="1436" w:type="dxa"/>
            <w:tcBorders>
              <w:left w:val="single" w:sz="4" w:space="0" w:color="auto"/>
              <w:bottom w:val="single" w:sz="4" w:space="0" w:color="auto"/>
            </w:tcBorders>
          </w:tcPr>
          <w:p w14:paraId="113AB9E4" w14:textId="77777777" w:rsidR="001243A7" w:rsidRDefault="001243A7" w:rsidP="00EC1340">
            <w:pPr>
              <w:pStyle w:val="TableTextBoldcentred"/>
            </w:pPr>
            <w:r>
              <w:t>Teaching &amp; Learning Strategies</w:t>
            </w:r>
          </w:p>
        </w:tc>
        <w:tc>
          <w:tcPr>
            <w:tcW w:w="1409" w:type="dxa"/>
          </w:tcPr>
          <w:p w14:paraId="14FA219E" w14:textId="77777777" w:rsidR="001243A7" w:rsidRDefault="001243A7" w:rsidP="00EC1340">
            <w:pPr>
              <w:pStyle w:val="TableTextBoldcentred"/>
            </w:pPr>
            <w:r>
              <w:t>Assessment</w:t>
            </w:r>
          </w:p>
        </w:tc>
      </w:tr>
      <w:tr w:rsidR="001243A7" w14:paraId="641AD91D" w14:textId="77777777" w:rsidTr="00966557">
        <w:tc>
          <w:tcPr>
            <w:tcW w:w="4635" w:type="dxa"/>
          </w:tcPr>
          <w:p w14:paraId="22294C3C" w14:textId="77777777" w:rsidR="001243A7" w:rsidRDefault="001243A7" w:rsidP="0000000E">
            <w:pPr>
              <w:pStyle w:val="TableText"/>
            </w:pPr>
            <w:r>
              <w:t>creative and critical thinkers</w:t>
            </w:r>
          </w:p>
        </w:tc>
        <w:tc>
          <w:tcPr>
            <w:tcW w:w="1126" w:type="dxa"/>
            <w:tcBorders>
              <w:right w:val="single" w:sz="4" w:space="0" w:color="auto"/>
            </w:tcBorders>
          </w:tcPr>
          <w:p w14:paraId="255E62DB" w14:textId="77777777" w:rsidR="001243A7" w:rsidRDefault="001243A7" w:rsidP="003E410A">
            <w:pPr>
              <w:pStyle w:val="TableText"/>
              <w:jc w:val="center"/>
            </w:pPr>
          </w:p>
        </w:tc>
        <w:tc>
          <w:tcPr>
            <w:tcW w:w="1122" w:type="dxa"/>
            <w:tcBorders>
              <w:left w:val="single" w:sz="4" w:space="0" w:color="auto"/>
              <w:right w:val="single" w:sz="4" w:space="0" w:color="auto"/>
            </w:tcBorders>
          </w:tcPr>
          <w:p w14:paraId="310322DB" w14:textId="77777777" w:rsidR="001243A7" w:rsidRDefault="001243A7" w:rsidP="003E410A">
            <w:pPr>
              <w:pStyle w:val="TableText"/>
              <w:jc w:val="center"/>
            </w:pPr>
          </w:p>
        </w:tc>
        <w:tc>
          <w:tcPr>
            <w:tcW w:w="1436" w:type="dxa"/>
            <w:tcBorders>
              <w:left w:val="single" w:sz="4" w:space="0" w:color="auto"/>
            </w:tcBorders>
          </w:tcPr>
          <w:p w14:paraId="605D0758" w14:textId="77777777" w:rsidR="001243A7" w:rsidRDefault="003E410A" w:rsidP="00AF1AE5">
            <w:pPr>
              <w:pStyle w:val="Tabletextcentred0"/>
            </w:pPr>
            <w:r>
              <w:sym w:font="Wingdings" w:char="F0FC"/>
            </w:r>
          </w:p>
        </w:tc>
        <w:tc>
          <w:tcPr>
            <w:tcW w:w="1409" w:type="dxa"/>
          </w:tcPr>
          <w:p w14:paraId="6BEFA85D" w14:textId="77777777" w:rsidR="001243A7" w:rsidRDefault="001243A7" w:rsidP="003E410A">
            <w:pPr>
              <w:pStyle w:val="TableText"/>
              <w:jc w:val="center"/>
            </w:pPr>
          </w:p>
        </w:tc>
      </w:tr>
      <w:tr w:rsidR="001243A7" w14:paraId="07FD73A2" w14:textId="77777777" w:rsidTr="00966557">
        <w:tc>
          <w:tcPr>
            <w:tcW w:w="4635" w:type="dxa"/>
          </w:tcPr>
          <w:p w14:paraId="75082BF0" w14:textId="77777777" w:rsidR="001243A7" w:rsidRDefault="001243A7" w:rsidP="0000000E">
            <w:pPr>
              <w:pStyle w:val="TableText"/>
            </w:pPr>
            <w:r>
              <w:t>enterprising problem-solvers</w:t>
            </w:r>
          </w:p>
        </w:tc>
        <w:tc>
          <w:tcPr>
            <w:tcW w:w="1126" w:type="dxa"/>
            <w:tcBorders>
              <w:right w:val="single" w:sz="4" w:space="0" w:color="auto"/>
            </w:tcBorders>
          </w:tcPr>
          <w:p w14:paraId="558A806F"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3D6E120B" w14:textId="77777777" w:rsidR="001243A7" w:rsidRDefault="001243A7" w:rsidP="003E410A">
            <w:pPr>
              <w:pStyle w:val="TableText"/>
              <w:jc w:val="center"/>
            </w:pPr>
          </w:p>
        </w:tc>
        <w:tc>
          <w:tcPr>
            <w:tcW w:w="1436" w:type="dxa"/>
            <w:tcBorders>
              <w:left w:val="single" w:sz="4" w:space="0" w:color="auto"/>
            </w:tcBorders>
          </w:tcPr>
          <w:p w14:paraId="42B7032B" w14:textId="77777777" w:rsidR="001243A7" w:rsidRDefault="003E410A" w:rsidP="00AF1AE5">
            <w:pPr>
              <w:pStyle w:val="Tabletextcentred0"/>
            </w:pPr>
            <w:r>
              <w:sym w:font="Wingdings" w:char="F0FC"/>
            </w:r>
          </w:p>
        </w:tc>
        <w:tc>
          <w:tcPr>
            <w:tcW w:w="1409" w:type="dxa"/>
          </w:tcPr>
          <w:p w14:paraId="020153EE" w14:textId="77777777" w:rsidR="001243A7" w:rsidRDefault="003E410A" w:rsidP="00AF1AE5">
            <w:pPr>
              <w:pStyle w:val="Tabletextcentred0"/>
            </w:pPr>
            <w:r>
              <w:sym w:font="Wingdings" w:char="F0FC"/>
            </w:r>
          </w:p>
        </w:tc>
      </w:tr>
      <w:tr w:rsidR="001243A7" w14:paraId="1304E59B" w14:textId="77777777" w:rsidTr="00966557">
        <w:tc>
          <w:tcPr>
            <w:tcW w:w="4635" w:type="dxa"/>
          </w:tcPr>
          <w:p w14:paraId="2149BABD" w14:textId="77777777" w:rsidR="001243A7" w:rsidRDefault="001243A7" w:rsidP="0000000E">
            <w:pPr>
              <w:pStyle w:val="TableText"/>
              <w:rPr>
                <w:bCs/>
                <w:iCs/>
              </w:rPr>
            </w:pPr>
            <w:r>
              <w:t>skilled and empathetic communicators</w:t>
            </w:r>
          </w:p>
        </w:tc>
        <w:tc>
          <w:tcPr>
            <w:tcW w:w="1126" w:type="dxa"/>
            <w:tcBorders>
              <w:right w:val="single" w:sz="4" w:space="0" w:color="auto"/>
            </w:tcBorders>
          </w:tcPr>
          <w:p w14:paraId="248DA790"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696211C5" w14:textId="77777777" w:rsidR="001243A7" w:rsidRDefault="003E410A" w:rsidP="00AF1AE5">
            <w:pPr>
              <w:pStyle w:val="Tabletextcentred0"/>
            </w:pPr>
            <w:r>
              <w:sym w:font="Wingdings" w:char="F0FC"/>
            </w:r>
          </w:p>
        </w:tc>
        <w:tc>
          <w:tcPr>
            <w:tcW w:w="1436" w:type="dxa"/>
            <w:tcBorders>
              <w:left w:val="single" w:sz="4" w:space="0" w:color="auto"/>
            </w:tcBorders>
          </w:tcPr>
          <w:p w14:paraId="72509B93" w14:textId="77777777" w:rsidR="001243A7" w:rsidRDefault="001243A7" w:rsidP="003E410A">
            <w:pPr>
              <w:pStyle w:val="TableText"/>
              <w:jc w:val="center"/>
            </w:pPr>
          </w:p>
        </w:tc>
        <w:tc>
          <w:tcPr>
            <w:tcW w:w="1409" w:type="dxa"/>
          </w:tcPr>
          <w:p w14:paraId="196D593B" w14:textId="77777777" w:rsidR="001243A7" w:rsidRDefault="001243A7" w:rsidP="003E410A">
            <w:pPr>
              <w:pStyle w:val="TableText"/>
              <w:jc w:val="center"/>
            </w:pPr>
          </w:p>
        </w:tc>
      </w:tr>
      <w:tr w:rsidR="001243A7" w14:paraId="0773219D" w14:textId="77777777" w:rsidTr="00966557">
        <w:tc>
          <w:tcPr>
            <w:tcW w:w="4635" w:type="dxa"/>
          </w:tcPr>
          <w:p w14:paraId="3DE9357D" w14:textId="77777777" w:rsidR="001243A7" w:rsidRDefault="001243A7" w:rsidP="0000000E">
            <w:pPr>
              <w:pStyle w:val="TableText"/>
            </w:pPr>
            <w:r>
              <w:t>informed and ethical decision-makers</w:t>
            </w:r>
          </w:p>
        </w:tc>
        <w:tc>
          <w:tcPr>
            <w:tcW w:w="1126" w:type="dxa"/>
            <w:tcBorders>
              <w:right w:val="single" w:sz="4" w:space="0" w:color="auto"/>
            </w:tcBorders>
          </w:tcPr>
          <w:p w14:paraId="36B5CF82"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77E6728F" w14:textId="77777777" w:rsidR="001243A7" w:rsidRDefault="003E410A" w:rsidP="00AF1AE5">
            <w:pPr>
              <w:pStyle w:val="Tabletextcentred0"/>
            </w:pPr>
            <w:r>
              <w:sym w:font="Wingdings" w:char="F0FC"/>
            </w:r>
          </w:p>
        </w:tc>
        <w:tc>
          <w:tcPr>
            <w:tcW w:w="1436" w:type="dxa"/>
            <w:tcBorders>
              <w:left w:val="single" w:sz="4" w:space="0" w:color="auto"/>
            </w:tcBorders>
          </w:tcPr>
          <w:p w14:paraId="5EC5CAF6" w14:textId="77777777" w:rsidR="001243A7" w:rsidRDefault="003E410A" w:rsidP="00AF1AE5">
            <w:pPr>
              <w:pStyle w:val="Tabletextcentred0"/>
            </w:pPr>
            <w:r>
              <w:sym w:font="Wingdings" w:char="F0FC"/>
            </w:r>
          </w:p>
        </w:tc>
        <w:tc>
          <w:tcPr>
            <w:tcW w:w="1409" w:type="dxa"/>
          </w:tcPr>
          <w:p w14:paraId="650838AD" w14:textId="77777777" w:rsidR="001243A7" w:rsidRDefault="003E410A" w:rsidP="00AF1AE5">
            <w:pPr>
              <w:pStyle w:val="Tabletextcentred0"/>
            </w:pPr>
            <w:r>
              <w:sym w:font="Wingdings" w:char="F0FC"/>
            </w:r>
          </w:p>
        </w:tc>
      </w:tr>
      <w:tr w:rsidR="001243A7" w14:paraId="609F0D32" w14:textId="77777777" w:rsidTr="00966557">
        <w:tc>
          <w:tcPr>
            <w:tcW w:w="4635" w:type="dxa"/>
          </w:tcPr>
          <w:p w14:paraId="66DD3290" w14:textId="77777777" w:rsidR="001243A7" w:rsidRDefault="001243A7" w:rsidP="0000000E">
            <w:pPr>
              <w:pStyle w:val="TableText"/>
            </w:pPr>
            <w:r>
              <w:t>environmentally and culturally aware citizens</w:t>
            </w:r>
          </w:p>
        </w:tc>
        <w:tc>
          <w:tcPr>
            <w:tcW w:w="1126" w:type="dxa"/>
            <w:tcBorders>
              <w:right w:val="single" w:sz="4" w:space="0" w:color="auto"/>
            </w:tcBorders>
          </w:tcPr>
          <w:p w14:paraId="4EE9B6CC" w14:textId="77777777" w:rsidR="001243A7" w:rsidRDefault="001243A7" w:rsidP="003E410A">
            <w:pPr>
              <w:pStyle w:val="TableText"/>
              <w:jc w:val="center"/>
            </w:pPr>
          </w:p>
        </w:tc>
        <w:tc>
          <w:tcPr>
            <w:tcW w:w="1122" w:type="dxa"/>
            <w:tcBorders>
              <w:left w:val="single" w:sz="4" w:space="0" w:color="auto"/>
              <w:right w:val="single" w:sz="4" w:space="0" w:color="auto"/>
            </w:tcBorders>
          </w:tcPr>
          <w:p w14:paraId="77168CF1" w14:textId="77777777" w:rsidR="001243A7" w:rsidRDefault="003E410A" w:rsidP="00AF1AE5">
            <w:pPr>
              <w:pStyle w:val="Tabletextcentred0"/>
            </w:pPr>
            <w:r>
              <w:sym w:font="Wingdings" w:char="F0FC"/>
            </w:r>
          </w:p>
        </w:tc>
        <w:tc>
          <w:tcPr>
            <w:tcW w:w="1436" w:type="dxa"/>
            <w:tcBorders>
              <w:left w:val="single" w:sz="4" w:space="0" w:color="auto"/>
            </w:tcBorders>
          </w:tcPr>
          <w:p w14:paraId="3729FBC7" w14:textId="77777777" w:rsidR="001243A7" w:rsidRDefault="003E410A" w:rsidP="00AF1AE5">
            <w:pPr>
              <w:pStyle w:val="Tabletextcentred0"/>
            </w:pPr>
            <w:r>
              <w:sym w:font="Wingdings" w:char="F0FC"/>
            </w:r>
          </w:p>
        </w:tc>
        <w:tc>
          <w:tcPr>
            <w:tcW w:w="1409" w:type="dxa"/>
          </w:tcPr>
          <w:p w14:paraId="60ACCF71" w14:textId="77777777" w:rsidR="001243A7" w:rsidRDefault="001243A7" w:rsidP="003E410A">
            <w:pPr>
              <w:pStyle w:val="TableText"/>
              <w:jc w:val="center"/>
            </w:pPr>
          </w:p>
        </w:tc>
      </w:tr>
      <w:tr w:rsidR="001243A7" w14:paraId="5376AF15" w14:textId="77777777" w:rsidTr="00966557">
        <w:tc>
          <w:tcPr>
            <w:tcW w:w="4635" w:type="dxa"/>
          </w:tcPr>
          <w:p w14:paraId="50CA2DA0" w14:textId="77777777" w:rsidR="001243A7" w:rsidRDefault="001243A7" w:rsidP="0000000E">
            <w:pPr>
              <w:pStyle w:val="TableText"/>
            </w:pPr>
            <w:r>
              <w:t>confident and capable users of technologies</w:t>
            </w:r>
          </w:p>
        </w:tc>
        <w:tc>
          <w:tcPr>
            <w:tcW w:w="1126" w:type="dxa"/>
            <w:tcBorders>
              <w:right w:val="single" w:sz="4" w:space="0" w:color="auto"/>
            </w:tcBorders>
          </w:tcPr>
          <w:p w14:paraId="774533A1"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34DAA5E5" w14:textId="77777777" w:rsidR="001243A7" w:rsidRDefault="003E410A" w:rsidP="00AF1AE5">
            <w:pPr>
              <w:pStyle w:val="Tabletextcentred0"/>
            </w:pPr>
            <w:r>
              <w:sym w:font="Wingdings" w:char="F0FC"/>
            </w:r>
          </w:p>
        </w:tc>
        <w:tc>
          <w:tcPr>
            <w:tcW w:w="1436" w:type="dxa"/>
            <w:tcBorders>
              <w:left w:val="single" w:sz="4" w:space="0" w:color="auto"/>
            </w:tcBorders>
          </w:tcPr>
          <w:p w14:paraId="431B0627" w14:textId="77777777" w:rsidR="001243A7" w:rsidRDefault="001243A7" w:rsidP="003E410A">
            <w:pPr>
              <w:pStyle w:val="TableText"/>
              <w:jc w:val="center"/>
            </w:pPr>
          </w:p>
        </w:tc>
        <w:tc>
          <w:tcPr>
            <w:tcW w:w="1409" w:type="dxa"/>
          </w:tcPr>
          <w:p w14:paraId="7EC7D656" w14:textId="77777777" w:rsidR="001243A7" w:rsidRDefault="003E410A" w:rsidP="00AF1AE5">
            <w:pPr>
              <w:pStyle w:val="Tabletextcentred0"/>
            </w:pPr>
            <w:r>
              <w:sym w:font="Wingdings" w:char="F0FC"/>
            </w:r>
          </w:p>
        </w:tc>
      </w:tr>
      <w:tr w:rsidR="001243A7" w14:paraId="36F64B66" w14:textId="77777777" w:rsidTr="00966557">
        <w:tc>
          <w:tcPr>
            <w:tcW w:w="4635" w:type="dxa"/>
          </w:tcPr>
          <w:p w14:paraId="0B278CA1" w14:textId="77777777" w:rsidR="001243A7" w:rsidRDefault="001243A7" w:rsidP="0000000E">
            <w:pPr>
              <w:pStyle w:val="TableText"/>
            </w:pPr>
            <w:r>
              <w:t>independent and self-managing learners</w:t>
            </w:r>
          </w:p>
        </w:tc>
        <w:tc>
          <w:tcPr>
            <w:tcW w:w="1126" w:type="dxa"/>
            <w:tcBorders>
              <w:right w:val="single" w:sz="4" w:space="0" w:color="auto"/>
            </w:tcBorders>
          </w:tcPr>
          <w:p w14:paraId="074AA15B"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551CE19F" w14:textId="77777777" w:rsidR="001243A7" w:rsidRDefault="003E410A" w:rsidP="00AF1AE5">
            <w:pPr>
              <w:pStyle w:val="Tabletextcentred0"/>
            </w:pPr>
            <w:r>
              <w:sym w:font="Wingdings" w:char="F0FC"/>
            </w:r>
          </w:p>
        </w:tc>
        <w:tc>
          <w:tcPr>
            <w:tcW w:w="1436" w:type="dxa"/>
            <w:tcBorders>
              <w:left w:val="single" w:sz="4" w:space="0" w:color="auto"/>
            </w:tcBorders>
          </w:tcPr>
          <w:p w14:paraId="50086821" w14:textId="77777777" w:rsidR="001243A7" w:rsidRDefault="003E410A" w:rsidP="00AF1AE5">
            <w:pPr>
              <w:pStyle w:val="Tabletextcentred0"/>
            </w:pPr>
            <w:r>
              <w:sym w:font="Wingdings" w:char="F0FC"/>
            </w:r>
          </w:p>
        </w:tc>
        <w:tc>
          <w:tcPr>
            <w:tcW w:w="1409" w:type="dxa"/>
          </w:tcPr>
          <w:p w14:paraId="6D8F8BE2" w14:textId="77777777" w:rsidR="001243A7" w:rsidRDefault="003E410A" w:rsidP="00AF1AE5">
            <w:pPr>
              <w:pStyle w:val="Tabletextcentred0"/>
            </w:pPr>
            <w:r>
              <w:sym w:font="Wingdings" w:char="F0FC"/>
            </w:r>
          </w:p>
        </w:tc>
      </w:tr>
      <w:tr w:rsidR="001243A7" w14:paraId="6ED81FF2" w14:textId="77777777" w:rsidTr="00966557">
        <w:tc>
          <w:tcPr>
            <w:tcW w:w="4635" w:type="dxa"/>
          </w:tcPr>
          <w:p w14:paraId="21B749EB" w14:textId="77777777" w:rsidR="001243A7" w:rsidRDefault="001243A7" w:rsidP="0000000E">
            <w:pPr>
              <w:pStyle w:val="TableText"/>
            </w:pPr>
            <w:r>
              <w:t>collaborative team members</w:t>
            </w:r>
          </w:p>
        </w:tc>
        <w:tc>
          <w:tcPr>
            <w:tcW w:w="1126" w:type="dxa"/>
            <w:tcBorders>
              <w:right w:val="single" w:sz="4" w:space="0" w:color="auto"/>
            </w:tcBorders>
          </w:tcPr>
          <w:p w14:paraId="0F9B8940" w14:textId="77777777" w:rsidR="001243A7" w:rsidRDefault="001243A7" w:rsidP="003E410A">
            <w:pPr>
              <w:pStyle w:val="TableText"/>
              <w:jc w:val="center"/>
            </w:pPr>
          </w:p>
        </w:tc>
        <w:tc>
          <w:tcPr>
            <w:tcW w:w="1122" w:type="dxa"/>
            <w:tcBorders>
              <w:left w:val="single" w:sz="4" w:space="0" w:color="auto"/>
              <w:right w:val="single" w:sz="4" w:space="0" w:color="auto"/>
            </w:tcBorders>
          </w:tcPr>
          <w:p w14:paraId="5CED1DA9" w14:textId="77777777" w:rsidR="001243A7" w:rsidRDefault="001243A7" w:rsidP="003E410A">
            <w:pPr>
              <w:pStyle w:val="TableText"/>
              <w:jc w:val="center"/>
            </w:pPr>
          </w:p>
        </w:tc>
        <w:tc>
          <w:tcPr>
            <w:tcW w:w="1436" w:type="dxa"/>
            <w:tcBorders>
              <w:left w:val="single" w:sz="4" w:space="0" w:color="auto"/>
            </w:tcBorders>
          </w:tcPr>
          <w:p w14:paraId="0F97CC31" w14:textId="77777777" w:rsidR="001243A7" w:rsidRDefault="003E410A" w:rsidP="00AF1AE5">
            <w:pPr>
              <w:pStyle w:val="Tabletextcentred0"/>
            </w:pPr>
            <w:r>
              <w:sym w:font="Wingdings" w:char="F0FC"/>
            </w:r>
          </w:p>
        </w:tc>
        <w:tc>
          <w:tcPr>
            <w:tcW w:w="1409" w:type="dxa"/>
          </w:tcPr>
          <w:p w14:paraId="4D812793" w14:textId="77777777" w:rsidR="001243A7" w:rsidRDefault="001243A7" w:rsidP="003E410A">
            <w:pPr>
              <w:pStyle w:val="TableText"/>
              <w:jc w:val="center"/>
            </w:pPr>
          </w:p>
        </w:tc>
      </w:tr>
    </w:tbl>
    <w:p w14:paraId="744E762E" w14:textId="77777777" w:rsidR="006A3498" w:rsidRDefault="006A3498" w:rsidP="00014E5F">
      <w:r>
        <w:br w:type="page"/>
      </w:r>
    </w:p>
    <w:p w14:paraId="0118B8E1" w14:textId="77777777" w:rsidR="006A3498" w:rsidRDefault="00DE7A94" w:rsidP="006A3498">
      <w:pPr>
        <w:pStyle w:val="Heading1"/>
      </w:pPr>
      <w:bookmarkStart w:id="155" w:name="_Toc27748475"/>
      <w:r>
        <w:lastRenderedPageBreak/>
        <w:t>Introduction to Pathways</w:t>
      </w:r>
      <w:r w:rsidR="006A3498">
        <w:tab/>
        <w:t>Value: 0.5</w:t>
      </w:r>
      <w:bookmarkEnd w:id="155"/>
    </w:p>
    <w:p w14:paraId="2C792E16" w14:textId="77777777" w:rsidR="00DC0794" w:rsidRPr="00796C77" w:rsidRDefault="00DC0794" w:rsidP="00796C77">
      <w:pPr>
        <w:pStyle w:val="NormalItalic"/>
        <w:rPr>
          <w:i w:val="0"/>
        </w:rPr>
      </w:pPr>
      <w:r w:rsidRPr="00DC0794">
        <w:rPr>
          <w:i w:val="0"/>
        </w:rPr>
        <w:t xml:space="preserve">This half unit (0.5) combines with </w:t>
      </w:r>
      <w:r w:rsidR="00D7151D">
        <w:rPr>
          <w:b/>
        </w:rPr>
        <w:t>Pathways Planning</w:t>
      </w:r>
      <w:r w:rsidRPr="00DC0794">
        <w:rPr>
          <w:i w:val="0"/>
        </w:rPr>
        <w:t xml:space="preserve"> (0.5) to equate to one standard unit – these should be delivered together as a semester unit. Students are expected to study the accredited semester 1.0 unit unless enrolled in a 0.5 unit due to late entry or early exit in a semester.</w:t>
      </w:r>
    </w:p>
    <w:p w14:paraId="3FE9CB20" w14:textId="4B72FEED" w:rsidR="00AC0CDF" w:rsidRPr="00D04B65" w:rsidRDefault="00AC0CDF" w:rsidP="00AC0CDF">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07225465" w14:textId="61F0F8B9" w:rsidR="006A3498" w:rsidRPr="00A45D65" w:rsidRDefault="006A3498" w:rsidP="006A3498">
      <w:pPr>
        <w:rPr>
          <w:color w:val="000000" w:themeColor="text1"/>
        </w:rPr>
      </w:pPr>
      <w:r w:rsidRPr="00A45D65">
        <w:rPr>
          <w:color w:val="000000" w:themeColor="text1"/>
        </w:rPr>
        <w:t>In this unit, students develop and consolidate their pathways planning processes.</w:t>
      </w:r>
      <w:r w:rsidR="00886DA4">
        <w:rPr>
          <w:color w:val="000000" w:themeColor="text1"/>
        </w:rPr>
        <w:t xml:space="preserve"> </w:t>
      </w:r>
      <w:r w:rsidRPr="00A45D65">
        <w:rPr>
          <w:color w:val="000000" w:themeColor="text1"/>
        </w:rPr>
        <w:t>Students will particularly focus on affirmative career planning, the value of work, job hunting skills in a 21</w:t>
      </w:r>
      <w:r w:rsidRPr="00A45D65">
        <w:rPr>
          <w:color w:val="000000" w:themeColor="text1"/>
          <w:vertAlign w:val="superscript"/>
        </w:rPr>
        <w:t>st</w:t>
      </w:r>
      <w:r w:rsidRPr="00A45D65">
        <w:rPr>
          <w:color w:val="000000" w:themeColor="text1"/>
        </w:rPr>
        <w:t xml:space="preserve"> century environment and</w:t>
      </w:r>
      <w:r w:rsidR="00886DA4">
        <w:rPr>
          <w:color w:val="000000" w:themeColor="text1"/>
        </w:rPr>
        <w:t xml:space="preserve"> </w:t>
      </w:r>
      <w:r w:rsidRPr="00A45D65">
        <w:rPr>
          <w:color w:val="000000" w:themeColor="text1"/>
        </w:rPr>
        <w:t>of decision making skills around long-term educational planning.</w:t>
      </w:r>
      <w:r w:rsidR="00886DA4">
        <w:rPr>
          <w:color w:val="000000" w:themeColor="text1"/>
        </w:rPr>
        <w:t xml:space="preserve"> </w:t>
      </w:r>
      <w:r w:rsidRPr="00A45D65">
        <w:rPr>
          <w:color w:val="000000" w:themeColor="text1"/>
        </w:rPr>
        <w:t>Students will also focus on the importance of networking in the job market, online profiles, and leadership skills and how to develop these and recognise them in others.</w:t>
      </w:r>
      <w:r w:rsidR="00886DA4">
        <w:rPr>
          <w:color w:val="000000" w:themeColor="text1"/>
        </w:rPr>
        <w:t xml:space="preserve"> </w:t>
      </w:r>
      <w:r w:rsidRPr="00A45D65">
        <w:rPr>
          <w:color w:val="000000" w:themeColor="text1"/>
        </w:rPr>
        <w:t>Students will examine the role and value of a mentor and develop skills around negotiating a mentor for themselves.</w:t>
      </w:r>
      <w:r w:rsidR="00886DA4">
        <w:rPr>
          <w:color w:val="000000" w:themeColor="text1"/>
        </w:rPr>
        <w:t xml:space="preserve"> </w:t>
      </w:r>
      <w:r w:rsidRPr="00A45D65">
        <w:rPr>
          <w:color w:val="000000" w:themeColor="text1"/>
        </w:rPr>
        <w:t>This unit maintains a strong focus on developing an understanding of the 21</w:t>
      </w:r>
      <w:r w:rsidRPr="00A45D65">
        <w:rPr>
          <w:color w:val="000000" w:themeColor="text1"/>
          <w:vertAlign w:val="superscript"/>
        </w:rPr>
        <w:t>st</w:t>
      </w:r>
      <w:r w:rsidRPr="00A45D65">
        <w:rPr>
          <w:color w:val="000000" w:themeColor="text1"/>
        </w:rPr>
        <w:t xml:space="preserve"> century job market with the continued development of 21</w:t>
      </w:r>
      <w:r w:rsidRPr="00A45D65">
        <w:rPr>
          <w:color w:val="000000" w:themeColor="text1"/>
          <w:vertAlign w:val="superscript"/>
        </w:rPr>
        <w:t>st</w:t>
      </w:r>
      <w:r w:rsidRPr="00A45D65">
        <w:rPr>
          <w:color w:val="000000" w:themeColor="text1"/>
        </w:rPr>
        <w:t xml:space="preserve"> century skills for 21</w:t>
      </w:r>
      <w:r w:rsidRPr="00A45D65">
        <w:rPr>
          <w:color w:val="000000" w:themeColor="text1"/>
          <w:vertAlign w:val="superscript"/>
        </w:rPr>
        <w:t>st</w:t>
      </w:r>
      <w:r w:rsidR="000A6C5D" w:rsidRPr="00A45D65">
        <w:rPr>
          <w:color w:val="000000" w:themeColor="text1"/>
        </w:rPr>
        <w:t xml:space="preserve"> century work.</w:t>
      </w:r>
    </w:p>
    <w:p w14:paraId="4B0C66AE" w14:textId="77777777" w:rsidR="006A3498" w:rsidRDefault="006A3498" w:rsidP="006A3498">
      <w:pPr>
        <w:pStyle w:val="Heading2"/>
        <w:rPr>
          <w:lang w:val="en-US"/>
        </w:rPr>
      </w:pPr>
      <w:r>
        <w:t>Prerequisites</w:t>
      </w:r>
    </w:p>
    <w:p w14:paraId="35CBFFB2" w14:textId="77777777" w:rsidR="006A3498" w:rsidRDefault="006A3498" w:rsidP="006A3498">
      <w:r w:rsidRPr="001B270A">
        <w:t xml:space="preserve">Nil. </w:t>
      </w:r>
      <w:r>
        <w:t>Volunteering activities would be useful to help frame workplace discussions.</w:t>
      </w:r>
    </w:p>
    <w:p w14:paraId="6E1D2B60" w14:textId="77777777" w:rsidR="00E32E34" w:rsidRDefault="00796C77" w:rsidP="00E67A25">
      <w:pPr>
        <w:pStyle w:val="Heading2"/>
      </w:pPr>
      <w:r>
        <w:t>Duplication of Content Rules</w:t>
      </w:r>
    </w:p>
    <w:p w14:paraId="7015E84D" w14:textId="166F1199" w:rsidR="00E32E34" w:rsidRPr="00E32E34" w:rsidRDefault="00FE1B70" w:rsidP="006A3498">
      <w:pPr>
        <w:rPr>
          <w:szCs w:val="22"/>
        </w:rPr>
      </w:pPr>
      <w:r>
        <w:rPr>
          <w:szCs w:val="22"/>
        </w:rPr>
        <w:t xml:space="preserve">Refer to page </w:t>
      </w:r>
      <w:r w:rsidR="003C71E6">
        <w:rPr>
          <w:szCs w:val="22"/>
        </w:rPr>
        <w:t>11</w:t>
      </w:r>
      <w:r>
        <w:rPr>
          <w:szCs w:val="22"/>
        </w:rPr>
        <w:t>.</w:t>
      </w:r>
    </w:p>
    <w:p w14:paraId="137DB781" w14:textId="77777777" w:rsidR="00E6646B" w:rsidRDefault="00E6646B" w:rsidP="00E6646B">
      <w:r w:rsidRPr="004C2958">
        <w:t>This unit should enable students to:</w:t>
      </w:r>
    </w:p>
    <w:tbl>
      <w:tblPr>
        <w:tblStyle w:val="TableGrid"/>
        <w:tblW w:w="9072" w:type="dxa"/>
        <w:jc w:val="center"/>
        <w:tblLook w:val="04A0" w:firstRow="1" w:lastRow="0" w:firstColumn="1" w:lastColumn="0" w:noHBand="0" w:noVBand="1"/>
      </w:tblPr>
      <w:tblGrid>
        <w:gridCol w:w="4536"/>
        <w:gridCol w:w="4536"/>
      </w:tblGrid>
      <w:tr w:rsidR="00E6646B" w14:paraId="33136030" w14:textId="77777777" w:rsidTr="005936AE">
        <w:trPr>
          <w:jc w:val="center"/>
        </w:trPr>
        <w:tc>
          <w:tcPr>
            <w:tcW w:w="4927" w:type="dxa"/>
            <w:tcBorders>
              <w:bottom w:val="single" w:sz="4" w:space="0" w:color="auto"/>
            </w:tcBorders>
          </w:tcPr>
          <w:p w14:paraId="58F58822" w14:textId="77777777" w:rsidR="00E6646B" w:rsidRDefault="00E6646B" w:rsidP="00840CA0">
            <w:pPr>
              <w:pStyle w:val="TableTextBoldcentred"/>
              <w:rPr>
                <w:lang w:val="en-US"/>
              </w:rPr>
            </w:pPr>
            <w:r>
              <w:rPr>
                <w:lang w:val="en-US"/>
              </w:rPr>
              <w:t>A Unit</w:t>
            </w:r>
          </w:p>
        </w:tc>
        <w:tc>
          <w:tcPr>
            <w:tcW w:w="4927" w:type="dxa"/>
            <w:tcBorders>
              <w:bottom w:val="single" w:sz="4" w:space="0" w:color="auto"/>
            </w:tcBorders>
          </w:tcPr>
          <w:p w14:paraId="5E746A00" w14:textId="77777777" w:rsidR="00E6646B" w:rsidRDefault="00E6646B" w:rsidP="00840CA0">
            <w:pPr>
              <w:pStyle w:val="TableTextBoldcentred"/>
              <w:rPr>
                <w:lang w:val="en-US"/>
              </w:rPr>
            </w:pPr>
            <w:r>
              <w:rPr>
                <w:lang w:val="en-US"/>
              </w:rPr>
              <w:t>M Unit</w:t>
            </w:r>
          </w:p>
        </w:tc>
      </w:tr>
      <w:tr w:rsidR="00E6646B" w14:paraId="7ACD2A8E" w14:textId="77777777" w:rsidTr="005936AE">
        <w:trPr>
          <w:trHeight w:val="1694"/>
          <w:jc w:val="center"/>
        </w:trPr>
        <w:tc>
          <w:tcPr>
            <w:tcW w:w="4927" w:type="dxa"/>
            <w:tcBorders>
              <w:bottom w:val="nil"/>
            </w:tcBorders>
          </w:tcPr>
          <w:p w14:paraId="095DD148" w14:textId="77777777" w:rsidR="00E6646B" w:rsidRPr="00E6646B" w:rsidRDefault="00E6646B" w:rsidP="0038148F">
            <w:pPr>
              <w:pStyle w:val="TableListBullet"/>
            </w:pPr>
            <w:r>
              <w:t>develop a portfolio that shows a clear understanding of career planning, including but not limited to cv writing, job searching skills, job creation skills, developing and maintaining a professional and online profile</w:t>
            </w:r>
          </w:p>
        </w:tc>
        <w:tc>
          <w:tcPr>
            <w:tcW w:w="4927" w:type="dxa"/>
            <w:tcBorders>
              <w:bottom w:val="nil"/>
            </w:tcBorders>
          </w:tcPr>
          <w:p w14:paraId="6F326157" w14:textId="77777777" w:rsidR="00E6646B" w:rsidRPr="00E6646B" w:rsidRDefault="00E6646B" w:rsidP="005936AE">
            <w:pPr>
              <w:pStyle w:val="TableListBullet"/>
            </w:pPr>
            <w:r>
              <w:t>prepare a portfolio showing</w:t>
            </w:r>
            <w:r w:rsidRPr="006910BF">
              <w:t xml:space="preserve"> a cv, cover letters, job application forms and an online profile</w:t>
            </w:r>
          </w:p>
        </w:tc>
      </w:tr>
      <w:tr w:rsidR="005936AE" w14:paraId="2D4BECDB" w14:textId="77777777" w:rsidTr="005936AE">
        <w:trPr>
          <w:trHeight w:val="731"/>
          <w:jc w:val="center"/>
        </w:trPr>
        <w:tc>
          <w:tcPr>
            <w:tcW w:w="4927" w:type="dxa"/>
            <w:tcBorders>
              <w:top w:val="nil"/>
              <w:bottom w:val="nil"/>
            </w:tcBorders>
          </w:tcPr>
          <w:p w14:paraId="2BE695C7" w14:textId="77777777" w:rsidR="005936AE" w:rsidRDefault="005936AE" w:rsidP="005936AE">
            <w:pPr>
              <w:pStyle w:val="TableListBullet"/>
            </w:pPr>
            <w:r>
              <w:t>recognise and understand the value of work in 21</w:t>
            </w:r>
            <w:r w:rsidRPr="004B32AE">
              <w:rPr>
                <w:vertAlign w:val="superscript"/>
              </w:rPr>
              <w:t>st</w:t>
            </w:r>
            <w:r>
              <w:t xml:space="preserve"> century – locally and globally</w:t>
            </w:r>
            <w:r w:rsidDel="00046014">
              <w:t xml:space="preserve"> </w:t>
            </w:r>
          </w:p>
        </w:tc>
        <w:tc>
          <w:tcPr>
            <w:tcW w:w="4927" w:type="dxa"/>
            <w:tcBorders>
              <w:top w:val="nil"/>
              <w:bottom w:val="nil"/>
            </w:tcBorders>
          </w:tcPr>
          <w:p w14:paraId="480CC770" w14:textId="77777777" w:rsidR="005936AE" w:rsidRDefault="005936AE" w:rsidP="005936AE">
            <w:pPr>
              <w:pStyle w:val="TableListBullet"/>
            </w:pPr>
            <w:r>
              <w:t>explore the role of work and volunteering in Australian society</w:t>
            </w:r>
          </w:p>
        </w:tc>
      </w:tr>
      <w:tr w:rsidR="005936AE" w14:paraId="089AF8AC" w14:textId="77777777" w:rsidTr="005936AE">
        <w:trPr>
          <w:trHeight w:val="1818"/>
          <w:jc w:val="center"/>
        </w:trPr>
        <w:tc>
          <w:tcPr>
            <w:tcW w:w="4927" w:type="dxa"/>
            <w:tcBorders>
              <w:top w:val="nil"/>
            </w:tcBorders>
          </w:tcPr>
          <w:p w14:paraId="54CA46E1" w14:textId="77777777" w:rsidR="005936AE" w:rsidRDefault="005936AE" w:rsidP="005936AE">
            <w:pPr>
              <w:pStyle w:val="TableListBullet"/>
            </w:pPr>
            <w:r>
              <w:t>examine the conditions of work in terms of remuneration, work hours and areas of future need</w:t>
            </w:r>
          </w:p>
          <w:p w14:paraId="6F0DFDDA" w14:textId="77777777" w:rsidR="005936AE" w:rsidRDefault="005936AE" w:rsidP="005936AE">
            <w:pPr>
              <w:pStyle w:val="TableListBullet"/>
            </w:pPr>
            <w:r>
              <w:rPr>
                <w:lang w:val="en-US"/>
              </w:rPr>
              <w:t>develop a portfolio of career planning skills within the requirements of 21</w:t>
            </w:r>
            <w:r w:rsidRPr="008E465C">
              <w:rPr>
                <w:vertAlign w:val="superscript"/>
                <w:lang w:val="en-US"/>
              </w:rPr>
              <w:t>st</w:t>
            </w:r>
            <w:r>
              <w:rPr>
                <w:lang w:val="en-US"/>
              </w:rPr>
              <w:t xml:space="preserve"> century work</w:t>
            </w:r>
          </w:p>
        </w:tc>
        <w:tc>
          <w:tcPr>
            <w:tcW w:w="4927" w:type="dxa"/>
            <w:tcBorders>
              <w:top w:val="nil"/>
            </w:tcBorders>
          </w:tcPr>
          <w:p w14:paraId="06D0856A" w14:textId="77777777" w:rsidR="005936AE" w:rsidRDefault="005936AE" w:rsidP="005936AE">
            <w:pPr>
              <w:pStyle w:val="TableListBullet"/>
            </w:pPr>
            <w:r>
              <w:t xml:space="preserve">explore </w:t>
            </w:r>
            <w:r w:rsidRPr="006910BF">
              <w:t>conditions of work in terms of remuneration, work hours and areas of future need</w:t>
            </w:r>
          </w:p>
        </w:tc>
      </w:tr>
    </w:tbl>
    <w:p w14:paraId="3C4284B3" w14:textId="77777777" w:rsidR="005936AE" w:rsidRPr="005936AE" w:rsidRDefault="005936AE" w:rsidP="005936AE"/>
    <w:p w14:paraId="5EE992EE" w14:textId="77777777" w:rsidR="005936AE" w:rsidRPr="005936AE" w:rsidRDefault="005936AE" w:rsidP="005936AE">
      <w:r w:rsidRPr="005936AE">
        <w:br w:type="page"/>
      </w:r>
    </w:p>
    <w:p w14:paraId="41B68E60" w14:textId="2D526D85" w:rsidR="00E6646B" w:rsidRPr="00A45D65" w:rsidRDefault="00E6646B" w:rsidP="00E6646B">
      <w:pPr>
        <w:pStyle w:val="Heading2"/>
      </w:pPr>
      <w:r w:rsidRPr="00E90A17">
        <w:lastRenderedPageBreak/>
        <w:t>Content</w:t>
      </w:r>
      <w:r w:rsidR="001C1C9D">
        <w:t xml:space="preserve"> Descriptions</w:t>
      </w:r>
    </w:p>
    <w:tbl>
      <w:tblPr>
        <w:tblStyle w:val="TableGrid"/>
        <w:tblW w:w="9072" w:type="dxa"/>
        <w:jc w:val="center"/>
        <w:tblLook w:val="04A0" w:firstRow="1" w:lastRow="0" w:firstColumn="1" w:lastColumn="0" w:noHBand="0" w:noVBand="1"/>
      </w:tblPr>
      <w:tblGrid>
        <w:gridCol w:w="4536"/>
        <w:gridCol w:w="4536"/>
      </w:tblGrid>
      <w:tr w:rsidR="00E6646B" w14:paraId="26AD7B4F" w14:textId="77777777" w:rsidTr="0038148F">
        <w:trPr>
          <w:jc w:val="center"/>
        </w:trPr>
        <w:tc>
          <w:tcPr>
            <w:tcW w:w="4536" w:type="dxa"/>
          </w:tcPr>
          <w:p w14:paraId="1380D185" w14:textId="77777777" w:rsidR="00E6646B" w:rsidRDefault="00E6646B" w:rsidP="00840CA0">
            <w:pPr>
              <w:pStyle w:val="TableTextBoldcentred"/>
              <w:rPr>
                <w:lang w:val="en-US"/>
              </w:rPr>
            </w:pPr>
            <w:r>
              <w:rPr>
                <w:lang w:val="en-US"/>
              </w:rPr>
              <w:t>A Content</w:t>
            </w:r>
          </w:p>
        </w:tc>
        <w:tc>
          <w:tcPr>
            <w:tcW w:w="4536" w:type="dxa"/>
          </w:tcPr>
          <w:p w14:paraId="4FF28A39" w14:textId="77777777" w:rsidR="00E6646B" w:rsidRDefault="00E6646B" w:rsidP="00840CA0">
            <w:pPr>
              <w:pStyle w:val="TableTextBoldcentred"/>
              <w:rPr>
                <w:lang w:val="en-US"/>
              </w:rPr>
            </w:pPr>
            <w:r>
              <w:rPr>
                <w:lang w:val="en-US"/>
              </w:rPr>
              <w:t>M Content</w:t>
            </w:r>
          </w:p>
        </w:tc>
      </w:tr>
      <w:tr w:rsidR="00E6646B" w14:paraId="72F657B9" w14:textId="77777777" w:rsidTr="0038148F">
        <w:trPr>
          <w:jc w:val="center"/>
        </w:trPr>
        <w:tc>
          <w:tcPr>
            <w:tcW w:w="4536" w:type="dxa"/>
          </w:tcPr>
          <w:p w14:paraId="68604DEE" w14:textId="77777777" w:rsidR="00E6646B" w:rsidRDefault="00E6646B" w:rsidP="0038148F">
            <w:pPr>
              <w:pStyle w:val="Tabletextbold"/>
              <w:spacing w:before="0" w:after="0"/>
            </w:pPr>
            <w:r>
              <w:t>Numeracy and literacy skills</w:t>
            </w:r>
          </w:p>
          <w:p w14:paraId="519A8132" w14:textId="77777777" w:rsidR="00E6646B" w:rsidRDefault="00E6646B" w:rsidP="0038148F">
            <w:pPr>
              <w:pStyle w:val="Tabletextbold"/>
              <w:spacing w:before="0" w:after="0"/>
              <w:rPr>
                <w:rFonts w:cs="Calibri"/>
                <w:b w:val="0"/>
                <w:szCs w:val="22"/>
              </w:rPr>
            </w:pPr>
            <w:r w:rsidRPr="0080544F">
              <w:rPr>
                <w:rFonts w:cs="Calibri"/>
                <w:b w:val="0"/>
                <w:szCs w:val="22"/>
              </w:rPr>
              <w:t>Read and use familiar maps, plans and diagrams for work</w:t>
            </w:r>
            <w:r>
              <w:rPr>
                <w:rFonts w:cs="Calibri"/>
                <w:b w:val="0"/>
                <w:szCs w:val="22"/>
              </w:rPr>
              <w:t xml:space="preserve"> aerial view, 3D and isometric maps or plans, symbols and map keys.</w:t>
            </w:r>
          </w:p>
          <w:p w14:paraId="2F5B3DEC" w14:textId="77777777" w:rsidR="00E6646B" w:rsidRDefault="00E6646B" w:rsidP="00E6646B">
            <w:pPr>
              <w:pStyle w:val="Tabletextbold"/>
              <w:spacing w:before="0" w:after="0"/>
              <w:rPr>
                <w:rFonts w:cs="Calibri"/>
                <w:b w:val="0"/>
                <w:szCs w:val="22"/>
              </w:rPr>
            </w:pPr>
          </w:p>
          <w:p w14:paraId="5A6349A5" w14:textId="77777777" w:rsidR="00E6646B" w:rsidRPr="0080544F" w:rsidRDefault="00E6646B" w:rsidP="00E6646B">
            <w:pPr>
              <w:pStyle w:val="Tabletextbold"/>
              <w:spacing w:before="0" w:after="0"/>
              <w:rPr>
                <w:b w:val="0"/>
              </w:rPr>
            </w:pPr>
            <w:r>
              <w:rPr>
                <w:b w:val="0"/>
              </w:rPr>
              <w:t xml:space="preserve">Write, read and respond to </w:t>
            </w:r>
            <w:r w:rsidRPr="0080544F">
              <w:rPr>
                <w:b w:val="0"/>
              </w:rPr>
              <w:t>simple workplace information</w:t>
            </w:r>
            <w:r>
              <w:rPr>
                <w:b w:val="0"/>
              </w:rPr>
              <w:t xml:space="preserve"> – procedures, directions, rosters etc.</w:t>
            </w:r>
          </w:p>
        </w:tc>
        <w:tc>
          <w:tcPr>
            <w:tcW w:w="4536" w:type="dxa"/>
          </w:tcPr>
          <w:p w14:paraId="2E0D20A6" w14:textId="77777777" w:rsidR="00E6646B" w:rsidRDefault="00E6646B" w:rsidP="0038148F">
            <w:pPr>
              <w:pStyle w:val="Tabletextbold"/>
              <w:spacing w:before="0" w:after="0"/>
            </w:pPr>
            <w:r>
              <w:t>Numeracy and literacy skills</w:t>
            </w:r>
          </w:p>
          <w:p w14:paraId="48AA54C0" w14:textId="77777777" w:rsidR="00E6646B" w:rsidRDefault="00E6646B" w:rsidP="0038148F">
            <w:pPr>
              <w:pStyle w:val="Tabletextbold"/>
              <w:spacing w:before="0" w:after="0"/>
              <w:rPr>
                <w:rFonts w:cs="Calibri"/>
                <w:b w:val="0"/>
                <w:szCs w:val="22"/>
              </w:rPr>
            </w:pPr>
            <w:r w:rsidRPr="0080544F">
              <w:rPr>
                <w:rFonts w:cs="Calibri"/>
                <w:b w:val="0"/>
                <w:szCs w:val="22"/>
              </w:rPr>
              <w:t>Read and use familiar maps, plans and diagrams for work</w:t>
            </w:r>
            <w:r>
              <w:rPr>
                <w:rFonts w:cs="Calibri"/>
                <w:b w:val="0"/>
                <w:szCs w:val="22"/>
              </w:rPr>
              <w:t xml:space="preserve"> aerial view, 3D and isometric maps or plans, symbols and map keys.</w:t>
            </w:r>
          </w:p>
          <w:p w14:paraId="4982186D" w14:textId="77777777" w:rsidR="00E6646B" w:rsidRDefault="00E6646B" w:rsidP="0038148F">
            <w:pPr>
              <w:pStyle w:val="Tabletextbold"/>
              <w:spacing w:before="0" w:after="0"/>
              <w:rPr>
                <w:rFonts w:cs="Calibri"/>
                <w:b w:val="0"/>
                <w:szCs w:val="22"/>
              </w:rPr>
            </w:pPr>
          </w:p>
          <w:p w14:paraId="1EEFDCCD" w14:textId="77777777" w:rsidR="00E6646B" w:rsidRPr="00E6646B" w:rsidRDefault="00E6646B" w:rsidP="00E6646B">
            <w:pPr>
              <w:pStyle w:val="Tabletextbold"/>
              <w:spacing w:before="0" w:after="0"/>
            </w:pPr>
            <w:r>
              <w:rPr>
                <w:b w:val="0"/>
              </w:rPr>
              <w:t xml:space="preserve">Write, read and respond to </w:t>
            </w:r>
            <w:r w:rsidRPr="0080544F">
              <w:rPr>
                <w:b w:val="0"/>
              </w:rPr>
              <w:t>simple workplace information</w:t>
            </w:r>
            <w:r>
              <w:rPr>
                <w:b w:val="0"/>
              </w:rPr>
              <w:t xml:space="preserve"> e.g. procedures, directions, rosters etc</w:t>
            </w:r>
            <w:r>
              <w:t>.</w:t>
            </w:r>
          </w:p>
        </w:tc>
      </w:tr>
      <w:tr w:rsidR="00084181" w14:paraId="47E475DA" w14:textId="77777777" w:rsidTr="0038148F">
        <w:trPr>
          <w:jc w:val="center"/>
        </w:trPr>
        <w:tc>
          <w:tcPr>
            <w:tcW w:w="4536" w:type="dxa"/>
          </w:tcPr>
          <w:p w14:paraId="6F903756" w14:textId="77777777" w:rsidR="00084181" w:rsidRDefault="00084181" w:rsidP="00084181">
            <w:pPr>
              <w:pStyle w:val="Tabletextbold"/>
              <w:spacing w:before="0" w:after="0"/>
              <w:rPr>
                <w:rFonts w:cs="Calibri"/>
                <w:b w:val="0"/>
                <w:szCs w:val="22"/>
              </w:rPr>
            </w:pPr>
            <w:r>
              <w:rPr>
                <w:rFonts w:cs="Calibri"/>
                <w:szCs w:val="22"/>
              </w:rPr>
              <w:t>Job seeking s</w:t>
            </w:r>
            <w:r w:rsidRPr="0080544F">
              <w:rPr>
                <w:rFonts w:cs="Calibri"/>
                <w:szCs w:val="22"/>
              </w:rPr>
              <w:t>trategies</w:t>
            </w:r>
            <w:r w:rsidRPr="0080544F">
              <w:rPr>
                <w:rFonts w:cs="Calibri"/>
                <w:b w:val="0"/>
                <w:szCs w:val="22"/>
              </w:rPr>
              <w:t xml:space="preserve"> – </w:t>
            </w:r>
            <w:r>
              <w:rPr>
                <w:rFonts w:cs="Calibri"/>
                <w:b w:val="0"/>
                <w:szCs w:val="22"/>
              </w:rPr>
              <w:t>goal setting for work and further learning</w:t>
            </w:r>
          </w:p>
          <w:p w14:paraId="0AA7C413" w14:textId="77777777" w:rsidR="00084181" w:rsidRDefault="00084181" w:rsidP="00084181">
            <w:pPr>
              <w:pStyle w:val="Tabletextbold"/>
              <w:spacing w:before="0" w:after="0"/>
              <w:rPr>
                <w:rFonts w:cs="Calibri"/>
                <w:b w:val="0"/>
                <w:szCs w:val="22"/>
              </w:rPr>
            </w:pPr>
          </w:p>
          <w:p w14:paraId="6119BAAF" w14:textId="6F8163F3" w:rsidR="00084181" w:rsidRPr="008C5327" w:rsidRDefault="00084181" w:rsidP="00084181">
            <w:pPr>
              <w:pStyle w:val="Tabletextbold"/>
              <w:spacing w:before="0" w:after="0"/>
              <w:rPr>
                <w:rFonts w:cs="Calibri"/>
                <w:b w:val="0"/>
                <w:szCs w:val="22"/>
              </w:rPr>
            </w:pPr>
            <w:r>
              <w:rPr>
                <w:rFonts w:cs="Calibri"/>
                <w:b w:val="0"/>
                <w:szCs w:val="22"/>
              </w:rPr>
              <w:t>21st century work skills e.g</w:t>
            </w:r>
            <w:r w:rsidR="00BA2823">
              <w:rPr>
                <w:rFonts w:cs="Calibri"/>
                <w:b w:val="0"/>
                <w:szCs w:val="22"/>
              </w:rPr>
              <w:t>.</w:t>
            </w:r>
            <w:r>
              <w:rPr>
                <w:rFonts w:cs="Calibri"/>
                <w:b w:val="0"/>
                <w:szCs w:val="22"/>
              </w:rPr>
              <w:t xml:space="preserve"> globalis</w:t>
            </w:r>
            <w:r w:rsidRPr="008C5327">
              <w:rPr>
                <w:rFonts w:cs="Calibri"/>
                <w:b w:val="0"/>
                <w:szCs w:val="22"/>
              </w:rPr>
              <w:t xml:space="preserve">ation, </w:t>
            </w:r>
            <w:r>
              <w:rPr>
                <w:rFonts w:cs="Calibri"/>
                <w:b w:val="0"/>
                <w:szCs w:val="22"/>
              </w:rPr>
              <w:t xml:space="preserve">networking, language skills, </w:t>
            </w:r>
            <w:r w:rsidRPr="008C5327">
              <w:rPr>
                <w:rFonts w:cs="Calibri"/>
                <w:b w:val="0"/>
                <w:szCs w:val="22"/>
              </w:rPr>
              <w:t>and generation Y</w:t>
            </w:r>
            <w:r>
              <w:rPr>
                <w:rFonts w:cs="Calibri"/>
                <w:b w:val="0"/>
                <w:szCs w:val="22"/>
              </w:rPr>
              <w:t xml:space="preserve"> work values, changing nature of work.</w:t>
            </w:r>
          </w:p>
          <w:p w14:paraId="331BA4BD" w14:textId="77777777" w:rsidR="00084181" w:rsidRPr="00752A08" w:rsidRDefault="00084181" w:rsidP="005936AE">
            <w:pPr>
              <w:pStyle w:val="Tabletextbold"/>
              <w:spacing w:before="0" w:after="0"/>
            </w:pPr>
            <w:r w:rsidRPr="001604B9">
              <w:rPr>
                <w:rFonts w:cs="Calibri"/>
                <w:szCs w:val="22"/>
              </w:rPr>
              <w:t>Career building strategies</w:t>
            </w:r>
            <w:r w:rsidR="00D5095D">
              <w:rPr>
                <w:rFonts w:cs="Calibri"/>
                <w:b w:val="0"/>
                <w:szCs w:val="22"/>
              </w:rPr>
              <w:t xml:space="preserve"> – networking, résumés</w:t>
            </w:r>
            <w:r>
              <w:rPr>
                <w:rFonts w:cs="Calibri"/>
                <w:b w:val="0"/>
                <w:szCs w:val="22"/>
              </w:rPr>
              <w:t xml:space="preserve">, job searching skills, </w:t>
            </w:r>
            <w:r w:rsidRPr="0080544F">
              <w:rPr>
                <w:rFonts w:cs="Calibri"/>
                <w:b w:val="0"/>
                <w:szCs w:val="22"/>
              </w:rPr>
              <w:t xml:space="preserve">developing and maintaining </w:t>
            </w:r>
            <w:r>
              <w:rPr>
                <w:rFonts w:cs="Calibri"/>
                <w:b w:val="0"/>
                <w:szCs w:val="22"/>
              </w:rPr>
              <w:t>a work</w:t>
            </w:r>
            <w:r w:rsidRPr="0080544F">
              <w:rPr>
                <w:rFonts w:cs="Calibri"/>
                <w:b w:val="0"/>
                <w:szCs w:val="22"/>
              </w:rPr>
              <w:t xml:space="preserve"> profile</w:t>
            </w:r>
            <w:r w:rsidR="00D5095D">
              <w:rPr>
                <w:rFonts w:cs="Calibri"/>
                <w:b w:val="0"/>
                <w:szCs w:val="22"/>
              </w:rPr>
              <w:t xml:space="preserve">, interview and </w:t>
            </w:r>
            <w:r>
              <w:rPr>
                <w:rFonts w:cs="Calibri"/>
                <w:b w:val="0"/>
                <w:szCs w:val="22"/>
              </w:rPr>
              <w:t>entrepreneurial skills.</w:t>
            </w:r>
          </w:p>
        </w:tc>
        <w:tc>
          <w:tcPr>
            <w:tcW w:w="4536" w:type="dxa"/>
          </w:tcPr>
          <w:p w14:paraId="468BC658" w14:textId="77777777" w:rsidR="00084181" w:rsidRDefault="00084181" w:rsidP="00084181">
            <w:pPr>
              <w:pStyle w:val="Tabletextbold"/>
              <w:spacing w:before="0" w:after="0"/>
              <w:rPr>
                <w:rFonts w:cs="Calibri"/>
                <w:b w:val="0"/>
                <w:szCs w:val="22"/>
              </w:rPr>
            </w:pPr>
            <w:r>
              <w:rPr>
                <w:rFonts w:cs="Calibri"/>
                <w:szCs w:val="22"/>
              </w:rPr>
              <w:t>Job seeking s</w:t>
            </w:r>
            <w:r w:rsidRPr="0080544F">
              <w:rPr>
                <w:rFonts w:cs="Calibri"/>
                <w:szCs w:val="22"/>
              </w:rPr>
              <w:t>trategies</w:t>
            </w:r>
            <w:r w:rsidRPr="0080544F">
              <w:rPr>
                <w:rFonts w:cs="Calibri"/>
                <w:b w:val="0"/>
                <w:szCs w:val="22"/>
              </w:rPr>
              <w:t xml:space="preserve"> – </w:t>
            </w:r>
            <w:r>
              <w:rPr>
                <w:rFonts w:cs="Calibri"/>
                <w:b w:val="0"/>
                <w:szCs w:val="22"/>
              </w:rPr>
              <w:t>goal setting for work and further learning</w:t>
            </w:r>
          </w:p>
          <w:p w14:paraId="7B44F615" w14:textId="77777777" w:rsidR="00084181" w:rsidRDefault="00084181" w:rsidP="00084181">
            <w:pPr>
              <w:pStyle w:val="Tabletextbold"/>
              <w:spacing w:before="0" w:after="0"/>
              <w:rPr>
                <w:rFonts w:cs="Calibri"/>
                <w:b w:val="0"/>
                <w:szCs w:val="22"/>
              </w:rPr>
            </w:pPr>
          </w:p>
          <w:p w14:paraId="1FA174D9" w14:textId="51E44CB9" w:rsidR="00084181" w:rsidRPr="008C5327" w:rsidRDefault="00084181" w:rsidP="00084181">
            <w:pPr>
              <w:pStyle w:val="Tabletextbold"/>
              <w:spacing w:before="0" w:after="0"/>
              <w:rPr>
                <w:rFonts w:cs="Calibri"/>
                <w:b w:val="0"/>
                <w:szCs w:val="22"/>
              </w:rPr>
            </w:pPr>
            <w:r>
              <w:rPr>
                <w:rFonts w:cs="Calibri"/>
                <w:b w:val="0"/>
                <w:szCs w:val="22"/>
              </w:rPr>
              <w:t>21st century work skills e.g</w:t>
            </w:r>
            <w:r w:rsidR="00BA2823">
              <w:rPr>
                <w:rFonts w:cs="Calibri"/>
                <w:b w:val="0"/>
                <w:szCs w:val="22"/>
              </w:rPr>
              <w:t>.</w:t>
            </w:r>
            <w:r>
              <w:rPr>
                <w:rFonts w:cs="Calibri"/>
                <w:b w:val="0"/>
                <w:szCs w:val="22"/>
              </w:rPr>
              <w:t xml:space="preserve"> globalis</w:t>
            </w:r>
            <w:r w:rsidRPr="008C5327">
              <w:rPr>
                <w:rFonts w:cs="Calibri"/>
                <w:b w:val="0"/>
                <w:szCs w:val="22"/>
              </w:rPr>
              <w:t xml:space="preserve">ation, </w:t>
            </w:r>
            <w:r>
              <w:rPr>
                <w:rFonts w:cs="Calibri"/>
                <w:b w:val="0"/>
                <w:szCs w:val="22"/>
              </w:rPr>
              <w:t xml:space="preserve">networking, language skills, </w:t>
            </w:r>
            <w:r w:rsidRPr="008C5327">
              <w:rPr>
                <w:rFonts w:cs="Calibri"/>
                <w:b w:val="0"/>
                <w:szCs w:val="22"/>
              </w:rPr>
              <w:t>and generation Y</w:t>
            </w:r>
            <w:r>
              <w:rPr>
                <w:rFonts w:cs="Calibri"/>
                <w:b w:val="0"/>
                <w:szCs w:val="22"/>
              </w:rPr>
              <w:t xml:space="preserve"> work values, changing nature of work.</w:t>
            </w:r>
          </w:p>
          <w:p w14:paraId="100C6DFE" w14:textId="77777777" w:rsidR="00084181" w:rsidRPr="00752A08" w:rsidRDefault="00084181" w:rsidP="005936AE">
            <w:pPr>
              <w:pStyle w:val="Tabletextbold"/>
              <w:spacing w:before="0" w:after="0"/>
            </w:pPr>
            <w:r w:rsidRPr="001604B9">
              <w:rPr>
                <w:rFonts w:cs="Calibri"/>
                <w:szCs w:val="22"/>
              </w:rPr>
              <w:t>Career building strategies</w:t>
            </w:r>
            <w:r w:rsidR="00D5095D">
              <w:rPr>
                <w:rFonts w:cs="Calibri"/>
                <w:b w:val="0"/>
                <w:szCs w:val="22"/>
              </w:rPr>
              <w:t xml:space="preserve"> – networking, résumés</w:t>
            </w:r>
            <w:r>
              <w:rPr>
                <w:rFonts w:cs="Calibri"/>
                <w:b w:val="0"/>
                <w:szCs w:val="22"/>
              </w:rPr>
              <w:t xml:space="preserve">, job searching skills, </w:t>
            </w:r>
            <w:r w:rsidRPr="0080544F">
              <w:rPr>
                <w:rFonts w:cs="Calibri"/>
                <w:b w:val="0"/>
                <w:szCs w:val="22"/>
              </w:rPr>
              <w:t xml:space="preserve">developing and maintaining </w:t>
            </w:r>
            <w:r>
              <w:rPr>
                <w:rFonts w:cs="Calibri"/>
                <w:b w:val="0"/>
                <w:szCs w:val="22"/>
              </w:rPr>
              <w:t>a work</w:t>
            </w:r>
            <w:r w:rsidRPr="0080544F">
              <w:rPr>
                <w:rFonts w:cs="Calibri"/>
                <w:b w:val="0"/>
                <w:szCs w:val="22"/>
              </w:rPr>
              <w:t xml:space="preserve"> profile</w:t>
            </w:r>
            <w:r>
              <w:rPr>
                <w:rFonts w:cs="Calibri"/>
                <w:b w:val="0"/>
                <w:szCs w:val="22"/>
              </w:rPr>
              <w:t>, interview an</w:t>
            </w:r>
            <w:r w:rsidR="00D5095D">
              <w:rPr>
                <w:rFonts w:cs="Calibri"/>
                <w:b w:val="0"/>
                <w:szCs w:val="22"/>
              </w:rPr>
              <w:t xml:space="preserve">d </w:t>
            </w:r>
            <w:r>
              <w:rPr>
                <w:rFonts w:cs="Calibri"/>
                <w:b w:val="0"/>
                <w:szCs w:val="22"/>
              </w:rPr>
              <w:t>entrepreneurial skills.</w:t>
            </w:r>
          </w:p>
        </w:tc>
      </w:tr>
      <w:tr w:rsidR="00084181" w14:paraId="6935FF46" w14:textId="77777777" w:rsidTr="0038148F">
        <w:trPr>
          <w:jc w:val="center"/>
        </w:trPr>
        <w:tc>
          <w:tcPr>
            <w:tcW w:w="4536" w:type="dxa"/>
          </w:tcPr>
          <w:p w14:paraId="2289F81A" w14:textId="77777777" w:rsidR="00084181" w:rsidRPr="0080544F" w:rsidRDefault="00084181" w:rsidP="00084181">
            <w:pPr>
              <w:pStyle w:val="Tabletextbold"/>
              <w:rPr>
                <w:rFonts w:cs="Calibri"/>
                <w:szCs w:val="22"/>
              </w:rPr>
            </w:pPr>
            <w:r>
              <w:rPr>
                <w:rFonts w:cs="Calibri"/>
                <w:szCs w:val="22"/>
              </w:rPr>
              <w:t xml:space="preserve">Working with career mentors </w:t>
            </w:r>
            <w:r w:rsidRPr="00DD30F3">
              <w:rPr>
                <w:rFonts w:cs="Calibri"/>
                <w:b w:val="0"/>
                <w:szCs w:val="22"/>
              </w:rPr>
              <w:t>– the role of a mentor</w:t>
            </w:r>
            <w:r>
              <w:rPr>
                <w:rFonts w:cs="Calibri"/>
                <w:b w:val="0"/>
                <w:szCs w:val="22"/>
              </w:rPr>
              <w:t>, building and using networks.</w:t>
            </w:r>
          </w:p>
        </w:tc>
        <w:tc>
          <w:tcPr>
            <w:tcW w:w="4536" w:type="dxa"/>
          </w:tcPr>
          <w:p w14:paraId="21FFB100" w14:textId="77777777" w:rsidR="00084181" w:rsidRPr="0080544F" w:rsidRDefault="00084181" w:rsidP="00084181">
            <w:pPr>
              <w:pStyle w:val="Tabletextbold"/>
              <w:rPr>
                <w:rFonts w:cs="Calibri"/>
                <w:szCs w:val="22"/>
              </w:rPr>
            </w:pPr>
            <w:r>
              <w:rPr>
                <w:rFonts w:cs="Calibri"/>
                <w:szCs w:val="22"/>
              </w:rPr>
              <w:t xml:space="preserve">Working with career mentors </w:t>
            </w:r>
            <w:r w:rsidRPr="00DD30F3">
              <w:rPr>
                <w:rFonts w:cs="Calibri"/>
                <w:b w:val="0"/>
                <w:szCs w:val="22"/>
              </w:rPr>
              <w:t>– the role of a mentor</w:t>
            </w:r>
            <w:r>
              <w:rPr>
                <w:rFonts w:cs="Calibri"/>
                <w:b w:val="0"/>
                <w:szCs w:val="22"/>
              </w:rPr>
              <w:t>, building and using networks.</w:t>
            </w:r>
          </w:p>
        </w:tc>
      </w:tr>
      <w:tr w:rsidR="00084181" w14:paraId="177377E0" w14:textId="77777777" w:rsidTr="0038148F">
        <w:trPr>
          <w:jc w:val="center"/>
        </w:trPr>
        <w:tc>
          <w:tcPr>
            <w:tcW w:w="4536" w:type="dxa"/>
          </w:tcPr>
          <w:p w14:paraId="578F1C0F" w14:textId="77777777" w:rsidR="00084181" w:rsidRDefault="00084181" w:rsidP="00B63DFA">
            <w:pPr>
              <w:pStyle w:val="Tabletextbold"/>
              <w:spacing w:before="0" w:after="0"/>
              <w:rPr>
                <w:rFonts w:cs="Calibri"/>
                <w:szCs w:val="22"/>
              </w:rPr>
            </w:pPr>
            <w:r>
              <w:rPr>
                <w:rFonts w:cs="Calibri"/>
                <w:szCs w:val="22"/>
              </w:rPr>
              <w:t xml:space="preserve">Work related learning </w:t>
            </w:r>
          </w:p>
          <w:p w14:paraId="2834606A" w14:textId="54673757" w:rsidR="00084181" w:rsidRPr="00B63DFA" w:rsidRDefault="00084181" w:rsidP="00B63DFA">
            <w:pPr>
              <w:pStyle w:val="Tabletextbold"/>
              <w:spacing w:before="0" w:after="0"/>
              <w:rPr>
                <w:rFonts w:cs="Calibri"/>
                <w:b w:val="0"/>
                <w:szCs w:val="22"/>
              </w:rPr>
            </w:pPr>
            <w:r w:rsidRPr="00B63DFA">
              <w:rPr>
                <w:rFonts w:cs="Calibri"/>
                <w:b w:val="0"/>
                <w:szCs w:val="22"/>
              </w:rPr>
              <w:t>Learning about the world of work can take place in many environments – real or simulated.</w:t>
            </w:r>
            <w:r w:rsidR="00886DA4">
              <w:rPr>
                <w:rFonts w:cs="Calibri"/>
                <w:b w:val="0"/>
                <w:szCs w:val="22"/>
              </w:rPr>
              <w:t xml:space="preserve"> </w:t>
            </w:r>
            <w:r w:rsidRPr="00B63DFA">
              <w:rPr>
                <w:rFonts w:cs="Calibri"/>
                <w:b w:val="0"/>
                <w:szCs w:val="22"/>
              </w:rPr>
              <w:t xml:space="preserve">Learning in a workplace is best supported by a mentor or supportive work colleague. </w:t>
            </w:r>
          </w:p>
          <w:p w14:paraId="7C638ABC" w14:textId="77777777" w:rsidR="00084181" w:rsidRDefault="00084181" w:rsidP="00084181">
            <w:pPr>
              <w:pStyle w:val="Tabletextbold"/>
              <w:ind w:left="0"/>
              <w:rPr>
                <w:rFonts w:cs="Calibri"/>
                <w:b w:val="0"/>
                <w:szCs w:val="22"/>
              </w:rPr>
            </w:pPr>
          </w:p>
          <w:p w14:paraId="11CE5266" w14:textId="77777777" w:rsidR="00084181" w:rsidRDefault="00084181" w:rsidP="00084181">
            <w:pPr>
              <w:pStyle w:val="Tabletextbold"/>
              <w:rPr>
                <w:rFonts w:cs="Calibri"/>
                <w:b w:val="0"/>
                <w:szCs w:val="22"/>
              </w:rPr>
            </w:pPr>
            <w:r>
              <w:rPr>
                <w:rFonts w:cs="Calibri"/>
                <w:szCs w:val="22"/>
              </w:rPr>
              <w:t xml:space="preserve">Working with career mentors </w:t>
            </w:r>
            <w:r w:rsidRPr="00DD30F3">
              <w:rPr>
                <w:rFonts w:cs="Calibri"/>
                <w:b w:val="0"/>
                <w:szCs w:val="22"/>
              </w:rPr>
              <w:t>– the role of a mentor</w:t>
            </w:r>
            <w:r>
              <w:rPr>
                <w:rFonts w:cs="Calibri"/>
                <w:b w:val="0"/>
                <w:szCs w:val="22"/>
              </w:rPr>
              <w:t>, building and using networks.</w:t>
            </w:r>
          </w:p>
          <w:p w14:paraId="333BCF86" w14:textId="77777777" w:rsidR="00084181" w:rsidRDefault="00084181" w:rsidP="00084181">
            <w:pPr>
              <w:pStyle w:val="Tabletextbold"/>
              <w:rPr>
                <w:rFonts w:cs="Calibri"/>
                <w:b w:val="0"/>
                <w:szCs w:val="22"/>
              </w:rPr>
            </w:pPr>
          </w:p>
          <w:p w14:paraId="18951190" w14:textId="4E637B7F" w:rsidR="00084181" w:rsidRPr="007E2F00" w:rsidRDefault="00084181" w:rsidP="00084181">
            <w:pPr>
              <w:shd w:val="clear" w:color="auto" w:fill="FFFFFF"/>
              <w:spacing w:before="0" w:after="240"/>
              <w:rPr>
                <w:rFonts w:asciiTheme="minorHAnsi" w:hAnsiTheme="minorHAnsi" w:cs="Arial"/>
                <w:szCs w:val="22"/>
                <w:lang w:eastAsia="en-AU"/>
              </w:rPr>
            </w:pPr>
            <w:r w:rsidRPr="007E2F00">
              <w:rPr>
                <w:rFonts w:asciiTheme="minorHAnsi" w:hAnsiTheme="minorHAnsi" w:cs="Arial"/>
                <w:szCs w:val="22"/>
                <w:lang w:eastAsia="en-AU"/>
              </w:rPr>
              <w:t>Work</w:t>
            </w:r>
            <w:r w:rsidR="00B63DFA">
              <w:rPr>
                <w:rFonts w:asciiTheme="minorHAnsi" w:hAnsiTheme="minorHAnsi" w:cs="Arial"/>
                <w:szCs w:val="22"/>
                <w:lang w:eastAsia="en-AU"/>
              </w:rPr>
              <w:t xml:space="preserve"> </w:t>
            </w:r>
            <w:r w:rsidRPr="007E2F00">
              <w:rPr>
                <w:rFonts w:asciiTheme="minorHAnsi" w:hAnsiTheme="minorHAnsi" w:cs="Arial"/>
                <w:szCs w:val="22"/>
                <w:lang w:eastAsia="en-AU"/>
              </w:rPr>
              <w:t>related Learning will focus on the Core Skills for Work Framework.</w:t>
            </w:r>
            <w:r w:rsidR="00886DA4">
              <w:rPr>
                <w:rFonts w:asciiTheme="minorHAnsi" w:hAnsiTheme="minorHAnsi" w:cs="Arial"/>
                <w:szCs w:val="22"/>
                <w:lang w:eastAsia="en-AU"/>
              </w:rPr>
              <w:t xml:space="preserve"> </w:t>
            </w:r>
            <w:r w:rsidRPr="007E2F00">
              <w:rPr>
                <w:rFonts w:asciiTheme="minorHAnsi" w:hAnsiTheme="minorHAnsi" w:cs="Arial"/>
                <w:szCs w:val="22"/>
                <w:lang w:eastAsia="en-AU"/>
              </w:rPr>
              <w:t>The Framework describes performance in ten skill areas, grouped under three skill clusters.</w:t>
            </w:r>
          </w:p>
          <w:p w14:paraId="29CF7889" w14:textId="77777777" w:rsidR="00084181" w:rsidRPr="007E2F00" w:rsidRDefault="00084181" w:rsidP="00084181">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1 - Navigate the world of work</w:t>
            </w:r>
          </w:p>
          <w:p w14:paraId="174FF497" w14:textId="77777777" w:rsidR="00084181" w:rsidRPr="007E2F00" w:rsidRDefault="00084181" w:rsidP="00A25E01">
            <w:pPr>
              <w:numPr>
                <w:ilvl w:val="0"/>
                <w:numId w:val="12"/>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Manage career and work life</w:t>
            </w:r>
          </w:p>
          <w:p w14:paraId="71671001" w14:textId="77777777" w:rsidR="00084181" w:rsidRPr="007E2F00" w:rsidRDefault="00084181" w:rsidP="00A25E01">
            <w:pPr>
              <w:numPr>
                <w:ilvl w:val="0"/>
                <w:numId w:val="12"/>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Work with roles, rights and protocols</w:t>
            </w:r>
          </w:p>
          <w:p w14:paraId="19DDFDB0" w14:textId="77777777" w:rsidR="00084181" w:rsidRPr="007E2F00" w:rsidRDefault="00084181" w:rsidP="00084181">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2 - Interact with others</w:t>
            </w:r>
          </w:p>
          <w:p w14:paraId="7459FE35" w14:textId="77777777" w:rsidR="00084181" w:rsidRPr="007E2F00" w:rsidRDefault="00084181" w:rsidP="00A25E01">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Communicate for work</w:t>
            </w:r>
          </w:p>
          <w:p w14:paraId="3B7A3D14" w14:textId="77777777" w:rsidR="00084181" w:rsidRPr="007E2F00" w:rsidRDefault="00084181" w:rsidP="00A25E01">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Connect and work with others</w:t>
            </w:r>
          </w:p>
          <w:p w14:paraId="5B85EBA0" w14:textId="77777777" w:rsidR="00084181" w:rsidRPr="007E2F00" w:rsidRDefault="00084181" w:rsidP="00A25E01">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Recognise and utilise diverse perspectives</w:t>
            </w:r>
          </w:p>
          <w:p w14:paraId="3BAD3E47" w14:textId="77777777" w:rsidR="00084181" w:rsidRPr="007E2F00" w:rsidRDefault="00084181" w:rsidP="00084181">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lastRenderedPageBreak/>
              <w:t>Cluster 3 - Get the work done</w:t>
            </w:r>
          </w:p>
          <w:p w14:paraId="003B0BE1"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Plan and organise</w:t>
            </w:r>
          </w:p>
          <w:p w14:paraId="7443614B"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Make decisions</w:t>
            </w:r>
          </w:p>
          <w:p w14:paraId="57F8810B"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Identify and solve problems</w:t>
            </w:r>
          </w:p>
          <w:p w14:paraId="737B6287"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Create and innovate</w:t>
            </w:r>
          </w:p>
          <w:p w14:paraId="5F7FC595"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Work in a digital world</w:t>
            </w:r>
          </w:p>
          <w:p w14:paraId="43CBDEBD" w14:textId="77777777" w:rsidR="00084181" w:rsidRPr="007E2F00" w:rsidRDefault="00084181" w:rsidP="00084181">
            <w:pPr>
              <w:pStyle w:val="Tabletextbold"/>
              <w:rPr>
                <w:rFonts w:asciiTheme="minorHAnsi" w:hAnsiTheme="minorHAnsi" w:cs="Calibri"/>
                <w:szCs w:val="22"/>
              </w:rPr>
            </w:pPr>
            <w:r w:rsidRPr="007E2F00">
              <w:rPr>
                <w:rFonts w:asciiTheme="minorHAnsi" w:hAnsiTheme="minorHAnsi" w:cs="Calibri"/>
                <w:szCs w:val="22"/>
              </w:rPr>
              <w:t xml:space="preserve">Reading, following and responding to simple workplace information - </w:t>
            </w:r>
            <w:r w:rsidRPr="007E2F00">
              <w:rPr>
                <w:rFonts w:asciiTheme="minorHAnsi" w:hAnsiTheme="minorHAnsi" w:cs="Calibri"/>
                <w:b w:val="0"/>
                <w:szCs w:val="22"/>
              </w:rPr>
              <w:t>including messages, notices, forms, procedures, timetables, rosters, emails</w:t>
            </w:r>
          </w:p>
        </w:tc>
        <w:tc>
          <w:tcPr>
            <w:tcW w:w="4536" w:type="dxa"/>
          </w:tcPr>
          <w:p w14:paraId="7F2CCAEE" w14:textId="77777777" w:rsidR="00084181" w:rsidRDefault="00084181" w:rsidP="00B63DFA">
            <w:pPr>
              <w:pStyle w:val="Tabletextbold"/>
              <w:spacing w:before="0" w:after="0"/>
              <w:rPr>
                <w:rFonts w:cs="Calibri"/>
                <w:szCs w:val="22"/>
              </w:rPr>
            </w:pPr>
            <w:r>
              <w:rPr>
                <w:rFonts w:cs="Calibri"/>
                <w:szCs w:val="22"/>
              </w:rPr>
              <w:lastRenderedPageBreak/>
              <w:t xml:space="preserve">Work related learning </w:t>
            </w:r>
          </w:p>
          <w:p w14:paraId="7471F73B" w14:textId="76453F66" w:rsidR="00084181" w:rsidRPr="00B63DFA" w:rsidRDefault="00084181" w:rsidP="00B63DFA">
            <w:pPr>
              <w:pStyle w:val="Tabletextbold"/>
              <w:spacing w:before="0" w:after="0"/>
              <w:rPr>
                <w:rFonts w:cs="Calibri"/>
                <w:b w:val="0"/>
                <w:szCs w:val="22"/>
              </w:rPr>
            </w:pPr>
            <w:r w:rsidRPr="00B63DFA">
              <w:rPr>
                <w:rFonts w:cs="Calibri"/>
                <w:b w:val="0"/>
                <w:szCs w:val="22"/>
              </w:rPr>
              <w:t>Learning about the world of work can take place in many environments – real or simulated.</w:t>
            </w:r>
            <w:r w:rsidR="00886DA4">
              <w:rPr>
                <w:rFonts w:cs="Calibri"/>
                <w:b w:val="0"/>
                <w:szCs w:val="22"/>
              </w:rPr>
              <w:t xml:space="preserve"> </w:t>
            </w:r>
            <w:r w:rsidRPr="00B63DFA">
              <w:rPr>
                <w:rFonts w:cs="Calibri"/>
                <w:b w:val="0"/>
                <w:szCs w:val="22"/>
              </w:rPr>
              <w:t xml:space="preserve">Learning in a workplace is best supported by a mentor or supportive work colleague. </w:t>
            </w:r>
          </w:p>
          <w:p w14:paraId="53268C7E" w14:textId="77777777" w:rsidR="00084181" w:rsidRDefault="00084181" w:rsidP="00084181">
            <w:pPr>
              <w:pStyle w:val="Tabletextbold"/>
              <w:ind w:left="0"/>
              <w:rPr>
                <w:rFonts w:cs="Calibri"/>
                <w:b w:val="0"/>
                <w:szCs w:val="22"/>
              </w:rPr>
            </w:pPr>
          </w:p>
          <w:p w14:paraId="08E89392" w14:textId="77777777" w:rsidR="00084181" w:rsidRDefault="00084181" w:rsidP="00084181">
            <w:pPr>
              <w:pStyle w:val="Tabletextbold"/>
              <w:rPr>
                <w:rFonts w:cs="Calibri"/>
                <w:b w:val="0"/>
                <w:szCs w:val="22"/>
              </w:rPr>
            </w:pPr>
            <w:r>
              <w:rPr>
                <w:rFonts w:cs="Calibri"/>
                <w:szCs w:val="22"/>
              </w:rPr>
              <w:t xml:space="preserve">Working with career mentors </w:t>
            </w:r>
            <w:r w:rsidRPr="00DD30F3">
              <w:rPr>
                <w:rFonts w:cs="Calibri"/>
                <w:b w:val="0"/>
                <w:szCs w:val="22"/>
              </w:rPr>
              <w:t>– the role of a mentor</w:t>
            </w:r>
            <w:r>
              <w:rPr>
                <w:rFonts w:cs="Calibri"/>
                <w:b w:val="0"/>
                <w:szCs w:val="22"/>
              </w:rPr>
              <w:t>, building and using networks.</w:t>
            </w:r>
          </w:p>
          <w:p w14:paraId="5D71FAB0" w14:textId="77777777" w:rsidR="00084181" w:rsidRDefault="00084181" w:rsidP="00084181">
            <w:pPr>
              <w:pStyle w:val="Tabletextbold"/>
              <w:rPr>
                <w:rFonts w:cs="Calibri"/>
                <w:b w:val="0"/>
                <w:szCs w:val="22"/>
              </w:rPr>
            </w:pPr>
          </w:p>
          <w:p w14:paraId="78AB2A0B" w14:textId="24EF27E6" w:rsidR="00084181" w:rsidRPr="007E2F00" w:rsidRDefault="00084181" w:rsidP="00084181">
            <w:pPr>
              <w:shd w:val="clear" w:color="auto" w:fill="FFFFFF"/>
              <w:spacing w:before="0" w:after="240"/>
              <w:rPr>
                <w:rFonts w:asciiTheme="minorHAnsi" w:hAnsiTheme="minorHAnsi" w:cs="Arial"/>
                <w:szCs w:val="22"/>
                <w:lang w:eastAsia="en-AU"/>
              </w:rPr>
            </w:pPr>
            <w:r w:rsidRPr="007E2F00">
              <w:rPr>
                <w:rFonts w:asciiTheme="minorHAnsi" w:hAnsiTheme="minorHAnsi" w:cs="Arial"/>
                <w:szCs w:val="22"/>
                <w:lang w:eastAsia="en-AU"/>
              </w:rPr>
              <w:t>Work</w:t>
            </w:r>
            <w:r w:rsidR="00B63DFA">
              <w:rPr>
                <w:rFonts w:asciiTheme="minorHAnsi" w:hAnsiTheme="minorHAnsi" w:cs="Arial"/>
                <w:szCs w:val="22"/>
                <w:lang w:eastAsia="en-AU"/>
              </w:rPr>
              <w:t xml:space="preserve"> </w:t>
            </w:r>
            <w:r w:rsidRPr="007E2F00">
              <w:rPr>
                <w:rFonts w:asciiTheme="minorHAnsi" w:hAnsiTheme="minorHAnsi" w:cs="Arial"/>
                <w:szCs w:val="22"/>
                <w:lang w:eastAsia="en-AU"/>
              </w:rPr>
              <w:t>related Learning will focus on the Core Skills for Work Framework.</w:t>
            </w:r>
            <w:r w:rsidR="00886DA4">
              <w:rPr>
                <w:rFonts w:asciiTheme="minorHAnsi" w:hAnsiTheme="minorHAnsi" w:cs="Arial"/>
                <w:szCs w:val="22"/>
                <w:lang w:eastAsia="en-AU"/>
              </w:rPr>
              <w:t xml:space="preserve"> </w:t>
            </w:r>
            <w:r w:rsidRPr="007E2F00">
              <w:rPr>
                <w:rFonts w:asciiTheme="minorHAnsi" w:hAnsiTheme="minorHAnsi" w:cs="Arial"/>
                <w:szCs w:val="22"/>
                <w:lang w:eastAsia="en-AU"/>
              </w:rPr>
              <w:t>The Framework describes performance in ten skill areas, grouped under three skill clusters.</w:t>
            </w:r>
          </w:p>
          <w:p w14:paraId="5978EEB7" w14:textId="77777777" w:rsidR="00084181" w:rsidRPr="007E2F00" w:rsidRDefault="00084181" w:rsidP="00084181">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1 - Navigate the world of work</w:t>
            </w:r>
          </w:p>
          <w:p w14:paraId="0F6AD31A" w14:textId="77777777" w:rsidR="00084181" w:rsidRPr="007E2F00" w:rsidRDefault="00084181" w:rsidP="00A25E01">
            <w:pPr>
              <w:numPr>
                <w:ilvl w:val="0"/>
                <w:numId w:val="12"/>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Manage career and work life</w:t>
            </w:r>
          </w:p>
          <w:p w14:paraId="10314026" w14:textId="77777777" w:rsidR="00084181" w:rsidRPr="007E2F00" w:rsidRDefault="00084181" w:rsidP="00A25E01">
            <w:pPr>
              <w:numPr>
                <w:ilvl w:val="0"/>
                <w:numId w:val="12"/>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Work with roles, rights and protocols</w:t>
            </w:r>
          </w:p>
          <w:p w14:paraId="4C76B205" w14:textId="77777777" w:rsidR="00084181" w:rsidRPr="007E2F00" w:rsidRDefault="00084181" w:rsidP="00084181">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t>Cluster 2 - Interact with others</w:t>
            </w:r>
          </w:p>
          <w:p w14:paraId="009836D9" w14:textId="77777777" w:rsidR="00084181" w:rsidRPr="007E2F00" w:rsidRDefault="00084181" w:rsidP="00A25E01">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Communicate for work</w:t>
            </w:r>
          </w:p>
          <w:p w14:paraId="6A7CCBD1" w14:textId="77777777" w:rsidR="00084181" w:rsidRPr="007E2F00" w:rsidRDefault="00084181" w:rsidP="00A25E01">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Connect and work with others</w:t>
            </w:r>
          </w:p>
          <w:p w14:paraId="50A3F87A" w14:textId="77777777" w:rsidR="00084181" w:rsidRPr="007E2F00" w:rsidRDefault="00084181" w:rsidP="00A25E01">
            <w:pPr>
              <w:numPr>
                <w:ilvl w:val="0"/>
                <w:numId w:val="13"/>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Recognise and utilise diverse perspectives</w:t>
            </w:r>
          </w:p>
          <w:p w14:paraId="3D8046AC" w14:textId="77777777" w:rsidR="00084181" w:rsidRPr="007E2F00" w:rsidRDefault="00084181" w:rsidP="00084181">
            <w:pPr>
              <w:shd w:val="clear" w:color="auto" w:fill="FFFFFF"/>
              <w:spacing w:before="0" w:after="240"/>
              <w:rPr>
                <w:rFonts w:asciiTheme="minorHAnsi" w:hAnsiTheme="minorHAnsi" w:cs="Arial"/>
                <w:szCs w:val="22"/>
                <w:lang w:eastAsia="en-AU"/>
              </w:rPr>
            </w:pPr>
            <w:r w:rsidRPr="007E2F00">
              <w:rPr>
                <w:rFonts w:asciiTheme="minorHAnsi" w:hAnsiTheme="minorHAnsi" w:cs="Arial"/>
                <w:b/>
                <w:bCs/>
                <w:szCs w:val="22"/>
                <w:lang w:eastAsia="en-AU"/>
              </w:rPr>
              <w:lastRenderedPageBreak/>
              <w:t>Cluster 3 - Get the work done</w:t>
            </w:r>
          </w:p>
          <w:p w14:paraId="7D2412F7"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Plan and organise</w:t>
            </w:r>
          </w:p>
          <w:p w14:paraId="6BF88FCE"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Make decisions</w:t>
            </w:r>
          </w:p>
          <w:p w14:paraId="39B1B843"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Identify and solve problems</w:t>
            </w:r>
          </w:p>
          <w:p w14:paraId="71F6C7DD"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Create and innovate</w:t>
            </w:r>
          </w:p>
          <w:p w14:paraId="235E6E36" w14:textId="77777777" w:rsidR="00084181" w:rsidRPr="007E2F00" w:rsidRDefault="00084181" w:rsidP="00A25E01">
            <w:pPr>
              <w:numPr>
                <w:ilvl w:val="0"/>
                <w:numId w:val="14"/>
              </w:numPr>
              <w:shd w:val="clear" w:color="auto" w:fill="FFFFFF"/>
              <w:spacing w:before="100" w:beforeAutospacing="1" w:after="100" w:afterAutospacing="1"/>
              <w:ind w:left="469"/>
              <w:rPr>
                <w:rFonts w:asciiTheme="minorHAnsi" w:hAnsiTheme="minorHAnsi" w:cs="Arial"/>
                <w:szCs w:val="22"/>
                <w:lang w:eastAsia="en-AU"/>
              </w:rPr>
            </w:pPr>
            <w:r w:rsidRPr="007E2F00">
              <w:rPr>
                <w:rFonts w:asciiTheme="minorHAnsi" w:hAnsiTheme="minorHAnsi" w:cs="Arial"/>
                <w:szCs w:val="22"/>
                <w:lang w:eastAsia="en-AU"/>
              </w:rPr>
              <w:t>Work in a digital world</w:t>
            </w:r>
          </w:p>
          <w:p w14:paraId="78B6CA15" w14:textId="77777777" w:rsidR="00084181" w:rsidRPr="007E2F00" w:rsidRDefault="00084181" w:rsidP="00084181">
            <w:pPr>
              <w:pStyle w:val="Tabletextbold"/>
              <w:rPr>
                <w:rFonts w:asciiTheme="minorHAnsi" w:hAnsiTheme="minorHAnsi" w:cs="Calibri"/>
                <w:szCs w:val="22"/>
              </w:rPr>
            </w:pPr>
            <w:r w:rsidRPr="007E2F00">
              <w:rPr>
                <w:rFonts w:asciiTheme="minorHAnsi" w:hAnsiTheme="minorHAnsi" w:cs="Calibri"/>
                <w:szCs w:val="22"/>
              </w:rPr>
              <w:t xml:space="preserve">Reading, following and responding to simple workplace information - </w:t>
            </w:r>
            <w:r w:rsidRPr="007E2F00">
              <w:rPr>
                <w:rFonts w:asciiTheme="minorHAnsi" w:hAnsiTheme="minorHAnsi" w:cs="Calibri"/>
                <w:b w:val="0"/>
                <w:szCs w:val="22"/>
              </w:rPr>
              <w:t>including messages, notices, forms, procedures, timetables, rosters, emails</w:t>
            </w:r>
          </w:p>
        </w:tc>
      </w:tr>
    </w:tbl>
    <w:p w14:paraId="43CA83BF" w14:textId="77777777" w:rsidR="006A3498" w:rsidRPr="00AA36E6" w:rsidRDefault="006A3498" w:rsidP="006A3498">
      <w:pPr>
        <w:pStyle w:val="Heading2"/>
      </w:pPr>
      <w:r>
        <w:lastRenderedPageBreak/>
        <w:t>Units of Competency</w:t>
      </w:r>
    </w:p>
    <w:p w14:paraId="4B2D1924" w14:textId="12F45651" w:rsidR="006A3498" w:rsidRDefault="006A3498" w:rsidP="006A3498">
      <w:pPr>
        <w:rPr>
          <w:lang w:val="en-US"/>
        </w:rPr>
      </w:pPr>
      <w:r w:rsidRPr="00E761BA">
        <w:t xml:space="preserve">Competence must be demonstrated over time and in </w:t>
      </w:r>
      <w:r w:rsidRPr="00E761BA">
        <w:rPr>
          <w:b/>
        </w:rPr>
        <w:t xml:space="preserve">industry </w:t>
      </w:r>
      <w:r w:rsidRPr="00E761BA">
        <w:t xml:space="preserve">contexts. </w:t>
      </w:r>
      <w:r w:rsidRPr="00E761BA">
        <w:rPr>
          <w:lang w:val="en-US"/>
        </w:rPr>
        <w:t xml:space="preserve">Teachers must use this unit document in conjunction with the Units of Competence from </w:t>
      </w:r>
      <w:r w:rsidR="00992FAC" w:rsidRPr="00E761BA">
        <w:rPr>
          <w:lang w:val="en-US"/>
        </w:rPr>
        <w:t xml:space="preserve">the </w:t>
      </w:r>
      <w:hyperlink r:id="rId39" w:history="1">
        <w:r w:rsidR="00992FAC" w:rsidRPr="002E4F7A">
          <w:rPr>
            <w:rStyle w:val="Hyperlink"/>
            <w:b/>
            <w:lang w:val="en-US"/>
          </w:rPr>
          <w:t>Foundation Skills Training Package</w:t>
        </w:r>
      </w:hyperlink>
      <w:r w:rsidR="00992FAC" w:rsidRPr="00E761BA">
        <w:rPr>
          <w:b/>
          <w:lang w:val="en-US"/>
        </w:rPr>
        <w:t xml:space="preserve"> </w:t>
      </w:r>
      <w:r w:rsidR="00992FAC" w:rsidRPr="00397DC8">
        <w:rPr>
          <w:b/>
          <w:lang w:val="en-US"/>
        </w:rPr>
        <w:t xml:space="preserve">- </w:t>
      </w:r>
      <w:r w:rsidR="00992FAC" w:rsidRPr="00397DC8">
        <w:rPr>
          <w:b/>
        </w:rPr>
        <w:t>FSK1021</w:t>
      </w:r>
      <w:r w:rsidR="00397DC8" w:rsidRPr="00397DC8">
        <w:rPr>
          <w:b/>
        </w:rPr>
        <w:t>9</w:t>
      </w:r>
      <w:r w:rsidR="00992FAC" w:rsidRPr="00397DC8">
        <w:rPr>
          <w:b/>
        </w:rPr>
        <w:t xml:space="preserve"> Certificate I in Skills for Vocational Pathways</w:t>
      </w:r>
      <w:r w:rsidRPr="00397DC8">
        <w:rPr>
          <w:lang w:val="en-US"/>
        </w:rPr>
        <w:t xml:space="preserve">, which </w:t>
      </w:r>
      <w:r w:rsidRPr="00E761BA">
        <w:rPr>
          <w:lang w:val="en-US"/>
        </w:rPr>
        <w:t>provides performance criteria, range statements and assessment</w:t>
      </w:r>
      <w:r w:rsidRPr="00AA36E6">
        <w:rPr>
          <w:lang w:val="en-US"/>
        </w:rPr>
        <w:t xml:space="preserve"> contexts.</w:t>
      </w:r>
    </w:p>
    <w:p w14:paraId="1C2A635B"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1325567" w14:textId="77777777" w:rsidR="006A3498" w:rsidRPr="00397DC8" w:rsidRDefault="00A45D65" w:rsidP="006A3498">
      <w:pPr>
        <w:pStyle w:val="Heading4"/>
        <w:rPr>
          <w:lang w:val="en-US"/>
        </w:rPr>
      </w:pPr>
      <w:r w:rsidRPr="00397DC8">
        <w:rPr>
          <w:lang w:val="en-US"/>
        </w:rP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5"/>
        <w:gridCol w:w="1557"/>
      </w:tblGrid>
      <w:tr w:rsidR="00397DC8" w:rsidRPr="00397DC8" w14:paraId="7D301049" w14:textId="77777777" w:rsidTr="006A3498">
        <w:trPr>
          <w:jc w:val="center"/>
        </w:trPr>
        <w:tc>
          <w:tcPr>
            <w:tcW w:w="1560" w:type="dxa"/>
          </w:tcPr>
          <w:p w14:paraId="230324DD" w14:textId="77777777" w:rsidR="006A3498" w:rsidRPr="00397DC8" w:rsidRDefault="006A3498" w:rsidP="004B51E5">
            <w:pPr>
              <w:pStyle w:val="Tabletextbold"/>
            </w:pPr>
            <w:r w:rsidRPr="00397DC8">
              <w:t>Code</w:t>
            </w:r>
          </w:p>
        </w:tc>
        <w:tc>
          <w:tcPr>
            <w:tcW w:w="5955" w:type="dxa"/>
          </w:tcPr>
          <w:p w14:paraId="4AAA00F6" w14:textId="77777777" w:rsidR="006A3498" w:rsidRPr="00397DC8" w:rsidRDefault="006A3498" w:rsidP="004B51E5">
            <w:pPr>
              <w:pStyle w:val="Tabletextbold"/>
            </w:pPr>
            <w:r w:rsidRPr="00397DC8">
              <w:t>Competency Title</w:t>
            </w:r>
          </w:p>
        </w:tc>
        <w:tc>
          <w:tcPr>
            <w:tcW w:w="1557" w:type="dxa"/>
          </w:tcPr>
          <w:p w14:paraId="76F3AC90" w14:textId="77777777" w:rsidR="006A3498" w:rsidRPr="00397DC8" w:rsidRDefault="006A3498" w:rsidP="00532817">
            <w:pPr>
              <w:pStyle w:val="Tabletextbold"/>
              <w:jc w:val="center"/>
            </w:pPr>
            <w:r w:rsidRPr="00397DC8">
              <w:t>Core/Elective</w:t>
            </w:r>
          </w:p>
        </w:tc>
      </w:tr>
      <w:tr w:rsidR="00397DC8" w:rsidRPr="00397DC8" w14:paraId="5F050BEC" w14:textId="77777777" w:rsidTr="006A3498">
        <w:trPr>
          <w:jc w:val="center"/>
        </w:trPr>
        <w:tc>
          <w:tcPr>
            <w:tcW w:w="1560" w:type="dxa"/>
          </w:tcPr>
          <w:p w14:paraId="5F913EE1" w14:textId="0FC6F401" w:rsidR="006A3498" w:rsidRPr="004F75E4" w:rsidRDefault="004F3DC7" w:rsidP="00752A08">
            <w:pPr>
              <w:pStyle w:val="TableText"/>
            </w:pPr>
            <w:r w:rsidRPr="004F75E4">
              <w:rPr>
                <w:rFonts w:cs="Calibri"/>
                <w:szCs w:val="22"/>
              </w:rPr>
              <w:t>FSKLRG0</w:t>
            </w:r>
            <w:r w:rsidR="004A4D55" w:rsidRPr="004F75E4">
              <w:rPr>
                <w:rFonts w:cs="Calibri"/>
                <w:szCs w:val="22"/>
              </w:rPr>
              <w:t>0</w:t>
            </w:r>
            <w:r w:rsidRPr="004F75E4">
              <w:rPr>
                <w:rFonts w:cs="Calibri"/>
                <w:szCs w:val="22"/>
              </w:rPr>
              <w:t>7</w:t>
            </w:r>
          </w:p>
        </w:tc>
        <w:tc>
          <w:tcPr>
            <w:tcW w:w="5955" w:type="dxa"/>
          </w:tcPr>
          <w:p w14:paraId="62261A6C" w14:textId="77777777" w:rsidR="006A3498" w:rsidRPr="004F75E4" w:rsidRDefault="006A3498" w:rsidP="00752A08">
            <w:pPr>
              <w:pStyle w:val="TableText"/>
            </w:pPr>
            <w:r w:rsidRPr="004F75E4">
              <w:t>Use strategies to identify job opportunities</w:t>
            </w:r>
          </w:p>
        </w:tc>
        <w:tc>
          <w:tcPr>
            <w:tcW w:w="1557" w:type="dxa"/>
          </w:tcPr>
          <w:p w14:paraId="6AD09585" w14:textId="77777777" w:rsidR="006A3498" w:rsidRPr="004F75E4" w:rsidRDefault="006A3498" w:rsidP="00532817">
            <w:pPr>
              <w:pStyle w:val="TableText"/>
              <w:jc w:val="center"/>
            </w:pPr>
            <w:r w:rsidRPr="004F75E4">
              <w:t>Elective</w:t>
            </w:r>
          </w:p>
        </w:tc>
      </w:tr>
      <w:tr w:rsidR="004F75E4" w:rsidRPr="00397DC8" w14:paraId="60BE88D5" w14:textId="77777777" w:rsidTr="006A3498">
        <w:trPr>
          <w:jc w:val="center"/>
        </w:trPr>
        <w:tc>
          <w:tcPr>
            <w:tcW w:w="1560" w:type="dxa"/>
          </w:tcPr>
          <w:p w14:paraId="4FC00358" w14:textId="5611D622" w:rsidR="004F75E4" w:rsidRPr="004F75E4" w:rsidRDefault="004F75E4" w:rsidP="00752A08">
            <w:pPr>
              <w:pStyle w:val="TableText"/>
              <w:rPr>
                <w:rFonts w:cs="Calibri"/>
                <w:szCs w:val="22"/>
              </w:rPr>
            </w:pPr>
            <w:bookmarkStart w:id="156" w:name="_Hlk27574585"/>
            <w:r w:rsidRPr="004F75E4">
              <w:rPr>
                <w:rFonts w:cs="Calibri"/>
                <w:szCs w:val="22"/>
              </w:rPr>
              <w:t>FSKLRG017</w:t>
            </w:r>
          </w:p>
        </w:tc>
        <w:tc>
          <w:tcPr>
            <w:tcW w:w="5955" w:type="dxa"/>
          </w:tcPr>
          <w:p w14:paraId="144D16EC" w14:textId="74E58257" w:rsidR="004F75E4" w:rsidRPr="004F75E4" w:rsidRDefault="004F75E4" w:rsidP="00752A08">
            <w:pPr>
              <w:pStyle w:val="TableText"/>
            </w:pPr>
            <w:r w:rsidRPr="004F75E4">
              <w:t>Identify simple strategies to respond to familiar workplace problems</w:t>
            </w:r>
          </w:p>
        </w:tc>
        <w:tc>
          <w:tcPr>
            <w:tcW w:w="1557" w:type="dxa"/>
          </w:tcPr>
          <w:p w14:paraId="6C7507F1" w14:textId="7D6BB3E9" w:rsidR="004F75E4" w:rsidRPr="004F75E4" w:rsidRDefault="004F75E4" w:rsidP="00532817">
            <w:pPr>
              <w:pStyle w:val="TableText"/>
              <w:jc w:val="center"/>
            </w:pPr>
            <w:r w:rsidRPr="004F75E4">
              <w:t>Elective</w:t>
            </w:r>
          </w:p>
        </w:tc>
      </w:tr>
      <w:bookmarkEnd w:id="156"/>
      <w:tr w:rsidR="00D0236A" w:rsidRPr="004F75E4" w14:paraId="095DBBEC" w14:textId="77777777" w:rsidTr="00D0236A">
        <w:trPr>
          <w:jc w:val="center"/>
        </w:trPr>
        <w:tc>
          <w:tcPr>
            <w:tcW w:w="1560" w:type="dxa"/>
            <w:tcBorders>
              <w:top w:val="single" w:sz="4" w:space="0" w:color="auto"/>
              <w:left w:val="single" w:sz="4" w:space="0" w:color="auto"/>
              <w:bottom w:val="single" w:sz="4" w:space="0" w:color="auto"/>
              <w:right w:val="single" w:sz="4" w:space="0" w:color="auto"/>
            </w:tcBorders>
          </w:tcPr>
          <w:p w14:paraId="6729115E" w14:textId="77777777" w:rsidR="00D0236A" w:rsidRPr="00D0236A" w:rsidRDefault="00D0236A" w:rsidP="00D0236A">
            <w:pPr>
              <w:pStyle w:val="TableText"/>
              <w:rPr>
                <w:rFonts w:cs="Calibri"/>
                <w:szCs w:val="22"/>
              </w:rPr>
            </w:pPr>
            <w:r w:rsidRPr="00D0236A">
              <w:rPr>
                <w:rFonts w:cs="Calibri"/>
                <w:szCs w:val="22"/>
              </w:rPr>
              <w:t>FSKWTG006</w:t>
            </w:r>
          </w:p>
        </w:tc>
        <w:tc>
          <w:tcPr>
            <w:tcW w:w="5955" w:type="dxa"/>
            <w:tcBorders>
              <w:top w:val="single" w:sz="4" w:space="0" w:color="auto"/>
              <w:left w:val="single" w:sz="4" w:space="0" w:color="auto"/>
              <w:bottom w:val="single" w:sz="4" w:space="0" w:color="auto"/>
              <w:right w:val="single" w:sz="4" w:space="0" w:color="auto"/>
            </w:tcBorders>
          </w:tcPr>
          <w:p w14:paraId="2D8C3797" w14:textId="77777777" w:rsidR="00D0236A" w:rsidRPr="00D0236A" w:rsidRDefault="00D0236A" w:rsidP="00D0236A">
            <w:pPr>
              <w:pStyle w:val="TableText"/>
            </w:pPr>
            <w:r w:rsidRPr="00D0236A">
              <w:t>Write simple workplace information</w:t>
            </w:r>
          </w:p>
        </w:tc>
        <w:tc>
          <w:tcPr>
            <w:tcW w:w="1557" w:type="dxa"/>
            <w:tcBorders>
              <w:top w:val="single" w:sz="4" w:space="0" w:color="auto"/>
              <w:left w:val="single" w:sz="4" w:space="0" w:color="auto"/>
              <w:bottom w:val="single" w:sz="4" w:space="0" w:color="auto"/>
              <w:right w:val="single" w:sz="4" w:space="0" w:color="auto"/>
            </w:tcBorders>
          </w:tcPr>
          <w:p w14:paraId="773D6522" w14:textId="18C46325" w:rsidR="00D0236A" w:rsidRPr="00D0236A" w:rsidRDefault="00D0236A" w:rsidP="00532817">
            <w:pPr>
              <w:pStyle w:val="TableText"/>
              <w:jc w:val="center"/>
            </w:pPr>
            <w:r w:rsidRPr="00D0236A">
              <w:t>Elective</w:t>
            </w:r>
          </w:p>
        </w:tc>
      </w:tr>
    </w:tbl>
    <w:p w14:paraId="5FA73945" w14:textId="77777777" w:rsidR="006A3498" w:rsidRPr="00E90A17" w:rsidRDefault="006A3498" w:rsidP="006A3498">
      <w:pPr>
        <w:pStyle w:val="Heading2"/>
        <w:rPr>
          <w:szCs w:val="22"/>
        </w:rPr>
      </w:pPr>
      <w:r w:rsidRPr="00E90A17">
        <w:t>Teaching and Learning Strategies</w:t>
      </w:r>
    </w:p>
    <w:p w14:paraId="2D4CF26B" w14:textId="454EB26E" w:rsidR="006A3498" w:rsidRPr="006021A8" w:rsidRDefault="005936AE" w:rsidP="006A3498">
      <w:pPr>
        <w:rPr>
          <w:b/>
        </w:rPr>
      </w:pPr>
      <w:r>
        <w:t xml:space="preserve">Refer to page </w:t>
      </w:r>
      <w:r w:rsidR="003C71E6">
        <w:t>15</w:t>
      </w:r>
      <w:r w:rsidR="00D71804">
        <w:t>.</w:t>
      </w:r>
    </w:p>
    <w:p w14:paraId="7BFCD15A" w14:textId="77777777" w:rsidR="006A3498" w:rsidRDefault="006A3498" w:rsidP="006A3498">
      <w:pPr>
        <w:pStyle w:val="Heading2"/>
        <w:rPr>
          <w:lang w:val="en-US"/>
        </w:rPr>
      </w:pPr>
      <w:r>
        <w:t>Assessment</w:t>
      </w:r>
    </w:p>
    <w:p w14:paraId="2CF86BC6" w14:textId="27802EC0" w:rsidR="006A3498" w:rsidRPr="00BE2E06" w:rsidRDefault="00F76174" w:rsidP="006A3498">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514B4AFE" w14:textId="77777777" w:rsidR="006A3498" w:rsidRDefault="006A3498" w:rsidP="006A3498">
      <w:pPr>
        <w:pStyle w:val="Heading2"/>
        <w:rPr>
          <w:lang w:val="en-US"/>
        </w:rPr>
      </w:pPr>
      <w:r>
        <w:t>Resources</w:t>
      </w:r>
    </w:p>
    <w:p w14:paraId="5088D7BA" w14:textId="6519A311" w:rsidR="006A3498" w:rsidRPr="00F506EA" w:rsidRDefault="000429D7" w:rsidP="006A3498">
      <w:r>
        <w:t xml:space="preserve">Can be taken from, but are not limited to those found in the </w:t>
      </w:r>
      <w:r w:rsidR="006E1A19">
        <w:t xml:space="preserve">Bibliography on pages </w:t>
      </w:r>
      <w:r w:rsidR="003C71E6">
        <w:t>27-32</w:t>
      </w:r>
      <w:r w:rsidR="006E1A19">
        <w:t>.</w:t>
      </w:r>
    </w:p>
    <w:p w14:paraId="2CC8D22A" w14:textId="77777777" w:rsidR="005936AE" w:rsidRPr="005936AE" w:rsidRDefault="005936AE" w:rsidP="005936AE">
      <w:r w:rsidRPr="005936AE">
        <w:br w:type="page"/>
      </w:r>
    </w:p>
    <w:p w14:paraId="2F3355B3" w14:textId="77777777" w:rsidR="006A3498" w:rsidRPr="00EA6AA0" w:rsidRDefault="006A3498" w:rsidP="006A3498">
      <w:pPr>
        <w:pStyle w:val="Heading2"/>
      </w:pPr>
      <w:r w:rsidRPr="00EA6AA0">
        <w:lastRenderedPageBreak/>
        <w:t>Student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1126"/>
        <w:gridCol w:w="1122"/>
        <w:gridCol w:w="1436"/>
        <w:gridCol w:w="1409"/>
      </w:tblGrid>
      <w:tr w:rsidR="006A3498" w14:paraId="5086BA5A" w14:textId="77777777" w:rsidTr="006A3498">
        <w:trPr>
          <w:cantSplit/>
        </w:trPr>
        <w:tc>
          <w:tcPr>
            <w:tcW w:w="4635" w:type="dxa"/>
          </w:tcPr>
          <w:p w14:paraId="5F6B6F98" w14:textId="77777777" w:rsidR="006A3498" w:rsidRDefault="006A3498" w:rsidP="006A3498">
            <w:pPr>
              <w:pStyle w:val="Tabletextbold"/>
            </w:pPr>
          </w:p>
        </w:tc>
        <w:tc>
          <w:tcPr>
            <w:tcW w:w="5093" w:type="dxa"/>
            <w:gridSpan w:val="4"/>
            <w:tcBorders>
              <w:bottom w:val="single" w:sz="4" w:space="0" w:color="auto"/>
            </w:tcBorders>
          </w:tcPr>
          <w:p w14:paraId="37A50392" w14:textId="77777777" w:rsidR="006A3498" w:rsidRDefault="006A3498" w:rsidP="006A3498">
            <w:pPr>
              <w:pStyle w:val="Tabletextbold"/>
            </w:pPr>
            <w:r>
              <w:t>Evidence could be in:</w:t>
            </w:r>
          </w:p>
        </w:tc>
      </w:tr>
      <w:tr w:rsidR="006A3498" w14:paraId="71F5A6B7" w14:textId="77777777" w:rsidTr="006A3498">
        <w:tc>
          <w:tcPr>
            <w:tcW w:w="4635" w:type="dxa"/>
          </w:tcPr>
          <w:p w14:paraId="5BA7DF04" w14:textId="77777777" w:rsidR="006A3498" w:rsidRDefault="006A3498" w:rsidP="006A3498">
            <w:pPr>
              <w:pStyle w:val="Tabletextbold"/>
            </w:pPr>
            <w:r>
              <w:t>Student Capabilities</w:t>
            </w:r>
          </w:p>
        </w:tc>
        <w:tc>
          <w:tcPr>
            <w:tcW w:w="1126" w:type="dxa"/>
            <w:tcBorders>
              <w:bottom w:val="single" w:sz="4" w:space="0" w:color="auto"/>
              <w:right w:val="single" w:sz="4" w:space="0" w:color="auto"/>
            </w:tcBorders>
          </w:tcPr>
          <w:p w14:paraId="522391DD" w14:textId="77777777" w:rsidR="006A3498" w:rsidRDefault="006A3498" w:rsidP="006A3498">
            <w:pPr>
              <w:pStyle w:val="TableTextBoldcentred"/>
            </w:pPr>
            <w:r>
              <w:t>Goals</w:t>
            </w:r>
          </w:p>
        </w:tc>
        <w:tc>
          <w:tcPr>
            <w:tcW w:w="1122" w:type="dxa"/>
            <w:tcBorders>
              <w:left w:val="single" w:sz="4" w:space="0" w:color="auto"/>
              <w:bottom w:val="single" w:sz="4" w:space="0" w:color="auto"/>
              <w:right w:val="single" w:sz="4" w:space="0" w:color="auto"/>
            </w:tcBorders>
          </w:tcPr>
          <w:p w14:paraId="399FBD54" w14:textId="77777777" w:rsidR="006A3498" w:rsidRDefault="006A3498" w:rsidP="006A3498">
            <w:pPr>
              <w:pStyle w:val="TableTextBoldcentred"/>
            </w:pPr>
            <w:r>
              <w:t>Content</w:t>
            </w:r>
          </w:p>
        </w:tc>
        <w:tc>
          <w:tcPr>
            <w:tcW w:w="1436" w:type="dxa"/>
            <w:tcBorders>
              <w:left w:val="single" w:sz="4" w:space="0" w:color="auto"/>
              <w:bottom w:val="single" w:sz="4" w:space="0" w:color="auto"/>
            </w:tcBorders>
          </w:tcPr>
          <w:p w14:paraId="402F0486" w14:textId="77777777" w:rsidR="006A3498" w:rsidRDefault="006A3498" w:rsidP="006A3498">
            <w:pPr>
              <w:pStyle w:val="TableTextBoldcentred"/>
            </w:pPr>
            <w:r>
              <w:t>Teaching &amp; Learning Strategies</w:t>
            </w:r>
          </w:p>
        </w:tc>
        <w:tc>
          <w:tcPr>
            <w:tcW w:w="1409" w:type="dxa"/>
          </w:tcPr>
          <w:p w14:paraId="66CD6DAE" w14:textId="77777777" w:rsidR="006A3498" w:rsidRDefault="006A3498" w:rsidP="006A3498">
            <w:pPr>
              <w:pStyle w:val="TableTextBoldcentred"/>
            </w:pPr>
            <w:r>
              <w:t>Assessment</w:t>
            </w:r>
          </w:p>
        </w:tc>
      </w:tr>
      <w:tr w:rsidR="006A3498" w14:paraId="7A5DF1CC" w14:textId="77777777" w:rsidTr="006A3498">
        <w:tc>
          <w:tcPr>
            <w:tcW w:w="4635" w:type="dxa"/>
          </w:tcPr>
          <w:p w14:paraId="7809BA01" w14:textId="77777777" w:rsidR="006A3498" w:rsidRDefault="006A3498" w:rsidP="006A3498">
            <w:pPr>
              <w:pStyle w:val="TableText"/>
            </w:pPr>
            <w:r>
              <w:t>creative and critical thinkers</w:t>
            </w:r>
          </w:p>
        </w:tc>
        <w:tc>
          <w:tcPr>
            <w:tcW w:w="1126" w:type="dxa"/>
            <w:tcBorders>
              <w:right w:val="single" w:sz="4" w:space="0" w:color="auto"/>
            </w:tcBorders>
          </w:tcPr>
          <w:p w14:paraId="2831BE90" w14:textId="77777777" w:rsidR="006A3498" w:rsidRDefault="006A3498" w:rsidP="006A3498">
            <w:pPr>
              <w:pStyle w:val="TableText"/>
              <w:jc w:val="center"/>
            </w:pPr>
          </w:p>
        </w:tc>
        <w:tc>
          <w:tcPr>
            <w:tcW w:w="1122" w:type="dxa"/>
            <w:tcBorders>
              <w:left w:val="single" w:sz="4" w:space="0" w:color="auto"/>
              <w:right w:val="single" w:sz="4" w:space="0" w:color="auto"/>
            </w:tcBorders>
          </w:tcPr>
          <w:p w14:paraId="17685A14" w14:textId="77777777" w:rsidR="006A3498" w:rsidRDefault="006A3498" w:rsidP="006A3498">
            <w:pPr>
              <w:pStyle w:val="TableText"/>
              <w:jc w:val="center"/>
            </w:pPr>
          </w:p>
        </w:tc>
        <w:tc>
          <w:tcPr>
            <w:tcW w:w="1436" w:type="dxa"/>
            <w:tcBorders>
              <w:left w:val="single" w:sz="4" w:space="0" w:color="auto"/>
            </w:tcBorders>
          </w:tcPr>
          <w:p w14:paraId="19547AD9" w14:textId="77777777" w:rsidR="006A3498" w:rsidRDefault="006A3498" w:rsidP="006A3498">
            <w:pPr>
              <w:pStyle w:val="Tabletextcentred0"/>
            </w:pPr>
            <w:r>
              <w:sym w:font="Wingdings" w:char="F0FC"/>
            </w:r>
          </w:p>
        </w:tc>
        <w:tc>
          <w:tcPr>
            <w:tcW w:w="1409" w:type="dxa"/>
          </w:tcPr>
          <w:p w14:paraId="58F9988B" w14:textId="77777777" w:rsidR="006A3498" w:rsidRDefault="006A3498" w:rsidP="006A3498">
            <w:pPr>
              <w:pStyle w:val="TableText"/>
              <w:jc w:val="center"/>
            </w:pPr>
          </w:p>
        </w:tc>
      </w:tr>
      <w:tr w:rsidR="006A3498" w14:paraId="5216E3AB" w14:textId="77777777" w:rsidTr="006A3498">
        <w:tc>
          <w:tcPr>
            <w:tcW w:w="4635" w:type="dxa"/>
          </w:tcPr>
          <w:p w14:paraId="01120F22" w14:textId="77777777" w:rsidR="006A3498" w:rsidRDefault="006A3498" w:rsidP="006A3498">
            <w:pPr>
              <w:pStyle w:val="TableText"/>
            </w:pPr>
            <w:r>
              <w:t>enterprising problem-solvers</w:t>
            </w:r>
          </w:p>
        </w:tc>
        <w:tc>
          <w:tcPr>
            <w:tcW w:w="1126" w:type="dxa"/>
            <w:tcBorders>
              <w:right w:val="single" w:sz="4" w:space="0" w:color="auto"/>
            </w:tcBorders>
          </w:tcPr>
          <w:p w14:paraId="2CDB2DBF" w14:textId="77777777" w:rsidR="006A3498" w:rsidRDefault="006A3498" w:rsidP="006A3498">
            <w:pPr>
              <w:pStyle w:val="Tabletextcentred0"/>
            </w:pPr>
            <w:r>
              <w:sym w:font="Wingdings" w:char="F0FC"/>
            </w:r>
          </w:p>
        </w:tc>
        <w:tc>
          <w:tcPr>
            <w:tcW w:w="1122" w:type="dxa"/>
            <w:tcBorders>
              <w:left w:val="single" w:sz="4" w:space="0" w:color="auto"/>
              <w:right w:val="single" w:sz="4" w:space="0" w:color="auto"/>
            </w:tcBorders>
          </w:tcPr>
          <w:p w14:paraId="6F76BA2C" w14:textId="77777777" w:rsidR="006A3498" w:rsidRDefault="006A3498" w:rsidP="006A3498">
            <w:pPr>
              <w:pStyle w:val="TableText"/>
              <w:jc w:val="center"/>
            </w:pPr>
          </w:p>
        </w:tc>
        <w:tc>
          <w:tcPr>
            <w:tcW w:w="1436" w:type="dxa"/>
            <w:tcBorders>
              <w:left w:val="single" w:sz="4" w:space="0" w:color="auto"/>
            </w:tcBorders>
          </w:tcPr>
          <w:p w14:paraId="38D121C2" w14:textId="77777777" w:rsidR="006A3498" w:rsidRDefault="006A3498" w:rsidP="006A3498">
            <w:pPr>
              <w:pStyle w:val="Tabletextcentred0"/>
            </w:pPr>
            <w:r>
              <w:sym w:font="Wingdings" w:char="F0FC"/>
            </w:r>
          </w:p>
        </w:tc>
        <w:tc>
          <w:tcPr>
            <w:tcW w:w="1409" w:type="dxa"/>
          </w:tcPr>
          <w:p w14:paraId="4A08E3C5" w14:textId="77777777" w:rsidR="006A3498" w:rsidRDefault="006A3498" w:rsidP="006A3498">
            <w:pPr>
              <w:pStyle w:val="Tabletextcentred0"/>
            </w:pPr>
            <w:r>
              <w:sym w:font="Wingdings" w:char="F0FC"/>
            </w:r>
          </w:p>
        </w:tc>
      </w:tr>
      <w:tr w:rsidR="006A3498" w14:paraId="1BA353BE" w14:textId="77777777" w:rsidTr="006A3498">
        <w:tc>
          <w:tcPr>
            <w:tcW w:w="4635" w:type="dxa"/>
          </w:tcPr>
          <w:p w14:paraId="5328EE90" w14:textId="77777777" w:rsidR="006A3498" w:rsidRDefault="006A3498" w:rsidP="006A3498">
            <w:pPr>
              <w:pStyle w:val="TableText"/>
              <w:rPr>
                <w:bCs/>
                <w:iCs/>
              </w:rPr>
            </w:pPr>
            <w:r>
              <w:t>skilled and empathetic communicators</w:t>
            </w:r>
          </w:p>
        </w:tc>
        <w:tc>
          <w:tcPr>
            <w:tcW w:w="1126" w:type="dxa"/>
            <w:tcBorders>
              <w:right w:val="single" w:sz="4" w:space="0" w:color="auto"/>
            </w:tcBorders>
          </w:tcPr>
          <w:p w14:paraId="6454E32D" w14:textId="77777777" w:rsidR="006A3498" w:rsidRDefault="006A3498" w:rsidP="006A3498">
            <w:pPr>
              <w:pStyle w:val="Tabletextcentred0"/>
            </w:pPr>
            <w:r>
              <w:sym w:font="Wingdings" w:char="F0FC"/>
            </w:r>
          </w:p>
        </w:tc>
        <w:tc>
          <w:tcPr>
            <w:tcW w:w="1122" w:type="dxa"/>
            <w:tcBorders>
              <w:left w:val="single" w:sz="4" w:space="0" w:color="auto"/>
              <w:right w:val="single" w:sz="4" w:space="0" w:color="auto"/>
            </w:tcBorders>
          </w:tcPr>
          <w:p w14:paraId="279C1F86" w14:textId="77777777" w:rsidR="006A3498" w:rsidRDefault="006A3498" w:rsidP="006A3498">
            <w:pPr>
              <w:pStyle w:val="Tabletextcentred0"/>
            </w:pPr>
            <w:r>
              <w:sym w:font="Wingdings" w:char="F0FC"/>
            </w:r>
          </w:p>
        </w:tc>
        <w:tc>
          <w:tcPr>
            <w:tcW w:w="1436" w:type="dxa"/>
            <w:tcBorders>
              <w:left w:val="single" w:sz="4" w:space="0" w:color="auto"/>
            </w:tcBorders>
          </w:tcPr>
          <w:p w14:paraId="2B7219EB" w14:textId="77777777" w:rsidR="006A3498" w:rsidRDefault="006A3498" w:rsidP="006A3498">
            <w:pPr>
              <w:pStyle w:val="TableText"/>
              <w:jc w:val="center"/>
            </w:pPr>
          </w:p>
        </w:tc>
        <w:tc>
          <w:tcPr>
            <w:tcW w:w="1409" w:type="dxa"/>
          </w:tcPr>
          <w:p w14:paraId="535915BA" w14:textId="77777777" w:rsidR="006A3498" w:rsidRDefault="006A3498" w:rsidP="006A3498">
            <w:pPr>
              <w:pStyle w:val="TableText"/>
              <w:jc w:val="center"/>
            </w:pPr>
          </w:p>
        </w:tc>
      </w:tr>
      <w:tr w:rsidR="006A3498" w14:paraId="72925ED3" w14:textId="77777777" w:rsidTr="006A3498">
        <w:tc>
          <w:tcPr>
            <w:tcW w:w="4635" w:type="dxa"/>
          </w:tcPr>
          <w:p w14:paraId="63D06B53" w14:textId="77777777" w:rsidR="006A3498" w:rsidRDefault="006A3498" w:rsidP="006A3498">
            <w:pPr>
              <w:pStyle w:val="TableText"/>
            </w:pPr>
            <w:r>
              <w:t>informed and ethical decision-makers</w:t>
            </w:r>
          </w:p>
        </w:tc>
        <w:tc>
          <w:tcPr>
            <w:tcW w:w="1126" w:type="dxa"/>
            <w:tcBorders>
              <w:right w:val="single" w:sz="4" w:space="0" w:color="auto"/>
            </w:tcBorders>
          </w:tcPr>
          <w:p w14:paraId="4DB23E0C" w14:textId="77777777" w:rsidR="006A3498" w:rsidRDefault="006A3498" w:rsidP="006A3498">
            <w:pPr>
              <w:pStyle w:val="Tabletextcentred0"/>
            </w:pPr>
            <w:r>
              <w:sym w:font="Wingdings" w:char="F0FC"/>
            </w:r>
          </w:p>
        </w:tc>
        <w:tc>
          <w:tcPr>
            <w:tcW w:w="1122" w:type="dxa"/>
            <w:tcBorders>
              <w:left w:val="single" w:sz="4" w:space="0" w:color="auto"/>
              <w:right w:val="single" w:sz="4" w:space="0" w:color="auto"/>
            </w:tcBorders>
          </w:tcPr>
          <w:p w14:paraId="4A03259B" w14:textId="77777777" w:rsidR="006A3498" w:rsidRDefault="006A3498" w:rsidP="006A3498">
            <w:pPr>
              <w:pStyle w:val="Tabletextcentred0"/>
            </w:pPr>
            <w:r>
              <w:sym w:font="Wingdings" w:char="F0FC"/>
            </w:r>
          </w:p>
        </w:tc>
        <w:tc>
          <w:tcPr>
            <w:tcW w:w="1436" w:type="dxa"/>
            <w:tcBorders>
              <w:left w:val="single" w:sz="4" w:space="0" w:color="auto"/>
            </w:tcBorders>
          </w:tcPr>
          <w:p w14:paraId="75C67D94" w14:textId="77777777" w:rsidR="006A3498" w:rsidRDefault="006A3498" w:rsidP="006A3498">
            <w:pPr>
              <w:pStyle w:val="Tabletextcentred0"/>
            </w:pPr>
            <w:r>
              <w:sym w:font="Wingdings" w:char="F0FC"/>
            </w:r>
          </w:p>
        </w:tc>
        <w:tc>
          <w:tcPr>
            <w:tcW w:w="1409" w:type="dxa"/>
          </w:tcPr>
          <w:p w14:paraId="5ACC818A" w14:textId="77777777" w:rsidR="006A3498" w:rsidRDefault="006A3498" w:rsidP="006A3498">
            <w:pPr>
              <w:pStyle w:val="Tabletextcentred0"/>
            </w:pPr>
            <w:r>
              <w:sym w:font="Wingdings" w:char="F0FC"/>
            </w:r>
          </w:p>
        </w:tc>
      </w:tr>
      <w:tr w:rsidR="006A3498" w14:paraId="462CF819" w14:textId="77777777" w:rsidTr="006A3498">
        <w:tc>
          <w:tcPr>
            <w:tcW w:w="4635" w:type="dxa"/>
          </w:tcPr>
          <w:p w14:paraId="744CC0BB" w14:textId="77777777" w:rsidR="006A3498" w:rsidRDefault="006A3498" w:rsidP="006A3498">
            <w:pPr>
              <w:pStyle w:val="TableText"/>
            </w:pPr>
            <w:r>
              <w:t>environmentally and culturally aware citizens</w:t>
            </w:r>
          </w:p>
        </w:tc>
        <w:tc>
          <w:tcPr>
            <w:tcW w:w="1126" w:type="dxa"/>
            <w:tcBorders>
              <w:right w:val="single" w:sz="4" w:space="0" w:color="auto"/>
            </w:tcBorders>
          </w:tcPr>
          <w:p w14:paraId="3F8ABE58" w14:textId="77777777" w:rsidR="006A3498" w:rsidRDefault="006A3498" w:rsidP="006A3498">
            <w:pPr>
              <w:pStyle w:val="TableText"/>
              <w:jc w:val="center"/>
            </w:pPr>
          </w:p>
        </w:tc>
        <w:tc>
          <w:tcPr>
            <w:tcW w:w="1122" w:type="dxa"/>
            <w:tcBorders>
              <w:left w:val="single" w:sz="4" w:space="0" w:color="auto"/>
              <w:right w:val="single" w:sz="4" w:space="0" w:color="auto"/>
            </w:tcBorders>
          </w:tcPr>
          <w:p w14:paraId="48B50BE9" w14:textId="77777777" w:rsidR="006A3498" w:rsidRDefault="006A3498" w:rsidP="006A3498">
            <w:pPr>
              <w:pStyle w:val="Tabletextcentred0"/>
            </w:pPr>
            <w:r>
              <w:sym w:font="Wingdings" w:char="F0FC"/>
            </w:r>
          </w:p>
        </w:tc>
        <w:tc>
          <w:tcPr>
            <w:tcW w:w="1436" w:type="dxa"/>
            <w:tcBorders>
              <w:left w:val="single" w:sz="4" w:space="0" w:color="auto"/>
            </w:tcBorders>
          </w:tcPr>
          <w:p w14:paraId="6496D098" w14:textId="77777777" w:rsidR="006A3498" w:rsidRDefault="006A3498" w:rsidP="006A3498">
            <w:pPr>
              <w:pStyle w:val="Tabletextcentred0"/>
            </w:pPr>
            <w:r>
              <w:sym w:font="Wingdings" w:char="F0FC"/>
            </w:r>
          </w:p>
        </w:tc>
        <w:tc>
          <w:tcPr>
            <w:tcW w:w="1409" w:type="dxa"/>
          </w:tcPr>
          <w:p w14:paraId="08CD4717" w14:textId="77777777" w:rsidR="006A3498" w:rsidRDefault="006A3498" w:rsidP="006A3498">
            <w:pPr>
              <w:pStyle w:val="TableText"/>
              <w:jc w:val="center"/>
            </w:pPr>
          </w:p>
        </w:tc>
      </w:tr>
      <w:tr w:rsidR="006A3498" w14:paraId="07696C1B" w14:textId="77777777" w:rsidTr="006A3498">
        <w:tc>
          <w:tcPr>
            <w:tcW w:w="4635" w:type="dxa"/>
          </w:tcPr>
          <w:p w14:paraId="4636C082" w14:textId="77777777" w:rsidR="006A3498" w:rsidRDefault="006A3498" w:rsidP="006A3498">
            <w:pPr>
              <w:pStyle w:val="TableText"/>
            </w:pPr>
            <w:r>
              <w:t>confident and capable users of technologies</w:t>
            </w:r>
          </w:p>
        </w:tc>
        <w:tc>
          <w:tcPr>
            <w:tcW w:w="1126" w:type="dxa"/>
            <w:tcBorders>
              <w:right w:val="single" w:sz="4" w:space="0" w:color="auto"/>
            </w:tcBorders>
          </w:tcPr>
          <w:p w14:paraId="3D840482" w14:textId="77777777" w:rsidR="006A3498" w:rsidRDefault="006A3498" w:rsidP="006A3498">
            <w:pPr>
              <w:pStyle w:val="Tabletextcentred0"/>
            </w:pPr>
            <w:r>
              <w:sym w:font="Wingdings" w:char="F0FC"/>
            </w:r>
          </w:p>
        </w:tc>
        <w:tc>
          <w:tcPr>
            <w:tcW w:w="1122" w:type="dxa"/>
            <w:tcBorders>
              <w:left w:val="single" w:sz="4" w:space="0" w:color="auto"/>
              <w:right w:val="single" w:sz="4" w:space="0" w:color="auto"/>
            </w:tcBorders>
          </w:tcPr>
          <w:p w14:paraId="0CADBB6F" w14:textId="77777777" w:rsidR="006A3498" w:rsidRDefault="006A3498" w:rsidP="006A3498">
            <w:pPr>
              <w:pStyle w:val="Tabletextcentred0"/>
            </w:pPr>
            <w:r>
              <w:sym w:font="Wingdings" w:char="F0FC"/>
            </w:r>
          </w:p>
        </w:tc>
        <w:tc>
          <w:tcPr>
            <w:tcW w:w="1436" w:type="dxa"/>
            <w:tcBorders>
              <w:left w:val="single" w:sz="4" w:space="0" w:color="auto"/>
            </w:tcBorders>
          </w:tcPr>
          <w:p w14:paraId="7FFC3A62" w14:textId="77777777" w:rsidR="006A3498" w:rsidRDefault="006A3498" w:rsidP="006A3498">
            <w:pPr>
              <w:pStyle w:val="TableText"/>
              <w:jc w:val="center"/>
            </w:pPr>
          </w:p>
        </w:tc>
        <w:tc>
          <w:tcPr>
            <w:tcW w:w="1409" w:type="dxa"/>
          </w:tcPr>
          <w:p w14:paraId="0A58B020" w14:textId="77777777" w:rsidR="006A3498" w:rsidRDefault="006A3498" w:rsidP="006A3498">
            <w:pPr>
              <w:pStyle w:val="Tabletextcentred0"/>
            </w:pPr>
            <w:r>
              <w:sym w:font="Wingdings" w:char="F0FC"/>
            </w:r>
          </w:p>
        </w:tc>
      </w:tr>
      <w:tr w:rsidR="006A3498" w14:paraId="47F44BE2" w14:textId="77777777" w:rsidTr="006A3498">
        <w:tc>
          <w:tcPr>
            <w:tcW w:w="4635" w:type="dxa"/>
          </w:tcPr>
          <w:p w14:paraId="72650F4A" w14:textId="77777777" w:rsidR="006A3498" w:rsidRDefault="006A3498" w:rsidP="006A3498">
            <w:pPr>
              <w:pStyle w:val="TableText"/>
            </w:pPr>
            <w:r>
              <w:t>independent and self-managing learners</w:t>
            </w:r>
          </w:p>
        </w:tc>
        <w:tc>
          <w:tcPr>
            <w:tcW w:w="1126" w:type="dxa"/>
            <w:tcBorders>
              <w:right w:val="single" w:sz="4" w:space="0" w:color="auto"/>
            </w:tcBorders>
          </w:tcPr>
          <w:p w14:paraId="2A086EAA" w14:textId="77777777" w:rsidR="006A3498" w:rsidRDefault="006A3498" w:rsidP="006A3498">
            <w:pPr>
              <w:pStyle w:val="Tabletextcentred0"/>
            </w:pPr>
            <w:r>
              <w:sym w:font="Wingdings" w:char="F0FC"/>
            </w:r>
          </w:p>
        </w:tc>
        <w:tc>
          <w:tcPr>
            <w:tcW w:w="1122" w:type="dxa"/>
            <w:tcBorders>
              <w:left w:val="single" w:sz="4" w:space="0" w:color="auto"/>
              <w:right w:val="single" w:sz="4" w:space="0" w:color="auto"/>
            </w:tcBorders>
          </w:tcPr>
          <w:p w14:paraId="208A2F13" w14:textId="77777777" w:rsidR="006A3498" w:rsidRDefault="006A3498" w:rsidP="006A3498">
            <w:pPr>
              <w:pStyle w:val="Tabletextcentred0"/>
            </w:pPr>
            <w:r>
              <w:sym w:font="Wingdings" w:char="F0FC"/>
            </w:r>
          </w:p>
        </w:tc>
        <w:tc>
          <w:tcPr>
            <w:tcW w:w="1436" w:type="dxa"/>
            <w:tcBorders>
              <w:left w:val="single" w:sz="4" w:space="0" w:color="auto"/>
            </w:tcBorders>
          </w:tcPr>
          <w:p w14:paraId="703CB208" w14:textId="77777777" w:rsidR="006A3498" w:rsidRDefault="006A3498" w:rsidP="006A3498">
            <w:pPr>
              <w:pStyle w:val="Tabletextcentred0"/>
            </w:pPr>
            <w:r>
              <w:sym w:font="Wingdings" w:char="F0FC"/>
            </w:r>
          </w:p>
        </w:tc>
        <w:tc>
          <w:tcPr>
            <w:tcW w:w="1409" w:type="dxa"/>
          </w:tcPr>
          <w:p w14:paraId="6386DDB5" w14:textId="77777777" w:rsidR="006A3498" w:rsidRDefault="006A3498" w:rsidP="006A3498">
            <w:pPr>
              <w:pStyle w:val="Tabletextcentred0"/>
            </w:pPr>
            <w:r>
              <w:sym w:font="Wingdings" w:char="F0FC"/>
            </w:r>
          </w:p>
        </w:tc>
      </w:tr>
      <w:tr w:rsidR="006A3498" w14:paraId="3E3F18AD" w14:textId="77777777" w:rsidTr="006A3498">
        <w:tc>
          <w:tcPr>
            <w:tcW w:w="4635" w:type="dxa"/>
          </w:tcPr>
          <w:p w14:paraId="021002DC" w14:textId="77777777" w:rsidR="006A3498" w:rsidRDefault="006A3498" w:rsidP="006A3498">
            <w:pPr>
              <w:pStyle w:val="TableText"/>
            </w:pPr>
            <w:r>
              <w:t>collaborative team members</w:t>
            </w:r>
          </w:p>
        </w:tc>
        <w:tc>
          <w:tcPr>
            <w:tcW w:w="1126" w:type="dxa"/>
            <w:tcBorders>
              <w:right w:val="single" w:sz="4" w:space="0" w:color="auto"/>
            </w:tcBorders>
          </w:tcPr>
          <w:p w14:paraId="3B4A58A9" w14:textId="77777777" w:rsidR="006A3498" w:rsidRDefault="006A3498" w:rsidP="006A3498">
            <w:pPr>
              <w:pStyle w:val="TableText"/>
              <w:jc w:val="center"/>
            </w:pPr>
          </w:p>
        </w:tc>
        <w:tc>
          <w:tcPr>
            <w:tcW w:w="1122" w:type="dxa"/>
            <w:tcBorders>
              <w:left w:val="single" w:sz="4" w:space="0" w:color="auto"/>
              <w:right w:val="single" w:sz="4" w:space="0" w:color="auto"/>
            </w:tcBorders>
          </w:tcPr>
          <w:p w14:paraId="2E3821B7" w14:textId="77777777" w:rsidR="006A3498" w:rsidRDefault="006A3498" w:rsidP="006A3498">
            <w:pPr>
              <w:pStyle w:val="TableText"/>
              <w:jc w:val="center"/>
            </w:pPr>
          </w:p>
        </w:tc>
        <w:tc>
          <w:tcPr>
            <w:tcW w:w="1436" w:type="dxa"/>
            <w:tcBorders>
              <w:left w:val="single" w:sz="4" w:space="0" w:color="auto"/>
            </w:tcBorders>
          </w:tcPr>
          <w:p w14:paraId="3A723D8D" w14:textId="77777777" w:rsidR="006A3498" w:rsidRDefault="006A3498" w:rsidP="006A3498">
            <w:pPr>
              <w:pStyle w:val="Tabletextcentred0"/>
            </w:pPr>
            <w:r>
              <w:sym w:font="Wingdings" w:char="F0FC"/>
            </w:r>
          </w:p>
        </w:tc>
        <w:tc>
          <w:tcPr>
            <w:tcW w:w="1409" w:type="dxa"/>
          </w:tcPr>
          <w:p w14:paraId="4BB01C6B" w14:textId="77777777" w:rsidR="006A3498" w:rsidRDefault="006A3498" w:rsidP="006A3498">
            <w:pPr>
              <w:pStyle w:val="TableText"/>
              <w:jc w:val="center"/>
            </w:pPr>
          </w:p>
        </w:tc>
      </w:tr>
    </w:tbl>
    <w:p w14:paraId="15A27C97" w14:textId="77777777" w:rsidR="006A3498" w:rsidRDefault="006A3498" w:rsidP="00014E5F">
      <w:r>
        <w:br w:type="page"/>
      </w:r>
    </w:p>
    <w:p w14:paraId="15927B3C" w14:textId="77777777" w:rsidR="006A3498" w:rsidRDefault="00D7151D" w:rsidP="00EC64A1">
      <w:pPr>
        <w:pStyle w:val="Heading1"/>
      </w:pPr>
      <w:bookmarkStart w:id="157" w:name="_Toc27748476"/>
      <w:r>
        <w:lastRenderedPageBreak/>
        <w:t>Pathways Planning</w:t>
      </w:r>
      <w:r w:rsidR="00EC64A1">
        <w:tab/>
        <w:t>Value: 0.5</w:t>
      </w:r>
      <w:bookmarkEnd w:id="157"/>
    </w:p>
    <w:p w14:paraId="2F8E6020" w14:textId="77777777" w:rsidR="00DC0794" w:rsidRPr="00796C77" w:rsidRDefault="00DC0794" w:rsidP="00796C77">
      <w:pPr>
        <w:pStyle w:val="NormalItalic"/>
        <w:rPr>
          <w:i w:val="0"/>
        </w:rPr>
      </w:pPr>
      <w:r w:rsidRPr="00DC0794">
        <w:rPr>
          <w:i w:val="0"/>
        </w:rPr>
        <w:t xml:space="preserve">This half unit (0.5) combines with </w:t>
      </w:r>
      <w:r w:rsidR="00DE7A94">
        <w:rPr>
          <w:b/>
        </w:rPr>
        <w:t>Introduction to Pathways</w:t>
      </w:r>
      <w:r w:rsidRPr="00DC0794">
        <w:rPr>
          <w:i w:val="0"/>
        </w:rPr>
        <w:t xml:space="preserve"> (0.5) to equate to one standard unit – these should be delivered together as a semester unit. Students are expected to study the accredited semester 1.0 unit unless enrolled in a 0.5 unit due to late entry or early exit in a semester.</w:t>
      </w:r>
    </w:p>
    <w:p w14:paraId="040A6F5D" w14:textId="242BE231" w:rsidR="00095A8E" w:rsidRPr="00D04B65" w:rsidRDefault="00095A8E" w:rsidP="00095A8E">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1F5EFE0E" w14:textId="7F36EE53" w:rsidR="008136C9" w:rsidRPr="008136C9" w:rsidRDefault="008136C9" w:rsidP="008136C9">
      <w:r w:rsidRPr="00A45D65">
        <w:rPr>
          <w:color w:val="000000" w:themeColor="text1"/>
        </w:rPr>
        <w:t>In this unit, students develop and consolidate their pathways planning processes.</w:t>
      </w:r>
      <w:r w:rsidR="00886DA4">
        <w:rPr>
          <w:color w:val="000000" w:themeColor="text1"/>
        </w:rPr>
        <w:t xml:space="preserve"> </w:t>
      </w:r>
      <w:r w:rsidRPr="00A45D65">
        <w:rPr>
          <w:color w:val="000000" w:themeColor="text1"/>
        </w:rPr>
        <w:t>Students will particularly focus on affirmative career planning, the value of work, job hunting skills in a 21</w:t>
      </w:r>
      <w:r w:rsidRPr="00A45D65">
        <w:rPr>
          <w:color w:val="000000" w:themeColor="text1"/>
          <w:vertAlign w:val="superscript"/>
        </w:rPr>
        <w:t>st</w:t>
      </w:r>
      <w:r w:rsidRPr="00A45D65">
        <w:rPr>
          <w:color w:val="000000" w:themeColor="text1"/>
        </w:rPr>
        <w:t xml:space="preserve"> century environment and</w:t>
      </w:r>
      <w:r w:rsidR="00886DA4">
        <w:rPr>
          <w:color w:val="000000" w:themeColor="text1"/>
        </w:rPr>
        <w:t xml:space="preserve"> </w:t>
      </w:r>
      <w:r w:rsidRPr="00A45D65">
        <w:rPr>
          <w:color w:val="000000" w:themeColor="text1"/>
        </w:rPr>
        <w:t>of decision making skills around long</w:t>
      </w:r>
      <w:r>
        <w:rPr>
          <w:color w:val="000000" w:themeColor="text1"/>
        </w:rPr>
        <w:t xml:space="preserve"> and short</w:t>
      </w:r>
      <w:r w:rsidRPr="00A45D65">
        <w:rPr>
          <w:color w:val="000000" w:themeColor="text1"/>
        </w:rPr>
        <w:t>-term educational planning.</w:t>
      </w:r>
      <w:r w:rsidR="00886DA4">
        <w:rPr>
          <w:color w:val="000000" w:themeColor="text1"/>
        </w:rPr>
        <w:t xml:space="preserve"> </w:t>
      </w:r>
      <w:r w:rsidRPr="00A45D65">
        <w:rPr>
          <w:color w:val="000000" w:themeColor="text1"/>
        </w:rPr>
        <w:t xml:space="preserve">Students will also focus on the importance of networking in the job market, </w:t>
      </w:r>
      <w:r>
        <w:rPr>
          <w:color w:val="000000" w:themeColor="text1"/>
        </w:rPr>
        <w:t>labour market information</w:t>
      </w:r>
      <w:r w:rsidRPr="00A45D65">
        <w:rPr>
          <w:color w:val="000000" w:themeColor="text1"/>
        </w:rPr>
        <w:t xml:space="preserve">, and </w:t>
      </w:r>
      <w:r>
        <w:rPr>
          <w:color w:val="000000" w:themeColor="text1"/>
        </w:rPr>
        <w:t>core skills for work</w:t>
      </w:r>
      <w:r w:rsidRPr="00A45D65">
        <w:rPr>
          <w:color w:val="000000" w:themeColor="text1"/>
        </w:rPr>
        <w:t xml:space="preserve"> and how to develop these.</w:t>
      </w:r>
      <w:r w:rsidR="00886DA4">
        <w:rPr>
          <w:color w:val="000000" w:themeColor="text1"/>
        </w:rPr>
        <w:t xml:space="preserve"> </w:t>
      </w:r>
      <w:r w:rsidRPr="00A45D65">
        <w:rPr>
          <w:color w:val="000000" w:themeColor="text1"/>
        </w:rPr>
        <w:t>Students will examine the role and value of a mentor and develop skills around negotiating a mentor for themselves.</w:t>
      </w:r>
      <w:r w:rsidR="00886DA4">
        <w:rPr>
          <w:color w:val="000000" w:themeColor="text1"/>
        </w:rPr>
        <w:t xml:space="preserve"> </w:t>
      </w:r>
      <w:r>
        <w:t>This unit maintains a strong focus on developing an understanding of the labour market with the continued development of 21</w:t>
      </w:r>
      <w:r w:rsidRPr="008C13F9">
        <w:rPr>
          <w:vertAlign w:val="superscript"/>
        </w:rPr>
        <w:t>st</w:t>
      </w:r>
      <w:r>
        <w:t xml:space="preserve"> century skills for 21</w:t>
      </w:r>
      <w:r w:rsidRPr="008C13F9">
        <w:rPr>
          <w:vertAlign w:val="superscript"/>
        </w:rPr>
        <w:t>st</w:t>
      </w:r>
      <w:r>
        <w:t xml:space="preserve"> century work.</w:t>
      </w:r>
    </w:p>
    <w:p w14:paraId="1A452C90" w14:textId="77777777" w:rsidR="00EC64A1" w:rsidRDefault="00EC64A1" w:rsidP="00EC64A1">
      <w:pPr>
        <w:pStyle w:val="Heading2"/>
        <w:rPr>
          <w:lang w:val="en-US"/>
        </w:rPr>
      </w:pPr>
      <w:r>
        <w:t>Prerequisites</w:t>
      </w:r>
    </w:p>
    <w:p w14:paraId="6ACB631B" w14:textId="77777777" w:rsidR="00EC64A1" w:rsidRDefault="00D71804" w:rsidP="00EC64A1">
      <w:r>
        <w:t>Nil.</w:t>
      </w:r>
    </w:p>
    <w:p w14:paraId="17A5F800" w14:textId="77777777" w:rsidR="00E32E34" w:rsidRDefault="00796C77" w:rsidP="00E67A25">
      <w:pPr>
        <w:pStyle w:val="Heading2"/>
      </w:pPr>
      <w:r>
        <w:t>Duplication of Content Rules</w:t>
      </w:r>
    </w:p>
    <w:p w14:paraId="5527CEC6" w14:textId="0C6B89D7" w:rsidR="00E32E34" w:rsidRPr="00E32E34" w:rsidRDefault="00FE1B70" w:rsidP="00EC64A1">
      <w:pPr>
        <w:rPr>
          <w:szCs w:val="22"/>
        </w:rPr>
      </w:pPr>
      <w:r>
        <w:rPr>
          <w:szCs w:val="22"/>
        </w:rPr>
        <w:t xml:space="preserve">Refer to page </w:t>
      </w:r>
      <w:r w:rsidR="003C71E6">
        <w:rPr>
          <w:szCs w:val="22"/>
        </w:rPr>
        <w:t>11</w:t>
      </w:r>
      <w:r>
        <w:rPr>
          <w:szCs w:val="22"/>
        </w:rPr>
        <w:t>.</w:t>
      </w:r>
    </w:p>
    <w:p w14:paraId="7334534D" w14:textId="77777777" w:rsidR="00E6646B" w:rsidRDefault="00E6646B" w:rsidP="00E6646B">
      <w:r w:rsidRPr="004C2958">
        <w:t>This unit should enable students to:</w:t>
      </w:r>
    </w:p>
    <w:tbl>
      <w:tblPr>
        <w:tblStyle w:val="TableGrid"/>
        <w:tblW w:w="9072" w:type="dxa"/>
        <w:jc w:val="center"/>
        <w:tblLook w:val="04A0" w:firstRow="1" w:lastRow="0" w:firstColumn="1" w:lastColumn="0" w:noHBand="0" w:noVBand="1"/>
      </w:tblPr>
      <w:tblGrid>
        <w:gridCol w:w="4549"/>
        <w:gridCol w:w="4523"/>
      </w:tblGrid>
      <w:tr w:rsidR="00E6646B" w14:paraId="68976767" w14:textId="77777777" w:rsidTr="0038148F">
        <w:trPr>
          <w:jc w:val="center"/>
        </w:trPr>
        <w:tc>
          <w:tcPr>
            <w:tcW w:w="4927" w:type="dxa"/>
          </w:tcPr>
          <w:p w14:paraId="396C94DA" w14:textId="77777777" w:rsidR="00E6646B" w:rsidRDefault="00E6646B" w:rsidP="00840CA0">
            <w:pPr>
              <w:pStyle w:val="TableTextBoldcentred"/>
              <w:rPr>
                <w:lang w:val="en-US"/>
              </w:rPr>
            </w:pPr>
            <w:r>
              <w:rPr>
                <w:lang w:val="en-US"/>
              </w:rPr>
              <w:t>A Unit</w:t>
            </w:r>
          </w:p>
        </w:tc>
        <w:tc>
          <w:tcPr>
            <w:tcW w:w="4927" w:type="dxa"/>
          </w:tcPr>
          <w:p w14:paraId="15974DFC" w14:textId="77777777" w:rsidR="00E6646B" w:rsidRDefault="00E6646B" w:rsidP="00840CA0">
            <w:pPr>
              <w:pStyle w:val="TableTextBoldcentred"/>
              <w:rPr>
                <w:lang w:val="en-US"/>
              </w:rPr>
            </w:pPr>
            <w:r>
              <w:rPr>
                <w:lang w:val="en-US"/>
              </w:rPr>
              <w:t>M Unit</w:t>
            </w:r>
          </w:p>
        </w:tc>
      </w:tr>
      <w:tr w:rsidR="00E6646B" w14:paraId="01FEFFEB" w14:textId="77777777" w:rsidTr="0038148F">
        <w:trPr>
          <w:jc w:val="center"/>
        </w:trPr>
        <w:tc>
          <w:tcPr>
            <w:tcW w:w="4927" w:type="dxa"/>
          </w:tcPr>
          <w:p w14:paraId="1366D6BA" w14:textId="77777777" w:rsidR="00E6646B" w:rsidRPr="008E465C" w:rsidRDefault="00E6646B" w:rsidP="0038148F">
            <w:pPr>
              <w:pStyle w:val="TableListBullet"/>
            </w:pPr>
            <w:r>
              <w:rPr>
                <w:lang w:val="en-US"/>
              </w:rPr>
              <w:t xml:space="preserve">develop </w:t>
            </w:r>
            <w:r w:rsidR="0072125E">
              <w:rPr>
                <w:lang w:val="en-US"/>
              </w:rPr>
              <w:t>core skills for work</w:t>
            </w:r>
          </w:p>
          <w:p w14:paraId="6B485E28" w14:textId="77777777" w:rsidR="00E6646B" w:rsidRPr="008E465C" w:rsidRDefault="00E6646B" w:rsidP="0038148F">
            <w:pPr>
              <w:pStyle w:val="TableListBullet"/>
            </w:pPr>
            <w:r>
              <w:rPr>
                <w:lang w:val="en-US"/>
              </w:rPr>
              <w:t xml:space="preserve">articulate short, medium and long-term goals in pursuing further learning and/or work </w:t>
            </w:r>
          </w:p>
          <w:p w14:paraId="52511466" w14:textId="77777777" w:rsidR="00E6646B" w:rsidRPr="008E465C" w:rsidRDefault="00E6646B" w:rsidP="0038148F">
            <w:pPr>
              <w:pStyle w:val="TableListBullet"/>
            </w:pPr>
            <w:r>
              <w:rPr>
                <w:lang w:val="en-US"/>
              </w:rPr>
              <w:t>apply decision-making methodologies to selecting pathways for the future</w:t>
            </w:r>
          </w:p>
          <w:p w14:paraId="0B886E3D" w14:textId="77777777" w:rsidR="00E6646B" w:rsidRPr="00253E37" w:rsidRDefault="00E6646B" w:rsidP="0038148F">
            <w:pPr>
              <w:pStyle w:val="TableListBullet"/>
              <w:rPr>
                <w:lang w:val="en-US"/>
              </w:rPr>
            </w:pPr>
            <w:r>
              <w:t>explore what a mentor is and the work of a career mentor</w:t>
            </w:r>
          </w:p>
        </w:tc>
        <w:tc>
          <w:tcPr>
            <w:tcW w:w="4927" w:type="dxa"/>
          </w:tcPr>
          <w:p w14:paraId="0BF9E431" w14:textId="77777777" w:rsidR="00E6646B" w:rsidRPr="006910BF" w:rsidRDefault="00E6646B" w:rsidP="0038148F">
            <w:pPr>
              <w:pStyle w:val="TableListBullet"/>
            </w:pPr>
            <w:r w:rsidRPr="006910BF">
              <w:t>develop interview skills</w:t>
            </w:r>
          </w:p>
          <w:p w14:paraId="0CB3F0F7" w14:textId="77777777" w:rsidR="00E6646B" w:rsidRPr="006910BF" w:rsidRDefault="00E6646B" w:rsidP="0038148F">
            <w:pPr>
              <w:pStyle w:val="TableListBullet"/>
            </w:pPr>
            <w:r>
              <w:t>plan</w:t>
            </w:r>
            <w:r w:rsidRPr="006910BF">
              <w:t xml:space="preserve"> short, medium and long-term goals in pursuing further </w:t>
            </w:r>
            <w:r>
              <w:t>learning</w:t>
            </w:r>
            <w:r w:rsidRPr="006910BF">
              <w:t xml:space="preserve"> and/or work </w:t>
            </w:r>
            <w:r>
              <w:t>or volunteering</w:t>
            </w:r>
          </w:p>
          <w:p w14:paraId="6E2FD9F1" w14:textId="77777777" w:rsidR="00E6646B" w:rsidRPr="006910BF" w:rsidRDefault="00E6646B" w:rsidP="0038148F">
            <w:pPr>
              <w:pStyle w:val="TableListBullet"/>
            </w:pPr>
            <w:r>
              <w:t xml:space="preserve">develop </w:t>
            </w:r>
            <w:r w:rsidRPr="006910BF">
              <w:t xml:space="preserve">decision-making </w:t>
            </w:r>
            <w:r>
              <w:t>skills to select career interests and future pathways</w:t>
            </w:r>
          </w:p>
          <w:p w14:paraId="3CC8E4D1" w14:textId="77777777" w:rsidR="00E6646B" w:rsidRDefault="00E6646B" w:rsidP="0038148F">
            <w:pPr>
              <w:pStyle w:val="TableListBullet"/>
              <w:rPr>
                <w:lang w:val="en-US"/>
              </w:rPr>
            </w:pPr>
            <w:r>
              <w:t>plan</w:t>
            </w:r>
            <w:r w:rsidRPr="006910BF">
              <w:t xml:space="preserve"> </w:t>
            </w:r>
            <w:r>
              <w:t>with</w:t>
            </w:r>
            <w:r w:rsidRPr="006910BF">
              <w:t xml:space="preserve"> a career mentor</w:t>
            </w:r>
          </w:p>
        </w:tc>
      </w:tr>
    </w:tbl>
    <w:p w14:paraId="2EAC939E" w14:textId="60CAD891" w:rsidR="00E6646B" w:rsidRPr="00A45D65" w:rsidRDefault="00E6646B" w:rsidP="00E6646B">
      <w:pPr>
        <w:pStyle w:val="Heading2"/>
      </w:pPr>
      <w:r w:rsidRPr="00E90A17">
        <w:t>Content</w:t>
      </w:r>
      <w:r w:rsidR="0084610F">
        <w:t xml:space="preserve"> Descriptions</w:t>
      </w:r>
    </w:p>
    <w:tbl>
      <w:tblPr>
        <w:tblStyle w:val="TableGrid"/>
        <w:tblW w:w="9072" w:type="dxa"/>
        <w:jc w:val="center"/>
        <w:tblLook w:val="04A0" w:firstRow="1" w:lastRow="0" w:firstColumn="1" w:lastColumn="0" w:noHBand="0" w:noVBand="1"/>
      </w:tblPr>
      <w:tblGrid>
        <w:gridCol w:w="4536"/>
        <w:gridCol w:w="4536"/>
      </w:tblGrid>
      <w:tr w:rsidR="00E6646B" w14:paraId="259F20C0" w14:textId="77777777" w:rsidTr="0038148F">
        <w:trPr>
          <w:jc w:val="center"/>
        </w:trPr>
        <w:tc>
          <w:tcPr>
            <w:tcW w:w="4536" w:type="dxa"/>
          </w:tcPr>
          <w:p w14:paraId="2DA7E58D" w14:textId="77777777" w:rsidR="00E6646B" w:rsidRDefault="00E6646B" w:rsidP="00840CA0">
            <w:pPr>
              <w:pStyle w:val="TableTextBoldcentred"/>
              <w:rPr>
                <w:lang w:val="en-US"/>
              </w:rPr>
            </w:pPr>
            <w:r>
              <w:rPr>
                <w:lang w:val="en-US"/>
              </w:rPr>
              <w:t>A Content</w:t>
            </w:r>
          </w:p>
        </w:tc>
        <w:tc>
          <w:tcPr>
            <w:tcW w:w="4536" w:type="dxa"/>
          </w:tcPr>
          <w:p w14:paraId="1D1E11D7" w14:textId="77777777" w:rsidR="00E6646B" w:rsidRDefault="00E6646B" w:rsidP="00840CA0">
            <w:pPr>
              <w:pStyle w:val="TableTextBoldcentred"/>
              <w:rPr>
                <w:lang w:val="en-US"/>
              </w:rPr>
            </w:pPr>
            <w:r>
              <w:rPr>
                <w:lang w:val="en-US"/>
              </w:rPr>
              <w:t>M Content</w:t>
            </w:r>
          </w:p>
        </w:tc>
      </w:tr>
      <w:tr w:rsidR="00E6646B" w14:paraId="1607B711" w14:textId="77777777" w:rsidTr="0038148F">
        <w:trPr>
          <w:jc w:val="center"/>
        </w:trPr>
        <w:tc>
          <w:tcPr>
            <w:tcW w:w="4536" w:type="dxa"/>
          </w:tcPr>
          <w:p w14:paraId="64B82FB4" w14:textId="77777777" w:rsidR="00E6646B" w:rsidRDefault="00E6646B" w:rsidP="0038148F">
            <w:pPr>
              <w:pStyle w:val="Tabletextbold"/>
              <w:spacing w:before="0" w:after="0"/>
            </w:pPr>
            <w:r>
              <w:t>Numeracy and literacy skills</w:t>
            </w:r>
          </w:p>
          <w:p w14:paraId="090AF0F3" w14:textId="77777777" w:rsidR="00E6646B" w:rsidRDefault="00E6646B" w:rsidP="0038148F">
            <w:pPr>
              <w:pStyle w:val="Tabletextbold"/>
              <w:spacing w:before="0" w:after="0"/>
              <w:rPr>
                <w:rFonts w:cs="Calibri"/>
                <w:b w:val="0"/>
                <w:szCs w:val="22"/>
              </w:rPr>
            </w:pPr>
            <w:r w:rsidRPr="0080544F">
              <w:rPr>
                <w:rFonts w:cs="Calibri"/>
                <w:b w:val="0"/>
                <w:szCs w:val="22"/>
              </w:rPr>
              <w:t>Construct simple tables and graphs for work using familiar data</w:t>
            </w:r>
            <w:r>
              <w:rPr>
                <w:rFonts w:cs="Calibri"/>
                <w:b w:val="0"/>
                <w:szCs w:val="22"/>
              </w:rPr>
              <w:t xml:space="preserve"> – timetables, weather charts, advertisements, catalogues, incident and accident graphs, rosters etc. Graphs and charts may include: pictograph, column and bar graphs, workplace charts.</w:t>
            </w:r>
          </w:p>
          <w:p w14:paraId="03CA449E" w14:textId="77777777" w:rsidR="00E6646B" w:rsidRDefault="00E6646B" w:rsidP="00E6424E">
            <w:pPr>
              <w:pStyle w:val="Tabletextbold"/>
              <w:spacing w:before="0" w:after="0"/>
              <w:rPr>
                <w:b w:val="0"/>
              </w:rPr>
            </w:pPr>
          </w:p>
          <w:p w14:paraId="01B70691" w14:textId="77777777" w:rsidR="00E6646B" w:rsidRPr="0080544F" w:rsidRDefault="00E6646B" w:rsidP="0038148F">
            <w:pPr>
              <w:pStyle w:val="Tabletextbold"/>
              <w:spacing w:before="0" w:after="0"/>
              <w:rPr>
                <w:b w:val="0"/>
              </w:rPr>
            </w:pPr>
            <w:r w:rsidRPr="0080544F">
              <w:rPr>
                <w:b w:val="0"/>
              </w:rPr>
              <w:t>Identify, measure and estimate familiar quantities for work</w:t>
            </w:r>
            <w:r>
              <w:rPr>
                <w:b w:val="0"/>
              </w:rPr>
              <w:t xml:space="preserve"> – job sheets, safety guidelines and signs, ingredient lists etc.</w:t>
            </w:r>
          </w:p>
          <w:p w14:paraId="65839FBF" w14:textId="77777777" w:rsidR="00E6646B" w:rsidRDefault="00E6646B" w:rsidP="0038148F">
            <w:pPr>
              <w:pStyle w:val="Tabletextbold"/>
              <w:spacing w:before="0" w:after="0"/>
              <w:rPr>
                <w:b w:val="0"/>
              </w:rPr>
            </w:pPr>
          </w:p>
          <w:p w14:paraId="05944FA3" w14:textId="77777777" w:rsidR="00E23B3A" w:rsidRPr="0080544F" w:rsidRDefault="00E23B3A" w:rsidP="0038148F">
            <w:pPr>
              <w:pStyle w:val="Tabletextbold"/>
              <w:spacing w:before="0" w:after="0"/>
              <w:rPr>
                <w:b w:val="0"/>
              </w:rPr>
            </w:pPr>
          </w:p>
          <w:p w14:paraId="25BFE440" w14:textId="77777777" w:rsidR="00E6646B" w:rsidRPr="0080544F" w:rsidRDefault="00E6646B" w:rsidP="0038148F">
            <w:pPr>
              <w:pStyle w:val="Tabletextbold"/>
              <w:spacing w:before="0" w:after="0"/>
              <w:rPr>
                <w:b w:val="0"/>
              </w:rPr>
            </w:pPr>
            <w:r w:rsidRPr="0080544F">
              <w:rPr>
                <w:rFonts w:cs="Calibri"/>
                <w:b w:val="0"/>
                <w:szCs w:val="22"/>
              </w:rPr>
              <w:lastRenderedPageBreak/>
              <w:t>Identify common 2D and some 3D shapes for work</w:t>
            </w:r>
            <w:r>
              <w:rPr>
                <w:rFonts w:cs="Calibri"/>
                <w:b w:val="0"/>
                <w:szCs w:val="22"/>
              </w:rPr>
              <w:t>.</w:t>
            </w:r>
          </w:p>
        </w:tc>
        <w:tc>
          <w:tcPr>
            <w:tcW w:w="4536" w:type="dxa"/>
          </w:tcPr>
          <w:p w14:paraId="4DA44264" w14:textId="77777777" w:rsidR="00E6646B" w:rsidRDefault="00E6646B" w:rsidP="0038148F">
            <w:pPr>
              <w:pStyle w:val="Tabletextbold"/>
              <w:spacing w:before="0" w:after="0"/>
            </w:pPr>
            <w:r>
              <w:lastRenderedPageBreak/>
              <w:t>Numeracy and literacy skills</w:t>
            </w:r>
          </w:p>
          <w:p w14:paraId="3193D9AF" w14:textId="77777777" w:rsidR="00E6646B" w:rsidRDefault="00E6646B" w:rsidP="0038148F">
            <w:pPr>
              <w:pStyle w:val="Tabletextbold"/>
              <w:spacing w:before="0" w:after="0"/>
              <w:rPr>
                <w:rFonts w:cs="Calibri"/>
                <w:b w:val="0"/>
                <w:szCs w:val="22"/>
              </w:rPr>
            </w:pPr>
            <w:r w:rsidRPr="0080544F">
              <w:rPr>
                <w:rFonts w:cs="Calibri"/>
                <w:b w:val="0"/>
                <w:szCs w:val="22"/>
              </w:rPr>
              <w:t>Construct simple tables and graphs for work using familiar data</w:t>
            </w:r>
            <w:r>
              <w:rPr>
                <w:rFonts w:cs="Calibri"/>
                <w:b w:val="0"/>
                <w:szCs w:val="22"/>
              </w:rPr>
              <w:t xml:space="preserve"> e.g. timetables, weather charts, advertisements, catalogues, incident and accident graphs, rosters etc. Graphs and charts may include: pictograph, column and bar graphs, workplace charts.</w:t>
            </w:r>
          </w:p>
          <w:p w14:paraId="1012E2DF" w14:textId="77777777" w:rsidR="00E6646B" w:rsidRDefault="00E6646B" w:rsidP="0038148F">
            <w:pPr>
              <w:pStyle w:val="Tabletextbold"/>
              <w:spacing w:before="0" w:after="0"/>
              <w:rPr>
                <w:rFonts w:cs="Calibri"/>
                <w:b w:val="0"/>
                <w:szCs w:val="22"/>
              </w:rPr>
            </w:pPr>
          </w:p>
          <w:p w14:paraId="02FEAE32" w14:textId="60E32D1B" w:rsidR="00E6646B" w:rsidRDefault="00E6646B" w:rsidP="0038148F">
            <w:pPr>
              <w:pStyle w:val="Tabletextbold"/>
              <w:spacing w:before="0" w:after="0"/>
              <w:rPr>
                <w:b w:val="0"/>
              </w:rPr>
            </w:pPr>
            <w:r w:rsidRPr="0080544F">
              <w:rPr>
                <w:b w:val="0"/>
              </w:rPr>
              <w:t>Identify, measure and estimate familiar quantities for work</w:t>
            </w:r>
            <w:r>
              <w:rPr>
                <w:b w:val="0"/>
              </w:rPr>
              <w:t xml:space="preserve"> e.g. job sheets, safety guidelines and signs, ingredient lists etc.</w:t>
            </w:r>
          </w:p>
          <w:p w14:paraId="7F6D66AA" w14:textId="77777777" w:rsidR="00E23B3A" w:rsidRPr="0080544F" w:rsidRDefault="00E23B3A" w:rsidP="0038148F">
            <w:pPr>
              <w:pStyle w:val="Tabletextbold"/>
              <w:spacing w:before="0" w:after="0"/>
              <w:rPr>
                <w:b w:val="0"/>
              </w:rPr>
            </w:pPr>
          </w:p>
          <w:p w14:paraId="230871F0" w14:textId="77777777" w:rsidR="00E6646B" w:rsidRPr="0080544F" w:rsidRDefault="00E6646B" w:rsidP="0038148F">
            <w:pPr>
              <w:pStyle w:val="Tabletextbold"/>
              <w:spacing w:before="0" w:after="0"/>
              <w:rPr>
                <w:b w:val="0"/>
              </w:rPr>
            </w:pPr>
            <w:r w:rsidRPr="0080544F">
              <w:rPr>
                <w:rFonts w:cs="Calibri"/>
                <w:b w:val="0"/>
                <w:szCs w:val="22"/>
              </w:rPr>
              <w:lastRenderedPageBreak/>
              <w:t>Identify common 2D and some 3D shapes for work</w:t>
            </w:r>
            <w:r>
              <w:rPr>
                <w:rFonts w:cs="Calibri"/>
                <w:b w:val="0"/>
                <w:szCs w:val="22"/>
              </w:rPr>
              <w:t>.</w:t>
            </w:r>
          </w:p>
        </w:tc>
      </w:tr>
      <w:tr w:rsidR="00E6646B" w14:paraId="0A8C204D" w14:textId="77777777" w:rsidTr="0038148F">
        <w:trPr>
          <w:jc w:val="center"/>
        </w:trPr>
        <w:tc>
          <w:tcPr>
            <w:tcW w:w="4536" w:type="dxa"/>
          </w:tcPr>
          <w:p w14:paraId="4106C777" w14:textId="77777777" w:rsidR="00E6646B" w:rsidRPr="0080544F" w:rsidRDefault="00E6646B" w:rsidP="0038148F">
            <w:pPr>
              <w:pStyle w:val="Tabletextbold"/>
              <w:rPr>
                <w:rFonts w:cs="Calibri"/>
                <w:szCs w:val="22"/>
              </w:rPr>
            </w:pPr>
            <w:r>
              <w:rPr>
                <w:rFonts w:cs="Calibri"/>
                <w:szCs w:val="22"/>
              </w:rPr>
              <w:lastRenderedPageBreak/>
              <w:t xml:space="preserve">Working with career mentors </w:t>
            </w:r>
            <w:r w:rsidRPr="00DD30F3">
              <w:rPr>
                <w:rFonts w:cs="Calibri"/>
                <w:b w:val="0"/>
                <w:szCs w:val="22"/>
              </w:rPr>
              <w:t>– the role of a mentor</w:t>
            </w:r>
            <w:r>
              <w:rPr>
                <w:rFonts w:cs="Calibri"/>
                <w:b w:val="0"/>
                <w:szCs w:val="22"/>
              </w:rPr>
              <w:t>, building and using networks.</w:t>
            </w:r>
          </w:p>
        </w:tc>
        <w:tc>
          <w:tcPr>
            <w:tcW w:w="4536" w:type="dxa"/>
          </w:tcPr>
          <w:p w14:paraId="3C1EF43A" w14:textId="77777777" w:rsidR="00E6646B" w:rsidRPr="0080544F" w:rsidRDefault="00E6646B" w:rsidP="0038148F">
            <w:pPr>
              <w:pStyle w:val="Tabletextbold"/>
              <w:rPr>
                <w:rFonts w:cs="Calibri"/>
                <w:szCs w:val="22"/>
              </w:rPr>
            </w:pPr>
            <w:r>
              <w:rPr>
                <w:rFonts w:cs="Calibri"/>
                <w:szCs w:val="22"/>
              </w:rPr>
              <w:t xml:space="preserve">Working with career mentors </w:t>
            </w:r>
            <w:r w:rsidRPr="00DD30F3">
              <w:rPr>
                <w:rFonts w:cs="Calibri"/>
                <w:b w:val="0"/>
                <w:szCs w:val="22"/>
              </w:rPr>
              <w:t>– the role of a mentor</w:t>
            </w:r>
            <w:r>
              <w:rPr>
                <w:rFonts w:cs="Calibri"/>
                <w:b w:val="0"/>
                <w:szCs w:val="22"/>
              </w:rPr>
              <w:t>, building and using networks.</w:t>
            </w:r>
          </w:p>
        </w:tc>
      </w:tr>
    </w:tbl>
    <w:p w14:paraId="3CBFEB89" w14:textId="77777777" w:rsidR="00EC64A1" w:rsidRPr="00AA36E6" w:rsidRDefault="00EC64A1" w:rsidP="00EC64A1">
      <w:pPr>
        <w:pStyle w:val="Heading2"/>
      </w:pPr>
      <w:r>
        <w:t>Units of Competency</w:t>
      </w:r>
    </w:p>
    <w:p w14:paraId="29BBBE23" w14:textId="1293B07D" w:rsidR="00EC64A1" w:rsidRDefault="00EC64A1" w:rsidP="00EC64A1">
      <w:pPr>
        <w:rPr>
          <w:lang w:val="en-US"/>
        </w:rPr>
      </w:pPr>
      <w:r w:rsidRPr="00E761BA">
        <w:t xml:space="preserve">Competence must be demonstrated over time and in </w:t>
      </w:r>
      <w:r w:rsidRPr="00E761BA">
        <w:rPr>
          <w:b/>
        </w:rPr>
        <w:t xml:space="preserve">industry </w:t>
      </w:r>
      <w:r w:rsidRPr="00E761BA">
        <w:t xml:space="preserve">contexts. </w:t>
      </w:r>
      <w:r w:rsidRPr="00E761BA">
        <w:rPr>
          <w:lang w:val="en-US"/>
        </w:rPr>
        <w:t xml:space="preserve">Teachers must use this unit document in conjunction with the Units of Competence from </w:t>
      </w:r>
      <w:r w:rsidR="00992FAC" w:rsidRPr="00E761BA">
        <w:rPr>
          <w:lang w:val="en-US"/>
        </w:rPr>
        <w:t xml:space="preserve">the </w:t>
      </w:r>
      <w:hyperlink r:id="rId40" w:history="1">
        <w:r w:rsidR="00992FAC" w:rsidRPr="002E4F7A">
          <w:rPr>
            <w:rStyle w:val="Hyperlink"/>
            <w:b/>
            <w:lang w:val="en-US"/>
          </w:rPr>
          <w:t>Foundation Skills Training Package</w:t>
        </w:r>
      </w:hyperlink>
      <w:r w:rsidR="00992FAC" w:rsidRPr="00E761BA">
        <w:rPr>
          <w:b/>
          <w:lang w:val="en-US"/>
        </w:rPr>
        <w:t xml:space="preserve"> - </w:t>
      </w:r>
      <w:r w:rsidR="00992FAC" w:rsidRPr="00992FAC">
        <w:rPr>
          <w:b/>
        </w:rPr>
        <w:t>FSK1021</w:t>
      </w:r>
      <w:r w:rsidR="00397DC8">
        <w:rPr>
          <w:b/>
        </w:rPr>
        <w:t>9</w:t>
      </w:r>
      <w:r w:rsidR="00992FAC" w:rsidRPr="00992FAC">
        <w:rPr>
          <w:b/>
        </w:rPr>
        <w:t xml:space="preserve"> Certificate I in Skills for Vocational Pathways</w:t>
      </w:r>
      <w:r w:rsidRPr="00E761BA">
        <w:rPr>
          <w:lang w:val="en-US"/>
        </w:rPr>
        <w:t>, which provides performance criteria, range statements and assessment</w:t>
      </w:r>
      <w:r w:rsidRPr="00AA36E6">
        <w:rPr>
          <w:lang w:val="en-US"/>
        </w:rPr>
        <w:t xml:space="preserve"> contexts.</w:t>
      </w:r>
    </w:p>
    <w:p w14:paraId="227A169D"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40C24CF7" w14:textId="77777777" w:rsidR="00EC64A1" w:rsidRDefault="00A45D65" w:rsidP="00EC64A1">
      <w:pPr>
        <w:pStyle w:val="Heading4"/>
        <w:rPr>
          <w:lang w:val="en-US"/>
        </w:rPr>
      </w:pPr>
      <w:r>
        <w:rPr>
          <w:lang w:val="en-US"/>
        </w:rP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5"/>
        <w:gridCol w:w="1557"/>
      </w:tblGrid>
      <w:tr w:rsidR="00EC64A1" w:rsidRPr="004B51E5" w14:paraId="4F0C9220" w14:textId="77777777" w:rsidTr="00EC64A1">
        <w:trPr>
          <w:jc w:val="center"/>
        </w:trPr>
        <w:tc>
          <w:tcPr>
            <w:tcW w:w="1560" w:type="dxa"/>
          </w:tcPr>
          <w:p w14:paraId="790F87F4" w14:textId="77777777" w:rsidR="00EC64A1" w:rsidRPr="004B51E5" w:rsidRDefault="00EC64A1" w:rsidP="004B51E5">
            <w:pPr>
              <w:pStyle w:val="Tabletextbold"/>
            </w:pPr>
            <w:r w:rsidRPr="004B51E5">
              <w:t>Code</w:t>
            </w:r>
          </w:p>
        </w:tc>
        <w:tc>
          <w:tcPr>
            <w:tcW w:w="5955" w:type="dxa"/>
          </w:tcPr>
          <w:p w14:paraId="63DF8EE1" w14:textId="77777777" w:rsidR="00EC64A1" w:rsidRPr="004B51E5" w:rsidRDefault="00EC64A1" w:rsidP="004B51E5">
            <w:pPr>
              <w:pStyle w:val="Tabletextbold"/>
            </w:pPr>
            <w:r w:rsidRPr="004B51E5">
              <w:t>Competency Title</w:t>
            </w:r>
          </w:p>
        </w:tc>
        <w:tc>
          <w:tcPr>
            <w:tcW w:w="1557" w:type="dxa"/>
          </w:tcPr>
          <w:p w14:paraId="127935AB" w14:textId="77777777" w:rsidR="00EC64A1" w:rsidRPr="004B51E5" w:rsidRDefault="00EC64A1" w:rsidP="00532817">
            <w:pPr>
              <w:pStyle w:val="Tabletextbold"/>
              <w:jc w:val="center"/>
            </w:pPr>
            <w:r w:rsidRPr="004B51E5">
              <w:t>Core/Elective</w:t>
            </w:r>
          </w:p>
        </w:tc>
      </w:tr>
      <w:tr w:rsidR="00EC64A1" w:rsidRPr="00EC64A1" w14:paraId="16476B6F" w14:textId="77777777" w:rsidTr="009C018C">
        <w:trPr>
          <w:jc w:val="center"/>
        </w:trPr>
        <w:tc>
          <w:tcPr>
            <w:tcW w:w="1560" w:type="dxa"/>
            <w:shd w:val="clear" w:color="auto" w:fill="FFFFFF" w:themeFill="background1"/>
          </w:tcPr>
          <w:p w14:paraId="304EA786" w14:textId="77A00AAC" w:rsidR="00EC64A1" w:rsidRPr="00952A3E" w:rsidRDefault="00EC64A1" w:rsidP="00EC64A1">
            <w:pPr>
              <w:pStyle w:val="TableText"/>
              <w:rPr>
                <w:b/>
                <w:bCs/>
                <w:lang w:val="en-US"/>
              </w:rPr>
            </w:pPr>
            <w:r w:rsidRPr="00952A3E">
              <w:rPr>
                <w:b/>
                <w:bCs/>
              </w:rPr>
              <w:t>FSKLRG0</w:t>
            </w:r>
            <w:r w:rsidR="00613B74" w:rsidRPr="00952A3E">
              <w:rPr>
                <w:b/>
                <w:bCs/>
              </w:rPr>
              <w:t>0</w:t>
            </w:r>
            <w:r w:rsidRPr="00952A3E">
              <w:rPr>
                <w:b/>
                <w:bCs/>
              </w:rPr>
              <w:t>8</w:t>
            </w:r>
          </w:p>
        </w:tc>
        <w:tc>
          <w:tcPr>
            <w:tcW w:w="5955" w:type="dxa"/>
          </w:tcPr>
          <w:p w14:paraId="547D879C" w14:textId="77777777" w:rsidR="00EC64A1" w:rsidRPr="00952A3E" w:rsidRDefault="00634E81" w:rsidP="00EC64A1">
            <w:pPr>
              <w:pStyle w:val="TableText"/>
              <w:rPr>
                <w:b/>
                <w:bCs/>
                <w:lang w:val="en-US"/>
              </w:rPr>
            </w:pPr>
            <w:r w:rsidRPr="00952A3E">
              <w:rPr>
                <w:b/>
                <w:bCs/>
              </w:rPr>
              <w:t>Use simple strategies for work-</w:t>
            </w:r>
            <w:r w:rsidR="00EC64A1" w:rsidRPr="00952A3E">
              <w:rPr>
                <w:b/>
                <w:bCs/>
              </w:rPr>
              <w:t>related learning</w:t>
            </w:r>
          </w:p>
        </w:tc>
        <w:tc>
          <w:tcPr>
            <w:tcW w:w="1557" w:type="dxa"/>
          </w:tcPr>
          <w:p w14:paraId="6EC853E5" w14:textId="77777777" w:rsidR="00EC64A1" w:rsidRPr="00952A3E" w:rsidRDefault="00EC64A1" w:rsidP="00532817">
            <w:pPr>
              <w:pStyle w:val="Tabletextbold"/>
              <w:jc w:val="center"/>
            </w:pPr>
            <w:r w:rsidRPr="00952A3E">
              <w:t>Core</w:t>
            </w:r>
          </w:p>
        </w:tc>
      </w:tr>
      <w:tr w:rsidR="00EC64A1" w:rsidRPr="00752A08" w14:paraId="0265B629" w14:textId="77777777" w:rsidTr="00EC64A1">
        <w:trPr>
          <w:jc w:val="center"/>
        </w:trPr>
        <w:tc>
          <w:tcPr>
            <w:tcW w:w="1560" w:type="dxa"/>
          </w:tcPr>
          <w:p w14:paraId="1116955C" w14:textId="5E8B7871" w:rsidR="00EC64A1" w:rsidRPr="00952A3E" w:rsidRDefault="004F3DC7" w:rsidP="00752A08">
            <w:pPr>
              <w:pStyle w:val="TableText"/>
            </w:pPr>
            <w:r w:rsidRPr="00952A3E">
              <w:rPr>
                <w:rFonts w:cs="Calibri"/>
                <w:szCs w:val="22"/>
              </w:rPr>
              <w:t>FSKLRG0</w:t>
            </w:r>
            <w:r w:rsidR="004A4D55" w:rsidRPr="00952A3E">
              <w:rPr>
                <w:rFonts w:cs="Calibri"/>
                <w:szCs w:val="22"/>
              </w:rPr>
              <w:t>0</w:t>
            </w:r>
            <w:r w:rsidRPr="00952A3E">
              <w:rPr>
                <w:rFonts w:cs="Calibri"/>
                <w:szCs w:val="22"/>
              </w:rPr>
              <w:t>7</w:t>
            </w:r>
          </w:p>
        </w:tc>
        <w:tc>
          <w:tcPr>
            <w:tcW w:w="5955" w:type="dxa"/>
          </w:tcPr>
          <w:p w14:paraId="2A6CAD2F" w14:textId="77777777" w:rsidR="00EC64A1" w:rsidRPr="00952A3E" w:rsidRDefault="00EC64A1" w:rsidP="00752A08">
            <w:pPr>
              <w:pStyle w:val="TableText"/>
            </w:pPr>
            <w:r w:rsidRPr="00952A3E">
              <w:t>Use strategies to identify job opportunities</w:t>
            </w:r>
          </w:p>
        </w:tc>
        <w:tc>
          <w:tcPr>
            <w:tcW w:w="1557" w:type="dxa"/>
          </w:tcPr>
          <w:p w14:paraId="263CB7D9" w14:textId="77777777" w:rsidR="00EC64A1" w:rsidRPr="00952A3E" w:rsidRDefault="00EC64A1" w:rsidP="00532817">
            <w:pPr>
              <w:pStyle w:val="TableText"/>
              <w:jc w:val="center"/>
            </w:pPr>
            <w:r w:rsidRPr="00952A3E">
              <w:t>Elective</w:t>
            </w:r>
          </w:p>
        </w:tc>
      </w:tr>
      <w:tr w:rsidR="00952A3E" w:rsidRPr="004F75E4" w14:paraId="7EF0622E" w14:textId="77777777" w:rsidTr="00952A3E">
        <w:trPr>
          <w:jc w:val="center"/>
        </w:trPr>
        <w:tc>
          <w:tcPr>
            <w:tcW w:w="1560" w:type="dxa"/>
            <w:tcBorders>
              <w:top w:val="single" w:sz="4" w:space="0" w:color="auto"/>
              <w:left w:val="single" w:sz="4" w:space="0" w:color="auto"/>
              <w:bottom w:val="single" w:sz="4" w:space="0" w:color="auto"/>
              <w:right w:val="single" w:sz="4" w:space="0" w:color="auto"/>
            </w:tcBorders>
          </w:tcPr>
          <w:p w14:paraId="4DCDFBE2" w14:textId="77777777" w:rsidR="00952A3E" w:rsidRPr="004F75E4" w:rsidRDefault="00952A3E" w:rsidP="00705023">
            <w:pPr>
              <w:pStyle w:val="TableText"/>
              <w:rPr>
                <w:rFonts w:cs="Calibri"/>
                <w:szCs w:val="22"/>
              </w:rPr>
            </w:pPr>
            <w:r w:rsidRPr="004F75E4">
              <w:rPr>
                <w:rFonts w:cs="Calibri"/>
                <w:szCs w:val="22"/>
              </w:rPr>
              <w:t>FSKLRG017</w:t>
            </w:r>
          </w:p>
        </w:tc>
        <w:tc>
          <w:tcPr>
            <w:tcW w:w="5955" w:type="dxa"/>
            <w:tcBorders>
              <w:top w:val="single" w:sz="4" w:space="0" w:color="auto"/>
              <w:left w:val="single" w:sz="4" w:space="0" w:color="auto"/>
              <w:bottom w:val="single" w:sz="4" w:space="0" w:color="auto"/>
              <w:right w:val="single" w:sz="4" w:space="0" w:color="auto"/>
            </w:tcBorders>
          </w:tcPr>
          <w:p w14:paraId="7244E909" w14:textId="77777777" w:rsidR="00952A3E" w:rsidRPr="004F75E4" w:rsidRDefault="00952A3E" w:rsidP="00705023">
            <w:pPr>
              <w:pStyle w:val="TableText"/>
            </w:pPr>
            <w:r w:rsidRPr="004F75E4">
              <w:t>Identify simple strategies to respond to familiar workplace problems</w:t>
            </w:r>
          </w:p>
        </w:tc>
        <w:tc>
          <w:tcPr>
            <w:tcW w:w="1557" w:type="dxa"/>
            <w:tcBorders>
              <w:top w:val="single" w:sz="4" w:space="0" w:color="auto"/>
              <w:left w:val="single" w:sz="4" w:space="0" w:color="auto"/>
              <w:bottom w:val="single" w:sz="4" w:space="0" w:color="auto"/>
              <w:right w:val="single" w:sz="4" w:space="0" w:color="auto"/>
            </w:tcBorders>
          </w:tcPr>
          <w:p w14:paraId="58ACF99A" w14:textId="77777777" w:rsidR="00952A3E" w:rsidRPr="004F75E4" w:rsidRDefault="00952A3E" w:rsidP="00532817">
            <w:pPr>
              <w:pStyle w:val="TableText"/>
              <w:jc w:val="center"/>
            </w:pPr>
            <w:r w:rsidRPr="004F75E4">
              <w:t>Elective</w:t>
            </w:r>
          </w:p>
        </w:tc>
      </w:tr>
      <w:tr w:rsidR="008817B1" w:rsidRPr="00952A3E" w14:paraId="68B06A39" w14:textId="77777777" w:rsidTr="008817B1">
        <w:trPr>
          <w:jc w:val="center"/>
        </w:trPr>
        <w:tc>
          <w:tcPr>
            <w:tcW w:w="1560" w:type="dxa"/>
            <w:tcBorders>
              <w:top w:val="single" w:sz="4" w:space="0" w:color="auto"/>
              <w:left w:val="single" w:sz="4" w:space="0" w:color="auto"/>
              <w:bottom w:val="single" w:sz="4" w:space="0" w:color="auto"/>
              <w:right w:val="single" w:sz="4" w:space="0" w:color="auto"/>
            </w:tcBorders>
          </w:tcPr>
          <w:p w14:paraId="70F58351" w14:textId="77777777" w:rsidR="008817B1" w:rsidRPr="008817B1" w:rsidRDefault="008817B1" w:rsidP="00A73A79">
            <w:pPr>
              <w:pStyle w:val="TableText"/>
              <w:rPr>
                <w:rFonts w:cs="Calibri"/>
                <w:szCs w:val="22"/>
              </w:rPr>
            </w:pPr>
            <w:r w:rsidRPr="008817B1">
              <w:rPr>
                <w:rFonts w:cs="Calibri"/>
                <w:szCs w:val="22"/>
              </w:rPr>
              <w:t>FSKRDG007</w:t>
            </w:r>
          </w:p>
        </w:tc>
        <w:tc>
          <w:tcPr>
            <w:tcW w:w="5955" w:type="dxa"/>
            <w:tcBorders>
              <w:top w:val="single" w:sz="4" w:space="0" w:color="auto"/>
              <w:left w:val="single" w:sz="4" w:space="0" w:color="auto"/>
              <w:bottom w:val="single" w:sz="4" w:space="0" w:color="auto"/>
              <w:right w:val="single" w:sz="4" w:space="0" w:color="auto"/>
            </w:tcBorders>
          </w:tcPr>
          <w:p w14:paraId="15BBA0A2" w14:textId="77777777" w:rsidR="008817B1" w:rsidRPr="008817B1" w:rsidRDefault="008817B1" w:rsidP="00A73A79">
            <w:pPr>
              <w:pStyle w:val="TableText"/>
            </w:pPr>
            <w:r w:rsidRPr="00952A3E">
              <w:t>Read and respond to simple workplace information</w:t>
            </w:r>
          </w:p>
        </w:tc>
        <w:tc>
          <w:tcPr>
            <w:tcW w:w="1557" w:type="dxa"/>
            <w:tcBorders>
              <w:top w:val="single" w:sz="4" w:space="0" w:color="auto"/>
              <w:left w:val="single" w:sz="4" w:space="0" w:color="auto"/>
              <w:bottom w:val="single" w:sz="4" w:space="0" w:color="auto"/>
              <w:right w:val="single" w:sz="4" w:space="0" w:color="auto"/>
            </w:tcBorders>
          </w:tcPr>
          <w:p w14:paraId="5A0E1109" w14:textId="411C3000" w:rsidR="008817B1" w:rsidRPr="008817B1" w:rsidRDefault="008817B1" w:rsidP="00532817">
            <w:pPr>
              <w:pStyle w:val="TableText"/>
              <w:jc w:val="center"/>
            </w:pPr>
            <w:r w:rsidRPr="008817B1">
              <w:t>Elective</w:t>
            </w:r>
          </w:p>
        </w:tc>
      </w:tr>
    </w:tbl>
    <w:p w14:paraId="1309EA76" w14:textId="77777777" w:rsidR="00EC64A1" w:rsidRPr="00E90A17" w:rsidRDefault="00EC64A1" w:rsidP="00EC64A1">
      <w:pPr>
        <w:pStyle w:val="Heading2"/>
        <w:rPr>
          <w:szCs w:val="22"/>
        </w:rPr>
      </w:pPr>
      <w:r w:rsidRPr="00E90A17">
        <w:t>Teaching and Learning Strategies</w:t>
      </w:r>
    </w:p>
    <w:p w14:paraId="7E7460BF" w14:textId="234E9A02" w:rsidR="00EC64A1" w:rsidRPr="006021A8" w:rsidRDefault="0089390F" w:rsidP="00EC64A1">
      <w:pPr>
        <w:rPr>
          <w:b/>
        </w:rPr>
      </w:pPr>
      <w:r>
        <w:t xml:space="preserve">Refer to page </w:t>
      </w:r>
      <w:r w:rsidR="003C71E6">
        <w:t>15</w:t>
      </w:r>
      <w:r w:rsidR="00D71804">
        <w:t>.</w:t>
      </w:r>
      <w:r w:rsidR="00EC64A1" w:rsidRPr="006021A8">
        <w:rPr>
          <w:b/>
        </w:rPr>
        <w:t xml:space="preserve"> </w:t>
      </w:r>
    </w:p>
    <w:p w14:paraId="51B072DA" w14:textId="77777777" w:rsidR="00EC64A1" w:rsidRDefault="00EC64A1" w:rsidP="00EC64A1">
      <w:pPr>
        <w:pStyle w:val="Heading2"/>
        <w:rPr>
          <w:lang w:val="en-US"/>
        </w:rPr>
      </w:pPr>
      <w:r>
        <w:t>Assessment</w:t>
      </w:r>
    </w:p>
    <w:p w14:paraId="7932EB96" w14:textId="2B2677EE" w:rsidR="00EC64A1" w:rsidRPr="00BE2E06" w:rsidRDefault="00F76174" w:rsidP="00EC64A1">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3184C3E4" w14:textId="77777777" w:rsidR="00EC64A1" w:rsidRDefault="00EC64A1" w:rsidP="00EC64A1">
      <w:pPr>
        <w:pStyle w:val="Heading2"/>
        <w:rPr>
          <w:lang w:val="en-US"/>
        </w:rPr>
      </w:pPr>
      <w:r>
        <w:t>Resources</w:t>
      </w:r>
    </w:p>
    <w:p w14:paraId="4D5BD8F8" w14:textId="1A54D1B7" w:rsidR="0089390F" w:rsidRDefault="000429D7" w:rsidP="00EC64A1">
      <w:r>
        <w:t xml:space="preserve">Can be taken from, but are not limited to those found in the </w:t>
      </w:r>
      <w:r w:rsidR="006E1A19">
        <w:t xml:space="preserve">Bibliography on pages </w:t>
      </w:r>
      <w:r w:rsidR="003C71E6">
        <w:t>27-32</w:t>
      </w:r>
      <w:r w:rsidR="006E1A19">
        <w:t>.</w:t>
      </w:r>
      <w:r w:rsidR="00EC64A1" w:rsidRPr="00F506EA">
        <w:t xml:space="preserve"> </w:t>
      </w:r>
    </w:p>
    <w:p w14:paraId="579F8573" w14:textId="77777777" w:rsidR="0089390F" w:rsidRPr="00E67A25" w:rsidRDefault="0089390F" w:rsidP="00E67A25">
      <w:r w:rsidRPr="00E67A25">
        <w:br w:type="page"/>
      </w:r>
    </w:p>
    <w:p w14:paraId="1DCF6113" w14:textId="77777777" w:rsidR="00EC64A1" w:rsidRPr="00EA6AA0" w:rsidRDefault="00EC64A1" w:rsidP="00EC64A1">
      <w:pPr>
        <w:pStyle w:val="Heading2"/>
      </w:pPr>
      <w:r w:rsidRPr="00EA6AA0">
        <w:lastRenderedPageBreak/>
        <w:t>Student Capabilities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1126"/>
        <w:gridCol w:w="1122"/>
        <w:gridCol w:w="1436"/>
        <w:gridCol w:w="1409"/>
      </w:tblGrid>
      <w:tr w:rsidR="00EC64A1" w14:paraId="7B907DAE" w14:textId="77777777" w:rsidTr="00EC64A1">
        <w:trPr>
          <w:cantSplit/>
        </w:trPr>
        <w:tc>
          <w:tcPr>
            <w:tcW w:w="4635" w:type="dxa"/>
          </w:tcPr>
          <w:p w14:paraId="37CBD6A4" w14:textId="77777777" w:rsidR="00EC64A1" w:rsidRDefault="00EC64A1" w:rsidP="00EC64A1">
            <w:pPr>
              <w:pStyle w:val="Tabletextbold"/>
            </w:pPr>
          </w:p>
        </w:tc>
        <w:tc>
          <w:tcPr>
            <w:tcW w:w="5093" w:type="dxa"/>
            <w:gridSpan w:val="4"/>
            <w:tcBorders>
              <w:bottom w:val="single" w:sz="4" w:space="0" w:color="auto"/>
            </w:tcBorders>
          </w:tcPr>
          <w:p w14:paraId="21F62906" w14:textId="77777777" w:rsidR="00EC64A1" w:rsidRDefault="00EC64A1" w:rsidP="00EC64A1">
            <w:pPr>
              <w:pStyle w:val="Tabletextbold"/>
            </w:pPr>
            <w:r>
              <w:t>Evidence could be in:</w:t>
            </w:r>
          </w:p>
        </w:tc>
      </w:tr>
      <w:tr w:rsidR="00EC64A1" w14:paraId="1AFF4C38" w14:textId="77777777" w:rsidTr="00EC64A1">
        <w:tc>
          <w:tcPr>
            <w:tcW w:w="4635" w:type="dxa"/>
          </w:tcPr>
          <w:p w14:paraId="71326662" w14:textId="77777777" w:rsidR="00EC64A1" w:rsidRDefault="00EC64A1" w:rsidP="00EC64A1">
            <w:pPr>
              <w:pStyle w:val="Tabletextbold"/>
            </w:pPr>
            <w:r>
              <w:t>Student Capabilities</w:t>
            </w:r>
          </w:p>
        </w:tc>
        <w:tc>
          <w:tcPr>
            <w:tcW w:w="1126" w:type="dxa"/>
            <w:tcBorders>
              <w:bottom w:val="single" w:sz="4" w:space="0" w:color="auto"/>
              <w:right w:val="single" w:sz="4" w:space="0" w:color="auto"/>
            </w:tcBorders>
          </w:tcPr>
          <w:p w14:paraId="358EA647" w14:textId="77777777" w:rsidR="00EC64A1" w:rsidRDefault="00EC64A1" w:rsidP="00EC64A1">
            <w:pPr>
              <w:pStyle w:val="TableTextBoldcentred"/>
            </w:pPr>
            <w:r>
              <w:t>Goals</w:t>
            </w:r>
          </w:p>
        </w:tc>
        <w:tc>
          <w:tcPr>
            <w:tcW w:w="1122" w:type="dxa"/>
            <w:tcBorders>
              <w:left w:val="single" w:sz="4" w:space="0" w:color="auto"/>
              <w:bottom w:val="single" w:sz="4" w:space="0" w:color="auto"/>
              <w:right w:val="single" w:sz="4" w:space="0" w:color="auto"/>
            </w:tcBorders>
          </w:tcPr>
          <w:p w14:paraId="3C8DC231" w14:textId="77777777" w:rsidR="00EC64A1" w:rsidRDefault="00EC64A1" w:rsidP="00EC64A1">
            <w:pPr>
              <w:pStyle w:val="TableTextBoldcentred"/>
            </w:pPr>
            <w:r>
              <w:t>Content</w:t>
            </w:r>
          </w:p>
        </w:tc>
        <w:tc>
          <w:tcPr>
            <w:tcW w:w="1436" w:type="dxa"/>
            <w:tcBorders>
              <w:left w:val="single" w:sz="4" w:space="0" w:color="auto"/>
              <w:bottom w:val="single" w:sz="4" w:space="0" w:color="auto"/>
            </w:tcBorders>
          </w:tcPr>
          <w:p w14:paraId="255FA7D2" w14:textId="77777777" w:rsidR="00EC64A1" w:rsidRDefault="00EC64A1" w:rsidP="00EC64A1">
            <w:pPr>
              <w:pStyle w:val="TableTextBoldcentred"/>
            </w:pPr>
            <w:r>
              <w:t>Teaching &amp; Learning Strategies</w:t>
            </w:r>
          </w:p>
        </w:tc>
        <w:tc>
          <w:tcPr>
            <w:tcW w:w="1409" w:type="dxa"/>
          </w:tcPr>
          <w:p w14:paraId="61B5EAD8" w14:textId="77777777" w:rsidR="00EC64A1" w:rsidRDefault="00EC64A1" w:rsidP="00EC64A1">
            <w:pPr>
              <w:pStyle w:val="TableTextBoldcentred"/>
            </w:pPr>
            <w:r>
              <w:t>Assessment</w:t>
            </w:r>
          </w:p>
        </w:tc>
      </w:tr>
      <w:tr w:rsidR="00EC64A1" w14:paraId="43D0B8C4" w14:textId="77777777" w:rsidTr="00EC64A1">
        <w:tc>
          <w:tcPr>
            <w:tcW w:w="4635" w:type="dxa"/>
          </w:tcPr>
          <w:p w14:paraId="4F1BBB76" w14:textId="77777777" w:rsidR="00EC64A1" w:rsidRDefault="00EC64A1" w:rsidP="00EC64A1">
            <w:pPr>
              <w:pStyle w:val="TableText"/>
            </w:pPr>
            <w:r>
              <w:t>creative and critical thinkers</w:t>
            </w:r>
          </w:p>
        </w:tc>
        <w:tc>
          <w:tcPr>
            <w:tcW w:w="1126" w:type="dxa"/>
            <w:tcBorders>
              <w:right w:val="single" w:sz="4" w:space="0" w:color="auto"/>
            </w:tcBorders>
          </w:tcPr>
          <w:p w14:paraId="75F383C4" w14:textId="77777777" w:rsidR="00EC64A1" w:rsidRDefault="00EC64A1" w:rsidP="00EC64A1">
            <w:pPr>
              <w:pStyle w:val="TableText"/>
              <w:jc w:val="center"/>
            </w:pPr>
          </w:p>
        </w:tc>
        <w:tc>
          <w:tcPr>
            <w:tcW w:w="1122" w:type="dxa"/>
            <w:tcBorders>
              <w:left w:val="single" w:sz="4" w:space="0" w:color="auto"/>
              <w:right w:val="single" w:sz="4" w:space="0" w:color="auto"/>
            </w:tcBorders>
          </w:tcPr>
          <w:p w14:paraId="1A12F79B" w14:textId="77777777" w:rsidR="00EC64A1" w:rsidRDefault="00EC64A1" w:rsidP="00EC64A1">
            <w:pPr>
              <w:pStyle w:val="TableText"/>
              <w:jc w:val="center"/>
            </w:pPr>
          </w:p>
        </w:tc>
        <w:tc>
          <w:tcPr>
            <w:tcW w:w="1436" w:type="dxa"/>
            <w:tcBorders>
              <w:left w:val="single" w:sz="4" w:space="0" w:color="auto"/>
            </w:tcBorders>
          </w:tcPr>
          <w:p w14:paraId="64B1C375" w14:textId="77777777" w:rsidR="00EC64A1" w:rsidRDefault="00EC64A1" w:rsidP="00EC64A1">
            <w:pPr>
              <w:pStyle w:val="Tabletextcentred0"/>
            </w:pPr>
            <w:r>
              <w:sym w:font="Wingdings" w:char="F0FC"/>
            </w:r>
          </w:p>
        </w:tc>
        <w:tc>
          <w:tcPr>
            <w:tcW w:w="1409" w:type="dxa"/>
          </w:tcPr>
          <w:p w14:paraId="12A44AA8" w14:textId="77777777" w:rsidR="00EC64A1" w:rsidRDefault="00EC64A1" w:rsidP="00EC64A1">
            <w:pPr>
              <w:pStyle w:val="TableText"/>
              <w:jc w:val="center"/>
            </w:pPr>
          </w:p>
        </w:tc>
      </w:tr>
      <w:tr w:rsidR="00EC64A1" w14:paraId="0E42F2BC" w14:textId="77777777" w:rsidTr="00EC64A1">
        <w:tc>
          <w:tcPr>
            <w:tcW w:w="4635" w:type="dxa"/>
          </w:tcPr>
          <w:p w14:paraId="394D17B6" w14:textId="77777777" w:rsidR="00EC64A1" w:rsidRDefault="00EC64A1" w:rsidP="00EC64A1">
            <w:pPr>
              <w:pStyle w:val="TableText"/>
            </w:pPr>
            <w:r>
              <w:t>enterprising problem-solvers</w:t>
            </w:r>
          </w:p>
        </w:tc>
        <w:tc>
          <w:tcPr>
            <w:tcW w:w="1126" w:type="dxa"/>
            <w:tcBorders>
              <w:right w:val="single" w:sz="4" w:space="0" w:color="auto"/>
            </w:tcBorders>
          </w:tcPr>
          <w:p w14:paraId="5D937928" w14:textId="77777777" w:rsidR="00EC64A1" w:rsidRDefault="00EC64A1" w:rsidP="00EC64A1">
            <w:pPr>
              <w:pStyle w:val="Tabletextcentred0"/>
            </w:pPr>
            <w:r>
              <w:sym w:font="Wingdings" w:char="F0FC"/>
            </w:r>
          </w:p>
        </w:tc>
        <w:tc>
          <w:tcPr>
            <w:tcW w:w="1122" w:type="dxa"/>
            <w:tcBorders>
              <w:left w:val="single" w:sz="4" w:space="0" w:color="auto"/>
              <w:right w:val="single" w:sz="4" w:space="0" w:color="auto"/>
            </w:tcBorders>
          </w:tcPr>
          <w:p w14:paraId="7D9BDDC7" w14:textId="77777777" w:rsidR="00EC64A1" w:rsidRDefault="00EC64A1" w:rsidP="00EC64A1">
            <w:pPr>
              <w:pStyle w:val="TableText"/>
              <w:jc w:val="center"/>
            </w:pPr>
          </w:p>
        </w:tc>
        <w:tc>
          <w:tcPr>
            <w:tcW w:w="1436" w:type="dxa"/>
            <w:tcBorders>
              <w:left w:val="single" w:sz="4" w:space="0" w:color="auto"/>
            </w:tcBorders>
          </w:tcPr>
          <w:p w14:paraId="5F980ADC" w14:textId="77777777" w:rsidR="00EC64A1" w:rsidRDefault="00EC64A1" w:rsidP="00EC64A1">
            <w:pPr>
              <w:pStyle w:val="Tabletextcentred0"/>
            </w:pPr>
            <w:r>
              <w:sym w:font="Wingdings" w:char="F0FC"/>
            </w:r>
          </w:p>
        </w:tc>
        <w:tc>
          <w:tcPr>
            <w:tcW w:w="1409" w:type="dxa"/>
          </w:tcPr>
          <w:p w14:paraId="66E58597" w14:textId="77777777" w:rsidR="00EC64A1" w:rsidRDefault="00EC64A1" w:rsidP="00EC64A1">
            <w:pPr>
              <w:pStyle w:val="Tabletextcentred0"/>
            </w:pPr>
            <w:r>
              <w:sym w:font="Wingdings" w:char="F0FC"/>
            </w:r>
          </w:p>
        </w:tc>
      </w:tr>
      <w:tr w:rsidR="00EC64A1" w14:paraId="7E8E9D19" w14:textId="77777777" w:rsidTr="00EC64A1">
        <w:tc>
          <w:tcPr>
            <w:tcW w:w="4635" w:type="dxa"/>
          </w:tcPr>
          <w:p w14:paraId="3966D9F5" w14:textId="77777777" w:rsidR="00EC64A1" w:rsidRDefault="00EC64A1" w:rsidP="00EC64A1">
            <w:pPr>
              <w:pStyle w:val="TableText"/>
              <w:rPr>
                <w:bCs/>
                <w:iCs/>
              </w:rPr>
            </w:pPr>
            <w:r>
              <w:t>skilled and empathetic communicators</w:t>
            </w:r>
          </w:p>
        </w:tc>
        <w:tc>
          <w:tcPr>
            <w:tcW w:w="1126" w:type="dxa"/>
            <w:tcBorders>
              <w:right w:val="single" w:sz="4" w:space="0" w:color="auto"/>
            </w:tcBorders>
          </w:tcPr>
          <w:p w14:paraId="39C466AB" w14:textId="77777777" w:rsidR="00EC64A1" w:rsidRDefault="00EC64A1" w:rsidP="00EC64A1">
            <w:pPr>
              <w:pStyle w:val="Tabletextcentred0"/>
            </w:pPr>
            <w:r>
              <w:sym w:font="Wingdings" w:char="F0FC"/>
            </w:r>
          </w:p>
        </w:tc>
        <w:tc>
          <w:tcPr>
            <w:tcW w:w="1122" w:type="dxa"/>
            <w:tcBorders>
              <w:left w:val="single" w:sz="4" w:space="0" w:color="auto"/>
              <w:right w:val="single" w:sz="4" w:space="0" w:color="auto"/>
            </w:tcBorders>
          </w:tcPr>
          <w:p w14:paraId="3EA37FB8" w14:textId="77777777" w:rsidR="00EC64A1" w:rsidRDefault="00EC64A1" w:rsidP="00EC64A1">
            <w:pPr>
              <w:pStyle w:val="Tabletextcentred0"/>
            </w:pPr>
            <w:r>
              <w:sym w:font="Wingdings" w:char="F0FC"/>
            </w:r>
          </w:p>
        </w:tc>
        <w:tc>
          <w:tcPr>
            <w:tcW w:w="1436" w:type="dxa"/>
            <w:tcBorders>
              <w:left w:val="single" w:sz="4" w:space="0" w:color="auto"/>
            </w:tcBorders>
          </w:tcPr>
          <w:p w14:paraId="21678844" w14:textId="77777777" w:rsidR="00EC64A1" w:rsidRDefault="00EC64A1" w:rsidP="00EC64A1">
            <w:pPr>
              <w:pStyle w:val="TableText"/>
              <w:jc w:val="center"/>
            </w:pPr>
          </w:p>
        </w:tc>
        <w:tc>
          <w:tcPr>
            <w:tcW w:w="1409" w:type="dxa"/>
          </w:tcPr>
          <w:p w14:paraId="1BE36B0D" w14:textId="77777777" w:rsidR="00EC64A1" w:rsidRDefault="00EC64A1" w:rsidP="00EC64A1">
            <w:pPr>
              <w:pStyle w:val="TableText"/>
              <w:jc w:val="center"/>
            </w:pPr>
          </w:p>
        </w:tc>
      </w:tr>
      <w:tr w:rsidR="00EC64A1" w14:paraId="10F5A2BE" w14:textId="77777777" w:rsidTr="00EC64A1">
        <w:tc>
          <w:tcPr>
            <w:tcW w:w="4635" w:type="dxa"/>
          </w:tcPr>
          <w:p w14:paraId="402DBDF2" w14:textId="77777777" w:rsidR="00EC64A1" w:rsidRDefault="00EC64A1" w:rsidP="00EC64A1">
            <w:pPr>
              <w:pStyle w:val="TableText"/>
            </w:pPr>
            <w:r>
              <w:t>informed and ethical decision-makers</w:t>
            </w:r>
          </w:p>
        </w:tc>
        <w:tc>
          <w:tcPr>
            <w:tcW w:w="1126" w:type="dxa"/>
            <w:tcBorders>
              <w:right w:val="single" w:sz="4" w:space="0" w:color="auto"/>
            </w:tcBorders>
          </w:tcPr>
          <w:p w14:paraId="35DCBC1D" w14:textId="77777777" w:rsidR="00EC64A1" w:rsidRDefault="00EC64A1" w:rsidP="00EC64A1">
            <w:pPr>
              <w:pStyle w:val="Tabletextcentred0"/>
            </w:pPr>
            <w:r>
              <w:sym w:font="Wingdings" w:char="F0FC"/>
            </w:r>
          </w:p>
        </w:tc>
        <w:tc>
          <w:tcPr>
            <w:tcW w:w="1122" w:type="dxa"/>
            <w:tcBorders>
              <w:left w:val="single" w:sz="4" w:space="0" w:color="auto"/>
              <w:right w:val="single" w:sz="4" w:space="0" w:color="auto"/>
            </w:tcBorders>
          </w:tcPr>
          <w:p w14:paraId="70297E26" w14:textId="77777777" w:rsidR="00EC64A1" w:rsidRDefault="00EC64A1" w:rsidP="00EC64A1">
            <w:pPr>
              <w:pStyle w:val="Tabletextcentred0"/>
            </w:pPr>
            <w:r>
              <w:sym w:font="Wingdings" w:char="F0FC"/>
            </w:r>
          </w:p>
        </w:tc>
        <w:tc>
          <w:tcPr>
            <w:tcW w:w="1436" w:type="dxa"/>
            <w:tcBorders>
              <w:left w:val="single" w:sz="4" w:space="0" w:color="auto"/>
            </w:tcBorders>
          </w:tcPr>
          <w:p w14:paraId="02D95AF0" w14:textId="77777777" w:rsidR="00EC64A1" w:rsidRDefault="00EC64A1" w:rsidP="00EC64A1">
            <w:pPr>
              <w:pStyle w:val="Tabletextcentred0"/>
            </w:pPr>
            <w:r>
              <w:sym w:font="Wingdings" w:char="F0FC"/>
            </w:r>
          </w:p>
        </w:tc>
        <w:tc>
          <w:tcPr>
            <w:tcW w:w="1409" w:type="dxa"/>
          </w:tcPr>
          <w:p w14:paraId="678268A6" w14:textId="77777777" w:rsidR="00EC64A1" w:rsidRDefault="00EC64A1" w:rsidP="00EC64A1">
            <w:pPr>
              <w:pStyle w:val="Tabletextcentred0"/>
            </w:pPr>
            <w:r>
              <w:sym w:font="Wingdings" w:char="F0FC"/>
            </w:r>
          </w:p>
        </w:tc>
      </w:tr>
      <w:tr w:rsidR="00EC64A1" w14:paraId="5DA88D53" w14:textId="77777777" w:rsidTr="00EC64A1">
        <w:tc>
          <w:tcPr>
            <w:tcW w:w="4635" w:type="dxa"/>
          </w:tcPr>
          <w:p w14:paraId="3A7115DC" w14:textId="77777777" w:rsidR="00EC64A1" w:rsidRDefault="00EC64A1" w:rsidP="00EC64A1">
            <w:pPr>
              <w:pStyle w:val="TableText"/>
            </w:pPr>
            <w:r>
              <w:t>environmentally and culturally aware citizens</w:t>
            </w:r>
          </w:p>
        </w:tc>
        <w:tc>
          <w:tcPr>
            <w:tcW w:w="1126" w:type="dxa"/>
            <w:tcBorders>
              <w:right w:val="single" w:sz="4" w:space="0" w:color="auto"/>
            </w:tcBorders>
          </w:tcPr>
          <w:p w14:paraId="1F6073AA" w14:textId="77777777" w:rsidR="00EC64A1" w:rsidRDefault="00EC64A1" w:rsidP="00EC64A1">
            <w:pPr>
              <w:pStyle w:val="TableText"/>
              <w:jc w:val="center"/>
            </w:pPr>
          </w:p>
        </w:tc>
        <w:tc>
          <w:tcPr>
            <w:tcW w:w="1122" w:type="dxa"/>
            <w:tcBorders>
              <w:left w:val="single" w:sz="4" w:space="0" w:color="auto"/>
              <w:right w:val="single" w:sz="4" w:space="0" w:color="auto"/>
            </w:tcBorders>
          </w:tcPr>
          <w:p w14:paraId="5241F2F5" w14:textId="77777777" w:rsidR="00EC64A1" w:rsidRDefault="00EC64A1" w:rsidP="00EC64A1">
            <w:pPr>
              <w:pStyle w:val="Tabletextcentred0"/>
            </w:pPr>
            <w:r>
              <w:sym w:font="Wingdings" w:char="F0FC"/>
            </w:r>
          </w:p>
        </w:tc>
        <w:tc>
          <w:tcPr>
            <w:tcW w:w="1436" w:type="dxa"/>
            <w:tcBorders>
              <w:left w:val="single" w:sz="4" w:space="0" w:color="auto"/>
            </w:tcBorders>
          </w:tcPr>
          <w:p w14:paraId="471295AB" w14:textId="77777777" w:rsidR="00EC64A1" w:rsidRDefault="00EC64A1" w:rsidP="00EC64A1">
            <w:pPr>
              <w:pStyle w:val="Tabletextcentred0"/>
            </w:pPr>
            <w:r>
              <w:sym w:font="Wingdings" w:char="F0FC"/>
            </w:r>
          </w:p>
        </w:tc>
        <w:tc>
          <w:tcPr>
            <w:tcW w:w="1409" w:type="dxa"/>
          </w:tcPr>
          <w:p w14:paraId="2F0493D8" w14:textId="77777777" w:rsidR="00EC64A1" w:rsidRDefault="00EC64A1" w:rsidP="00EC64A1">
            <w:pPr>
              <w:pStyle w:val="TableText"/>
              <w:jc w:val="center"/>
            </w:pPr>
          </w:p>
        </w:tc>
      </w:tr>
      <w:tr w:rsidR="00EC64A1" w14:paraId="2751A1E4" w14:textId="77777777" w:rsidTr="00EC64A1">
        <w:tc>
          <w:tcPr>
            <w:tcW w:w="4635" w:type="dxa"/>
          </w:tcPr>
          <w:p w14:paraId="26428A69" w14:textId="77777777" w:rsidR="00EC64A1" w:rsidRDefault="00EC64A1" w:rsidP="00EC64A1">
            <w:pPr>
              <w:pStyle w:val="TableText"/>
            </w:pPr>
            <w:r>
              <w:t>confident and capable users of technologies</w:t>
            </w:r>
          </w:p>
        </w:tc>
        <w:tc>
          <w:tcPr>
            <w:tcW w:w="1126" w:type="dxa"/>
            <w:tcBorders>
              <w:right w:val="single" w:sz="4" w:space="0" w:color="auto"/>
            </w:tcBorders>
          </w:tcPr>
          <w:p w14:paraId="61C4AF24" w14:textId="77777777" w:rsidR="00EC64A1" w:rsidRDefault="00EC64A1" w:rsidP="00EC64A1">
            <w:pPr>
              <w:pStyle w:val="Tabletextcentred0"/>
            </w:pPr>
            <w:r>
              <w:sym w:font="Wingdings" w:char="F0FC"/>
            </w:r>
          </w:p>
        </w:tc>
        <w:tc>
          <w:tcPr>
            <w:tcW w:w="1122" w:type="dxa"/>
            <w:tcBorders>
              <w:left w:val="single" w:sz="4" w:space="0" w:color="auto"/>
              <w:right w:val="single" w:sz="4" w:space="0" w:color="auto"/>
            </w:tcBorders>
          </w:tcPr>
          <w:p w14:paraId="517FDF7A" w14:textId="77777777" w:rsidR="00EC64A1" w:rsidRDefault="00EC64A1" w:rsidP="00EC64A1">
            <w:pPr>
              <w:pStyle w:val="Tabletextcentred0"/>
            </w:pPr>
            <w:r>
              <w:sym w:font="Wingdings" w:char="F0FC"/>
            </w:r>
          </w:p>
        </w:tc>
        <w:tc>
          <w:tcPr>
            <w:tcW w:w="1436" w:type="dxa"/>
            <w:tcBorders>
              <w:left w:val="single" w:sz="4" w:space="0" w:color="auto"/>
            </w:tcBorders>
          </w:tcPr>
          <w:p w14:paraId="31AD3EA3" w14:textId="77777777" w:rsidR="00EC64A1" w:rsidRDefault="00EC64A1" w:rsidP="00EC64A1">
            <w:pPr>
              <w:pStyle w:val="TableText"/>
              <w:jc w:val="center"/>
            </w:pPr>
          </w:p>
        </w:tc>
        <w:tc>
          <w:tcPr>
            <w:tcW w:w="1409" w:type="dxa"/>
          </w:tcPr>
          <w:p w14:paraId="5E48BB98" w14:textId="77777777" w:rsidR="00EC64A1" w:rsidRDefault="00EC64A1" w:rsidP="00EC64A1">
            <w:pPr>
              <w:pStyle w:val="Tabletextcentred0"/>
            </w:pPr>
            <w:r>
              <w:sym w:font="Wingdings" w:char="F0FC"/>
            </w:r>
          </w:p>
        </w:tc>
      </w:tr>
      <w:tr w:rsidR="00EC64A1" w14:paraId="3F5CEAE8" w14:textId="77777777" w:rsidTr="00EC64A1">
        <w:tc>
          <w:tcPr>
            <w:tcW w:w="4635" w:type="dxa"/>
          </w:tcPr>
          <w:p w14:paraId="01BC8258" w14:textId="77777777" w:rsidR="00EC64A1" w:rsidRDefault="00EC64A1" w:rsidP="00EC64A1">
            <w:pPr>
              <w:pStyle w:val="TableText"/>
            </w:pPr>
            <w:r>
              <w:t>independent and self-managing learners</w:t>
            </w:r>
          </w:p>
        </w:tc>
        <w:tc>
          <w:tcPr>
            <w:tcW w:w="1126" w:type="dxa"/>
            <w:tcBorders>
              <w:right w:val="single" w:sz="4" w:space="0" w:color="auto"/>
            </w:tcBorders>
          </w:tcPr>
          <w:p w14:paraId="37E12DA1" w14:textId="77777777" w:rsidR="00EC64A1" w:rsidRDefault="00EC64A1" w:rsidP="00EC64A1">
            <w:pPr>
              <w:pStyle w:val="Tabletextcentred0"/>
            </w:pPr>
            <w:r>
              <w:sym w:font="Wingdings" w:char="F0FC"/>
            </w:r>
          </w:p>
        </w:tc>
        <w:tc>
          <w:tcPr>
            <w:tcW w:w="1122" w:type="dxa"/>
            <w:tcBorders>
              <w:left w:val="single" w:sz="4" w:space="0" w:color="auto"/>
              <w:right w:val="single" w:sz="4" w:space="0" w:color="auto"/>
            </w:tcBorders>
          </w:tcPr>
          <w:p w14:paraId="54A05427" w14:textId="77777777" w:rsidR="00EC64A1" w:rsidRDefault="00EC64A1" w:rsidP="00EC64A1">
            <w:pPr>
              <w:pStyle w:val="Tabletextcentred0"/>
            </w:pPr>
            <w:r>
              <w:sym w:font="Wingdings" w:char="F0FC"/>
            </w:r>
          </w:p>
        </w:tc>
        <w:tc>
          <w:tcPr>
            <w:tcW w:w="1436" w:type="dxa"/>
            <w:tcBorders>
              <w:left w:val="single" w:sz="4" w:space="0" w:color="auto"/>
            </w:tcBorders>
          </w:tcPr>
          <w:p w14:paraId="25C944C5" w14:textId="77777777" w:rsidR="00EC64A1" w:rsidRDefault="00EC64A1" w:rsidP="00EC64A1">
            <w:pPr>
              <w:pStyle w:val="Tabletextcentred0"/>
            </w:pPr>
            <w:r>
              <w:sym w:font="Wingdings" w:char="F0FC"/>
            </w:r>
          </w:p>
        </w:tc>
        <w:tc>
          <w:tcPr>
            <w:tcW w:w="1409" w:type="dxa"/>
          </w:tcPr>
          <w:p w14:paraId="356002EC" w14:textId="77777777" w:rsidR="00EC64A1" w:rsidRDefault="00EC64A1" w:rsidP="00EC64A1">
            <w:pPr>
              <w:pStyle w:val="Tabletextcentred0"/>
            </w:pPr>
            <w:r>
              <w:sym w:font="Wingdings" w:char="F0FC"/>
            </w:r>
          </w:p>
        </w:tc>
      </w:tr>
      <w:tr w:rsidR="00EC64A1" w14:paraId="299CABBF" w14:textId="77777777" w:rsidTr="00EC64A1">
        <w:tc>
          <w:tcPr>
            <w:tcW w:w="4635" w:type="dxa"/>
          </w:tcPr>
          <w:p w14:paraId="6AAC9195" w14:textId="77777777" w:rsidR="00EC64A1" w:rsidRDefault="00EC64A1" w:rsidP="00EC64A1">
            <w:pPr>
              <w:pStyle w:val="TableText"/>
            </w:pPr>
            <w:r>
              <w:t>collaborative team members</w:t>
            </w:r>
          </w:p>
        </w:tc>
        <w:tc>
          <w:tcPr>
            <w:tcW w:w="1126" w:type="dxa"/>
            <w:tcBorders>
              <w:right w:val="single" w:sz="4" w:space="0" w:color="auto"/>
            </w:tcBorders>
          </w:tcPr>
          <w:p w14:paraId="7959F005" w14:textId="77777777" w:rsidR="00EC64A1" w:rsidRDefault="00EC64A1" w:rsidP="00EC64A1">
            <w:pPr>
              <w:pStyle w:val="TableText"/>
              <w:jc w:val="center"/>
            </w:pPr>
          </w:p>
        </w:tc>
        <w:tc>
          <w:tcPr>
            <w:tcW w:w="1122" w:type="dxa"/>
            <w:tcBorders>
              <w:left w:val="single" w:sz="4" w:space="0" w:color="auto"/>
              <w:right w:val="single" w:sz="4" w:space="0" w:color="auto"/>
            </w:tcBorders>
          </w:tcPr>
          <w:p w14:paraId="0A59E96E" w14:textId="77777777" w:rsidR="00EC64A1" w:rsidRDefault="00EC64A1" w:rsidP="00EC64A1">
            <w:pPr>
              <w:pStyle w:val="TableText"/>
              <w:jc w:val="center"/>
            </w:pPr>
          </w:p>
        </w:tc>
        <w:tc>
          <w:tcPr>
            <w:tcW w:w="1436" w:type="dxa"/>
            <w:tcBorders>
              <w:left w:val="single" w:sz="4" w:space="0" w:color="auto"/>
            </w:tcBorders>
          </w:tcPr>
          <w:p w14:paraId="365CCCF2" w14:textId="77777777" w:rsidR="00EC64A1" w:rsidRDefault="00EC64A1" w:rsidP="00EC64A1">
            <w:pPr>
              <w:pStyle w:val="Tabletextcentred0"/>
            </w:pPr>
            <w:r>
              <w:sym w:font="Wingdings" w:char="F0FC"/>
            </w:r>
          </w:p>
        </w:tc>
        <w:tc>
          <w:tcPr>
            <w:tcW w:w="1409" w:type="dxa"/>
          </w:tcPr>
          <w:p w14:paraId="212F2B4B" w14:textId="77777777" w:rsidR="00EC64A1" w:rsidRDefault="00EC64A1" w:rsidP="00EC64A1">
            <w:pPr>
              <w:pStyle w:val="TableText"/>
              <w:jc w:val="center"/>
            </w:pPr>
          </w:p>
        </w:tc>
      </w:tr>
    </w:tbl>
    <w:p w14:paraId="7A758D82" w14:textId="77777777" w:rsidR="00EC64A1" w:rsidRDefault="00EC64A1" w:rsidP="00014E5F">
      <w:r>
        <w:br w:type="page"/>
      </w:r>
    </w:p>
    <w:p w14:paraId="0AC2AD3D" w14:textId="77777777" w:rsidR="001243A7" w:rsidRPr="00E90A17" w:rsidRDefault="00DE7A94" w:rsidP="00E90A17">
      <w:pPr>
        <w:pStyle w:val="Heading1"/>
      </w:pPr>
      <w:bookmarkStart w:id="158" w:name="_Toc27748477"/>
      <w:r>
        <w:lastRenderedPageBreak/>
        <w:t>Skills and Knowledge for the Workplace</w:t>
      </w:r>
      <w:r w:rsidR="001243A7" w:rsidRPr="00E90A17">
        <w:rPr>
          <w:szCs w:val="22"/>
        </w:rPr>
        <w:tab/>
      </w:r>
      <w:r w:rsidR="001243A7" w:rsidRPr="00E90A17">
        <w:t>Value: 1.0</w:t>
      </w:r>
      <w:bookmarkEnd w:id="158"/>
    </w:p>
    <w:p w14:paraId="697CBE1F" w14:textId="77777777" w:rsidR="00DC0794" w:rsidRDefault="00DC0794" w:rsidP="00E90A17">
      <w:r w:rsidRPr="003164E3">
        <w:t xml:space="preserve">This standard unit </w:t>
      </w:r>
      <w:r>
        <w:t xml:space="preserve">(1.0) </w:t>
      </w:r>
      <w:r w:rsidRPr="003164E3">
        <w:t>combines the following two half units</w:t>
      </w:r>
      <w:r>
        <w:t xml:space="preserve"> (0.5)</w:t>
      </w:r>
      <w:r w:rsidRPr="003164E3">
        <w:t xml:space="preserve"> </w:t>
      </w:r>
      <w:r w:rsidR="00DE7A94">
        <w:rPr>
          <w:b/>
          <w:i/>
        </w:rPr>
        <w:t>Workplace Environments</w:t>
      </w:r>
      <w:r>
        <w:t xml:space="preserve"> </w:t>
      </w:r>
      <w:r w:rsidRPr="000B6FAC">
        <w:t>and</w:t>
      </w:r>
      <w:r>
        <w:rPr>
          <w:i/>
        </w:rPr>
        <w:t xml:space="preserve"> </w:t>
      </w:r>
      <w:r w:rsidR="00281625">
        <w:rPr>
          <w:b/>
          <w:i/>
        </w:rPr>
        <w:t>Understanding the Workplace</w:t>
      </w:r>
      <w:r>
        <w:rPr>
          <w:i/>
        </w:rPr>
        <w:t xml:space="preserve"> </w:t>
      </w:r>
      <w:r w:rsidRPr="003164E3">
        <w:t>– these should be delivered together as a semester unit. Students are expected to study t</w:t>
      </w:r>
      <w:r>
        <w:t>he accredited semester 1.0 unit</w:t>
      </w:r>
      <w:r w:rsidRPr="003164E3">
        <w:t xml:space="preserve"> unless enrolled in a 0.5 unit due to late entry or early exit in a semester</w:t>
      </w:r>
      <w:r w:rsidR="005D6749">
        <w:t>.</w:t>
      </w:r>
    </w:p>
    <w:p w14:paraId="7196979B" w14:textId="3DB1ED14" w:rsidR="00095A8E" w:rsidRPr="00D04B65" w:rsidRDefault="00095A8E" w:rsidP="00095A8E">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3943082D" w14:textId="25BA19ED" w:rsidR="001243A7" w:rsidRPr="00B92EB0" w:rsidRDefault="001243A7" w:rsidP="00E90A17">
      <w:r w:rsidRPr="00B92EB0">
        <w:t xml:space="preserve">This unit </w:t>
      </w:r>
      <w:r w:rsidR="00253E37">
        <w:t>focuses</w:t>
      </w:r>
      <w:r w:rsidR="00B21ACD">
        <w:t xml:space="preserve"> on the basic skills that Australian workers should utilise in a variety of workplace environments.</w:t>
      </w:r>
      <w:r w:rsidR="00886DA4">
        <w:t xml:space="preserve"> </w:t>
      </w:r>
      <w:r w:rsidR="00B21ACD">
        <w:t>Students will explore industrial relations in Australia, including a brief history of this in the 20</w:t>
      </w:r>
      <w:r w:rsidR="00B21ACD" w:rsidRPr="00B21ACD">
        <w:rPr>
          <w:vertAlign w:val="superscript"/>
        </w:rPr>
        <w:t>th</w:t>
      </w:r>
      <w:r w:rsidR="00B21ACD">
        <w:t xml:space="preserve"> and 21</w:t>
      </w:r>
      <w:r w:rsidR="00B21ACD" w:rsidRPr="00B21ACD">
        <w:rPr>
          <w:vertAlign w:val="superscript"/>
        </w:rPr>
        <w:t>st</w:t>
      </w:r>
      <w:r w:rsidR="00B21ACD">
        <w:t xml:space="preserve"> centuries.</w:t>
      </w:r>
      <w:r w:rsidR="00886DA4">
        <w:t xml:space="preserve"> </w:t>
      </w:r>
      <w:r w:rsidR="00B21ACD">
        <w:t>Workplace contexts, rights, roles and protocols will form key elements of the exploration of workplace environments.</w:t>
      </w:r>
      <w:r w:rsidR="00886DA4">
        <w:t xml:space="preserve"> </w:t>
      </w:r>
      <w:r w:rsidR="00B21ACD">
        <w:t>Students will also explore the value of creativity and innovation in the 21</w:t>
      </w:r>
      <w:r w:rsidR="00B21ACD" w:rsidRPr="00B21ACD">
        <w:rPr>
          <w:vertAlign w:val="superscript"/>
        </w:rPr>
        <w:t>st</w:t>
      </w:r>
      <w:r w:rsidR="00B21ACD">
        <w:t xml:space="preserve"> century workplace and the importance of these to their long-term career planning.</w:t>
      </w:r>
      <w:r w:rsidR="00886DA4">
        <w:t xml:space="preserve"> </w:t>
      </w:r>
      <w:r w:rsidR="00B21ACD">
        <w:t>A key focus on communication and numeracy skills in specific workplace contexts that are relevant to each student is vital to this unit.</w:t>
      </w:r>
      <w:r w:rsidR="00886DA4">
        <w:t xml:space="preserve"> </w:t>
      </w:r>
      <w:r w:rsidR="00B21ACD">
        <w:t xml:space="preserve">Students will also explore specific workplace cultures, </w:t>
      </w:r>
      <w:r w:rsidR="00BA2823">
        <w:t>e.g.</w:t>
      </w:r>
      <w:r w:rsidR="00B21ACD">
        <w:t xml:space="preserve"> nursing, building,</w:t>
      </w:r>
      <w:r w:rsidR="009D26ED">
        <w:t xml:space="preserve"> IT and the requirements for communication and numeracy that are similar and different across workplaces.</w:t>
      </w:r>
      <w:r w:rsidR="00886DA4">
        <w:t xml:space="preserve"> </w:t>
      </w:r>
      <w:r w:rsidR="009D26ED">
        <w:t>This unit focuses students to workplace skills related to WHS practices, reading and interpreting workplace information and organising workloads.</w:t>
      </w:r>
      <w:r w:rsidR="00886DA4">
        <w:t xml:space="preserve"> </w:t>
      </w:r>
      <w:r w:rsidR="009D26ED">
        <w:t>Students will continue to develop a pathway that shows their skills development and explores the value and legal importance of work in Australian society.</w:t>
      </w:r>
    </w:p>
    <w:p w14:paraId="5B9D6B5B" w14:textId="77777777" w:rsidR="001243A7" w:rsidRDefault="001243A7" w:rsidP="001243A7">
      <w:pPr>
        <w:pStyle w:val="Heading2"/>
        <w:tabs>
          <w:tab w:val="right" w:pos="9072"/>
        </w:tabs>
        <w:rPr>
          <w:lang w:val="en-US"/>
        </w:rPr>
      </w:pPr>
      <w:r w:rsidRPr="00AA36E6">
        <w:t>Prerequisit</w:t>
      </w:r>
      <w:r w:rsidR="008C14A2">
        <w:t>es</w:t>
      </w:r>
    </w:p>
    <w:p w14:paraId="412C6710" w14:textId="77777777" w:rsidR="001243A7" w:rsidRDefault="001243A7" w:rsidP="00E90A17">
      <w:r w:rsidRPr="001B270A">
        <w:t xml:space="preserve">Nil. </w:t>
      </w:r>
      <w:r>
        <w:t>Volunteering activities would be useful to h</w:t>
      </w:r>
      <w:r w:rsidR="00E32E34">
        <w:t>elp frame workplace discussions.</w:t>
      </w:r>
    </w:p>
    <w:p w14:paraId="5F7AA4F5" w14:textId="77777777" w:rsidR="00E32E34" w:rsidRDefault="005D6749" w:rsidP="00E67A25">
      <w:pPr>
        <w:pStyle w:val="Heading2"/>
      </w:pPr>
      <w:r>
        <w:t>Duplication of Content Rules</w:t>
      </w:r>
    </w:p>
    <w:p w14:paraId="7F17242A" w14:textId="025165A4" w:rsidR="00E32E34" w:rsidRPr="00E32E34" w:rsidRDefault="00FE1B70" w:rsidP="00E90A17">
      <w:pPr>
        <w:rPr>
          <w:szCs w:val="22"/>
        </w:rPr>
      </w:pPr>
      <w:r>
        <w:rPr>
          <w:szCs w:val="22"/>
        </w:rPr>
        <w:t xml:space="preserve">Refer to page </w:t>
      </w:r>
      <w:r w:rsidR="003C71E6">
        <w:rPr>
          <w:szCs w:val="22"/>
        </w:rPr>
        <w:t>11</w:t>
      </w:r>
      <w:r>
        <w:rPr>
          <w:szCs w:val="22"/>
        </w:rPr>
        <w:t>.</w:t>
      </w:r>
    </w:p>
    <w:p w14:paraId="35D3654E" w14:textId="77777777" w:rsidR="001243A7" w:rsidRPr="00EA6AA0" w:rsidRDefault="008C14A2" w:rsidP="001243A7">
      <w:pPr>
        <w:pStyle w:val="Heading2"/>
        <w:tabs>
          <w:tab w:val="right" w:pos="9072"/>
        </w:tabs>
      </w:pPr>
      <w:r>
        <w:t>Specific Unit Goals</w:t>
      </w:r>
    </w:p>
    <w:p w14:paraId="09E23988" w14:textId="77777777" w:rsidR="001243A7" w:rsidRDefault="001243A7" w:rsidP="00E90A17">
      <w:r w:rsidRPr="00AA36E6">
        <w:t>This unit should enable students to:</w:t>
      </w:r>
    </w:p>
    <w:tbl>
      <w:tblPr>
        <w:tblStyle w:val="TableGrid"/>
        <w:tblW w:w="9072" w:type="dxa"/>
        <w:jc w:val="center"/>
        <w:tblLook w:val="04A0" w:firstRow="1" w:lastRow="0" w:firstColumn="1" w:lastColumn="0" w:noHBand="0" w:noVBand="1"/>
      </w:tblPr>
      <w:tblGrid>
        <w:gridCol w:w="4985"/>
        <w:gridCol w:w="4087"/>
      </w:tblGrid>
      <w:tr w:rsidR="00F32670" w14:paraId="5F5BA704" w14:textId="77777777" w:rsidTr="0089390F">
        <w:trPr>
          <w:jc w:val="center"/>
        </w:trPr>
        <w:tc>
          <w:tcPr>
            <w:tcW w:w="4985" w:type="dxa"/>
            <w:tcBorders>
              <w:bottom w:val="single" w:sz="4" w:space="0" w:color="auto"/>
            </w:tcBorders>
          </w:tcPr>
          <w:p w14:paraId="46C5C1DD" w14:textId="77777777" w:rsidR="00253E37" w:rsidRDefault="00253E37" w:rsidP="00840CA0">
            <w:pPr>
              <w:pStyle w:val="TableTextBoldcentred"/>
              <w:rPr>
                <w:lang w:val="en-US"/>
              </w:rPr>
            </w:pPr>
            <w:r>
              <w:rPr>
                <w:lang w:val="en-US"/>
              </w:rPr>
              <w:t>A Unit</w:t>
            </w:r>
          </w:p>
        </w:tc>
        <w:tc>
          <w:tcPr>
            <w:tcW w:w="4087" w:type="dxa"/>
            <w:tcBorders>
              <w:bottom w:val="single" w:sz="4" w:space="0" w:color="auto"/>
            </w:tcBorders>
          </w:tcPr>
          <w:p w14:paraId="2BAB229D" w14:textId="77777777" w:rsidR="00253E37" w:rsidRDefault="00253E37" w:rsidP="00840CA0">
            <w:pPr>
              <w:pStyle w:val="TableTextBoldcentred"/>
              <w:rPr>
                <w:lang w:val="en-US"/>
              </w:rPr>
            </w:pPr>
            <w:r>
              <w:rPr>
                <w:lang w:val="en-US"/>
              </w:rPr>
              <w:t>M Unit</w:t>
            </w:r>
          </w:p>
        </w:tc>
      </w:tr>
      <w:tr w:rsidR="00F32670" w14:paraId="74747516" w14:textId="77777777" w:rsidTr="00585D00">
        <w:trPr>
          <w:trHeight w:val="1916"/>
          <w:jc w:val="center"/>
        </w:trPr>
        <w:tc>
          <w:tcPr>
            <w:tcW w:w="4985" w:type="dxa"/>
            <w:tcBorders>
              <w:bottom w:val="nil"/>
            </w:tcBorders>
          </w:tcPr>
          <w:p w14:paraId="5A233751" w14:textId="77777777" w:rsidR="00253E37" w:rsidRDefault="00D8695D" w:rsidP="00253E37">
            <w:pPr>
              <w:pStyle w:val="TableListBullet"/>
            </w:pPr>
            <w:r>
              <w:t>examine</w:t>
            </w:r>
            <w:r w:rsidR="00253E37">
              <w:t xml:space="preserve"> the industrial relations system in Australia</w:t>
            </w:r>
          </w:p>
          <w:p w14:paraId="140E09BA" w14:textId="77777777" w:rsidR="00253E37" w:rsidRDefault="00253E37" w:rsidP="00253E37">
            <w:pPr>
              <w:pStyle w:val="TableListBullet"/>
            </w:pPr>
            <w:r>
              <w:t xml:space="preserve">know and be responsive to their </w:t>
            </w:r>
            <w:r w:rsidRPr="009D26ED">
              <w:rPr>
                <w:i/>
              </w:rPr>
              <w:t>rights and responsibilities</w:t>
            </w:r>
            <w:r>
              <w:t xml:space="preserve"> in the workplace</w:t>
            </w:r>
          </w:p>
          <w:p w14:paraId="7997DC3D" w14:textId="77777777" w:rsidR="00253E37" w:rsidRPr="00253E37" w:rsidRDefault="00D8695D" w:rsidP="00253E37">
            <w:pPr>
              <w:pStyle w:val="TableListBullet"/>
              <w:rPr>
                <w:lang w:val="en-US"/>
              </w:rPr>
            </w:pPr>
            <w:r>
              <w:t>investigate</w:t>
            </w:r>
            <w:r w:rsidR="00253E37">
              <w:t xml:space="preserve"> the value of creativity and innovation and demonstrate </w:t>
            </w:r>
            <w:r>
              <w:t>the importance of these to</w:t>
            </w:r>
            <w:r w:rsidR="00253E37">
              <w:t xml:space="preserve"> individual future pathways planning</w:t>
            </w:r>
          </w:p>
        </w:tc>
        <w:tc>
          <w:tcPr>
            <w:tcW w:w="4087" w:type="dxa"/>
            <w:tcBorders>
              <w:bottom w:val="nil"/>
            </w:tcBorders>
          </w:tcPr>
          <w:p w14:paraId="51E90ECA" w14:textId="77777777" w:rsidR="00A64F68" w:rsidRDefault="009B54B1" w:rsidP="00A64F68">
            <w:pPr>
              <w:pStyle w:val="TableListBullet"/>
            </w:pPr>
            <w:r>
              <w:t>describe elements of</w:t>
            </w:r>
            <w:r w:rsidR="00F32670">
              <w:t xml:space="preserve"> the </w:t>
            </w:r>
            <w:r w:rsidR="00A64F68">
              <w:t>industrial relations system in Australia</w:t>
            </w:r>
          </w:p>
          <w:p w14:paraId="74E93452" w14:textId="77777777" w:rsidR="00A64F68" w:rsidRDefault="00F32670" w:rsidP="00A64F68">
            <w:pPr>
              <w:pStyle w:val="TableListBullet"/>
            </w:pPr>
            <w:r>
              <w:t>identify</w:t>
            </w:r>
            <w:r w:rsidR="00A64F68">
              <w:t xml:space="preserve"> </w:t>
            </w:r>
            <w:r w:rsidR="00A64F68" w:rsidRPr="009D26ED">
              <w:rPr>
                <w:i/>
              </w:rPr>
              <w:t>rights and responsibilities</w:t>
            </w:r>
            <w:r w:rsidR="00A64F68">
              <w:t xml:space="preserve"> in the workplace</w:t>
            </w:r>
          </w:p>
          <w:p w14:paraId="31891EEF" w14:textId="77777777" w:rsidR="00253E37" w:rsidRDefault="00F32670" w:rsidP="0089390F">
            <w:pPr>
              <w:pStyle w:val="TableListBullet"/>
              <w:rPr>
                <w:lang w:val="en-US"/>
              </w:rPr>
            </w:pPr>
            <w:r>
              <w:t xml:space="preserve">identify </w:t>
            </w:r>
            <w:r w:rsidR="009B54B1">
              <w:t>creative and innovative practices</w:t>
            </w:r>
            <w:r w:rsidR="00A64F68">
              <w:t xml:space="preserve"> </w:t>
            </w:r>
            <w:r>
              <w:t>in workplace case studies</w:t>
            </w:r>
          </w:p>
        </w:tc>
      </w:tr>
      <w:tr w:rsidR="0089390F" w14:paraId="23E9540C" w14:textId="77777777" w:rsidTr="00585D00">
        <w:trPr>
          <w:trHeight w:val="850"/>
          <w:jc w:val="center"/>
        </w:trPr>
        <w:tc>
          <w:tcPr>
            <w:tcW w:w="4985" w:type="dxa"/>
            <w:tcBorders>
              <w:top w:val="nil"/>
              <w:bottom w:val="nil"/>
            </w:tcBorders>
          </w:tcPr>
          <w:p w14:paraId="32BCCB06" w14:textId="77777777" w:rsidR="0089390F" w:rsidRDefault="0089390F" w:rsidP="0089390F">
            <w:pPr>
              <w:pStyle w:val="TableListBullet"/>
            </w:pPr>
            <w:r>
              <w:t>develop a practical understanding of literacy and numeracy requirements in specific workplace contexts</w:t>
            </w:r>
          </w:p>
        </w:tc>
        <w:tc>
          <w:tcPr>
            <w:tcW w:w="4087" w:type="dxa"/>
            <w:tcBorders>
              <w:top w:val="nil"/>
              <w:bottom w:val="nil"/>
            </w:tcBorders>
          </w:tcPr>
          <w:p w14:paraId="0FC56CBD" w14:textId="77777777" w:rsidR="0089390F" w:rsidRDefault="0089390F" w:rsidP="0089390F">
            <w:pPr>
              <w:pStyle w:val="TableListBullet"/>
            </w:pPr>
            <w:r>
              <w:t>develop practical literacy and numeracy skills for two specific workplace contexts</w:t>
            </w:r>
          </w:p>
        </w:tc>
      </w:tr>
      <w:tr w:rsidR="0089390F" w14:paraId="007EBEC0" w14:textId="77777777" w:rsidTr="00585D00">
        <w:trPr>
          <w:trHeight w:val="551"/>
          <w:jc w:val="center"/>
        </w:trPr>
        <w:tc>
          <w:tcPr>
            <w:tcW w:w="4985" w:type="dxa"/>
            <w:tcBorders>
              <w:top w:val="nil"/>
              <w:bottom w:val="nil"/>
            </w:tcBorders>
          </w:tcPr>
          <w:p w14:paraId="494A0B7A" w14:textId="77777777" w:rsidR="0089390F" w:rsidRDefault="0089390F" w:rsidP="0089390F">
            <w:pPr>
              <w:pStyle w:val="TableListBullet"/>
            </w:pPr>
            <w:r>
              <w:t>explore workplace cultures and interact effectively with others</w:t>
            </w:r>
          </w:p>
        </w:tc>
        <w:tc>
          <w:tcPr>
            <w:tcW w:w="4087" w:type="dxa"/>
            <w:tcBorders>
              <w:top w:val="nil"/>
              <w:bottom w:val="nil"/>
            </w:tcBorders>
          </w:tcPr>
          <w:p w14:paraId="38A72D39" w14:textId="77777777" w:rsidR="0089390F" w:rsidRDefault="0089390F" w:rsidP="0089390F">
            <w:pPr>
              <w:pStyle w:val="TableListBullet"/>
            </w:pPr>
            <w:r>
              <w:t>describe different workplace cultures</w:t>
            </w:r>
          </w:p>
        </w:tc>
      </w:tr>
      <w:tr w:rsidR="0089390F" w14:paraId="5BE55E14" w14:textId="77777777" w:rsidTr="00585D00">
        <w:trPr>
          <w:trHeight w:val="587"/>
          <w:jc w:val="center"/>
        </w:trPr>
        <w:tc>
          <w:tcPr>
            <w:tcW w:w="4985" w:type="dxa"/>
            <w:tcBorders>
              <w:top w:val="nil"/>
              <w:bottom w:val="nil"/>
            </w:tcBorders>
          </w:tcPr>
          <w:p w14:paraId="19687377" w14:textId="77777777" w:rsidR="0089390F" w:rsidRDefault="0089390F" w:rsidP="0089390F">
            <w:pPr>
              <w:pStyle w:val="TableListBullet"/>
            </w:pPr>
            <w:r>
              <w:t>develop specific problem solving skills related to WHS and managing workload</w:t>
            </w:r>
          </w:p>
        </w:tc>
        <w:tc>
          <w:tcPr>
            <w:tcW w:w="4087" w:type="dxa"/>
            <w:tcBorders>
              <w:top w:val="nil"/>
              <w:bottom w:val="nil"/>
            </w:tcBorders>
          </w:tcPr>
          <w:p w14:paraId="57225A0C" w14:textId="77777777" w:rsidR="0089390F" w:rsidRDefault="0089390F" w:rsidP="0089390F">
            <w:pPr>
              <w:pStyle w:val="TableListBullet"/>
            </w:pPr>
            <w:r>
              <w:t>demonstrate WHS skills</w:t>
            </w:r>
          </w:p>
        </w:tc>
      </w:tr>
      <w:tr w:rsidR="0089390F" w14:paraId="705C2F91" w14:textId="77777777" w:rsidTr="00585D00">
        <w:trPr>
          <w:trHeight w:val="863"/>
          <w:jc w:val="center"/>
        </w:trPr>
        <w:tc>
          <w:tcPr>
            <w:tcW w:w="4985" w:type="dxa"/>
            <w:tcBorders>
              <w:top w:val="nil"/>
            </w:tcBorders>
          </w:tcPr>
          <w:p w14:paraId="09571403" w14:textId="77777777" w:rsidR="0089390F" w:rsidRDefault="0089390F" w:rsidP="0089390F">
            <w:pPr>
              <w:pStyle w:val="TableListBullet"/>
            </w:pPr>
            <w:r>
              <w:t>demonstrate detailed pathways planning skills that explore the relevance of these skills to areas of personal work interest.</w:t>
            </w:r>
          </w:p>
        </w:tc>
        <w:tc>
          <w:tcPr>
            <w:tcW w:w="4087" w:type="dxa"/>
            <w:tcBorders>
              <w:top w:val="nil"/>
            </w:tcBorders>
          </w:tcPr>
          <w:p w14:paraId="6CA77C65" w14:textId="77777777" w:rsidR="0089390F" w:rsidRDefault="0089390F" w:rsidP="0089390F">
            <w:pPr>
              <w:pStyle w:val="TableListBullet"/>
            </w:pPr>
            <w:r>
              <w:t>demonstrate pathways planning skills related to personal work interests.</w:t>
            </w:r>
          </w:p>
        </w:tc>
      </w:tr>
    </w:tbl>
    <w:p w14:paraId="1B99B7B4" w14:textId="77777777" w:rsidR="00BF646E" w:rsidRPr="00CE3BCE" w:rsidRDefault="001243A7" w:rsidP="00CE3BCE">
      <w:pPr>
        <w:pStyle w:val="Heading2"/>
      </w:pPr>
      <w:r w:rsidRPr="008C14A2">
        <w:lastRenderedPageBreak/>
        <w:t>Content</w:t>
      </w:r>
    </w:p>
    <w:tbl>
      <w:tblPr>
        <w:tblStyle w:val="TableGrid"/>
        <w:tblW w:w="9072" w:type="dxa"/>
        <w:jc w:val="center"/>
        <w:tblLook w:val="04A0" w:firstRow="1" w:lastRow="0" w:firstColumn="1" w:lastColumn="0" w:noHBand="0" w:noVBand="1"/>
      </w:tblPr>
      <w:tblGrid>
        <w:gridCol w:w="4536"/>
        <w:gridCol w:w="4536"/>
      </w:tblGrid>
      <w:tr w:rsidR="00253E37" w14:paraId="6382B704" w14:textId="77777777" w:rsidTr="00A64F68">
        <w:trPr>
          <w:jc w:val="center"/>
        </w:trPr>
        <w:tc>
          <w:tcPr>
            <w:tcW w:w="4536" w:type="dxa"/>
          </w:tcPr>
          <w:p w14:paraId="732928C3" w14:textId="77777777" w:rsidR="00253E37" w:rsidRDefault="00253E37" w:rsidP="00840CA0">
            <w:pPr>
              <w:pStyle w:val="TableTextBoldcentred"/>
              <w:rPr>
                <w:lang w:val="en-US"/>
              </w:rPr>
            </w:pPr>
            <w:r>
              <w:rPr>
                <w:lang w:val="en-US"/>
              </w:rPr>
              <w:t>A Content</w:t>
            </w:r>
          </w:p>
        </w:tc>
        <w:tc>
          <w:tcPr>
            <w:tcW w:w="4536" w:type="dxa"/>
          </w:tcPr>
          <w:p w14:paraId="0D0DBFC6" w14:textId="77777777" w:rsidR="00253E37" w:rsidRDefault="00253E37" w:rsidP="00840CA0">
            <w:pPr>
              <w:pStyle w:val="TableTextBoldcentred"/>
              <w:rPr>
                <w:lang w:val="en-US"/>
              </w:rPr>
            </w:pPr>
            <w:r>
              <w:rPr>
                <w:lang w:val="en-US"/>
              </w:rPr>
              <w:t>M Content</w:t>
            </w:r>
          </w:p>
        </w:tc>
      </w:tr>
      <w:tr w:rsidR="004A5436" w14:paraId="1604A8D0" w14:textId="77777777" w:rsidTr="0089390F">
        <w:trPr>
          <w:jc w:val="center"/>
        </w:trPr>
        <w:tc>
          <w:tcPr>
            <w:tcW w:w="4536" w:type="dxa"/>
            <w:tcBorders>
              <w:bottom w:val="single" w:sz="4" w:space="0" w:color="auto"/>
            </w:tcBorders>
          </w:tcPr>
          <w:p w14:paraId="28B3F51D" w14:textId="77777777" w:rsidR="004A5436" w:rsidRPr="00B5142F" w:rsidRDefault="004A5436" w:rsidP="00B5142F">
            <w:pPr>
              <w:pStyle w:val="TableText"/>
              <w:rPr>
                <w:bCs/>
              </w:rPr>
            </w:pPr>
            <w:r>
              <w:rPr>
                <w:b/>
                <w:bCs/>
              </w:rPr>
              <w:t>S</w:t>
            </w:r>
            <w:r w:rsidRPr="00CA18E3">
              <w:rPr>
                <w:b/>
                <w:bCs/>
              </w:rPr>
              <w:t xml:space="preserve">trategies </w:t>
            </w:r>
            <w:r>
              <w:rPr>
                <w:b/>
                <w:bCs/>
              </w:rPr>
              <w:t>for</w:t>
            </w:r>
            <w:r w:rsidRPr="00CA18E3">
              <w:rPr>
                <w:b/>
                <w:bCs/>
              </w:rPr>
              <w:t xml:space="preserve"> </w:t>
            </w:r>
            <w:r>
              <w:rPr>
                <w:b/>
                <w:bCs/>
              </w:rPr>
              <w:t xml:space="preserve">solving </w:t>
            </w:r>
            <w:r w:rsidRPr="00CA18E3">
              <w:rPr>
                <w:b/>
                <w:bCs/>
              </w:rPr>
              <w:t>routine workplace problems</w:t>
            </w:r>
            <w:r>
              <w:rPr>
                <w:b/>
                <w:bCs/>
              </w:rPr>
              <w:t xml:space="preserve"> – </w:t>
            </w:r>
            <w:r>
              <w:rPr>
                <w:bCs/>
              </w:rPr>
              <w:t>customer complaints, communication difficulties with co-workers, changing routines, equipment faults and malfunctions, WHS issues and hazards, workplace errors.</w:t>
            </w:r>
          </w:p>
        </w:tc>
        <w:tc>
          <w:tcPr>
            <w:tcW w:w="4536" w:type="dxa"/>
            <w:tcBorders>
              <w:bottom w:val="single" w:sz="4" w:space="0" w:color="auto"/>
            </w:tcBorders>
          </w:tcPr>
          <w:p w14:paraId="1ACF1927" w14:textId="77777777" w:rsidR="004A5436" w:rsidRPr="00B5142F" w:rsidRDefault="004A5436" w:rsidP="00D16C9A">
            <w:pPr>
              <w:pStyle w:val="TableText"/>
              <w:rPr>
                <w:bCs/>
              </w:rPr>
            </w:pPr>
            <w:r>
              <w:rPr>
                <w:b/>
                <w:bCs/>
              </w:rPr>
              <w:t>S</w:t>
            </w:r>
            <w:r w:rsidRPr="00CA18E3">
              <w:rPr>
                <w:b/>
                <w:bCs/>
              </w:rPr>
              <w:t xml:space="preserve">trategies </w:t>
            </w:r>
            <w:r>
              <w:rPr>
                <w:b/>
                <w:bCs/>
              </w:rPr>
              <w:t>for</w:t>
            </w:r>
            <w:r w:rsidRPr="00CA18E3">
              <w:rPr>
                <w:b/>
                <w:bCs/>
              </w:rPr>
              <w:t xml:space="preserve"> </w:t>
            </w:r>
            <w:r>
              <w:rPr>
                <w:b/>
                <w:bCs/>
              </w:rPr>
              <w:t xml:space="preserve">solving </w:t>
            </w:r>
            <w:r w:rsidRPr="00CA18E3">
              <w:rPr>
                <w:b/>
                <w:bCs/>
              </w:rPr>
              <w:t>routine workplace problems</w:t>
            </w:r>
            <w:r w:rsidR="006C1A40">
              <w:rPr>
                <w:b/>
                <w:bCs/>
              </w:rPr>
              <w:t xml:space="preserve"> </w:t>
            </w:r>
            <w:r w:rsidR="004A548C" w:rsidRPr="006C1A40">
              <w:rPr>
                <w:bCs/>
              </w:rPr>
              <w:t>e.g.</w:t>
            </w:r>
            <w:r w:rsidRPr="006C1A40">
              <w:rPr>
                <w:bCs/>
              </w:rPr>
              <w:t xml:space="preserve"> customer </w:t>
            </w:r>
            <w:r>
              <w:rPr>
                <w:bCs/>
              </w:rPr>
              <w:t>complaints, communication difficulties with co-workers, changing routines, equipment faults and malfunctions, WHS issues and hazards, workplace errors.</w:t>
            </w:r>
          </w:p>
        </w:tc>
      </w:tr>
      <w:tr w:rsidR="004A5436" w14:paraId="6D426CEC" w14:textId="77777777" w:rsidTr="0089390F">
        <w:trPr>
          <w:trHeight w:val="2513"/>
          <w:jc w:val="center"/>
        </w:trPr>
        <w:tc>
          <w:tcPr>
            <w:tcW w:w="4536" w:type="dxa"/>
            <w:tcBorders>
              <w:bottom w:val="nil"/>
            </w:tcBorders>
          </w:tcPr>
          <w:p w14:paraId="4BCCFD84" w14:textId="77777777" w:rsidR="0063757A" w:rsidRPr="00111CD5" w:rsidRDefault="004A5436" w:rsidP="0089390F">
            <w:pPr>
              <w:pStyle w:val="TableText"/>
            </w:pPr>
            <w:r w:rsidRPr="00CA18E3">
              <w:rPr>
                <w:b/>
                <w:bCs/>
              </w:rPr>
              <w:t>Read and respond t</w:t>
            </w:r>
            <w:r w:rsidR="006C1A40">
              <w:rPr>
                <w:b/>
                <w:bCs/>
              </w:rPr>
              <w:t xml:space="preserve">o routine workplace information, </w:t>
            </w:r>
            <w:r>
              <w:rPr>
                <w:b/>
                <w:bCs/>
              </w:rPr>
              <w:t>c</w:t>
            </w:r>
            <w:r w:rsidRPr="00CA18E3">
              <w:rPr>
                <w:b/>
                <w:bCs/>
              </w:rPr>
              <w:t>alculate with whole numbers and familiar fractions, decimals and percentages for work</w:t>
            </w:r>
            <w:r>
              <w:rPr>
                <w:bCs/>
              </w:rPr>
              <w:t xml:space="preserve"> – budgets, spreadsheets, cost comparisons, calculating GST, calculating over time, quotes and bills and reading payslips</w:t>
            </w:r>
            <w:r w:rsidR="006C1A40">
              <w:rPr>
                <w:bCs/>
              </w:rPr>
              <w:t>, using a calculator, selecting and interpreting information from charts and graphs</w:t>
            </w:r>
            <w:r>
              <w:rPr>
                <w:bCs/>
              </w:rPr>
              <w:t xml:space="preserve"> etc.</w:t>
            </w:r>
          </w:p>
        </w:tc>
        <w:tc>
          <w:tcPr>
            <w:tcW w:w="4536" w:type="dxa"/>
            <w:tcBorders>
              <w:bottom w:val="nil"/>
            </w:tcBorders>
          </w:tcPr>
          <w:p w14:paraId="12269583" w14:textId="77777777" w:rsidR="0063757A" w:rsidRPr="00111CD5" w:rsidRDefault="004A5436" w:rsidP="0089390F">
            <w:pPr>
              <w:pStyle w:val="TableText"/>
            </w:pPr>
            <w:r w:rsidRPr="00CA18E3">
              <w:rPr>
                <w:b/>
                <w:bCs/>
              </w:rPr>
              <w:t>Read and respond t</w:t>
            </w:r>
            <w:r w:rsidR="00662470">
              <w:rPr>
                <w:b/>
                <w:bCs/>
              </w:rPr>
              <w:t xml:space="preserve">o routine workplace information, </w:t>
            </w:r>
            <w:r>
              <w:rPr>
                <w:b/>
                <w:bCs/>
              </w:rPr>
              <w:t>c</w:t>
            </w:r>
            <w:r w:rsidRPr="00CA18E3">
              <w:rPr>
                <w:b/>
                <w:bCs/>
              </w:rPr>
              <w:t>alculate with whole numbers and familiar fractions, decimals and percentages for work</w:t>
            </w:r>
            <w:r>
              <w:rPr>
                <w:bCs/>
              </w:rPr>
              <w:t xml:space="preserve"> </w:t>
            </w:r>
            <w:r w:rsidR="006C1A40">
              <w:rPr>
                <w:bCs/>
              </w:rPr>
              <w:t>e.g.</w:t>
            </w:r>
            <w:r>
              <w:rPr>
                <w:bCs/>
              </w:rPr>
              <w:t xml:space="preserve"> budgets, spreadsheets, co</w:t>
            </w:r>
            <w:r w:rsidR="006C1A40">
              <w:rPr>
                <w:bCs/>
              </w:rPr>
              <w:t>st comparisons,</w:t>
            </w:r>
            <w:r>
              <w:rPr>
                <w:bCs/>
              </w:rPr>
              <w:t xml:space="preserve"> calculating over time, quotes and bills and reading payslips etc.</w:t>
            </w:r>
          </w:p>
        </w:tc>
      </w:tr>
      <w:tr w:rsidR="0089390F" w14:paraId="28C79642" w14:textId="77777777" w:rsidTr="0089390F">
        <w:trPr>
          <w:trHeight w:val="2653"/>
          <w:jc w:val="center"/>
        </w:trPr>
        <w:tc>
          <w:tcPr>
            <w:tcW w:w="4536" w:type="dxa"/>
            <w:tcBorders>
              <w:top w:val="nil"/>
            </w:tcBorders>
          </w:tcPr>
          <w:p w14:paraId="28598BA1" w14:textId="77777777" w:rsidR="0089390F" w:rsidRDefault="0089390F" w:rsidP="0089390F">
            <w:pPr>
              <w:spacing w:before="0"/>
              <w:ind w:left="113"/>
            </w:pPr>
            <w:r>
              <w:t>Formal and informal texts – induction information, standard operating procedures, material safety data sheets (MSDS), duty statements etc.</w:t>
            </w:r>
          </w:p>
          <w:p w14:paraId="0E4E5690" w14:textId="77777777" w:rsidR="0089390F" w:rsidRDefault="0089390F" w:rsidP="0089390F">
            <w:pPr>
              <w:spacing w:before="0"/>
              <w:ind w:left="113"/>
            </w:pPr>
          </w:p>
          <w:p w14:paraId="6E5B9931" w14:textId="77777777" w:rsidR="0089390F" w:rsidRDefault="0089390F" w:rsidP="0089390F">
            <w:pPr>
              <w:spacing w:before="0"/>
              <w:ind w:left="113"/>
            </w:pPr>
            <w:r>
              <w:t>Use of language conventions.</w:t>
            </w:r>
          </w:p>
          <w:p w14:paraId="4B10E68F" w14:textId="77777777" w:rsidR="0089390F" w:rsidRPr="00B07770" w:rsidRDefault="0089390F" w:rsidP="0089390F">
            <w:pPr>
              <w:spacing w:before="0"/>
              <w:ind w:left="113"/>
            </w:pPr>
          </w:p>
          <w:p w14:paraId="6269DC3B" w14:textId="77777777" w:rsidR="0089390F" w:rsidRPr="00CA18E3" w:rsidRDefault="0089390F" w:rsidP="0089390F">
            <w:pPr>
              <w:spacing w:before="0"/>
              <w:ind w:left="113"/>
              <w:rPr>
                <w:b/>
                <w:bCs/>
              </w:rPr>
            </w:pPr>
            <w:r>
              <w:rPr>
                <w:bCs/>
              </w:rPr>
              <w:t>B</w:t>
            </w:r>
            <w:r w:rsidRPr="00B07770">
              <w:rPr>
                <w:bCs/>
              </w:rPr>
              <w:t>asic functions of a calculator</w:t>
            </w:r>
            <w:r>
              <w:rPr>
                <w:bCs/>
              </w:rPr>
              <w:t xml:space="preserve"> – squaring, percentages, fractions, using powers, using roots.</w:t>
            </w:r>
          </w:p>
        </w:tc>
        <w:tc>
          <w:tcPr>
            <w:tcW w:w="4536" w:type="dxa"/>
            <w:tcBorders>
              <w:top w:val="nil"/>
            </w:tcBorders>
          </w:tcPr>
          <w:p w14:paraId="1232ACF0" w14:textId="77777777" w:rsidR="0089390F" w:rsidRDefault="0089390F" w:rsidP="0089390F">
            <w:pPr>
              <w:spacing w:before="0"/>
              <w:ind w:left="113"/>
            </w:pPr>
            <w:r>
              <w:t>Formal and informal texts – induction information, standard operating procedures, material safety data sheets (MSDS), duty statements etc.</w:t>
            </w:r>
          </w:p>
          <w:p w14:paraId="3D211D13" w14:textId="77777777" w:rsidR="0089390F" w:rsidRDefault="0089390F" w:rsidP="0089390F">
            <w:pPr>
              <w:spacing w:before="0"/>
              <w:ind w:left="113"/>
            </w:pPr>
          </w:p>
          <w:p w14:paraId="3A6529FC" w14:textId="77777777" w:rsidR="0089390F" w:rsidRDefault="0089390F" w:rsidP="0089390F">
            <w:pPr>
              <w:spacing w:before="0"/>
              <w:ind w:left="113"/>
            </w:pPr>
            <w:r>
              <w:t>Use of language conventions.</w:t>
            </w:r>
          </w:p>
          <w:p w14:paraId="56087858" w14:textId="77777777" w:rsidR="0089390F" w:rsidRPr="00B07770" w:rsidRDefault="0089390F" w:rsidP="0089390F">
            <w:pPr>
              <w:spacing w:before="0"/>
              <w:ind w:left="113"/>
            </w:pPr>
          </w:p>
          <w:p w14:paraId="1DFDB2F8" w14:textId="77777777" w:rsidR="0089390F" w:rsidRPr="00CA18E3" w:rsidRDefault="0089390F" w:rsidP="0089390F">
            <w:pPr>
              <w:spacing w:before="0"/>
              <w:ind w:left="113"/>
              <w:rPr>
                <w:b/>
                <w:bCs/>
              </w:rPr>
            </w:pPr>
            <w:r>
              <w:rPr>
                <w:bCs/>
              </w:rPr>
              <w:t>B</w:t>
            </w:r>
            <w:r w:rsidRPr="00B07770">
              <w:rPr>
                <w:bCs/>
              </w:rPr>
              <w:t>asic functions of a calculator</w:t>
            </w:r>
            <w:r>
              <w:rPr>
                <w:bCs/>
              </w:rPr>
              <w:t xml:space="preserve"> – squaring, percentages, fractions, using powers, using roots.</w:t>
            </w:r>
          </w:p>
        </w:tc>
      </w:tr>
      <w:tr w:rsidR="004A5436" w14:paraId="6824BF4F" w14:textId="77777777" w:rsidTr="00A64F68">
        <w:trPr>
          <w:jc w:val="center"/>
        </w:trPr>
        <w:tc>
          <w:tcPr>
            <w:tcW w:w="4536" w:type="dxa"/>
          </w:tcPr>
          <w:p w14:paraId="0BDC245E" w14:textId="0C2CDB43" w:rsidR="004A5436" w:rsidRDefault="004A5436" w:rsidP="00D16C9A">
            <w:pPr>
              <w:pStyle w:val="TableText"/>
              <w:rPr>
                <w:bCs/>
              </w:rPr>
            </w:pPr>
            <w:r w:rsidRPr="00CA18E3">
              <w:rPr>
                <w:b/>
                <w:bCs/>
              </w:rPr>
              <w:t xml:space="preserve">Interact effectively with others at </w:t>
            </w:r>
            <w:r w:rsidRPr="005E2F92">
              <w:rPr>
                <w:bCs/>
              </w:rPr>
              <w:t xml:space="preserve">work – </w:t>
            </w:r>
            <w:r w:rsidR="00941EAD" w:rsidRPr="005E2F92">
              <w:rPr>
                <w:bCs/>
              </w:rPr>
              <w:t>e.g.</w:t>
            </w:r>
            <w:r w:rsidRPr="005E2F92">
              <w:rPr>
                <w:bCs/>
              </w:rPr>
              <w:t xml:space="preserve"> work colleagues, clients, suppliers and contractors, supervisor or line manager.</w:t>
            </w:r>
            <w:r>
              <w:rPr>
                <w:bCs/>
              </w:rPr>
              <w:t xml:space="preserve"> This would include effective speaking and listening skills and nonverbal communication strategies.</w:t>
            </w:r>
          </w:p>
          <w:p w14:paraId="176BDB14" w14:textId="77777777" w:rsidR="004A5436" w:rsidRDefault="004A5436" w:rsidP="006C1A40">
            <w:pPr>
              <w:spacing w:before="0"/>
              <w:ind w:left="113"/>
            </w:pPr>
          </w:p>
          <w:p w14:paraId="1FC05932" w14:textId="77777777" w:rsidR="004A5436" w:rsidRPr="005E2F92" w:rsidRDefault="004A5436" w:rsidP="006C1A40">
            <w:pPr>
              <w:spacing w:before="0"/>
              <w:ind w:left="113"/>
            </w:pPr>
            <w:r>
              <w:t>Skills for communicating with diverse groups – ages, cultural backgrounds, individuals with a disability, experts in different career fields.</w:t>
            </w:r>
          </w:p>
        </w:tc>
        <w:tc>
          <w:tcPr>
            <w:tcW w:w="4536" w:type="dxa"/>
          </w:tcPr>
          <w:p w14:paraId="312A9F38" w14:textId="2ED1A308" w:rsidR="004A5436" w:rsidRDefault="004A5436" w:rsidP="00D16C9A">
            <w:pPr>
              <w:pStyle w:val="TableText"/>
              <w:rPr>
                <w:bCs/>
              </w:rPr>
            </w:pPr>
            <w:r w:rsidRPr="00CA18E3">
              <w:rPr>
                <w:b/>
                <w:bCs/>
              </w:rPr>
              <w:t xml:space="preserve">Interact effectively with others at </w:t>
            </w:r>
            <w:r w:rsidRPr="005E2F92">
              <w:rPr>
                <w:bCs/>
              </w:rPr>
              <w:t xml:space="preserve">work – </w:t>
            </w:r>
            <w:r w:rsidR="00941EAD" w:rsidRPr="005E2F92">
              <w:rPr>
                <w:bCs/>
              </w:rPr>
              <w:t>e.g.</w:t>
            </w:r>
            <w:r w:rsidRPr="005E2F92">
              <w:rPr>
                <w:bCs/>
              </w:rPr>
              <w:t xml:space="preserve"> work colleagues, clients, suppliers and contractors, supervisor or line manager.</w:t>
            </w:r>
            <w:r>
              <w:rPr>
                <w:bCs/>
              </w:rPr>
              <w:t xml:space="preserve"> This would include effective speaking and listening skills and nonverbal communication strategies.</w:t>
            </w:r>
          </w:p>
          <w:p w14:paraId="4B2AE8D5" w14:textId="77777777" w:rsidR="004A5436" w:rsidRDefault="004A5436" w:rsidP="00D16C9A">
            <w:pPr>
              <w:ind w:left="113"/>
            </w:pPr>
          </w:p>
          <w:p w14:paraId="483303C7" w14:textId="77777777" w:rsidR="004A5436" w:rsidRPr="005E2F92" w:rsidRDefault="004A5436" w:rsidP="006C1A40">
            <w:pPr>
              <w:spacing w:before="0"/>
              <w:ind w:left="113"/>
            </w:pPr>
            <w:r>
              <w:t>Skills for communicating with diverse groups – ages, cultural backgrounds, individuals with a disability, experts in different career fields.</w:t>
            </w:r>
          </w:p>
        </w:tc>
      </w:tr>
      <w:tr w:rsidR="004A5436" w14:paraId="4C0C3A1E" w14:textId="77777777" w:rsidTr="00A64F68">
        <w:trPr>
          <w:jc w:val="center"/>
        </w:trPr>
        <w:tc>
          <w:tcPr>
            <w:tcW w:w="4536" w:type="dxa"/>
          </w:tcPr>
          <w:p w14:paraId="64CC279E" w14:textId="77777777" w:rsidR="004A5436" w:rsidRDefault="004A5436" w:rsidP="00D16C9A">
            <w:pPr>
              <w:pStyle w:val="TableText"/>
              <w:rPr>
                <w:rFonts w:cs="Calibri"/>
                <w:szCs w:val="22"/>
              </w:rPr>
            </w:pPr>
            <w:r w:rsidRPr="00B5142F">
              <w:rPr>
                <w:rFonts w:cs="Calibri"/>
                <w:b/>
                <w:szCs w:val="22"/>
              </w:rPr>
              <w:t>Use routine strategies for career planning</w:t>
            </w:r>
            <w:r w:rsidR="008E56A8">
              <w:rPr>
                <w:rFonts w:cs="Calibri"/>
                <w:szCs w:val="22"/>
              </w:rPr>
              <w:t xml:space="preserve"> – </w:t>
            </w:r>
            <w:r w:rsidR="006C1A40">
              <w:rPr>
                <w:rFonts w:cs="Calibri"/>
                <w:szCs w:val="22"/>
              </w:rPr>
              <w:t xml:space="preserve">career </w:t>
            </w:r>
            <w:r w:rsidR="008E56A8">
              <w:rPr>
                <w:rFonts w:cs="Calibri"/>
                <w:szCs w:val="22"/>
              </w:rPr>
              <w:t xml:space="preserve">options, </w:t>
            </w:r>
            <w:r>
              <w:rPr>
                <w:rFonts w:cs="Calibri"/>
                <w:szCs w:val="22"/>
              </w:rPr>
              <w:t xml:space="preserve">vocational pathways, employment conditions, </w:t>
            </w:r>
            <w:proofErr w:type="spellStart"/>
            <w:r>
              <w:rPr>
                <w:rFonts w:cs="Calibri"/>
                <w:szCs w:val="22"/>
              </w:rPr>
              <w:t>self employme</w:t>
            </w:r>
            <w:r w:rsidR="006C1A40">
              <w:rPr>
                <w:rFonts w:cs="Calibri"/>
                <w:szCs w:val="22"/>
              </w:rPr>
              <w:t>nt</w:t>
            </w:r>
            <w:proofErr w:type="spellEnd"/>
            <w:r w:rsidR="006C1A40">
              <w:rPr>
                <w:rFonts w:cs="Calibri"/>
                <w:szCs w:val="22"/>
              </w:rPr>
              <w:t xml:space="preserve"> and flexible work conditions and </w:t>
            </w:r>
            <w:proofErr w:type="spellStart"/>
            <w:r w:rsidR="006C1A40">
              <w:rPr>
                <w:rFonts w:cs="Calibri"/>
                <w:szCs w:val="22"/>
              </w:rPr>
              <w:t>life long</w:t>
            </w:r>
            <w:proofErr w:type="spellEnd"/>
            <w:r w:rsidR="006C1A40">
              <w:rPr>
                <w:rFonts w:cs="Calibri"/>
                <w:szCs w:val="22"/>
              </w:rPr>
              <w:t xml:space="preserve"> learning.</w:t>
            </w:r>
          </w:p>
          <w:p w14:paraId="0718C426" w14:textId="77777777" w:rsidR="004A5436" w:rsidRDefault="004A5436" w:rsidP="006C1A40">
            <w:pPr>
              <w:spacing w:before="0"/>
              <w:ind w:left="113"/>
            </w:pPr>
          </w:p>
          <w:p w14:paraId="5C29A0EC" w14:textId="77777777" w:rsidR="004A5436" w:rsidRPr="004A5436" w:rsidRDefault="004A5436" w:rsidP="006C1A40">
            <w:pPr>
              <w:spacing w:before="0"/>
              <w:ind w:left="113"/>
            </w:pPr>
            <w:r>
              <w:t>Personal career skills- qualifications, personal attributes, work experience, volunteering experience, skills recognition, transferrable skills and knowledge.</w:t>
            </w:r>
          </w:p>
        </w:tc>
        <w:tc>
          <w:tcPr>
            <w:tcW w:w="4536" w:type="dxa"/>
          </w:tcPr>
          <w:p w14:paraId="440F63A3" w14:textId="77777777" w:rsidR="006C1A40" w:rsidRDefault="006C1A40" w:rsidP="006C1A40">
            <w:pPr>
              <w:pStyle w:val="TableText"/>
              <w:rPr>
                <w:rFonts w:cs="Calibri"/>
                <w:szCs w:val="22"/>
              </w:rPr>
            </w:pPr>
            <w:r w:rsidRPr="00B5142F">
              <w:rPr>
                <w:rFonts w:cs="Calibri"/>
                <w:b/>
                <w:szCs w:val="22"/>
              </w:rPr>
              <w:t>Use routine strategies for career planning</w:t>
            </w:r>
            <w:r>
              <w:rPr>
                <w:rFonts w:cs="Calibri"/>
                <w:szCs w:val="22"/>
              </w:rPr>
              <w:t xml:space="preserve"> – career options, vocational pathways, employment conditions, </w:t>
            </w:r>
            <w:proofErr w:type="spellStart"/>
            <w:r>
              <w:rPr>
                <w:rFonts w:cs="Calibri"/>
                <w:szCs w:val="22"/>
              </w:rPr>
              <w:t>self employment</w:t>
            </w:r>
            <w:proofErr w:type="spellEnd"/>
            <w:r>
              <w:rPr>
                <w:rFonts w:cs="Calibri"/>
                <w:szCs w:val="22"/>
              </w:rPr>
              <w:t xml:space="preserve"> and flexible work conditions and </w:t>
            </w:r>
            <w:proofErr w:type="spellStart"/>
            <w:r>
              <w:rPr>
                <w:rFonts w:cs="Calibri"/>
                <w:szCs w:val="22"/>
              </w:rPr>
              <w:t>life long</w:t>
            </w:r>
            <w:proofErr w:type="spellEnd"/>
            <w:r>
              <w:rPr>
                <w:rFonts w:cs="Calibri"/>
                <w:szCs w:val="22"/>
              </w:rPr>
              <w:t xml:space="preserve"> learning.</w:t>
            </w:r>
          </w:p>
          <w:p w14:paraId="1D6E3F41" w14:textId="77777777" w:rsidR="004A5436" w:rsidRDefault="004A5436" w:rsidP="006C1A40">
            <w:pPr>
              <w:spacing w:before="0"/>
              <w:ind w:left="113"/>
            </w:pPr>
          </w:p>
          <w:p w14:paraId="297D6EB1" w14:textId="77777777" w:rsidR="004A5436" w:rsidRPr="004A5436" w:rsidRDefault="004A5436" w:rsidP="006C1A40">
            <w:pPr>
              <w:spacing w:before="0"/>
              <w:ind w:left="113"/>
            </w:pPr>
            <w:r>
              <w:t>Personal career skills- qualifications, personal attributes, work experience, volunteering experience, skills recognition, transferrable skills and knowledge.</w:t>
            </w:r>
          </w:p>
        </w:tc>
      </w:tr>
    </w:tbl>
    <w:p w14:paraId="0C1E651F" w14:textId="77777777" w:rsidR="00E23B3A" w:rsidRPr="00E23B3A" w:rsidRDefault="00E23B3A" w:rsidP="00E23B3A"/>
    <w:p w14:paraId="051A1009" w14:textId="77777777" w:rsidR="00E23B3A" w:rsidRPr="00E23B3A" w:rsidRDefault="00E23B3A" w:rsidP="00E23B3A">
      <w:r w:rsidRPr="00E23B3A">
        <w:br w:type="page"/>
      </w:r>
    </w:p>
    <w:p w14:paraId="53E5DE78" w14:textId="77777777" w:rsidR="001243A7" w:rsidRPr="00AA36E6" w:rsidRDefault="008C14A2" w:rsidP="008C14A2">
      <w:pPr>
        <w:pStyle w:val="Heading2"/>
      </w:pPr>
      <w:r>
        <w:lastRenderedPageBreak/>
        <w:t>Units of Competency</w:t>
      </w:r>
    </w:p>
    <w:p w14:paraId="34947A16" w14:textId="337D6383" w:rsidR="001243A7" w:rsidRDefault="001243A7" w:rsidP="00E90A17">
      <w:r w:rsidRPr="00AA36E6">
        <w:t>Competence must be demonst</w:t>
      </w:r>
      <w:r w:rsidR="00CE3BCE">
        <w:t>rated over time and in</w:t>
      </w:r>
      <w:r w:rsidRPr="00E761BA">
        <w:t xml:space="preserve"> </w:t>
      </w:r>
      <w:r w:rsidR="00C0489D" w:rsidRPr="00E761BA">
        <w:rPr>
          <w:b/>
        </w:rPr>
        <w:t>industry</w:t>
      </w:r>
      <w:r w:rsidRPr="00E761BA">
        <w:t xml:space="preserve"> contexts</w:t>
      </w:r>
      <w:r w:rsidRPr="00AA36E6">
        <w:t xml:space="preserve">. Teachers must use this unit document in conjunction with the Units of Competence from </w:t>
      </w:r>
      <w:r w:rsidR="00992FAC" w:rsidRPr="00E761BA">
        <w:rPr>
          <w:lang w:val="en-US"/>
        </w:rPr>
        <w:t xml:space="preserve">the </w:t>
      </w:r>
      <w:hyperlink r:id="rId41" w:history="1">
        <w:r w:rsidR="00992FAC" w:rsidRPr="002E4F7A">
          <w:rPr>
            <w:rStyle w:val="Hyperlink"/>
            <w:b/>
            <w:lang w:val="en-US"/>
          </w:rPr>
          <w:t>Foundation Skills Training Package</w:t>
        </w:r>
      </w:hyperlink>
      <w:r w:rsidR="00992FAC" w:rsidRPr="00E761BA">
        <w:rPr>
          <w:b/>
          <w:lang w:val="en-US"/>
        </w:rPr>
        <w:t xml:space="preserve"> - </w:t>
      </w:r>
      <w:r w:rsidR="00992FAC" w:rsidRPr="00992FAC">
        <w:rPr>
          <w:b/>
        </w:rPr>
        <w:t>FSK2011</w:t>
      </w:r>
      <w:r w:rsidR="00E14080">
        <w:rPr>
          <w:b/>
        </w:rPr>
        <w:t>9</w:t>
      </w:r>
      <w:r w:rsidR="00992FAC" w:rsidRPr="00992FAC">
        <w:rPr>
          <w:b/>
        </w:rPr>
        <w:t xml:space="preserve"> Certificate II in Skills for Work and Vocational Pathways</w:t>
      </w:r>
      <w:r w:rsidRPr="00AA36E6">
        <w:t>, which provides performance criteria, range statements and assessment contexts.</w:t>
      </w:r>
    </w:p>
    <w:p w14:paraId="3F1C6553"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F67F7FF" w14:textId="77777777" w:rsidR="00880EAC" w:rsidRDefault="00F506EA" w:rsidP="0089390F">
      <w:pPr>
        <w:pStyle w:val="Heading2"/>
        <w:rPr>
          <w:lang w:val="en-US"/>
        </w:rPr>
      </w:pPr>
      <w:r>
        <w:rPr>
          <w:lang w:val="en-US"/>
        </w:rPr>
        <w:t>Units of Competen</w:t>
      </w:r>
      <w:r w:rsidR="00CE3BCE">
        <w:rPr>
          <w:lang w:val="en-US"/>
        </w:rPr>
        <w:t>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890"/>
        <w:gridCol w:w="1557"/>
      </w:tblGrid>
      <w:tr w:rsidR="00F506EA" w:rsidRPr="004B51E5" w14:paraId="5FD2C34E" w14:textId="77777777" w:rsidTr="003317D3">
        <w:trPr>
          <w:jc w:val="center"/>
        </w:trPr>
        <w:tc>
          <w:tcPr>
            <w:tcW w:w="1625" w:type="dxa"/>
          </w:tcPr>
          <w:p w14:paraId="12A1B91F" w14:textId="77777777" w:rsidR="00F506EA" w:rsidRPr="004B51E5" w:rsidRDefault="00F506EA" w:rsidP="004B51E5">
            <w:pPr>
              <w:pStyle w:val="Tabletextbold"/>
            </w:pPr>
            <w:r w:rsidRPr="004B51E5">
              <w:t>Code</w:t>
            </w:r>
          </w:p>
        </w:tc>
        <w:tc>
          <w:tcPr>
            <w:tcW w:w="5890" w:type="dxa"/>
          </w:tcPr>
          <w:p w14:paraId="614798AD" w14:textId="77777777" w:rsidR="00F506EA" w:rsidRPr="004B51E5" w:rsidRDefault="00F506EA" w:rsidP="004B51E5">
            <w:pPr>
              <w:pStyle w:val="Tabletextbold"/>
            </w:pPr>
            <w:r w:rsidRPr="004B51E5">
              <w:t>Competency Title</w:t>
            </w:r>
          </w:p>
        </w:tc>
        <w:tc>
          <w:tcPr>
            <w:tcW w:w="1557" w:type="dxa"/>
          </w:tcPr>
          <w:p w14:paraId="12B90A74" w14:textId="77777777" w:rsidR="00F506EA" w:rsidRPr="004B51E5" w:rsidRDefault="00F506EA" w:rsidP="00532817">
            <w:pPr>
              <w:pStyle w:val="Tabletextbold"/>
              <w:jc w:val="center"/>
            </w:pPr>
            <w:r w:rsidRPr="004B51E5">
              <w:t>Core/Elective</w:t>
            </w:r>
          </w:p>
        </w:tc>
      </w:tr>
      <w:tr w:rsidR="00E17A3C" w:rsidRPr="00F278B4" w14:paraId="40000641" w14:textId="77777777" w:rsidTr="003317D3">
        <w:trPr>
          <w:jc w:val="center"/>
        </w:trPr>
        <w:tc>
          <w:tcPr>
            <w:tcW w:w="1625" w:type="dxa"/>
          </w:tcPr>
          <w:p w14:paraId="339B65E6" w14:textId="0490AF33" w:rsidR="00E17A3C" w:rsidRPr="00D45DD6" w:rsidRDefault="003876C6" w:rsidP="007E1180">
            <w:pPr>
              <w:pStyle w:val="TableText"/>
              <w:rPr>
                <w:b/>
                <w:bCs/>
              </w:rPr>
            </w:pPr>
            <w:r w:rsidRPr="00D45DD6">
              <w:t>FSKLRG0</w:t>
            </w:r>
            <w:r w:rsidR="008D654D" w:rsidRPr="00D45DD6">
              <w:t>0</w:t>
            </w:r>
            <w:r w:rsidRPr="00D45DD6">
              <w:t>9</w:t>
            </w:r>
          </w:p>
        </w:tc>
        <w:tc>
          <w:tcPr>
            <w:tcW w:w="5890" w:type="dxa"/>
          </w:tcPr>
          <w:p w14:paraId="6BA0E4DF" w14:textId="77777777" w:rsidR="00E17A3C" w:rsidRPr="00D45DD6" w:rsidRDefault="00E17A3C" w:rsidP="007E1180">
            <w:pPr>
              <w:pStyle w:val="TableText"/>
            </w:pPr>
            <w:r w:rsidRPr="00D45DD6">
              <w:t>Use strategies to respond to routine workplace problems</w:t>
            </w:r>
          </w:p>
        </w:tc>
        <w:tc>
          <w:tcPr>
            <w:tcW w:w="1557" w:type="dxa"/>
          </w:tcPr>
          <w:p w14:paraId="16792152" w14:textId="716A3442" w:rsidR="00E17A3C" w:rsidRPr="00D45DD6" w:rsidRDefault="00704E8E" w:rsidP="00532817">
            <w:pPr>
              <w:pStyle w:val="Tabletextbold"/>
              <w:jc w:val="center"/>
              <w:rPr>
                <w:b w:val="0"/>
              </w:rPr>
            </w:pPr>
            <w:r w:rsidRPr="00D45DD6">
              <w:rPr>
                <w:b w:val="0"/>
              </w:rPr>
              <w:t>Elective</w:t>
            </w:r>
          </w:p>
        </w:tc>
      </w:tr>
      <w:tr w:rsidR="00063F4F" w:rsidRPr="00063F4F" w14:paraId="3F0FD74A" w14:textId="77777777" w:rsidTr="003317D3">
        <w:trPr>
          <w:jc w:val="center"/>
        </w:trPr>
        <w:tc>
          <w:tcPr>
            <w:tcW w:w="1625" w:type="dxa"/>
          </w:tcPr>
          <w:p w14:paraId="7419DFC3" w14:textId="72A11AE4" w:rsidR="00063F4F" w:rsidRPr="00D45DD6" w:rsidRDefault="00063F4F" w:rsidP="00063F4F">
            <w:pPr>
              <w:pStyle w:val="TableText"/>
            </w:pPr>
            <w:r w:rsidRPr="00D45DD6">
              <w:rPr>
                <w:rFonts w:cs="Calibri"/>
                <w:szCs w:val="22"/>
              </w:rPr>
              <w:t>FSKLRG010</w:t>
            </w:r>
          </w:p>
        </w:tc>
        <w:tc>
          <w:tcPr>
            <w:tcW w:w="5890" w:type="dxa"/>
          </w:tcPr>
          <w:p w14:paraId="1FAA2AE3" w14:textId="2991886D" w:rsidR="00063F4F" w:rsidRPr="00D45DD6" w:rsidRDefault="00063F4F" w:rsidP="00063F4F">
            <w:pPr>
              <w:pStyle w:val="TableText"/>
            </w:pPr>
            <w:r w:rsidRPr="00D45DD6">
              <w:rPr>
                <w:rFonts w:cs="Calibri"/>
                <w:szCs w:val="22"/>
              </w:rPr>
              <w:t>Use routine strategies for career planning</w:t>
            </w:r>
          </w:p>
        </w:tc>
        <w:tc>
          <w:tcPr>
            <w:tcW w:w="1557" w:type="dxa"/>
          </w:tcPr>
          <w:p w14:paraId="5E3C016F" w14:textId="4F2B9124" w:rsidR="00063F4F" w:rsidRPr="00063F4F" w:rsidRDefault="00063F4F" w:rsidP="00532817">
            <w:pPr>
              <w:pStyle w:val="Tabletextbold"/>
              <w:jc w:val="center"/>
              <w:rPr>
                <w:b w:val="0"/>
                <w:bCs/>
              </w:rPr>
            </w:pPr>
            <w:r w:rsidRPr="00063F4F">
              <w:rPr>
                <w:b w:val="0"/>
                <w:bCs/>
              </w:rPr>
              <w:t>Elective</w:t>
            </w:r>
          </w:p>
        </w:tc>
      </w:tr>
      <w:tr w:rsidR="00063F4F" w:rsidRPr="00D45DD6" w14:paraId="4A7A1524" w14:textId="77777777" w:rsidTr="00063F4F">
        <w:trPr>
          <w:jc w:val="center"/>
        </w:trPr>
        <w:tc>
          <w:tcPr>
            <w:tcW w:w="1625" w:type="dxa"/>
            <w:tcBorders>
              <w:top w:val="single" w:sz="4" w:space="0" w:color="auto"/>
              <w:left w:val="single" w:sz="4" w:space="0" w:color="auto"/>
              <w:bottom w:val="single" w:sz="4" w:space="0" w:color="auto"/>
              <w:right w:val="single" w:sz="4" w:space="0" w:color="auto"/>
            </w:tcBorders>
          </w:tcPr>
          <w:p w14:paraId="0C6ABEDA" w14:textId="77777777" w:rsidR="00063F4F" w:rsidRPr="00D45DD6" w:rsidRDefault="00063F4F" w:rsidP="00A73A79">
            <w:pPr>
              <w:pStyle w:val="TableText"/>
            </w:pPr>
            <w:r w:rsidRPr="00D45DD6">
              <w:t>FSKNUM019</w:t>
            </w:r>
          </w:p>
        </w:tc>
        <w:tc>
          <w:tcPr>
            <w:tcW w:w="5890" w:type="dxa"/>
            <w:tcBorders>
              <w:top w:val="single" w:sz="4" w:space="0" w:color="auto"/>
              <w:left w:val="single" w:sz="4" w:space="0" w:color="auto"/>
              <w:bottom w:val="single" w:sz="4" w:space="0" w:color="auto"/>
              <w:right w:val="single" w:sz="4" w:space="0" w:color="auto"/>
            </w:tcBorders>
          </w:tcPr>
          <w:p w14:paraId="76286ABD" w14:textId="77777777" w:rsidR="00063F4F" w:rsidRPr="00D45DD6" w:rsidRDefault="00063F4F" w:rsidP="00A73A79">
            <w:pPr>
              <w:pStyle w:val="TableText"/>
            </w:pPr>
            <w:r w:rsidRPr="00D45DD6">
              <w:t>Interpret routine tables, graphs and charts for work</w:t>
            </w:r>
          </w:p>
        </w:tc>
        <w:tc>
          <w:tcPr>
            <w:tcW w:w="1557" w:type="dxa"/>
            <w:tcBorders>
              <w:top w:val="single" w:sz="4" w:space="0" w:color="auto"/>
              <w:left w:val="single" w:sz="4" w:space="0" w:color="auto"/>
              <w:bottom w:val="single" w:sz="4" w:space="0" w:color="auto"/>
              <w:right w:val="single" w:sz="4" w:space="0" w:color="auto"/>
            </w:tcBorders>
          </w:tcPr>
          <w:p w14:paraId="0793C1AF" w14:textId="77777777" w:rsidR="00063F4F" w:rsidRPr="00063F4F" w:rsidRDefault="00063F4F" w:rsidP="00532817">
            <w:pPr>
              <w:pStyle w:val="Tabletextbold"/>
              <w:jc w:val="center"/>
              <w:rPr>
                <w:b w:val="0"/>
              </w:rPr>
            </w:pPr>
            <w:r w:rsidRPr="00063F4F">
              <w:rPr>
                <w:b w:val="0"/>
              </w:rPr>
              <w:t>Elective</w:t>
            </w:r>
          </w:p>
        </w:tc>
      </w:tr>
      <w:tr w:rsidR="00063F4F" w:rsidRPr="00063F4F" w14:paraId="20E428D8" w14:textId="77777777" w:rsidTr="003317D3">
        <w:trPr>
          <w:jc w:val="center"/>
        </w:trPr>
        <w:tc>
          <w:tcPr>
            <w:tcW w:w="1625" w:type="dxa"/>
          </w:tcPr>
          <w:p w14:paraId="374266FD" w14:textId="6B08B243" w:rsidR="00063F4F" w:rsidRPr="00D45DD6" w:rsidRDefault="00063F4F" w:rsidP="00063F4F">
            <w:pPr>
              <w:pStyle w:val="TableText"/>
              <w:rPr>
                <w:b/>
                <w:bCs/>
              </w:rPr>
            </w:pPr>
            <w:r w:rsidRPr="00D45DD6">
              <w:t>FSKNUM020</w:t>
            </w:r>
          </w:p>
        </w:tc>
        <w:tc>
          <w:tcPr>
            <w:tcW w:w="5890" w:type="dxa"/>
          </w:tcPr>
          <w:p w14:paraId="0975D19A" w14:textId="1D7435B3" w:rsidR="00063F4F" w:rsidRPr="00D45DD6" w:rsidRDefault="00063F4F" w:rsidP="00063F4F">
            <w:pPr>
              <w:pStyle w:val="TableText"/>
            </w:pPr>
            <w:r w:rsidRPr="00D45DD6">
              <w:t>Use familiar, routine functions of a calculator for work</w:t>
            </w:r>
          </w:p>
        </w:tc>
        <w:tc>
          <w:tcPr>
            <w:tcW w:w="1557" w:type="dxa"/>
          </w:tcPr>
          <w:p w14:paraId="07F6C4AF" w14:textId="4E428013" w:rsidR="00063F4F" w:rsidRPr="00063F4F" w:rsidRDefault="00063F4F" w:rsidP="00532817">
            <w:pPr>
              <w:pStyle w:val="Tabletextbold"/>
              <w:jc w:val="center"/>
              <w:rPr>
                <w:b w:val="0"/>
                <w:bCs/>
              </w:rPr>
            </w:pPr>
            <w:r w:rsidRPr="00063F4F">
              <w:rPr>
                <w:b w:val="0"/>
                <w:bCs/>
              </w:rPr>
              <w:t>Elective</w:t>
            </w:r>
          </w:p>
        </w:tc>
      </w:tr>
      <w:tr w:rsidR="00063F4F" w:rsidRPr="00CA18E3" w14:paraId="49F6A09A" w14:textId="77777777" w:rsidTr="003317D3">
        <w:trPr>
          <w:jc w:val="center"/>
        </w:trPr>
        <w:tc>
          <w:tcPr>
            <w:tcW w:w="1625" w:type="dxa"/>
          </w:tcPr>
          <w:p w14:paraId="5C44E3E3" w14:textId="7166FF2E" w:rsidR="00063F4F" w:rsidRPr="00D45DD6" w:rsidRDefault="00063F4F" w:rsidP="00063F4F">
            <w:pPr>
              <w:pStyle w:val="TableText"/>
            </w:pPr>
            <w:r w:rsidRPr="00D45DD6">
              <w:t>FSKOCM005</w:t>
            </w:r>
          </w:p>
        </w:tc>
        <w:tc>
          <w:tcPr>
            <w:tcW w:w="5890" w:type="dxa"/>
          </w:tcPr>
          <w:p w14:paraId="59E75707" w14:textId="77777777" w:rsidR="00063F4F" w:rsidRPr="00D45DD6" w:rsidRDefault="00063F4F" w:rsidP="00063F4F">
            <w:pPr>
              <w:pStyle w:val="TableText"/>
            </w:pPr>
            <w:r w:rsidRPr="00D45DD6">
              <w:t>Use oral communication skills for effective workplace presentations</w:t>
            </w:r>
          </w:p>
        </w:tc>
        <w:tc>
          <w:tcPr>
            <w:tcW w:w="1557" w:type="dxa"/>
          </w:tcPr>
          <w:p w14:paraId="1B028009" w14:textId="77777777" w:rsidR="00063F4F" w:rsidRPr="00D45DD6" w:rsidRDefault="00063F4F" w:rsidP="00532817">
            <w:pPr>
              <w:pStyle w:val="TableText"/>
              <w:jc w:val="center"/>
            </w:pPr>
            <w:r w:rsidRPr="00D45DD6">
              <w:t>Elective</w:t>
            </w:r>
          </w:p>
        </w:tc>
      </w:tr>
      <w:tr w:rsidR="00063F4F" w:rsidRPr="00CA18E3" w14:paraId="2F8EA690" w14:textId="77777777" w:rsidTr="003317D3">
        <w:trPr>
          <w:jc w:val="center"/>
        </w:trPr>
        <w:tc>
          <w:tcPr>
            <w:tcW w:w="1625" w:type="dxa"/>
          </w:tcPr>
          <w:p w14:paraId="75151C34" w14:textId="238FD07A" w:rsidR="00063F4F" w:rsidRPr="00D45DD6" w:rsidRDefault="00063F4F" w:rsidP="00063F4F">
            <w:pPr>
              <w:pStyle w:val="TableText"/>
            </w:pPr>
            <w:r w:rsidRPr="00D45DD6">
              <w:t>FSKOCM007</w:t>
            </w:r>
          </w:p>
        </w:tc>
        <w:tc>
          <w:tcPr>
            <w:tcW w:w="5890" w:type="dxa"/>
          </w:tcPr>
          <w:p w14:paraId="45E7FF56" w14:textId="5F3D9B3B" w:rsidR="00063F4F" w:rsidRPr="00D45DD6" w:rsidRDefault="00063F4F" w:rsidP="00063F4F">
            <w:pPr>
              <w:pStyle w:val="TableText"/>
            </w:pPr>
            <w:r w:rsidRPr="00D45DD6">
              <w:t>Interact effectively with others at work</w:t>
            </w:r>
          </w:p>
        </w:tc>
        <w:tc>
          <w:tcPr>
            <w:tcW w:w="1557" w:type="dxa"/>
          </w:tcPr>
          <w:p w14:paraId="703B573D" w14:textId="1263B407" w:rsidR="00063F4F" w:rsidRPr="00D45DD6" w:rsidRDefault="00063F4F" w:rsidP="00532817">
            <w:pPr>
              <w:pStyle w:val="TableText"/>
              <w:jc w:val="center"/>
            </w:pPr>
            <w:r w:rsidRPr="00D45DD6">
              <w:t>Elective</w:t>
            </w:r>
          </w:p>
        </w:tc>
      </w:tr>
      <w:tr w:rsidR="00063F4F" w:rsidRPr="00063F4F" w14:paraId="23067D7D" w14:textId="77777777" w:rsidTr="00CE2B47">
        <w:trPr>
          <w:jc w:val="center"/>
        </w:trPr>
        <w:tc>
          <w:tcPr>
            <w:tcW w:w="1625" w:type="dxa"/>
            <w:shd w:val="clear" w:color="auto" w:fill="auto"/>
          </w:tcPr>
          <w:p w14:paraId="0E98AF44" w14:textId="2482E6CA" w:rsidR="00063F4F" w:rsidRPr="00D45DD6" w:rsidRDefault="00063F4F" w:rsidP="00063F4F">
            <w:pPr>
              <w:pStyle w:val="TableText"/>
            </w:pPr>
            <w:bookmarkStart w:id="159" w:name="_Hlk27574933"/>
            <w:r w:rsidRPr="00D45DD6">
              <w:t>FSKRDG010</w:t>
            </w:r>
          </w:p>
        </w:tc>
        <w:tc>
          <w:tcPr>
            <w:tcW w:w="5890" w:type="dxa"/>
            <w:shd w:val="clear" w:color="auto" w:fill="auto"/>
          </w:tcPr>
          <w:p w14:paraId="12888C16" w14:textId="4CDC940C" w:rsidR="00063F4F" w:rsidRPr="00D45DD6" w:rsidRDefault="00063F4F" w:rsidP="00063F4F">
            <w:pPr>
              <w:pStyle w:val="TableText"/>
            </w:pPr>
            <w:r w:rsidRPr="00D45DD6">
              <w:t>Read and respond to routine workplace information</w:t>
            </w:r>
          </w:p>
        </w:tc>
        <w:tc>
          <w:tcPr>
            <w:tcW w:w="1557" w:type="dxa"/>
            <w:shd w:val="clear" w:color="auto" w:fill="auto"/>
          </w:tcPr>
          <w:p w14:paraId="1B72ED4E" w14:textId="15FE2153" w:rsidR="00063F4F" w:rsidRPr="00063F4F" w:rsidRDefault="00063F4F" w:rsidP="00532817">
            <w:pPr>
              <w:pStyle w:val="TableText"/>
              <w:jc w:val="center"/>
              <w:rPr>
                <w:bCs/>
              </w:rPr>
            </w:pPr>
            <w:r w:rsidRPr="00063F4F">
              <w:rPr>
                <w:bCs/>
              </w:rPr>
              <w:t>Elective</w:t>
            </w:r>
          </w:p>
        </w:tc>
      </w:tr>
    </w:tbl>
    <w:bookmarkEnd w:id="159"/>
    <w:p w14:paraId="4B08E812" w14:textId="77777777" w:rsidR="001243A7" w:rsidRPr="002A5258" w:rsidRDefault="001243A7" w:rsidP="002A5258">
      <w:pPr>
        <w:pStyle w:val="Heading2"/>
      </w:pPr>
      <w:r w:rsidRPr="00CE2B47">
        <w:t>Teaching and Learning Strategies</w:t>
      </w:r>
    </w:p>
    <w:p w14:paraId="2FBBD534" w14:textId="174A7041" w:rsidR="006021A8" w:rsidRPr="006021A8" w:rsidRDefault="0089390F" w:rsidP="00E90A17">
      <w:pPr>
        <w:rPr>
          <w:b/>
        </w:rPr>
      </w:pPr>
      <w:r>
        <w:t xml:space="preserve">Refer to page </w:t>
      </w:r>
      <w:r w:rsidR="003C71E6">
        <w:t>15</w:t>
      </w:r>
      <w:r w:rsidR="00D71804">
        <w:t>.</w:t>
      </w:r>
      <w:r w:rsidR="006021A8" w:rsidRPr="006021A8">
        <w:rPr>
          <w:b/>
        </w:rPr>
        <w:t xml:space="preserve"> </w:t>
      </w:r>
    </w:p>
    <w:p w14:paraId="53EEFD7D" w14:textId="77777777" w:rsidR="001243A7" w:rsidRDefault="008C14A2" w:rsidP="001243A7">
      <w:pPr>
        <w:pStyle w:val="Heading2"/>
        <w:tabs>
          <w:tab w:val="right" w:pos="9072"/>
        </w:tabs>
        <w:rPr>
          <w:lang w:val="en-US"/>
        </w:rPr>
      </w:pPr>
      <w:r>
        <w:t>Assessment</w:t>
      </w:r>
    </w:p>
    <w:p w14:paraId="127F76D6" w14:textId="170202B0" w:rsidR="003317D3" w:rsidRPr="00BE2E06" w:rsidRDefault="00F76174" w:rsidP="00E90A17">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3EFE9BBA" w14:textId="77777777" w:rsidR="001243A7" w:rsidRDefault="008C14A2" w:rsidP="001243A7">
      <w:pPr>
        <w:pStyle w:val="Heading2"/>
        <w:tabs>
          <w:tab w:val="right" w:pos="9072"/>
        </w:tabs>
        <w:rPr>
          <w:lang w:val="en-US"/>
        </w:rPr>
      </w:pPr>
      <w:r>
        <w:t>Resources</w:t>
      </w:r>
    </w:p>
    <w:p w14:paraId="48A8F9F3" w14:textId="700F304D" w:rsidR="0089390F" w:rsidRDefault="000429D7" w:rsidP="00E90A17">
      <w:r>
        <w:t xml:space="preserve">Can be taken from, but are not limited to those found in the </w:t>
      </w:r>
      <w:r w:rsidR="006E1A19">
        <w:t xml:space="preserve">Bibliography on pages </w:t>
      </w:r>
      <w:r w:rsidR="003C71E6">
        <w:t>27-32</w:t>
      </w:r>
      <w:r w:rsidR="006E1A19">
        <w:t>.</w:t>
      </w:r>
      <w:r w:rsidR="001243A7" w:rsidRPr="008C14A2">
        <w:t xml:space="preserve"> </w:t>
      </w:r>
    </w:p>
    <w:p w14:paraId="1589AEC7" w14:textId="77777777" w:rsidR="0089390F" w:rsidRPr="00E67A25" w:rsidRDefault="0089390F" w:rsidP="00E67A25">
      <w:r w:rsidRPr="00E67A25">
        <w:br w:type="page"/>
      </w:r>
    </w:p>
    <w:p w14:paraId="5E02D76A" w14:textId="77777777" w:rsidR="001243A7" w:rsidRPr="00E17A3C" w:rsidRDefault="001243A7" w:rsidP="00E17A3C">
      <w:pPr>
        <w:pStyle w:val="Heading2"/>
      </w:pPr>
      <w:r w:rsidRPr="00E17A3C">
        <w:lastRenderedPageBreak/>
        <w:t>Student Capabilities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1118"/>
        <w:gridCol w:w="1120"/>
        <w:gridCol w:w="1431"/>
        <w:gridCol w:w="1409"/>
      </w:tblGrid>
      <w:tr w:rsidR="001243A7" w14:paraId="0F4B6946" w14:textId="77777777" w:rsidTr="008C14A2">
        <w:trPr>
          <w:jc w:val="center"/>
        </w:trPr>
        <w:tc>
          <w:tcPr>
            <w:tcW w:w="4635" w:type="dxa"/>
          </w:tcPr>
          <w:p w14:paraId="2E0EF685" w14:textId="77777777" w:rsidR="001243A7" w:rsidRDefault="001243A7" w:rsidP="0000000E">
            <w:pPr>
              <w:pStyle w:val="Tabletextbold"/>
            </w:pPr>
          </w:p>
        </w:tc>
        <w:tc>
          <w:tcPr>
            <w:tcW w:w="5093" w:type="dxa"/>
            <w:gridSpan w:val="4"/>
            <w:tcBorders>
              <w:bottom w:val="single" w:sz="4" w:space="0" w:color="auto"/>
            </w:tcBorders>
          </w:tcPr>
          <w:p w14:paraId="0F140D35" w14:textId="77777777" w:rsidR="001243A7" w:rsidRDefault="001243A7" w:rsidP="0000000E">
            <w:pPr>
              <w:pStyle w:val="Tabletextbold"/>
            </w:pPr>
            <w:r>
              <w:t>Evidence could be in:</w:t>
            </w:r>
          </w:p>
        </w:tc>
      </w:tr>
      <w:tr w:rsidR="001243A7" w14:paraId="26F9B74C" w14:textId="77777777" w:rsidTr="008C14A2">
        <w:trPr>
          <w:jc w:val="center"/>
        </w:trPr>
        <w:tc>
          <w:tcPr>
            <w:tcW w:w="4635" w:type="dxa"/>
          </w:tcPr>
          <w:p w14:paraId="5B124CB0" w14:textId="77777777" w:rsidR="001243A7" w:rsidRDefault="001243A7" w:rsidP="0000000E">
            <w:pPr>
              <w:pStyle w:val="Tabletextbold"/>
            </w:pPr>
            <w:r>
              <w:t>Student Capabilities</w:t>
            </w:r>
          </w:p>
        </w:tc>
        <w:tc>
          <w:tcPr>
            <w:tcW w:w="1126" w:type="dxa"/>
            <w:tcBorders>
              <w:bottom w:val="single" w:sz="4" w:space="0" w:color="auto"/>
              <w:right w:val="single" w:sz="4" w:space="0" w:color="auto"/>
            </w:tcBorders>
          </w:tcPr>
          <w:p w14:paraId="6814E6DC" w14:textId="77777777" w:rsidR="001243A7" w:rsidRDefault="001243A7" w:rsidP="00EC1340">
            <w:pPr>
              <w:pStyle w:val="TableTextBoldcentred"/>
            </w:pPr>
            <w:r>
              <w:t>Goals</w:t>
            </w:r>
          </w:p>
        </w:tc>
        <w:tc>
          <w:tcPr>
            <w:tcW w:w="1122" w:type="dxa"/>
            <w:tcBorders>
              <w:left w:val="single" w:sz="4" w:space="0" w:color="auto"/>
              <w:bottom w:val="single" w:sz="4" w:space="0" w:color="auto"/>
              <w:right w:val="single" w:sz="4" w:space="0" w:color="auto"/>
            </w:tcBorders>
          </w:tcPr>
          <w:p w14:paraId="04E9677C" w14:textId="77777777" w:rsidR="001243A7" w:rsidRDefault="001243A7" w:rsidP="00EC1340">
            <w:pPr>
              <w:pStyle w:val="TableTextBoldcentred"/>
            </w:pPr>
            <w:r>
              <w:t>Content</w:t>
            </w:r>
          </w:p>
        </w:tc>
        <w:tc>
          <w:tcPr>
            <w:tcW w:w="1436" w:type="dxa"/>
            <w:tcBorders>
              <w:left w:val="single" w:sz="4" w:space="0" w:color="auto"/>
              <w:bottom w:val="single" w:sz="4" w:space="0" w:color="auto"/>
            </w:tcBorders>
          </w:tcPr>
          <w:p w14:paraId="0933A032" w14:textId="77777777" w:rsidR="001243A7" w:rsidRDefault="001243A7" w:rsidP="00EC1340">
            <w:pPr>
              <w:pStyle w:val="TableTextBoldcentred"/>
            </w:pPr>
            <w:r>
              <w:t>Teaching &amp; Learning Strategies</w:t>
            </w:r>
          </w:p>
        </w:tc>
        <w:tc>
          <w:tcPr>
            <w:tcW w:w="1409" w:type="dxa"/>
          </w:tcPr>
          <w:p w14:paraId="1C954EB8" w14:textId="77777777" w:rsidR="001243A7" w:rsidRDefault="001243A7" w:rsidP="00EC1340">
            <w:pPr>
              <w:pStyle w:val="TableTextBoldcentred"/>
            </w:pPr>
            <w:r>
              <w:t>Assessment</w:t>
            </w:r>
          </w:p>
        </w:tc>
      </w:tr>
      <w:tr w:rsidR="001243A7" w14:paraId="6D0103BA" w14:textId="77777777" w:rsidTr="008C14A2">
        <w:trPr>
          <w:jc w:val="center"/>
        </w:trPr>
        <w:tc>
          <w:tcPr>
            <w:tcW w:w="4635" w:type="dxa"/>
          </w:tcPr>
          <w:p w14:paraId="54F998E7" w14:textId="77777777" w:rsidR="001243A7" w:rsidRDefault="001243A7" w:rsidP="0000000E">
            <w:pPr>
              <w:pStyle w:val="TableText"/>
            </w:pPr>
            <w:r>
              <w:t>creative and critical thinkers</w:t>
            </w:r>
          </w:p>
        </w:tc>
        <w:tc>
          <w:tcPr>
            <w:tcW w:w="1126" w:type="dxa"/>
            <w:tcBorders>
              <w:right w:val="single" w:sz="4" w:space="0" w:color="auto"/>
            </w:tcBorders>
          </w:tcPr>
          <w:p w14:paraId="066BBBE6"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6E142232" w14:textId="77777777" w:rsidR="001243A7" w:rsidRDefault="003E410A" w:rsidP="00AF1AE5">
            <w:pPr>
              <w:pStyle w:val="Tabletextcentred0"/>
            </w:pPr>
            <w:r>
              <w:sym w:font="Wingdings" w:char="F0FC"/>
            </w:r>
          </w:p>
        </w:tc>
        <w:tc>
          <w:tcPr>
            <w:tcW w:w="1436" w:type="dxa"/>
            <w:tcBorders>
              <w:left w:val="single" w:sz="4" w:space="0" w:color="auto"/>
            </w:tcBorders>
          </w:tcPr>
          <w:p w14:paraId="1570C87C" w14:textId="77777777" w:rsidR="001243A7" w:rsidRDefault="001243A7" w:rsidP="003E410A">
            <w:pPr>
              <w:pStyle w:val="TableText"/>
              <w:jc w:val="center"/>
            </w:pPr>
          </w:p>
        </w:tc>
        <w:tc>
          <w:tcPr>
            <w:tcW w:w="1409" w:type="dxa"/>
          </w:tcPr>
          <w:p w14:paraId="22C7FB50" w14:textId="77777777" w:rsidR="001243A7" w:rsidRDefault="003E410A" w:rsidP="00AF1AE5">
            <w:pPr>
              <w:pStyle w:val="Tabletextcentred0"/>
            </w:pPr>
            <w:r>
              <w:sym w:font="Wingdings" w:char="F0FC"/>
            </w:r>
          </w:p>
        </w:tc>
      </w:tr>
      <w:tr w:rsidR="001243A7" w14:paraId="60025EB1" w14:textId="77777777" w:rsidTr="008C14A2">
        <w:trPr>
          <w:jc w:val="center"/>
        </w:trPr>
        <w:tc>
          <w:tcPr>
            <w:tcW w:w="4635" w:type="dxa"/>
          </w:tcPr>
          <w:p w14:paraId="5AF8E457" w14:textId="77777777" w:rsidR="001243A7" w:rsidRDefault="001243A7" w:rsidP="0000000E">
            <w:pPr>
              <w:pStyle w:val="TableText"/>
            </w:pPr>
            <w:r>
              <w:t>enterprising problem-solvers</w:t>
            </w:r>
          </w:p>
        </w:tc>
        <w:tc>
          <w:tcPr>
            <w:tcW w:w="1126" w:type="dxa"/>
            <w:tcBorders>
              <w:right w:val="single" w:sz="4" w:space="0" w:color="auto"/>
            </w:tcBorders>
          </w:tcPr>
          <w:p w14:paraId="195CBB7E"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15919B1B" w14:textId="77777777" w:rsidR="001243A7" w:rsidRDefault="003E410A" w:rsidP="00AF1AE5">
            <w:pPr>
              <w:pStyle w:val="Tabletextcentred0"/>
            </w:pPr>
            <w:r>
              <w:sym w:font="Wingdings" w:char="F0FC"/>
            </w:r>
          </w:p>
        </w:tc>
        <w:tc>
          <w:tcPr>
            <w:tcW w:w="1436" w:type="dxa"/>
            <w:tcBorders>
              <w:left w:val="single" w:sz="4" w:space="0" w:color="auto"/>
            </w:tcBorders>
          </w:tcPr>
          <w:p w14:paraId="0DF8157B" w14:textId="77777777" w:rsidR="001243A7" w:rsidRDefault="001243A7" w:rsidP="003E410A">
            <w:pPr>
              <w:pStyle w:val="TableText"/>
              <w:jc w:val="center"/>
            </w:pPr>
          </w:p>
        </w:tc>
        <w:tc>
          <w:tcPr>
            <w:tcW w:w="1409" w:type="dxa"/>
          </w:tcPr>
          <w:p w14:paraId="015CCBC8" w14:textId="77777777" w:rsidR="001243A7" w:rsidRDefault="003E410A" w:rsidP="00AF1AE5">
            <w:pPr>
              <w:pStyle w:val="Tabletextcentred0"/>
            </w:pPr>
            <w:r>
              <w:sym w:font="Wingdings" w:char="F0FC"/>
            </w:r>
          </w:p>
        </w:tc>
      </w:tr>
      <w:tr w:rsidR="001243A7" w14:paraId="6A713C61" w14:textId="77777777" w:rsidTr="008C14A2">
        <w:trPr>
          <w:jc w:val="center"/>
        </w:trPr>
        <w:tc>
          <w:tcPr>
            <w:tcW w:w="4635" w:type="dxa"/>
          </w:tcPr>
          <w:p w14:paraId="55F79E7E" w14:textId="77777777" w:rsidR="001243A7" w:rsidRDefault="001243A7" w:rsidP="0000000E">
            <w:pPr>
              <w:pStyle w:val="TableText"/>
              <w:rPr>
                <w:bCs/>
                <w:iCs/>
              </w:rPr>
            </w:pPr>
            <w:r>
              <w:t>skilled and empathetic communicators</w:t>
            </w:r>
          </w:p>
        </w:tc>
        <w:tc>
          <w:tcPr>
            <w:tcW w:w="1126" w:type="dxa"/>
            <w:tcBorders>
              <w:right w:val="single" w:sz="4" w:space="0" w:color="auto"/>
            </w:tcBorders>
          </w:tcPr>
          <w:p w14:paraId="17882630" w14:textId="77777777" w:rsidR="001243A7" w:rsidRDefault="001243A7" w:rsidP="003E410A">
            <w:pPr>
              <w:pStyle w:val="TableText"/>
              <w:jc w:val="center"/>
            </w:pPr>
          </w:p>
        </w:tc>
        <w:tc>
          <w:tcPr>
            <w:tcW w:w="1122" w:type="dxa"/>
            <w:tcBorders>
              <w:left w:val="single" w:sz="4" w:space="0" w:color="auto"/>
              <w:right w:val="single" w:sz="4" w:space="0" w:color="auto"/>
            </w:tcBorders>
          </w:tcPr>
          <w:p w14:paraId="5D2DADD1" w14:textId="77777777" w:rsidR="001243A7" w:rsidRDefault="003E410A" w:rsidP="00AF1AE5">
            <w:pPr>
              <w:pStyle w:val="Tabletextcentred0"/>
            </w:pPr>
            <w:r>
              <w:sym w:font="Wingdings" w:char="F0FC"/>
            </w:r>
          </w:p>
        </w:tc>
        <w:tc>
          <w:tcPr>
            <w:tcW w:w="1436" w:type="dxa"/>
            <w:tcBorders>
              <w:left w:val="single" w:sz="4" w:space="0" w:color="auto"/>
            </w:tcBorders>
          </w:tcPr>
          <w:p w14:paraId="3C721579" w14:textId="77777777" w:rsidR="001243A7" w:rsidRDefault="003E410A" w:rsidP="00AF1AE5">
            <w:pPr>
              <w:pStyle w:val="Tabletextcentred0"/>
            </w:pPr>
            <w:r>
              <w:sym w:font="Wingdings" w:char="F0FC"/>
            </w:r>
          </w:p>
        </w:tc>
        <w:tc>
          <w:tcPr>
            <w:tcW w:w="1409" w:type="dxa"/>
          </w:tcPr>
          <w:p w14:paraId="7FAEA808" w14:textId="77777777" w:rsidR="001243A7" w:rsidRDefault="001243A7" w:rsidP="003E410A">
            <w:pPr>
              <w:pStyle w:val="TableText"/>
              <w:jc w:val="center"/>
            </w:pPr>
          </w:p>
        </w:tc>
      </w:tr>
      <w:tr w:rsidR="001243A7" w14:paraId="311BBA7F" w14:textId="77777777" w:rsidTr="008C14A2">
        <w:trPr>
          <w:jc w:val="center"/>
        </w:trPr>
        <w:tc>
          <w:tcPr>
            <w:tcW w:w="4635" w:type="dxa"/>
          </w:tcPr>
          <w:p w14:paraId="152650A6" w14:textId="77777777" w:rsidR="001243A7" w:rsidRDefault="001243A7" w:rsidP="0000000E">
            <w:pPr>
              <w:pStyle w:val="TableText"/>
            </w:pPr>
            <w:r>
              <w:t>informed and ethical decision-makers</w:t>
            </w:r>
          </w:p>
        </w:tc>
        <w:tc>
          <w:tcPr>
            <w:tcW w:w="1126" w:type="dxa"/>
            <w:tcBorders>
              <w:right w:val="single" w:sz="4" w:space="0" w:color="auto"/>
            </w:tcBorders>
          </w:tcPr>
          <w:p w14:paraId="79F0A9FF"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20B69699" w14:textId="77777777" w:rsidR="001243A7" w:rsidRDefault="001243A7" w:rsidP="003E410A">
            <w:pPr>
              <w:pStyle w:val="TableText"/>
              <w:jc w:val="center"/>
            </w:pPr>
          </w:p>
        </w:tc>
        <w:tc>
          <w:tcPr>
            <w:tcW w:w="1436" w:type="dxa"/>
            <w:tcBorders>
              <w:left w:val="single" w:sz="4" w:space="0" w:color="auto"/>
            </w:tcBorders>
          </w:tcPr>
          <w:p w14:paraId="17BC21E8" w14:textId="77777777" w:rsidR="001243A7" w:rsidRDefault="001243A7" w:rsidP="003E410A">
            <w:pPr>
              <w:pStyle w:val="TableText"/>
              <w:jc w:val="center"/>
            </w:pPr>
          </w:p>
        </w:tc>
        <w:tc>
          <w:tcPr>
            <w:tcW w:w="1409" w:type="dxa"/>
          </w:tcPr>
          <w:p w14:paraId="276D8F35" w14:textId="77777777" w:rsidR="001243A7" w:rsidRDefault="003E410A" w:rsidP="00AF1AE5">
            <w:pPr>
              <w:pStyle w:val="Tabletextcentred0"/>
            </w:pPr>
            <w:r>
              <w:sym w:font="Wingdings" w:char="F0FC"/>
            </w:r>
          </w:p>
        </w:tc>
      </w:tr>
      <w:tr w:rsidR="001243A7" w14:paraId="5090112D" w14:textId="77777777" w:rsidTr="008C14A2">
        <w:trPr>
          <w:jc w:val="center"/>
        </w:trPr>
        <w:tc>
          <w:tcPr>
            <w:tcW w:w="4635" w:type="dxa"/>
          </w:tcPr>
          <w:p w14:paraId="0FCE769A" w14:textId="77777777" w:rsidR="001243A7" w:rsidRDefault="001243A7" w:rsidP="0000000E">
            <w:pPr>
              <w:pStyle w:val="TableText"/>
            </w:pPr>
            <w:r>
              <w:t>environmentally and culturally aware citizens</w:t>
            </w:r>
          </w:p>
        </w:tc>
        <w:tc>
          <w:tcPr>
            <w:tcW w:w="1126" w:type="dxa"/>
            <w:tcBorders>
              <w:right w:val="single" w:sz="4" w:space="0" w:color="auto"/>
            </w:tcBorders>
          </w:tcPr>
          <w:p w14:paraId="7EA8AAF6" w14:textId="77777777" w:rsidR="001243A7" w:rsidRDefault="001243A7" w:rsidP="003E410A">
            <w:pPr>
              <w:pStyle w:val="TableText"/>
              <w:jc w:val="center"/>
            </w:pPr>
          </w:p>
        </w:tc>
        <w:tc>
          <w:tcPr>
            <w:tcW w:w="1122" w:type="dxa"/>
            <w:tcBorders>
              <w:left w:val="single" w:sz="4" w:space="0" w:color="auto"/>
              <w:right w:val="single" w:sz="4" w:space="0" w:color="auto"/>
            </w:tcBorders>
          </w:tcPr>
          <w:p w14:paraId="27B3A857" w14:textId="77777777" w:rsidR="001243A7" w:rsidRDefault="003E410A" w:rsidP="00AF1AE5">
            <w:pPr>
              <w:pStyle w:val="Tabletextcentred0"/>
            </w:pPr>
            <w:r>
              <w:sym w:font="Wingdings" w:char="F0FC"/>
            </w:r>
          </w:p>
        </w:tc>
        <w:tc>
          <w:tcPr>
            <w:tcW w:w="1436" w:type="dxa"/>
            <w:tcBorders>
              <w:left w:val="single" w:sz="4" w:space="0" w:color="auto"/>
            </w:tcBorders>
          </w:tcPr>
          <w:p w14:paraId="324DC695" w14:textId="77777777" w:rsidR="001243A7" w:rsidRDefault="001243A7" w:rsidP="003E410A">
            <w:pPr>
              <w:pStyle w:val="TableText"/>
              <w:jc w:val="center"/>
            </w:pPr>
          </w:p>
        </w:tc>
        <w:tc>
          <w:tcPr>
            <w:tcW w:w="1409" w:type="dxa"/>
          </w:tcPr>
          <w:p w14:paraId="6CC805B6" w14:textId="77777777" w:rsidR="001243A7" w:rsidRDefault="001243A7" w:rsidP="003E410A">
            <w:pPr>
              <w:pStyle w:val="TableText"/>
              <w:jc w:val="center"/>
            </w:pPr>
          </w:p>
        </w:tc>
      </w:tr>
      <w:tr w:rsidR="001243A7" w14:paraId="6E38653C" w14:textId="77777777" w:rsidTr="008C14A2">
        <w:trPr>
          <w:jc w:val="center"/>
        </w:trPr>
        <w:tc>
          <w:tcPr>
            <w:tcW w:w="4635" w:type="dxa"/>
          </w:tcPr>
          <w:p w14:paraId="41EFC124" w14:textId="77777777" w:rsidR="001243A7" w:rsidRDefault="001243A7" w:rsidP="0000000E">
            <w:pPr>
              <w:pStyle w:val="TableText"/>
            </w:pPr>
            <w:r>
              <w:t>confident and capable users of technologies</w:t>
            </w:r>
          </w:p>
        </w:tc>
        <w:tc>
          <w:tcPr>
            <w:tcW w:w="1126" w:type="dxa"/>
            <w:tcBorders>
              <w:right w:val="single" w:sz="4" w:space="0" w:color="auto"/>
            </w:tcBorders>
          </w:tcPr>
          <w:p w14:paraId="25D15B18" w14:textId="77777777" w:rsidR="001243A7" w:rsidRDefault="001243A7" w:rsidP="003E410A">
            <w:pPr>
              <w:pStyle w:val="TableText"/>
              <w:jc w:val="center"/>
            </w:pPr>
          </w:p>
        </w:tc>
        <w:tc>
          <w:tcPr>
            <w:tcW w:w="1122" w:type="dxa"/>
            <w:tcBorders>
              <w:left w:val="single" w:sz="4" w:space="0" w:color="auto"/>
              <w:right w:val="single" w:sz="4" w:space="0" w:color="auto"/>
            </w:tcBorders>
          </w:tcPr>
          <w:p w14:paraId="6BA07977" w14:textId="77777777" w:rsidR="001243A7" w:rsidRDefault="003E410A" w:rsidP="00AF1AE5">
            <w:pPr>
              <w:pStyle w:val="Tabletextcentred0"/>
            </w:pPr>
            <w:r>
              <w:sym w:font="Wingdings" w:char="F0FC"/>
            </w:r>
          </w:p>
        </w:tc>
        <w:tc>
          <w:tcPr>
            <w:tcW w:w="1436" w:type="dxa"/>
            <w:tcBorders>
              <w:left w:val="single" w:sz="4" w:space="0" w:color="auto"/>
            </w:tcBorders>
          </w:tcPr>
          <w:p w14:paraId="0660AA98" w14:textId="77777777" w:rsidR="001243A7" w:rsidRDefault="003E410A" w:rsidP="00AF1AE5">
            <w:pPr>
              <w:pStyle w:val="Tabletextcentred0"/>
            </w:pPr>
            <w:r>
              <w:sym w:font="Wingdings" w:char="F0FC"/>
            </w:r>
          </w:p>
        </w:tc>
        <w:tc>
          <w:tcPr>
            <w:tcW w:w="1409" w:type="dxa"/>
          </w:tcPr>
          <w:p w14:paraId="457D2D1C" w14:textId="77777777" w:rsidR="001243A7" w:rsidRDefault="003E410A" w:rsidP="00AF1AE5">
            <w:pPr>
              <w:pStyle w:val="Tabletextcentred0"/>
            </w:pPr>
            <w:r>
              <w:sym w:font="Wingdings" w:char="F0FC"/>
            </w:r>
          </w:p>
        </w:tc>
      </w:tr>
      <w:tr w:rsidR="001243A7" w14:paraId="17D84D3F" w14:textId="77777777" w:rsidTr="008C14A2">
        <w:trPr>
          <w:jc w:val="center"/>
        </w:trPr>
        <w:tc>
          <w:tcPr>
            <w:tcW w:w="4635" w:type="dxa"/>
          </w:tcPr>
          <w:p w14:paraId="04909561" w14:textId="77777777" w:rsidR="001243A7" w:rsidRDefault="001243A7" w:rsidP="0000000E">
            <w:pPr>
              <w:pStyle w:val="TableText"/>
            </w:pPr>
            <w:r>
              <w:t>independent and self-managing learners</w:t>
            </w:r>
          </w:p>
        </w:tc>
        <w:tc>
          <w:tcPr>
            <w:tcW w:w="1126" w:type="dxa"/>
            <w:tcBorders>
              <w:right w:val="single" w:sz="4" w:space="0" w:color="auto"/>
            </w:tcBorders>
          </w:tcPr>
          <w:p w14:paraId="39BF50FA" w14:textId="77777777" w:rsidR="001243A7" w:rsidRDefault="003E410A" w:rsidP="00AF1AE5">
            <w:pPr>
              <w:pStyle w:val="Tabletextcentred0"/>
            </w:pPr>
            <w:r>
              <w:sym w:font="Wingdings" w:char="F0FC"/>
            </w:r>
          </w:p>
        </w:tc>
        <w:tc>
          <w:tcPr>
            <w:tcW w:w="1122" w:type="dxa"/>
            <w:tcBorders>
              <w:left w:val="single" w:sz="4" w:space="0" w:color="auto"/>
              <w:right w:val="single" w:sz="4" w:space="0" w:color="auto"/>
            </w:tcBorders>
          </w:tcPr>
          <w:p w14:paraId="7B925D22" w14:textId="77777777" w:rsidR="001243A7" w:rsidRDefault="001243A7" w:rsidP="003E410A">
            <w:pPr>
              <w:pStyle w:val="TableText"/>
              <w:jc w:val="center"/>
            </w:pPr>
          </w:p>
        </w:tc>
        <w:tc>
          <w:tcPr>
            <w:tcW w:w="1436" w:type="dxa"/>
            <w:tcBorders>
              <w:left w:val="single" w:sz="4" w:space="0" w:color="auto"/>
            </w:tcBorders>
          </w:tcPr>
          <w:p w14:paraId="390BEB25" w14:textId="77777777" w:rsidR="001243A7" w:rsidRDefault="003E410A" w:rsidP="00AF1AE5">
            <w:pPr>
              <w:pStyle w:val="Tabletextcentred0"/>
            </w:pPr>
            <w:r>
              <w:sym w:font="Wingdings" w:char="F0FC"/>
            </w:r>
          </w:p>
        </w:tc>
        <w:tc>
          <w:tcPr>
            <w:tcW w:w="1409" w:type="dxa"/>
          </w:tcPr>
          <w:p w14:paraId="1948C5C8" w14:textId="77777777" w:rsidR="001243A7" w:rsidRDefault="001243A7" w:rsidP="003E410A">
            <w:pPr>
              <w:pStyle w:val="TableText"/>
              <w:jc w:val="center"/>
            </w:pPr>
          </w:p>
        </w:tc>
      </w:tr>
      <w:tr w:rsidR="001243A7" w14:paraId="6AB9C183" w14:textId="77777777" w:rsidTr="008C14A2">
        <w:trPr>
          <w:jc w:val="center"/>
        </w:trPr>
        <w:tc>
          <w:tcPr>
            <w:tcW w:w="4635" w:type="dxa"/>
          </w:tcPr>
          <w:p w14:paraId="60181737" w14:textId="77777777" w:rsidR="001243A7" w:rsidRDefault="001243A7" w:rsidP="0000000E">
            <w:pPr>
              <w:pStyle w:val="TableText"/>
            </w:pPr>
            <w:r>
              <w:t>collaborative team members</w:t>
            </w:r>
          </w:p>
        </w:tc>
        <w:tc>
          <w:tcPr>
            <w:tcW w:w="1126" w:type="dxa"/>
            <w:tcBorders>
              <w:right w:val="single" w:sz="4" w:space="0" w:color="auto"/>
            </w:tcBorders>
          </w:tcPr>
          <w:p w14:paraId="173F9511" w14:textId="77777777" w:rsidR="001243A7" w:rsidRDefault="001243A7" w:rsidP="003E410A">
            <w:pPr>
              <w:pStyle w:val="TableText"/>
              <w:jc w:val="center"/>
            </w:pPr>
          </w:p>
        </w:tc>
        <w:tc>
          <w:tcPr>
            <w:tcW w:w="1122" w:type="dxa"/>
            <w:tcBorders>
              <w:left w:val="single" w:sz="4" w:space="0" w:color="auto"/>
              <w:right w:val="single" w:sz="4" w:space="0" w:color="auto"/>
            </w:tcBorders>
          </w:tcPr>
          <w:p w14:paraId="7D4658DB" w14:textId="77777777" w:rsidR="001243A7" w:rsidRDefault="001243A7" w:rsidP="003E410A">
            <w:pPr>
              <w:pStyle w:val="TableText"/>
              <w:jc w:val="center"/>
            </w:pPr>
          </w:p>
        </w:tc>
        <w:tc>
          <w:tcPr>
            <w:tcW w:w="1436" w:type="dxa"/>
            <w:tcBorders>
              <w:left w:val="single" w:sz="4" w:space="0" w:color="auto"/>
            </w:tcBorders>
          </w:tcPr>
          <w:p w14:paraId="0ECBC5CB" w14:textId="77777777" w:rsidR="001243A7" w:rsidRDefault="003E410A" w:rsidP="00AF1AE5">
            <w:pPr>
              <w:pStyle w:val="Tabletextcentred0"/>
            </w:pPr>
            <w:r>
              <w:sym w:font="Wingdings" w:char="F0FC"/>
            </w:r>
          </w:p>
        </w:tc>
        <w:tc>
          <w:tcPr>
            <w:tcW w:w="1409" w:type="dxa"/>
          </w:tcPr>
          <w:p w14:paraId="3A6FB684" w14:textId="77777777" w:rsidR="001243A7" w:rsidRDefault="001243A7" w:rsidP="003E410A">
            <w:pPr>
              <w:pStyle w:val="TableText"/>
              <w:jc w:val="center"/>
            </w:pPr>
          </w:p>
        </w:tc>
      </w:tr>
    </w:tbl>
    <w:p w14:paraId="7341BD71" w14:textId="77777777" w:rsidR="00DE5400" w:rsidRDefault="00DE5400" w:rsidP="00014E5F">
      <w:r>
        <w:br w:type="page"/>
      </w:r>
    </w:p>
    <w:p w14:paraId="3C0D85BF" w14:textId="77777777" w:rsidR="00404F7D" w:rsidRPr="00E90A17" w:rsidRDefault="00DE7A94" w:rsidP="00404F7D">
      <w:pPr>
        <w:pStyle w:val="Heading1"/>
      </w:pPr>
      <w:bookmarkStart w:id="160" w:name="_Toc27748478"/>
      <w:r>
        <w:lastRenderedPageBreak/>
        <w:t>Workplace Environments</w:t>
      </w:r>
      <w:r w:rsidR="00404F7D" w:rsidRPr="00E90A17">
        <w:rPr>
          <w:szCs w:val="22"/>
        </w:rPr>
        <w:tab/>
      </w:r>
      <w:r w:rsidR="00404F7D">
        <w:t>Value: 0.5</w:t>
      </w:r>
      <w:bookmarkEnd w:id="160"/>
    </w:p>
    <w:p w14:paraId="6DD0C73A" w14:textId="77777777" w:rsidR="00DC0794" w:rsidRPr="005D6749" w:rsidRDefault="00DC0794" w:rsidP="005D6749">
      <w:pPr>
        <w:pStyle w:val="NormalItalic"/>
        <w:rPr>
          <w:i w:val="0"/>
        </w:rPr>
      </w:pPr>
      <w:r w:rsidRPr="00DC0794">
        <w:rPr>
          <w:i w:val="0"/>
        </w:rPr>
        <w:t xml:space="preserve">This half unit (0.5) combines with </w:t>
      </w:r>
      <w:r w:rsidR="00281625">
        <w:rPr>
          <w:b/>
        </w:rPr>
        <w:t>Understanding the Workplace</w:t>
      </w:r>
      <w:r w:rsidRPr="00DC0794">
        <w:rPr>
          <w:i w:val="0"/>
        </w:rPr>
        <w:t xml:space="preserve"> (0.5) to equate to one standard unit – these should be delivered together as a semester unit. Students are expected to study the accredited semester 1.0 unit unless enrolled in a 0.5 unit due to late entry or early exit in a semester.</w:t>
      </w:r>
    </w:p>
    <w:p w14:paraId="7D77E9E9" w14:textId="506CFC53" w:rsidR="00095A8E" w:rsidRPr="00D04B65" w:rsidRDefault="00095A8E" w:rsidP="00095A8E">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7C559AEF" w14:textId="61CF707F" w:rsidR="00404F7D" w:rsidRPr="00CE3BCE" w:rsidRDefault="00404F7D" w:rsidP="00585D00">
      <w:r w:rsidRPr="00CE3BCE">
        <w:t>This unit focuses on the basic skills that Australian workers should utilise in a variety of workplace environments.</w:t>
      </w:r>
      <w:r w:rsidR="00886DA4">
        <w:t xml:space="preserve"> </w:t>
      </w:r>
      <w:r w:rsidRPr="00CE3BCE">
        <w:t>Students will explore industrial relations in Australia, including a brief history of this in the 20</w:t>
      </w:r>
      <w:r w:rsidRPr="00CE3BCE">
        <w:rPr>
          <w:vertAlign w:val="superscript"/>
        </w:rPr>
        <w:t>th</w:t>
      </w:r>
      <w:r w:rsidRPr="00CE3BCE">
        <w:t xml:space="preserve"> and 21</w:t>
      </w:r>
      <w:r w:rsidRPr="00CE3BCE">
        <w:rPr>
          <w:vertAlign w:val="superscript"/>
        </w:rPr>
        <w:t>st</w:t>
      </w:r>
      <w:r w:rsidRPr="00CE3BCE">
        <w:t xml:space="preserve"> centuries.</w:t>
      </w:r>
      <w:r w:rsidR="00886DA4">
        <w:t xml:space="preserve"> </w:t>
      </w:r>
      <w:r w:rsidRPr="00CE3BCE">
        <w:t>Workplace contexts, rights, roles and protocols will form key elements of the exploration of workplace environments.</w:t>
      </w:r>
      <w:r w:rsidR="00886DA4">
        <w:t xml:space="preserve"> </w:t>
      </w:r>
      <w:r w:rsidRPr="00CE3BCE">
        <w:t>Students will also explore the value of creativity and innovation in the 21</w:t>
      </w:r>
      <w:r w:rsidRPr="00CE3BCE">
        <w:rPr>
          <w:vertAlign w:val="superscript"/>
        </w:rPr>
        <w:t>st</w:t>
      </w:r>
      <w:r w:rsidRPr="00CE3BCE">
        <w:t xml:space="preserve"> century workplace and the importance of these to their long-term career planning.</w:t>
      </w:r>
      <w:r w:rsidR="00886DA4">
        <w:t xml:space="preserve"> </w:t>
      </w:r>
      <w:r w:rsidRPr="00CE3BCE">
        <w:t>A key focus on communication and numeracy skills in specific workplace contexts that are relevant to each student is vital to this unit.</w:t>
      </w:r>
      <w:r w:rsidR="00886DA4">
        <w:t xml:space="preserve"> </w:t>
      </w:r>
      <w:r w:rsidRPr="00CE3BCE">
        <w:t xml:space="preserve">Students will also explore specific workplace cultures, </w:t>
      </w:r>
      <w:r w:rsidR="00532817" w:rsidRPr="00CE3BCE">
        <w:t>e.g.</w:t>
      </w:r>
      <w:r w:rsidRPr="00CE3BCE">
        <w:t xml:space="preserve"> nursing, building, IT and the requirements for communication and numeracy that are similar and different across workplaces.</w:t>
      </w:r>
      <w:r w:rsidR="00886DA4">
        <w:t xml:space="preserve"> </w:t>
      </w:r>
      <w:r w:rsidRPr="00CE3BCE">
        <w:t>This unit focuses students to workplace skills related to WHS practices, reading and interpreting workplace information and organising workloads.</w:t>
      </w:r>
      <w:r w:rsidR="00886DA4">
        <w:t xml:space="preserve"> </w:t>
      </w:r>
      <w:r w:rsidRPr="00CE3BCE">
        <w:t>Students will continue to develop a pathway that shows their skills development and explores the value and legal importance of work in Australian society.</w:t>
      </w:r>
    </w:p>
    <w:p w14:paraId="7B25B66F" w14:textId="77777777" w:rsidR="00404F7D" w:rsidRDefault="00404F7D" w:rsidP="00404F7D">
      <w:pPr>
        <w:pStyle w:val="Heading2"/>
        <w:tabs>
          <w:tab w:val="right" w:pos="9072"/>
        </w:tabs>
        <w:rPr>
          <w:lang w:val="en-US"/>
        </w:rPr>
      </w:pPr>
      <w:r w:rsidRPr="00AA36E6">
        <w:t>Prerequisit</w:t>
      </w:r>
      <w:r>
        <w:t>es</w:t>
      </w:r>
    </w:p>
    <w:p w14:paraId="70D4CB04" w14:textId="77777777" w:rsidR="00404F7D" w:rsidRDefault="00404F7D" w:rsidP="00404F7D">
      <w:r w:rsidRPr="001B270A">
        <w:t xml:space="preserve">Nil. </w:t>
      </w:r>
      <w:r>
        <w:t>Volunteering activities would be useful to help frame workplace discussions.</w:t>
      </w:r>
    </w:p>
    <w:p w14:paraId="2E7D3AAF" w14:textId="77777777" w:rsidR="00E32E34" w:rsidRDefault="005A2713" w:rsidP="00E67A25">
      <w:pPr>
        <w:pStyle w:val="Heading2"/>
      </w:pPr>
      <w:r>
        <w:t>Duplication of Content Rules</w:t>
      </w:r>
    </w:p>
    <w:p w14:paraId="15412A83" w14:textId="42163FDC" w:rsidR="00E32E34" w:rsidRPr="00E32E34" w:rsidRDefault="00FE1B70" w:rsidP="00404F7D">
      <w:pPr>
        <w:rPr>
          <w:szCs w:val="22"/>
        </w:rPr>
      </w:pPr>
      <w:r>
        <w:rPr>
          <w:szCs w:val="22"/>
        </w:rPr>
        <w:t xml:space="preserve">Refer to page </w:t>
      </w:r>
      <w:r w:rsidR="003C71E6">
        <w:rPr>
          <w:szCs w:val="22"/>
        </w:rPr>
        <w:t>11</w:t>
      </w:r>
      <w:r>
        <w:rPr>
          <w:szCs w:val="22"/>
        </w:rPr>
        <w:t>.</w:t>
      </w:r>
    </w:p>
    <w:p w14:paraId="00089C64" w14:textId="77777777" w:rsidR="004A548C" w:rsidRPr="00EA6AA0" w:rsidRDefault="004A548C" w:rsidP="004A548C">
      <w:pPr>
        <w:pStyle w:val="Heading2"/>
        <w:tabs>
          <w:tab w:val="right" w:pos="9072"/>
        </w:tabs>
      </w:pPr>
      <w:r>
        <w:t>Specific Unit Goals</w:t>
      </w:r>
    </w:p>
    <w:p w14:paraId="65644FAA" w14:textId="77777777" w:rsidR="004A548C" w:rsidRDefault="004A548C" w:rsidP="004A548C">
      <w:r w:rsidRPr="00AA36E6">
        <w:t>This unit should enable students to:</w:t>
      </w:r>
    </w:p>
    <w:tbl>
      <w:tblPr>
        <w:tblStyle w:val="TableGrid"/>
        <w:tblW w:w="9072" w:type="dxa"/>
        <w:jc w:val="center"/>
        <w:tblLook w:val="04A0" w:firstRow="1" w:lastRow="0" w:firstColumn="1" w:lastColumn="0" w:noHBand="0" w:noVBand="1"/>
      </w:tblPr>
      <w:tblGrid>
        <w:gridCol w:w="4536"/>
        <w:gridCol w:w="4536"/>
      </w:tblGrid>
      <w:tr w:rsidR="004A548C" w14:paraId="77665E3C" w14:textId="77777777" w:rsidTr="0089390F">
        <w:trPr>
          <w:jc w:val="center"/>
        </w:trPr>
        <w:tc>
          <w:tcPr>
            <w:tcW w:w="4927" w:type="dxa"/>
            <w:tcBorders>
              <w:bottom w:val="single" w:sz="4" w:space="0" w:color="auto"/>
            </w:tcBorders>
          </w:tcPr>
          <w:p w14:paraId="54511476" w14:textId="77777777" w:rsidR="004A548C" w:rsidRDefault="004A548C" w:rsidP="00840CA0">
            <w:pPr>
              <w:pStyle w:val="TableTextBoldcentred"/>
              <w:rPr>
                <w:lang w:val="en-US"/>
              </w:rPr>
            </w:pPr>
            <w:r>
              <w:rPr>
                <w:lang w:val="en-US"/>
              </w:rPr>
              <w:t>A Unit</w:t>
            </w:r>
          </w:p>
        </w:tc>
        <w:tc>
          <w:tcPr>
            <w:tcW w:w="4927" w:type="dxa"/>
            <w:tcBorders>
              <w:bottom w:val="single" w:sz="4" w:space="0" w:color="auto"/>
            </w:tcBorders>
          </w:tcPr>
          <w:p w14:paraId="458AC2F7" w14:textId="77777777" w:rsidR="004A548C" w:rsidRDefault="004A548C" w:rsidP="00840CA0">
            <w:pPr>
              <w:pStyle w:val="TableTextBoldcentred"/>
              <w:rPr>
                <w:lang w:val="en-US"/>
              </w:rPr>
            </w:pPr>
            <w:r>
              <w:rPr>
                <w:lang w:val="en-US"/>
              </w:rPr>
              <w:t>M Unit</w:t>
            </w:r>
          </w:p>
        </w:tc>
      </w:tr>
      <w:tr w:rsidR="004A548C" w14:paraId="4634CB72" w14:textId="77777777" w:rsidTr="0089390F">
        <w:trPr>
          <w:trHeight w:val="2293"/>
          <w:jc w:val="center"/>
        </w:trPr>
        <w:tc>
          <w:tcPr>
            <w:tcW w:w="4927" w:type="dxa"/>
            <w:tcBorders>
              <w:bottom w:val="nil"/>
            </w:tcBorders>
          </w:tcPr>
          <w:p w14:paraId="2D3A2234" w14:textId="77777777" w:rsidR="004A548C" w:rsidRDefault="004A548C" w:rsidP="0038148F">
            <w:pPr>
              <w:pStyle w:val="TableListBullet"/>
            </w:pPr>
            <w:r>
              <w:t>examine the industrial relations system in Australia</w:t>
            </w:r>
          </w:p>
          <w:p w14:paraId="2A3EE8DA" w14:textId="77777777" w:rsidR="004A548C" w:rsidRDefault="004A548C" w:rsidP="0038148F">
            <w:pPr>
              <w:pStyle w:val="TableListBullet"/>
            </w:pPr>
            <w:r>
              <w:t xml:space="preserve">know and be responsive to their </w:t>
            </w:r>
            <w:r w:rsidRPr="009D26ED">
              <w:rPr>
                <w:i/>
              </w:rPr>
              <w:t>rights and responsibilities</w:t>
            </w:r>
            <w:r>
              <w:t xml:space="preserve"> in the workplace</w:t>
            </w:r>
          </w:p>
          <w:p w14:paraId="4A77C35E" w14:textId="77777777" w:rsidR="004A548C" w:rsidRPr="00631095" w:rsidRDefault="004A548C" w:rsidP="0038148F">
            <w:pPr>
              <w:pStyle w:val="TableListBullet"/>
            </w:pPr>
            <w:r>
              <w:t>investigate the value of creativity and innovation and demonstrate the importance of these to individual future pathways planning</w:t>
            </w:r>
          </w:p>
        </w:tc>
        <w:tc>
          <w:tcPr>
            <w:tcW w:w="4927" w:type="dxa"/>
            <w:tcBorders>
              <w:bottom w:val="nil"/>
            </w:tcBorders>
          </w:tcPr>
          <w:p w14:paraId="6F8ED49F" w14:textId="77777777" w:rsidR="004A548C" w:rsidRDefault="004A548C" w:rsidP="0038148F">
            <w:pPr>
              <w:pStyle w:val="TableListBullet"/>
            </w:pPr>
            <w:r>
              <w:t>explore the industrial relations system in Australia</w:t>
            </w:r>
          </w:p>
          <w:p w14:paraId="557FD20B" w14:textId="77777777" w:rsidR="004A548C" w:rsidRDefault="004A548C" w:rsidP="0038148F">
            <w:pPr>
              <w:pStyle w:val="TableListBullet"/>
            </w:pPr>
            <w:r>
              <w:t xml:space="preserve">identify </w:t>
            </w:r>
            <w:r w:rsidRPr="009D26ED">
              <w:rPr>
                <w:i/>
              </w:rPr>
              <w:t>rights and responsibilities</w:t>
            </w:r>
            <w:r>
              <w:t xml:space="preserve"> in the workplace</w:t>
            </w:r>
          </w:p>
          <w:p w14:paraId="23A9DA9F" w14:textId="77777777" w:rsidR="004A548C" w:rsidRPr="00631095" w:rsidRDefault="004A548C" w:rsidP="0089390F">
            <w:pPr>
              <w:pStyle w:val="TableListBullet"/>
            </w:pPr>
            <w:r>
              <w:t>identify creativity and innovation in workplace case studies</w:t>
            </w:r>
          </w:p>
        </w:tc>
      </w:tr>
      <w:tr w:rsidR="0089390F" w14:paraId="10A3A311" w14:textId="77777777" w:rsidTr="0089390F">
        <w:trPr>
          <w:trHeight w:val="907"/>
          <w:jc w:val="center"/>
        </w:trPr>
        <w:tc>
          <w:tcPr>
            <w:tcW w:w="4927" w:type="dxa"/>
            <w:tcBorders>
              <w:top w:val="nil"/>
            </w:tcBorders>
          </w:tcPr>
          <w:p w14:paraId="726DAB67" w14:textId="77777777" w:rsidR="0089390F" w:rsidRDefault="0089390F" w:rsidP="0089390F">
            <w:pPr>
              <w:pStyle w:val="TableListBullet"/>
            </w:pPr>
            <w:r>
              <w:t>develop a practical understanding of literacy and numeracy requirements in specific workplace contexts</w:t>
            </w:r>
          </w:p>
        </w:tc>
        <w:tc>
          <w:tcPr>
            <w:tcW w:w="4927" w:type="dxa"/>
            <w:tcBorders>
              <w:top w:val="nil"/>
            </w:tcBorders>
          </w:tcPr>
          <w:p w14:paraId="74558A32" w14:textId="77777777" w:rsidR="0089390F" w:rsidRDefault="0089390F" w:rsidP="0089390F">
            <w:pPr>
              <w:pStyle w:val="TableListBullet"/>
            </w:pPr>
            <w:r>
              <w:t>develop a practical literacy and numeracy skills for two specific workplace contexts</w:t>
            </w:r>
          </w:p>
        </w:tc>
      </w:tr>
    </w:tbl>
    <w:p w14:paraId="70B3833D" w14:textId="77777777" w:rsidR="0089390F" w:rsidRPr="0089390F" w:rsidRDefault="0089390F" w:rsidP="0089390F"/>
    <w:p w14:paraId="31BEA09D" w14:textId="77777777" w:rsidR="0089390F" w:rsidRPr="0089390F" w:rsidRDefault="0089390F" w:rsidP="0089390F">
      <w:r w:rsidRPr="0089390F">
        <w:br w:type="page"/>
      </w:r>
    </w:p>
    <w:p w14:paraId="79247EC6" w14:textId="52955B56" w:rsidR="004A548C" w:rsidRDefault="004A548C" w:rsidP="004A548C">
      <w:pPr>
        <w:pStyle w:val="Heading2"/>
      </w:pPr>
      <w:r w:rsidRPr="008C14A2">
        <w:lastRenderedPageBreak/>
        <w:t>Content</w:t>
      </w:r>
      <w:r w:rsidR="0084610F">
        <w:t xml:space="preserve"> Descriptions</w:t>
      </w:r>
    </w:p>
    <w:tbl>
      <w:tblPr>
        <w:tblStyle w:val="TableGrid"/>
        <w:tblW w:w="9072" w:type="dxa"/>
        <w:jc w:val="center"/>
        <w:tblLook w:val="04A0" w:firstRow="1" w:lastRow="0" w:firstColumn="1" w:lastColumn="0" w:noHBand="0" w:noVBand="1"/>
      </w:tblPr>
      <w:tblGrid>
        <w:gridCol w:w="4536"/>
        <w:gridCol w:w="4536"/>
      </w:tblGrid>
      <w:tr w:rsidR="00E16310" w14:paraId="14DFBA0B" w14:textId="77777777" w:rsidTr="0038148F">
        <w:trPr>
          <w:jc w:val="center"/>
        </w:trPr>
        <w:tc>
          <w:tcPr>
            <w:tcW w:w="4536" w:type="dxa"/>
          </w:tcPr>
          <w:p w14:paraId="082066AC" w14:textId="77777777" w:rsidR="00E16310" w:rsidRPr="00CA18E3" w:rsidRDefault="00E16310" w:rsidP="00840CA0">
            <w:pPr>
              <w:pStyle w:val="TableTextBoldcentred"/>
            </w:pPr>
            <w:r>
              <w:t>A Content</w:t>
            </w:r>
          </w:p>
        </w:tc>
        <w:tc>
          <w:tcPr>
            <w:tcW w:w="4536" w:type="dxa"/>
          </w:tcPr>
          <w:p w14:paraId="5E0F87F5" w14:textId="77777777" w:rsidR="00E16310" w:rsidRPr="00CA18E3" w:rsidRDefault="00E16310" w:rsidP="00840CA0">
            <w:pPr>
              <w:pStyle w:val="TableTextBoldcentred"/>
            </w:pPr>
            <w:r>
              <w:t>M Content</w:t>
            </w:r>
          </w:p>
        </w:tc>
      </w:tr>
      <w:tr w:rsidR="004A548C" w14:paraId="4B928734" w14:textId="77777777" w:rsidTr="0038148F">
        <w:trPr>
          <w:jc w:val="center"/>
        </w:trPr>
        <w:tc>
          <w:tcPr>
            <w:tcW w:w="4536" w:type="dxa"/>
          </w:tcPr>
          <w:p w14:paraId="65F0EB05" w14:textId="77777777" w:rsidR="004A548C" w:rsidRPr="0084610F" w:rsidRDefault="004A548C" w:rsidP="00E16310">
            <w:pPr>
              <w:pStyle w:val="TableText"/>
            </w:pPr>
            <w:r w:rsidRPr="0084610F">
              <w:t>Read and respond to routine workplace information, calculate with whole numbers and familiar fractions, decimals and percentages for work – budgets, spreadsheets, cost comparisons, calculating GST, calculating over time, quotes and bills and reading payslips, using a calculator, selecting and interpreting information from charts and graphs etc.</w:t>
            </w:r>
          </w:p>
          <w:p w14:paraId="66751367" w14:textId="77777777" w:rsidR="004A548C" w:rsidRPr="0084610F" w:rsidRDefault="004A548C" w:rsidP="0038148F">
            <w:pPr>
              <w:spacing w:before="0"/>
              <w:ind w:left="113"/>
            </w:pPr>
            <w:r w:rsidRPr="0084610F">
              <w:t>Formal and informal texts – induction information, standard operating procedures, material safety data sheets (MSDS), duty statements etc.</w:t>
            </w:r>
          </w:p>
          <w:p w14:paraId="34764889" w14:textId="77777777" w:rsidR="004A548C" w:rsidRPr="0084610F" w:rsidRDefault="004A548C" w:rsidP="0038148F">
            <w:pPr>
              <w:spacing w:before="0"/>
              <w:ind w:left="113"/>
            </w:pPr>
          </w:p>
          <w:p w14:paraId="38C97BBF" w14:textId="77777777" w:rsidR="004A548C" w:rsidRPr="0084610F" w:rsidRDefault="004A548C" w:rsidP="0038148F">
            <w:pPr>
              <w:spacing w:before="0"/>
              <w:ind w:left="113"/>
            </w:pPr>
            <w:r w:rsidRPr="0084610F">
              <w:t>Use of language conventions.</w:t>
            </w:r>
          </w:p>
          <w:p w14:paraId="249D2F45" w14:textId="77777777" w:rsidR="008061FB" w:rsidRPr="0084610F" w:rsidRDefault="008061FB" w:rsidP="008061FB">
            <w:pPr>
              <w:spacing w:before="0"/>
              <w:ind w:left="113"/>
            </w:pPr>
          </w:p>
          <w:p w14:paraId="3D2B3E96" w14:textId="77777777" w:rsidR="008061FB" w:rsidRPr="0084610F" w:rsidRDefault="008061FB" w:rsidP="008061FB">
            <w:pPr>
              <w:spacing w:before="0"/>
              <w:ind w:left="113"/>
            </w:pPr>
            <w:r w:rsidRPr="0084610F">
              <w:t>Basic functions of a calculator – squaring, percentages, fractions, using powers, using roots.</w:t>
            </w:r>
          </w:p>
        </w:tc>
        <w:tc>
          <w:tcPr>
            <w:tcW w:w="4536" w:type="dxa"/>
          </w:tcPr>
          <w:p w14:paraId="3F0CD623" w14:textId="77777777" w:rsidR="004A548C" w:rsidRPr="0084610F" w:rsidRDefault="004A548C" w:rsidP="0038148F">
            <w:pPr>
              <w:pStyle w:val="TableText"/>
            </w:pPr>
            <w:r w:rsidRPr="0084610F">
              <w:t>Read and respond to routine workplace information, calculate with whole numbers and familiar fractions, decimals and percentages for work e.g. budgets, spreadsheets, cost comparisons, calculating over time, quotes and bills and reading payslips etc.</w:t>
            </w:r>
          </w:p>
          <w:p w14:paraId="6A7FC7CA" w14:textId="77777777" w:rsidR="004A548C" w:rsidRPr="0084610F" w:rsidRDefault="004A548C" w:rsidP="0038148F">
            <w:pPr>
              <w:spacing w:before="0"/>
              <w:ind w:left="113"/>
            </w:pPr>
          </w:p>
          <w:p w14:paraId="432090BC" w14:textId="77777777" w:rsidR="00E16310" w:rsidRPr="0084610F" w:rsidRDefault="00E16310" w:rsidP="0038148F">
            <w:pPr>
              <w:spacing w:before="0"/>
              <w:ind w:left="113"/>
            </w:pPr>
          </w:p>
          <w:p w14:paraId="535D5BE8" w14:textId="77777777" w:rsidR="004A548C" w:rsidRPr="0084610F" w:rsidRDefault="004A548C" w:rsidP="0038148F">
            <w:pPr>
              <w:spacing w:before="0"/>
              <w:ind w:left="113"/>
            </w:pPr>
            <w:r w:rsidRPr="0084610F">
              <w:t>Formal and informal texts – induction information, standard operating procedures, material safety data sheets (MSDS), duty statements etc.</w:t>
            </w:r>
          </w:p>
          <w:p w14:paraId="3F9BA46E" w14:textId="77777777" w:rsidR="004A548C" w:rsidRPr="0084610F" w:rsidRDefault="004A548C" w:rsidP="0038148F">
            <w:pPr>
              <w:spacing w:before="0"/>
              <w:ind w:left="113"/>
            </w:pPr>
          </w:p>
          <w:p w14:paraId="50FFDEEF" w14:textId="77777777" w:rsidR="004A548C" w:rsidRPr="0084610F" w:rsidRDefault="004A548C" w:rsidP="0038148F">
            <w:pPr>
              <w:spacing w:before="0"/>
              <w:ind w:left="113"/>
            </w:pPr>
            <w:r w:rsidRPr="0084610F">
              <w:t>Use of language conventions.</w:t>
            </w:r>
          </w:p>
          <w:p w14:paraId="031861E7" w14:textId="77777777" w:rsidR="008061FB" w:rsidRPr="0084610F" w:rsidRDefault="008061FB" w:rsidP="008061FB">
            <w:pPr>
              <w:spacing w:before="0"/>
              <w:ind w:left="113"/>
            </w:pPr>
          </w:p>
          <w:p w14:paraId="59707DAF" w14:textId="77777777" w:rsidR="008061FB" w:rsidRPr="0084610F" w:rsidRDefault="008061FB" w:rsidP="008061FB">
            <w:pPr>
              <w:spacing w:before="0"/>
              <w:ind w:left="113"/>
            </w:pPr>
            <w:r w:rsidRPr="0084610F">
              <w:t>Basic functions of a calculator – squaring, percentages, fractions, using powers, using roots.</w:t>
            </w:r>
          </w:p>
        </w:tc>
      </w:tr>
    </w:tbl>
    <w:p w14:paraId="4F59C48F" w14:textId="77777777" w:rsidR="00404F7D" w:rsidRPr="00AA36E6" w:rsidRDefault="00404F7D" w:rsidP="00404F7D">
      <w:pPr>
        <w:pStyle w:val="Heading2"/>
      </w:pPr>
      <w:r>
        <w:t>Units of Competency</w:t>
      </w:r>
    </w:p>
    <w:p w14:paraId="41D686A7" w14:textId="12130832" w:rsidR="00404F7D" w:rsidRDefault="00404F7D" w:rsidP="00404F7D">
      <w:r w:rsidRPr="00AA36E6">
        <w:t>Competence must be demonst</w:t>
      </w:r>
      <w:r w:rsidR="00CE3BCE">
        <w:t xml:space="preserve">rated over time and in </w:t>
      </w:r>
      <w:r w:rsidRPr="00E761BA">
        <w:rPr>
          <w:b/>
        </w:rPr>
        <w:t>industry</w:t>
      </w:r>
      <w:r w:rsidRPr="00E761BA">
        <w:t xml:space="preserve"> contexts</w:t>
      </w:r>
      <w:r w:rsidRPr="00AA36E6">
        <w:t xml:space="preserve">. Teachers must use this unit document in conjunction with the Units of Competence from </w:t>
      </w:r>
      <w:r w:rsidR="00992FAC" w:rsidRPr="00E761BA">
        <w:rPr>
          <w:lang w:val="en-US"/>
        </w:rPr>
        <w:t xml:space="preserve">the </w:t>
      </w:r>
      <w:hyperlink r:id="rId42" w:history="1">
        <w:r w:rsidR="00992FAC" w:rsidRPr="00710197">
          <w:rPr>
            <w:rStyle w:val="Hyperlink"/>
            <w:b/>
            <w:lang w:val="en-US"/>
          </w:rPr>
          <w:t>Foundation Skills Training Package</w:t>
        </w:r>
      </w:hyperlink>
      <w:r w:rsidR="00992FAC" w:rsidRPr="00E761BA">
        <w:rPr>
          <w:b/>
          <w:lang w:val="en-US"/>
        </w:rPr>
        <w:t xml:space="preserve"> - </w:t>
      </w:r>
      <w:r w:rsidR="00992FAC" w:rsidRPr="00992FAC">
        <w:rPr>
          <w:b/>
        </w:rPr>
        <w:t>FSK2011</w:t>
      </w:r>
      <w:r w:rsidR="001A4845">
        <w:rPr>
          <w:b/>
        </w:rPr>
        <w:t>9</w:t>
      </w:r>
      <w:r w:rsidR="00992FAC" w:rsidRPr="00992FAC">
        <w:rPr>
          <w:b/>
        </w:rPr>
        <w:t xml:space="preserve"> Certificate II in Skills for Work and Vocational Pathways</w:t>
      </w:r>
      <w:r w:rsidRPr="00AA36E6">
        <w:t>, which provides performance criteria, range statements and assessment contexts.</w:t>
      </w:r>
    </w:p>
    <w:p w14:paraId="5DF8934D"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2437DAA0" w14:textId="77777777" w:rsidR="00404F7D" w:rsidRDefault="00404F7D" w:rsidP="00404F7D">
      <w:pPr>
        <w:pStyle w:val="Heading4"/>
        <w:rPr>
          <w:lang w:val="en-US"/>
        </w:rPr>
      </w:pPr>
      <w:r>
        <w:rPr>
          <w:lang w:val="en-US"/>
        </w:rPr>
        <w:t>Units of Competency for A Units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5950"/>
        <w:gridCol w:w="1557"/>
      </w:tblGrid>
      <w:tr w:rsidR="00404F7D" w:rsidRPr="004B51E5" w14:paraId="5D0C155E" w14:textId="77777777" w:rsidTr="00155896">
        <w:trPr>
          <w:jc w:val="center"/>
        </w:trPr>
        <w:tc>
          <w:tcPr>
            <w:tcW w:w="1565" w:type="dxa"/>
          </w:tcPr>
          <w:p w14:paraId="0DCAE3F3" w14:textId="77777777" w:rsidR="00404F7D" w:rsidRPr="004B51E5" w:rsidRDefault="00404F7D" w:rsidP="004B51E5">
            <w:pPr>
              <w:pStyle w:val="Tabletextbold"/>
            </w:pPr>
            <w:r w:rsidRPr="004B51E5">
              <w:t>Code</w:t>
            </w:r>
          </w:p>
        </w:tc>
        <w:tc>
          <w:tcPr>
            <w:tcW w:w="5950" w:type="dxa"/>
          </w:tcPr>
          <w:p w14:paraId="3B97A11E" w14:textId="77777777" w:rsidR="00404F7D" w:rsidRPr="004B51E5" w:rsidRDefault="00404F7D" w:rsidP="004B51E5">
            <w:pPr>
              <w:pStyle w:val="Tabletextbold"/>
            </w:pPr>
            <w:r w:rsidRPr="004B51E5">
              <w:t>Competency Title</w:t>
            </w:r>
          </w:p>
        </w:tc>
        <w:tc>
          <w:tcPr>
            <w:tcW w:w="1557" w:type="dxa"/>
          </w:tcPr>
          <w:p w14:paraId="430CCC72" w14:textId="77777777" w:rsidR="00404F7D" w:rsidRPr="004B51E5" w:rsidRDefault="00404F7D" w:rsidP="00532817">
            <w:pPr>
              <w:pStyle w:val="Tabletextbold"/>
              <w:jc w:val="center"/>
            </w:pPr>
            <w:r w:rsidRPr="004B51E5">
              <w:t>Core/Elective</w:t>
            </w:r>
          </w:p>
        </w:tc>
      </w:tr>
      <w:tr w:rsidR="00B44463" w:rsidRPr="00404F7D" w14:paraId="07D76B3D" w14:textId="77777777" w:rsidTr="00155896">
        <w:trPr>
          <w:jc w:val="center"/>
        </w:trPr>
        <w:tc>
          <w:tcPr>
            <w:tcW w:w="1565" w:type="dxa"/>
          </w:tcPr>
          <w:p w14:paraId="1450D1F2" w14:textId="7D611A61" w:rsidR="00B44463" w:rsidRPr="00B65A8D" w:rsidRDefault="00B44463" w:rsidP="00B44463">
            <w:pPr>
              <w:pStyle w:val="TableText"/>
            </w:pPr>
            <w:r w:rsidRPr="00B65A8D">
              <w:t>FSKNUM019</w:t>
            </w:r>
          </w:p>
        </w:tc>
        <w:tc>
          <w:tcPr>
            <w:tcW w:w="5950" w:type="dxa"/>
          </w:tcPr>
          <w:p w14:paraId="7B92E73C" w14:textId="113DE737" w:rsidR="00B44463" w:rsidRPr="00404F7D" w:rsidRDefault="00B44463" w:rsidP="00B44463">
            <w:pPr>
              <w:pStyle w:val="TableText"/>
            </w:pPr>
            <w:r w:rsidRPr="00CA18E3">
              <w:t>Interpret routine tables, graphs and charts for work</w:t>
            </w:r>
          </w:p>
        </w:tc>
        <w:tc>
          <w:tcPr>
            <w:tcW w:w="1557" w:type="dxa"/>
          </w:tcPr>
          <w:p w14:paraId="4DBDDD16" w14:textId="0EDBD2B8" w:rsidR="00B44463" w:rsidRDefault="00B44463" w:rsidP="00532817">
            <w:pPr>
              <w:pStyle w:val="TableText"/>
              <w:jc w:val="center"/>
            </w:pPr>
            <w:r w:rsidRPr="00CA18E3">
              <w:t>Elective</w:t>
            </w:r>
          </w:p>
        </w:tc>
      </w:tr>
      <w:tr w:rsidR="00B44463" w:rsidRPr="00CE2B47" w14:paraId="67A67E0F" w14:textId="77777777" w:rsidTr="00B44463">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2AC797F7" w14:textId="77777777" w:rsidR="00B44463" w:rsidRPr="00CE2B47" w:rsidRDefault="00B44463" w:rsidP="00A73A79">
            <w:pPr>
              <w:pStyle w:val="TableText"/>
            </w:pPr>
            <w:r w:rsidRPr="008E39EA">
              <w:t>FSKNUM020</w:t>
            </w:r>
          </w:p>
        </w:tc>
        <w:tc>
          <w:tcPr>
            <w:tcW w:w="5950" w:type="dxa"/>
            <w:tcBorders>
              <w:top w:val="single" w:sz="4" w:space="0" w:color="auto"/>
              <w:left w:val="single" w:sz="4" w:space="0" w:color="auto"/>
              <w:bottom w:val="single" w:sz="4" w:space="0" w:color="auto"/>
              <w:right w:val="single" w:sz="4" w:space="0" w:color="auto"/>
            </w:tcBorders>
            <w:shd w:val="clear" w:color="auto" w:fill="auto"/>
          </w:tcPr>
          <w:p w14:paraId="461DAA7C" w14:textId="77777777" w:rsidR="00B44463" w:rsidRPr="00CE2B47" w:rsidRDefault="00B44463" w:rsidP="00A73A79">
            <w:pPr>
              <w:pStyle w:val="TableText"/>
            </w:pPr>
            <w:r w:rsidRPr="00CE2B47">
              <w:t>Use familiar, routine functions of a calculator for work</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B222305" w14:textId="77777777" w:rsidR="00B44463" w:rsidRPr="00CE2B47" w:rsidRDefault="00B44463" w:rsidP="00532817">
            <w:pPr>
              <w:pStyle w:val="TableText"/>
              <w:jc w:val="center"/>
            </w:pPr>
            <w:r w:rsidRPr="00CE2B47">
              <w:t>Elective</w:t>
            </w:r>
          </w:p>
        </w:tc>
      </w:tr>
      <w:tr w:rsidR="00B44463" w:rsidRPr="00404F7D" w14:paraId="39786F0C" w14:textId="77777777" w:rsidTr="00155896">
        <w:trPr>
          <w:jc w:val="center"/>
        </w:trPr>
        <w:tc>
          <w:tcPr>
            <w:tcW w:w="1565" w:type="dxa"/>
          </w:tcPr>
          <w:p w14:paraId="12223F99" w14:textId="17586B85" w:rsidR="00B44463" w:rsidRPr="00B65A8D" w:rsidRDefault="00B44463" w:rsidP="00B44463">
            <w:pPr>
              <w:pStyle w:val="TableText"/>
            </w:pPr>
            <w:r w:rsidRPr="00B65A8D">
              <w:t>FSKOCM005</w:t>
            </w:r>
          </w:p>
        </w:tc>
        <w:tc>
          <w:tcPr>
            <w:tcW w:w="5950" w:type="dxa"/>
          </w:tcPr>
          <w:p w14:paraId="46EE8B53" w14:textId="77777777" w:rsidR="00B44463" w:rsidRPr="00404F7D" w:rsidRDefault="00B44463" w:rsidP="00B44463">
            <w:pPr>
              <w:pStyle w:val="TableText"/>
            </w:pPr>
            <w:r w:rsidRPr="00404F7D">
              <w:t>Use oral communication skills for effective workplace presentations</w:t>
            </w:r>
          </w:p>
        </w:tc>
        <w:tc>
          <w:tcPr>
            <w:tcW w:w="1557" w:type="dxa"/>
          </w:tcPr>
          <w:p w14:paraId="4863D894" w14:textId="77777777" w:rsidR="00B44463" w:rsidRPr="00404F7D" w:rsidRDefault="00B44463" w:rsidP="00532817">
            <w:pPr>
              <w:pStyle w:val="TableText"/>
              <w:jc w:val="center"/>
            </w:pPr>
            <w:r>
              <w:t>Elective</w:t>
            </w:r>
          </w:p>
        </w:tc>
      </w:tr>
    </w:tbl>
    <w:p w14:paraId="4250D45D" w14:textId="77777777" w:rsidR="0089390F" w:rsidRPr="0089390F" w:rsidRDefault="0089390F" w:rsidP="0089390F"/>
    <w:p w14:paraId="31EFC5FC" w14:textId="77777777" w:rsidR="0089390F" w:rsidRPr="0089390F" w:rsidRDefault="0089390F" w:rsidP="0089390F">
      <w:r w:rsidRPr="0089390F">
        <w:br w:type="page"/>
      </w:r>
    </w:p>
    <w:p w14:paraId="568B11FD" w14:textId="77777777" w:rsidR="00404F7D" w:rsidRPr="002A5258" w:rsidRDefault="00404F7D" w:rsidP="00404F7D">
      <w:pPr>
        <w:pStyle w:val="Heading2"/>
      </w:pPr>
      <w:r w:rsidRPr="00C0489D">
        <w:lastRenderedPageBreak/>
        <w:t>Teaching and Learning Strategies</w:t>
      </w:r>
    </w:p>
    <w:p w14:paraId="303DEEA7" w14:textId="03C0805C" w:rsidR="00404F7D" w:rsidRPr="006021A8" w:rsidRDefault="0089390F" w:rsidP="00404F7D">
      <w:pPr>
        <w:rPr>
          <w:b/>
        </w:rPr>
      </w:pPr>
      <w:r>
        <w:t xml:space="preserve">Refer to page </w:t>
      </w:r>
      <w:r w:rsidR="003C71E6">
        <w:t>15</w:t>
      </w:r>
      <w:r w:rsidR="00D71804">
        <w:t>.</w:t>
      </w:r>
    </w:p>
    <w:p w14:paraId="52F94B0B" w14:textId="77777777" w:rsidR="00404F7D" w:rsidRDefault="00404F7D" w:rsidP="00404F7D">
      <w:pPr>
        <w:pStyle w:val="Heading2"/>
        <w:tabs>
          <w:tab w:val="right" w:pos="9072"/>
        </w:tabs>
        <w:rPr>
          <w:lang w:val="en-US"/>
        </w:rPr>
      </w:pPr>
      <w:r>
        <w:t>Assessment</w:t>
      </w:r>
    </w:p>
    <w:p w14:paraId="40C0BEAF" w14:textId="3E9DD2A5" w:rsidR="00404F7D" w:rsidRPr="00BE2E06" w:rsidRDefault="00F76174" w:rsidP="00404F7D">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3D6029AC" w14:textId="77777777" w:rsidR="00404F7D" w:rsidRDefault="00404F7D" w:rsidP="00404F7D">
      <w:pPr>
        <w:pStyle w:val="Heading2"/>
        <w:tabs>
          <w:tab w:val="right" w:pos="9072"/>
        </w:tabs>
        <w:rPr>
          <w:lang w:val="en-US"/>
        </w:rPr>
      </w:pPr>
      <w:r>
        <w:t>Resources</w:t>
      </w:r>
    </w:p>
    <w:p w14:paraId="2D2B8D1E" w14:textId="02CB1DA2" w:rsidR="00404F7D" w:rsidRDefault="000429D7" w:rsidP="0089390F">
      <w:r>
        <w:t xml:space="preserve">Can be taken from, but are not limited to those found in the </w:t>
      </w:r>
      <w:r w:rsidR="006E1A19">
        <w:t xml:space="preserve">Bibliography on pages </w:t>
      </w:r>
      <w:r w:rsidR="003C71E6">
        <w:t>27-32</w:t>
      </w:r>
      <w:r w:rsidR="006E1A19">
        <w:t>.</w:t>
      </w:r>
    </w:p>
    <w:p w14:paraId="7AD1855F" w14:textId="77777777" w:rsidR="00404F7D" w:rsidRPr="00E17A3C" w:rsidRDefault="00404F7D" w:rsidP="00404F7D">
      <w:pPr>
        <w:pStyle w:val="Heading2"/>
      </w:pPr>
      <w:r w:rsidRPr="00E17A3C">
        <w:t>Student Capabilities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1118"/>
        <w:gridCol w:w="1120"/>
        <w:gridCol w:w="1431"/>
        <w:gridCol w:w="1409"/>
      </w:tblGrid>
      <w:tr w:rsidR="00404F7D" w14:paraId="50BAEAB4" w14:textId="77777777" w:rsidTr="00404F7D">
        <w:trPr>
          <w:jc w:val="center"/>
        </w:trPr>
        <w:tc>
          <w:tcPr>
            <w:tcW w:w="4635" w:type="dxa"/>
          </w:tcPr>
          <w:p w14:paraId="52F686AC" w14:textId="77777777" w:rsidR="00404F7D" w:rsidRDefault="00404F7D" w:rsidP="00404F7D">
            <w:pPr>
              <w:pStyle w:val="Tabletextbold"/>
            </w:pPr>
          </w:p>
        </w:tc>
        <w:tc>
          <w:tcPr>
            <w:tcW w:w="5093" w:type="dxa"/>
            <w:gridSpan w:val="4"/>
            <w:tcBorders>
              <w:bottom w:val="single" w:sz="4" w:space="0" w:color="auto"/>
            </w:tcBorders>
          </w:tcPr>
          <w:p w14:paraId="56994362" w14:textId="77777777" w:rsidR="00404F7D" w:rsidRDefault="00404F7D" w:rsidP="00404F7D">
            <w:pPr>
              <w:pStyle w:val="Tabletextbold"/>
            </w:pPr>
            <w:r>
              <w:t>Evidence could be in:</w:t>
            </w:r>
          </w:p>
        </w:tc>
      </w:tr>
      <w:tr w:rsidR="00404F7D" w14:paraId="693E9870" w14:textId="77777777" w:rsidTr="00404F7D">
        <w:trPr>
          <w:jc w:val="center"/>
        </w:trPr>
        <w:tc>
          <w:tcPr>
            <w:tcW w:w="4635" w:type="dxa"/>
          </w:tcPr>
          <w:p w14:paraId="2DCAEF02" w14:textId="77777777" w:rsidR="00404F7D" w:rsidRDefault="00404F7D" w:rsidP="00404F7D">
            <w:pPr>
              <w:pStyle w:val="Tabletextbold"/>
            </w:pPr>
            <w:r>
              <w:t>Student Capabilities</w:t>
            </w:r>
          </w:p>
        </w:tc>
        <w:tc>
          <w:tcPr>
            <w:tcW w:w="1126" w:type="dxa"/>
            <w:tcBorders>
              <w:bottom w:val="single" w:sz="4" w:space="0" w:color="auto"/>
              <w:right w:val="single" w:sz="4" w:space="0" w:color="auto"/>
            </w:tcBorders>
          </w:tcPr>
          <w:p w14:paraId="5D3FDD9E" w14:textId="77777777" w:rsidR="00404F7D" w:rsidRDefault="00404F7D" w:rsidP="00404F7D">
            <w:pPr>
              <w:pStyle w:val="TableTextBoldcentred"/>
            </w:pPr>
            <w:r>
              <w:t>Goals</w:t>
            </w:r>
          </w:p>
        </w:tc>
        <w:tc>
          <w:tcPr>
            <w:tcW w:w="1122" w:type="dxa"/>
            <w:tcBorders>
              <w:left w:val="single" w:sz="4" w:space="0" w:color="auto"/>
              <w:bottom w:val="single" w:sz="4" w:space="0" w:color="auto"/>
              <w:right w:val="single" w:sz="4" w:space="0" w:color="auto"/>
            </w:tcBorders>
          </w:tcPr>
          <w:p w14:paraId="7625D195" w14:textId="77777777" w:rsidR="00404F7D" w:rsidRDefault="00404F7D" w:rsidP="00404F7D">
            <w:pPr>
              <w:pStyle w:val="TableTextBoldcentred"/>
            </w:pPr>
            <w:r>
              <w:t>Content</w:t>
            </w:r>
          </w:p>
        </w:tc>
        <w:tc>
          <w:tcPr>
            <w:tcW w:w="1436" w:type="dxa"/>
            <w:tcBorders>
              <w:left w:val="single" w:sz="4" w:space="0" w:color="auto"/>
              <w:bottom w:val="single" w:sz="4" w:space="0" w:color="auto"/>
            </w:tcBorders>
          </w:tcPr>
          <w:p w14:paraId="23E64382" w14:textId="77777777" w:rsidR="00404F7D" w:rsidRDefault="00404F7D" w:rsidP="00404F7D">
            <w:pPr>
              <w:pStyle w:val="TableTextBoldcentred"/>
            </w:pPr>
            <w:r>
              <w:t>Teaching &amp; Learning Strategies</w:t>
            </w:r>
          </w:p>
        </w:tc>
        <w:tc>
          <w:tcPr>
            <w:tcW w:w="1409" w:type="dxa"/>
          </w:tcPr>
          <w:p w14:paraId="53B887CD" w14:textId="77777777" w:rsidR="00404F7D" w:rsidRDefault="00404F7D" w:rsidP="00404F7D">
            <w:pPr>
              <w:pStyle w:val="TableTextBoldcentred"/>
            </w:pPr>
            <w:r>
              <w:t>Assessment</w:t>
            </w:r>
          </w:p>
        </w:tc>
      </w:tr>
      <w:tr w:rsidR="00404F7D" w14:paraId="0D0C9B06" w14:textId="77777777" w:rsidTr="00404F7D">
        <w:trPr>
          <w:jc w:val="center"/>
        </w:trPr>
        <w:tc>
          <w:tcPr>
            <w:tcW w:w="4635" w:type="dxa"/>
          </w:tcPr>
          <w:p w14:paraId="216B0025" w14:textId="77777777" w:rsidR="00404F7D" w:rsidRDefault="00404F7D" w:rsidP="00404F7D">
            <w:pPr>
              <w:pStyle w:val="TableText"/>
            </w:pPr>
            <w:r>
              <w:t>creative and critical thinkers</w:t>
            </w:r>
          </w:p>
        </w:tc>
        <w:tc>
          <w:tcPr>
            <w:tcW w:w="1126" w:type="dxa"/>
            <w:tcBorders>
              <w:right w:val="single" w:sz="4" w:space="0" w:color="auto"/>
            </w:tcBorders>
          </w:tcPr>
          <w:p w14:paraId="20F13DCC" w14:textId="77777777" w:rsidR="00404F7D" w:rsidRDefault="00404F7D" w:rsidP="00404F7D">
            <w:pPr>
              <w:pStyle w:val="Tabletextcentred0"/>
            </w:pPr>
            <w:r>
              <w:sym w:font="Wingdings" w:char="F0FC"/>
            </w:r>
          </w:p>
        </w:tc>
        <w:tc>
          <w:tcPr>
            <w:tcW w:w="1122" w:type="dxa"/>
            <w:tcBorders>
              <w:left w:val="single" w:sz="4" w:space="0" w:color="auto"/>
              <w:right w:val="single" w:sz="4" w:space="0" w:color="auto"/>
            </w:tcBorders>
          </w:tcPr>
          <w:p w14:paraId="61DC70FB" w14:textId="77777777" w:rsidR="00404F7D" w:rsidRDefault="00404F7D" w:rsidP="00404F7D">
            <w:pPr>
              <w:pStyle w:val="Tabletextcentred0"/>
            </w:pPr>
            <w:r>
              <w:sym w:font="Wingdings" w:char="F0FC"/>
            </w:r>
          </w:p>
        </w:tc>
        <w:tc>
          <w:tcPr>
            <w:tcW w:w="1436" w:type="dxa"/>
            <w:tcBorders>
              <w:left w:val="single" w:sz="4" w:space="0" w:color="auto"/>
            </w:tcBorders>
          </w:tcPr>
          <w:p w14:paraId="60E73E06" w14:textId="77777777" w:rsidR="00404F7D" w:rsidRDefault="00404F7D" w:rsidP="00404F7D">
            <w:pPr>
              <w:pStyle w:val="TableText"/>
              <w:jc w:val="center"/>
            </w:pPr>
          </w:p>
        </w:tc>
        <w:tc>
          <w:tcPr>
            <w:tcW w:w="1409" w:type="dxa"/>
          </w:tcPr>
          <w:p w14:paraId="22435B27" w14:textId="77777777" w:rsidR="00404F7D" w:rsidRDefault="00404F7D" w:rsidP="00404F7D">
            <w:pPr>
              <w:pStyle w:val="Tabletextcentred0"/>
            </w:pPr>
            <w:r>
              <w:sym w:font="Wingdings" w:char="F0FC"/>
            </w:r>
          </w:p>
        </w:tc>
      </w:tr>
      <w:tr w:rsidR="00404F7D" w14:paraId="6AD4F321" w14:textId="77777777" w:rsidTr="00404F7D">
        <w:trPr>
          <w:jc w:val="center"/>
        </w:trPr>
        <w:tc>
          <w:tcPr>
            <w:tcW w:w="4635" w:type="dxa"/>
          </w:tcPr>
          <w:p w14:paraId="37A3DCF8" w14:textId="77777777" w:rsidR="00404F7D" w:rsidRDefault="00404F7D" w:rsidP="00404F7D">
            <w:pPr>
              <w:pStyle w:val="TableText"/>
            </w:pPr>
            <w:r>
              <w:t>enterprising problem-solvers</w:t>
            </w:r>
          </w:p>
        </w:tc>
        <w:tc>
          <w:tcPr>
            <w:tcW w:w="1126" w:type="dxa"/>
            <w:tcBorders>
              <w:right w:val="single" w:sz="4" w:space="0" w:color="auto"/>
            </w:tcBorders>
          </w:tcPr>
          <w:p w14:paraId="2460DAE1" w14:textId="77777777" w:rsidR="00404F7D" w:rsidRDefault="00404F7D" w:rsidP="00404F7D">
            <w:pPr>
              <w:pStyle w:val="Tabletextcentred0"/>
            </w:pPr>
            <w:r>
              <w:sym w:font="Wingdings" w:char="F0FC"/>
            </w:r>
          </w:p>
        </w:tc>
        <w:tc>
          <w:tcPr>
            <w:tcW w:w="1122" w:type="dxa"/>
            <w:tcBorders>
              <w:left w:val="single" w:sz="4" w:space="0" w:color="auto"/>
              <w:right w:val="single" w:sz="4" w:space="0" w:color="auto"/>
            </w:tcBorders>
          </w:tcPr>
          <w:p w14:paraId="32B9B9D6" w14:textId="77777777" w:rsidR="00404F7D" w:rsidRDefault="00404F7D" w:rsidP="00404F7D">
            <w:pPr>
              <w:pStyle w:val="Tabletextcentred0"/>
            </w:pPr>
            <w:r>
              <w:sym w:font="Wingdings" w:char="F0FC"/>
            </w:r>
          </w:p>
        </w:tc>
        <w:tc>
          <w:tcPr>
            <w:tcW w:w="1436" w:type="dxa"/>
            <w:tcBorders>
              <w:left w:val="single" w:sz="4" w:space="0" w:color="auto"/>
            </w:tcBorders>
          </w:tcPr>
          <w:p w14:paraId="1A1B2741" w14:textId="77777777" w:rsidR="00404F7D" w:rsidRDefault="00404F7D" w:rsidP="00404F7D">
            <w:pPr>
              <w:pStyle w:val="TableText"/>
              <w:jc w:val="center"/>
            </w:pPr>
          </w:p>
        </w:tc>
        <w:tc>
          <w:tcPr>
            <w:tcW w:w="1409" w:type="dxa"/>
          </w:tcPr>
          <w:p w14:paraId="1EBD9A4B" w14:textId="77777777" w:rsidR="00404F7D" w:rsidRDefault="00404F7D" w:rsidP="00404F7D">
            <w:pPr>
              <w:pStyle w:val="Tabletextcentred0"/>
            </w:pPr>
            <w:r>
              <w:sym w:font="Wingdings" w:char="F0FC"/>
            </w:r>
          </w:p>
        </w:tc>
      </w:tr>
      <w:tr w:rsidR="00404F7D" w14:paraId="1A51B582" w14:textId="77777777" w:rsidTr="00404F7D">
        <w:trPr>
          <w:jc w:val="center"/>
        </w:trPr>
        <w:tc>
          <w:tcPr>
            <w:tcW w:w="4635" w:type="dxa"/>
          </w:tcPr>
          <w:p w14:paraId="0680288F" w14:textId="77777777" w:rsidR="00404F7D" w:rsidRDefault="00404F7D" w:rsidP="00404F7D">
            <w:pPr>
              <w:pStyle w:val="TableText"/>
              <w:rPr>
                <w:bCs/>
                <w:iCs/>
              </w:rPr>
            </w:pPr>
            <w:r>
              <w:t>skilled and empathetic communicators</w:t>
            </w:r>
          </w:p>
        </w:tc>
        <w:tc>
          <w:tcPr>
            <w:tcW w:w="1126" w:type="dxa"/>
            <w:tcBorders>
              <w:right w:val="single" w:sz="4" w:space="0" w:color="auto"/>
            </w:tcBorders>
          </w:tcPr>
          <w:p w14:paraId="7DA0BB41" w14:textId="77777777" w:rsidR="00404F7D" w:rsidRDefault="00404F7D" w:rsidP="00404F7D">
            <w:pPr>
              <w:pStyle w:val="TableText"/>
              <w:jc w:val="center"/>
            </w:pPr>
          </w:p>
        </w:tc>
        <w:tc>
          <w:tcPr>
            <w:tcW w:w="1122" w:type="dxa"/>
            <w:tcBorders>
              <w:left w:val="single" w:sz="4" w:space="0" w:color="auto"/>
              <w:right w:val="single" w:sz="4" w:space="0" w:color="auto"/>
            </w:tcBorders>
          </w:tcPr>
          <w:p w14:paraId="1A3CAD7E" w14:textId="77777777" w:rsidR="00404F7D" w:rsidRDefault="00404F7D" w:rsidP="00404F7D">
            <w:pPr>
              <w:pStyle w:val="Tabletextcentred0"/>
            </w:pPr>
            <w:r>
              <w:sym w:font="Wingdings" w:char="F0FC"/>
            </w:r>
          </w:p>
        </w:tc>
        <w:tc>
          <w:tcPr>
            <w:tcW w:w="1436" w:type="dxa"/>
            <w:tcBorders>
              <w:left w:val="single" w:sz="4" w:space="0" w:color="auto"/>
            </w:tcBorders>
          </w:tcPr>
          <w:p w14:paraId="24D87E70" w14:textId="77777777" w:rsidR="00404F7D" w:rsidRDefault="00404F7D" w:rsidP="00404F7D">
            <w:pPr>
              <w:pStyle w:val="Tabletextcentred0"/>
            </w:pPr>
            <w:r>
              <w:sym w:font="Wingdings" w:char="F0FC"/>
            </w:r>
          </w:p>
        </w:tc>
        <w:tc>
          <w:tcPr>
            <w:tcW w:w="1409" w:type="dxa"/>
          </w:tcPr>
          <w:p w14:paraId="207742FD" w14:textId="77777777" w:rsidR="00404F7D" w:rsidRDefault="00404F7D" w:rsidP="00404F7D">
            <w:pPr>
              <w:pStyle w:val="TableText"/>
              <w:jc w:val="center"/>
            </w:pPr>
          </w:p>
        </w:tc>
      </w:tr>
      <w:tr w:rsidR="00404F7D" w14:paraId="59CFFF01" w14:textId="77777777" w:rsidTr="00404F7D">
        <w:trPr>
          <w:jc w:val="center"/>
        </w:trPr>
        <w:tc>
          <w:tcPr>
            <w:tcW w:w="4635" w:type="dxa"/>
          </w:tcPr>
          <w:p w14:paraId="4BAD0EA6" w14:textId="77777777" w:rsidR="00404F7D" w:rsidRDefault="00404F7D" w:rsidP="00404F7D">
            <w:pPr>
              <w:pStyle w:val="TableText"/>
            </w:pPr>
            <w:r>
              <w:t>informed and ethical decision-makers</w:t>
            </w:r>
          </w:p>
        </w:tc>
        <w:tc>
          <w:tcPr>
            <w:tcW w:w="1126" w:type="dxa"/>
            <w:tcBorders>
              <w:right w:val="single" w:sz="4" w:space="0" w:color="auto"/>
            </w:tcBorders>
          </w:tcPr>
          <w:p w14:paraId="4917C8A7" w14:textId="77777777" w:rsidR="00404F7D" w:rsidRDefault="00404F7D" w:rsidP="00404F7D">
            <w:pPr>
              <w:pStyle w:val="Tabletextcentred0"/>
            </w:pPr>
            <w:r>
              <w:sym w:font="Wingdings" w:char="F0FC"/>
            </w:r>
          </w:p>
        </w:tc>
        <w:tc>
          <w:tcPr>
            <w:tcW w:w="1122" w:type="dxa"/>
            <w:tcBorders>
              <w:left w:val="single" w:sz="4" w:space="0" w:color="auto"/>
              <w:right w:val="single" w:sz="4" w:space="0" w:color="auto"/>
            </w:tcBorders>
          </w:tcPr>
          <w:p w14:paraId="30797A0C" w14:textId="77777777" w:rsidR="00404F7D" w:rsidRDefault="00404F7D" w:rsidP="00404F7D">
            <w:pPr>
              <w:pStyle w:val="TableText"/>
              <w:jc w:val="center"/>
            </w:pPr>
          </w:p>
        </w:tc>
        <w:tc>
          <w:tcPr>
            <w:tcW w:w="1436" w:type="dxa"/>
            <w:tcBorders>
              <w:left w:val="single" w:sz="4" w:space="0" w:color="auto"/>
            </w:tcBorders>
          </w:tcPr>
          <w:p w14:paraId="3F4BEDDC" w14:textId="77777777" w:rsidR="00404F7D" w:rsidRDefault="00404F7D" w:rsidP="00404F7D">
            <w:pPr>
              <w:pStyle w:val="TableText"/>
              <w:jc w:val="center"/>
            </w:pPr>
          </w:p>
        </w:tc>
        <w:tc>
          <w:tcPr>
            <w:tcW w:w="1409" w:type="dxa"/>
          </w:tcPr>
          <w:p w14:paraId="5EF0E00B" w14:textId="77777777" w:rsidR="00404F7D" w:rsidRDefault="00404F7D" w:rsidP="00404F7D">
            <w:pPr>
              <w:pStyle w:val="Tabletextcentred0"/>
            </w:pPr>
            <w:r>
              <w:sym w:font="Wingdings" w:char="F0FC"/>
            </w:r>
          </w:p>
        </w:tc>
      </w:tr>
      <w:tr w:rsidR="00404F7D" w14:paraId="2AE40466" w14:textId="77777777" w:rsidTr="00404F7D">
        <w:trPr>
          <w:jc w:val="center"/>
        </w:trPr>
        <w:tc>
          <w:tcPr>
            <w:tcW w:w="4635" w:type="dxa"/>
          </w:tcPr>
          <w:p w14:paraId="1B76B09E" w14:textId="77777777" w:rsidR="00404F7D" w:rsidRDefault="00404F7D" w:rsidP="00404F7D">
            <w:pPr>
              <w:pStyle w:val="TableText"/>
            </w:pPr>
            <w:r>
              <w:t>environmentally and culturally aware citizens</w:t>
            </w:r>
          </w:p>
        </w:tc>
        <w:tc>
          <w:tcPr>
            <w:tcW w:w="1126" w:type="dxa"/>
            <w:tcBorders>
              <w:right w:val="single" w:sz="4" w:space="0" w:color="auto"/>
            </w:tcBorders>
          </w:tcPr>
          <w:p w14:paraId="33625C6A" w14:textId="77777777" w:rsidR="00404F7D" w:rsidRDefault="00404F7D" w:rsidP="00404F7D">
            <w:pPr>
              <w:pStyle w:val="TableText"/>
              <w:jc w:val="center"/>
            </w:pPr>
          </w:p>
        </w:tc>
        <w:tc>
          <w:tcPr>
            <w:tcW w:w="1122" w:type="dxa"/>
            <w:tcBorders>
              <w:left w:val="single" w:sz="4" w:space="0" w:color="auto"/>
              <w:right w:val="single" w:sz="4" w:space="0" w:color="auto"/>
            </w:tcBorders>
          </w:tcPr>
          <w:p w14:paraId="5F801F21" w14:textId="77777777" w:rsidR="00404F7D" w:rsidRDefault="00404F7D" w:rsidP="00404F7D">
            <w:pPr>
              <w:pStyle w:val="Tabletextcentred0"/>
            </w:pPr>
            <w:r>
              <w:sym w:font="Wingdings" w:char="F0FC"/>
            </w:r>
          </w:p>
        </w:tc>
        <w:tc>
          <w:tcPr>
            <w:tcW w:w="1436" w:type="dxa"/>
            <w:tcBorders>
              <w:left w:val="single" w:sz="4" w:space="0" w:color="auto"/>
            </w:tcBorders>
          </w:tcPr>
          <w:p w14:paraId="51371FE9" w14:textId="77777777" w:rsidR="00404F7D" w:rsidRDefault="00404F7D" w:rsidP="00404F7D">
            <w:pPr>
              <w:pStyle w:val="TableText"/>
              <w:jc w:val="center"/>
            </w:pPr>
          </w:p>
        </w:tc>
        <w:tc>
          <w:tcPr>
            <w:tcW w:w="1409" w:type="dxa"/>
          </w:tcPr>
          <w:p w14:paraId="4AD00F33" w14:textId="77777777" w:rsidR="00404F7D" w:rsidRDefault="00404F7D" w:rsidP="00404F7D">
            <w:pPr>
              <w:pStyle w:val="TableText"/>
              <w:jc w:val="center"/>
            </w:pPr>
          </w:p>
        </w:tc>
      </w:tr>
      <w:tr w:rsidR="00404F7D" w14:paraId="7C9EA1A7" w14:textId="77777777" w:rsidTr="00404F7D">
        <w:trPr>
          <w:jc w:val="center"/>
        </w:trPr>
        <w:tc>
          <w:tcPr>
            <w:tcW w:w="4635" w:type="dxa"/>
          </w:tcPr>
          <w:p w14:paraId="088993FA" w14:textId="77777777" w:rsidR="00404F7D" w:rsidRDefault="00404F7D" w:rsidP="00404F7D">
            <w:pPr>
              <w:pStyle w:val="TableText"/>
            </w:pPr>
            <w:r>
              <w:t>confident and capable users of technologies</w:t>
            </w:r>
          </w:p>
        </w:tc>
        <w:tc>
          <w:tcPr>
            <w:tcW w:w="1126" w:type="dxa"/>
            <w:tcBorders>
              <w:right w:val="single" w:sz="4" w:space="0" w:color="auto"/>
            </w:tcBorders>
          </w:tcPr>
          <w:p w14:paraId="20FE85E9" w14:textId="77777777" w:rsidR="00404F7D" w:rsidRDefault="00404F7D" w:rsidP="00404F7D">
            <w:pPr>
              <w:pStyle w:val="TableText"/>
              <w:jc w:val="center"/>
            </w:pPr>
          </w:p>
        </w:tc>
        <w:tc>
          <w:tcPr>
            <w:tcW w:w="1122" w:type="dxa"/>
            <w:tcBorders>
              <w:left w:val="single" w:sz="4" w:space="0" w:color="auto"/>
              <w:right w:val="single" w:sz="4" w:space="0" w:color="auto"/>
            </w:tcBorders>
          </w:tcPr>
          <w:p w14:paraId="5F63F5F0" w14:textId="77777777" w:rsidR="00404F7D" w:rsidRDefault="00404F7D" w:rsidP="00404F7D">
            <w:pPr>
              <w:pStyle w:val="Tabletextcentred0"/>
            </w:pPr>
            <w:r>
              <w:sym w:font="Wingdings" w:char="F0FC"/>
            </w:r>
          </w:p>
        </w:tc>
        <w:tc>
          <w:tcPr>
            <w:tcW w:w="1436" w:type="dxa"/>
            <w:tcBorders>
              <w:left w:val="single" w:sz="4" w:space="0" w:color="auto"/>
            </w:tcBorders>
          </w:tcPr>
          <w:p w14:paraId="18DEDE2B" w14:textId="77777777" w:rsidR="00404F7D" w:rsidRDefault="00404F7D" w:rsidP="00404F7D">
            <w:pPr>
              <w:pStyle w:val="Tabletextcentred0"/>
            </w:pPr>
            <w:r>
              <w:sym w:font="Wingdings" w:char="F0FC"/>
            </w:r>
          </w:p>
        </w:tc>
        <w:tc>
          <w:tcPr>
            <w:tcW w:w="1409" w:type="dxa"/>
          </w:tcPr>
          <w:p w14:paraId="38FDD344" w14:textId="77777777" w:rsidR="00404F7D" w:rsidRDefault="00404F7D" w:rsidP="00404F7D">
            <w:pPr>
              <w:pStyle w:val="Tabletextcentred0"/>
            </w:pPr>
            <w:r>
              <w:sym w:font="Wingdings" w:char="F0FC"/>
            </w:r>
          </w:p>
        </w:tc>
      </w:tr>
      <w:tr w:rsidR="00404F7D" w14:paraId="6C292D03" w14:textId="77777777" w:rsidTr="00404F7D">
        <w:trPr>
          <w:jc w:val="center"/>
        </w:trPr>
        <w:tc>
          <w:tcPr>
            <w:tcW w:w="4635" w:type="dxa"/>
          </w:tcPr>
          <w:p w14:paraId="6CAC8E95" w14:textId="77777777" w:rsidR="00404F7D" w:rsidRDefault="00404F7D" w:rsidP="00404F7D">
            <w:pPr>
              <w:pStyle w:val="TableText"/>
            </w:pPr>
            <w:r>
              <w:t>independent and self-managing learners</w:t>
            </w:r>
          </w:p>
        </w:tc>
        <w:tc>
          <w:tcPr>
            <w:tcW w:w="1126" w:type="dxa"/>
            <w:tcBorders>
              <w:right w:val="single" w:sz="4" w:space="0" w:color="auto"/>
            </w:tcBorders>
          </w:tcPr>
          <w:p w14:paraId="32E6E157" w14:textId="77777777" w:rsidR="00404F7D" w:rsidRDefault="00404F7D" w:rsidP="00404F7D">
            <w:pPr>
              <w:pStyle w:val="Tabletextcentred0"/>
            </w:pPr>
            <w:r>
              <w:sym w:font="Wingdings" w:char="F0FC"/>
            </w:r>
          </w:p>
        </w:tc>
        <w:tc>
          <w:tcPr>
            <w:tcW w:w="1122" w:type="dxa"/>
            <w:tcBorders>
              <w:left w:val="single" w:sz="4" w:space="0" w:color="auto"/>
              <w:right w:val="single" w:sz="4" w:space="0" w:color="auto"/>
            </w:tcBorders>
          </w:tcPr>
          <w:p w14:paraId="5E5FA025" w14:textId="77777777" w:rsidR="00404F7D" w:rsidRDefault="00404F7D" w:rsidP="00404F7D">
            <w:pPr>
              <w:pStyle w:val="TableText"/>
              <w:jc w:val="center"/>
            </w:pPr>
          </w:p>
        </w:tc>
        <w:tc>
          <w:tcPr>
            <w:tcW w:w="1436" w:type="dxa"/>
            <w:tcBorders>
              <w:left w:val="single" w:sz="4" w:space="0" w:color="auto"/>
            </w:tcBorders>
          </w:tcPr>
          <w:p w14:paraId="158F879B" w14:textId="77777777" w:rsidR="00404F7D" w:rsidRDefault="00404F7D" w:rsidP="00404F7D">
            <w:pPr>
              <w:pStyle w:val="Tabletextcentred0"/>
            </w:pPr>
            <w:r>
              <w:sym w:font="Wingdings" w:char="F0FC"/>
            </w:r>
          </w:p>
        </w:tc>
        <w:tc>
          <w:tcPr>
            <w:tcW w:w="1409" w:type="dxa"/>
          </w:tcPr>
          <w:p w14:paraId="3E5208D2" w14:textId="77777777" w:rsidR="00404F7D" w:rsidRDefault="00404F7D" w:rsidP="00404F7D">
            <w:pPr>
              <w:pStyle w:val="TableText"/>
              <w:jc w:val="center"/>
            </w:pPr>
          </w:p>
        </w:tc>
      </w:tr>
      <w:tr w:rsidR="00404F7D" w14:paraId="5C1BFE3D" w14:textId="77777777" w:rsidTr="00404F7D">
        <w:trPr>
          <w:jc w:val="center"/>
        </w:trPr>
        <w:tc>
          <w:tcPr>
            <w:tcW w:w="4635" w:type="dxa"/>
          </w:tcPr>
          <w:p w14:paraId="02B0CC4C" w14:textId="77777777" w:rsidR="00404F7D" w:rsidRDefault="00404F7D" w:rsidP="00404F7D">
            <w:pPr>
              <w:pStyle w:val="TableText"/>
            </w:pPr>
            <w:r>
              <w:t>collaborative team members</w:t>
            </w:r>
          </w:p>
        </w:tc>
        <w:tc>
          <w:tcPr>
            <w:tcW w:w="1126" w:type="dxa"/>
            <w:tcBorders>
              <w:right w:val="single" w:sz="4" w:space="0" w:color="auto"/>
            </w:tcBorders>
          </w:tcPr>
          <w:p w14:paraId="539A2AFE" w14:textId="77777777" w:rsidR="00404F7D" w:rsidRDefault="00404F7D" w:rsidP="00404F7D">
            <w:pPr>
              <w:pStyle w:val="TableText"/>
              <w:jc w:val="center"/>
            </w:pPr>
          </w:p>
        </w:tc>
        <w:tc>
          <w:tcPr>
            <w:tcW w:w="1122" w:type="dxa"/>
            <w:tcBorders>
              <w:left w:val="single" w:sz="4" w:space="0" w:color="auto"/>
              <w:right w:val="single" w:sz="4" w:space="0" w:color="auto"/>
            </w:tcBorders>
          </w:tcPr>
          <w:p w14:paraId="5C7032A2" w14:textId="77777777" w:rsidR="00404F7D" w:rsidRDefault="00404F7D" w:rsidP="00404F7D">
            <w:pPr>
              <w:pStyle w:val="TableText"/>
              <w:jc w:val="center"/>
            </w:pPr>
          </w:p>
        </w:tc>
        <w:tc>
          <w:tcPr>
            <w:tcW w:w="1436" w:type="dxa"/>
            <w:tcBorders>
              <w:left w:val="single" w:sz="4" w:space="0" w:color="auto"/>
            </w:tcBorders>
          </w:tcPr>
          <w:p w14:paraId="575351F5" w14:textId="77777777" w:rsidR="00404F7D" w:rsidRDefault="00404F7D" w:rsidP="00404F7D">
            <w:pPr>
              <w:pStyle w:val="Tabletextcentred0"/>
            </w:pPr>
            <w:r>
              <w:sym w:font="Wingdings" w:char="F0FC"/>
            </w:r>
          </w:p>
        </w:tc>
        <w:tc>
          <w:tcPr>
            <w:tcW w:w="1409" w:type="dxa"/>
          </w:tcPr>
          <w:p w14:paraId="327C0D6E" w14:textId="77777777" w:rsidR="00404F7D" w:rsidRDefault="00404F7D" w:rsidP="00404F7D">
            <w:pPr>
              <w:pStyle w:val="TableText"/>
              <w:jc w:val="center"/>
            </w:pPr>
          </w:p>
        </w:tc>
      </w:tr>
    </w:tbl>
    <w:p w14:paraId="38F55CBA" w14:textId="77777777" w:rsidR="00404F7D" w:rsidRDefault="00404F7D" w:rsidP="00014E5F">
      <w:r>
        <w:br w:type="page"/>
      </w:r>
    </w:p>
    <w:p w14:paraId="37F31AFF" w14:textId="77777777" w:rsidR="00DE5400" w:rsidRDefault="00281625" w:rsidP="00CA18E3">
      <w:pPr>
        <w:pStyle w:val="Heading1"/>
      </w:pPr>
      <w:bookmarkStart w:id="161" w:name="_Toc27748479"/>
      <w:r>
        <w:lastRenderedPageBreak/>
        <w:t>Understanding the Workplace</w:t>
      </w:r>
      <w:r w:rsidR="00CA18E3">
        <w:tab/>
        <w:t>Value: 0.5</w:t>
      </w:r>
      <w:bookmarkEnd w:id="161"/>
    </w:p>
    <w:p w14:paraId="045F70CC" w14:textId="77777777" w:rsidR="00DC0794" w:rsidRPr="005D6749" w:rsidRDefault="00DC0794" w:rsidP="005D6749">
      <w:pPr>
        <w:pStyle w:val="NormalItalic"/>
        <w:rPr>
          <w:i w:val="0"/>
        </w:rPr>
      </w:pPr>
      <w:r w:rsidRPr="00DC0794">
        <w:rPr>
          <w:i w:val="0"/>
        </w:rPr>
        <w:t xml:space="preserve">This half unit (0.5) combines with </w:t>
      </w:r>
      <w:r w:rsidR="00DE7A94">
        <w:rPr>
          <w:b/>
        </w:rPr>
        <w:t>Workplace Environments</w:t>
      </w:r>
      <w:r w:rsidRPr="00DC0794">
        <w:rPr>
          <w:i w:val="0"/>
        </w:rPr>
        <w:t xml:space="preserve"> (0.5) to equate to one standard unit – these should be delivered together as a semester unit. Students are expected to study the accredited semester 1.0 unit unless enrolled in a 0.5 unit due to late entry or early exit in a semester.</w:t>
      </w:r>
    </w:p>
    <w:p w14:paraId="5C76F283" w14:textId="2150F5DC" w:rsidR="00095A8E" w:rsidRPr="00D04B65" w:rsidRDefault="00095A8E" w:rsidP="00095A8E">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5A427277" w14:textId="24EEA3E8" w:rsidR="00CA18E3" w:rsidRPr="00CE3BCE" w:rsidRDefault="00CA18E3" w:rsidP="00585D00">
      <w:r w:rsidRPr="00CE3BCE">
        <w:t>This unit focuses on the basic skills that Australian workers should utilise in a variety of workplace environments.</w:t>
      </w:r>
      <w:r w:rsidR="00886DA4">
        <w:t xml:space="preserve"> </w:t>
      </w:r>
      <w:r w:rsidRPr="00CE3BCE">
        <w:t>Students will explore industrial relations in Australia, including a brief history of this in the 20</w:t>
      </w:r>
      <w:r w:rsidRPr="00CE3BCE">
        <w:rPr>
          <w:vertAlign w:val="superscript"/>
        </w:rPr>
        <w:t>th</w:t>
      </w:r>
      <w:r w:rsidRPr="00CE3BCE">
        <w:t xml:space="preserve"> and 21</w:t>
      </w:r>
      <w:r w:rsidRPr="00CE3BCE">
        <w:rPr>
          <w:vertAlign w:val="superscript"/>
        </w:rPr>
        <w:t>st</w:t>
      </w:r>
      <w:r w:rsidRPr="00CE3BCE">
        <w:t xml:space="preserve"> centuries.</w:t>
      </w:r>
      <w:r w:rsidR="00886DA4">
        <w:t xml:space="preserve"> </w:t>
      </w:r>
      <w:r w:rsidRPr="00CE3BCE">
        <w:t>Workplace contexts, rights, roles and protocols will form key elements of the exploration of workplace environments.</w:t>
      </w:r>
      <w:r w:rsidR="00886DA4">
        <w:t xml:space="preserve"> </w:t>
      </w:r>
      <w:r w:rsidRPr="00CE3BCE">
        <w:t>Students will also explore the value of creativity and innovation in the 21</w:t>
      </w:r>
      <w:r w:rsidRPr="00CE3BCE">
        <w:rPr>
          <w:vertAlign w:val="superscript"/>
        </w:rPr>
        <w:t>st</w:t>
      </w:r>
      <w:r w:rsidRPr="00CE3BCE">
        <w:t xml:space="preserve"> century workplace and the importance of these to their long-term career planning.</w:t>
      </w:r>
      <w:r w:rsidR="00886DA4">
        <w:t xml:space="preserve"> </w:t>
      </w:r>
      <w:r w:rsidRPr="00CE3BCE">
        <w:t>A key focus on communication and numeracy skills in specific workplace contexts that are relevant to each student is vital to this unit.</w:t>
      </w:r>
      <w:r w:rsidR="00886DA4">
        <w:t xml:space="preserve"> </w:t>
      </w:r>
      <w:r w:rsidRPr="00CE3BCE">
        <w:t xml:space="preserve">Students will also explore specific workplace cultures, </w:t>
      </w:r>
      <w:r w:rsidR="00BA2823" w:rsidRPr="00CE3BCE">
        <w:t>e.g.</w:t>
      </w:r>
      <w:r w:rsidRPr="00CE3BCE">
        <w:t xml:space="preserve"> nursing, bui</w:t>
      </w:r>
      <w:r w:rsidR="00E16310">
        <w:t>lding and</w:t>
      </w:r>
      <w:r w:rsidRPr="00CE3BCE">
        <w:t xml:space="preserve"> IT.</w:t>
      </w:r>
      <w:r w:rsidR="00886DA4">
        <w:t xml:space="preserve"> </w:t>
      </w:r>
      <w:r w:rsidRPr="00CE3BCE">
        <w:t>This unit focuses students to workplace skills related to WHS practices, reading and interpreting workplace information and organising workloads.</w:t>
      </w:r>
      <w:r w:rsidR="00886DA4">
        <w:t xml:space="preserve"> </w:t>
      </w:r>
      <w:r w:rsidRPr="00CE3BCE">
        <w:t>Students will continue to develop a pathway that shows their skills development and explores the value and legal importance of work in Australian society.</w:t>
      </w:r>
    </w:p>
    <w:p w14:paraId="422E2821" w14:textId="77777777" w:rsidR="00CA18E3" w:rsidRDefault="00CA18E3" w:rsidP="00FE1B70">
      <w:pPr>
        <w:pStyle w:val="Heading2"/>
        <w:tabs>
          <w:tab w:val="right" w:pos="9072"/>
        </w:tabs>
        <w:spacing w:before="120"/>
        <w:rPr>
          <w:lang w:val="en-US"/>
        </w:rPr>
      </w:pPr>
      <w:r w:rsidRPr="00AA36E6">
        <w:t>Prerequisit</w:t>
      </w:r>
      <w:r>
        <w:t>es</w:t>
      </w:r>
    </w:p>
    <w:p w14:paraId="7FC65F36" w14:textId="77777777" w:rsidR="00CA18E3" w:rsidRDefault="00CA18E3" w:rsidP="00CA18E3">
      <w:r w:rsidRPr="001B270A">
        <w:t xml:space="preserve">Nil. </w:t>
      </w:r>
      <w:r>
        <w:t>Volunteering activities would be useful to help frame workplace discussions.</w:t>
      </w:r>
    </w:p>
    <w:p w14:paraId="783FAA07" w14:textId="77777777" w:rsidR="00E32E34" w:rsidRDefault="005A2713" w:rsidP="00E67A25">
      <w:pPr>
        <w:pStyle w:val="Heading2"/>
      </w:pPr>
      <w:r>
        <w:t>Duplication of Content Rules</w:t>
      </w:r>
    </w:p>
    <w:p w14:paraId="3D6AC1DC" w14:textId="176AA28A" w:rsidR="00E32E34" w:rsidRPr="00E32E34" w:rsidRDefault="00FE1B70" w:rsidP="00CA18E3">
      <w:pPr>
        <w:rPr>
          <w:szCs w:val="22"/>
        </w:rPr>
      </w:pPr>
      <w:r>
        <w:rPr>
          <w:szCs w:val="22"/>
        </w:rPr>
        <w:t xml:space="preserve">Refer to page </w:t>
      </w:r>
      <w:r w:rsidR="003C71E6">
        <w:rPr>
          <w:szCs w:val="22"/>
        </w:rPr>
        <w:t>11</w:t>
      </w:r>
      <w:r>
        <w:rPr>
          <w:szCs w:val="22"/>
        </w:rPr>
        <w:t>.</w:t>
      </w:r>
    </w:p>
    <w:p w14:paraId="439BDD61" w14:textId="77777777" w:rsidR="004A548C" w:rsidRPr="00EA6AA0" w:rsidRDefault="004A548C" w:rsidP="00FE1B70">
      <w:pPr>
        <w:pStyle w:val="Heading2"/>
        <w:tabs>
          <w:tab w:val="right" w:pos="9072"/>
        </w:tabs>
        <w:spacing w:before="120"/>
      </w:pPr>
      <w:r>
        <w:t>Specific Unit Goals</w:t>
      </w:r>
    </w:p>
    <w:p w14:paraId="4D889E84" w14:textId="77777777" w:rsidR="004A548C" w:rsidRDefault="004A548C" w:rsidP="004A548C">
      <w:r w:rsidRPr="00AA36E6">
        <w:t>This unit should enable students to:</w:t>
      </w:r>
    </w:p>
    <w:tbl>
      <w:tblPr>
        <w:tblStyle w:val="TableGrid"/>
        <w:tblW w:w="9072" w:type="dxa"/>
        <w:jc w:val="center"/>
        <w:tblLook w:val="04A0" w:firstRow="1" w:lastRow="0" w:firstColumn="1" w:lastColumn="0" w:noHBand="0" w:noVBand="1"/>
      </w:tblPr>
      <w:tblGrid>
        <w:gridCol w:w="4536"/>
        <w:gridCol w:w="4536"/>
      </w:tblGrid>
      <w:tr w:rsidR="004A548C" w14:paraId="0FCF834B" w14:textId="77777777" w:rsidTr="0089390F">
        <w:trPr>
          <w:jc w:val="center"/>
        </w:trPr>
        <w:tc>
          <w:tcPr>
            <w:tcW w:w="4927" w:type="dxa"/>
            <w:tcBorders>
              <w:bottom w:val="single" w:sz="4" w:space="0" w:color="auto"/>
            </w:tcBorders>
          </w:tcPr>
          <w:p w14:paraId="0D360459" w14:textId="77777777" w:rsidR="004A548C" w:rsidRDefault="004A548C" w:rsidP="00840CA0">
            <w:pPr>
              <w:pStyle w:val="TableTextBoldcentred"/>
              <w:rPr>
                <w:lang w:val="en-US"/>
              </w:rPr>
            </w:pPr>
            <w:r>
              <w:rPr>
                <w:lang w:val="en-US"/>
              </w:rPr>
              <w:t>A Unit</w:t>
            </w:r>
          </w:p>
        </w:tc>
        <w:tc>
          <w:tcPr>
            <w:tcW w:w="4927" w:type="dxa"/>
            <w:tcBorders>
              <w:bottom w:val="single" w:sz="4" w:space="0" w:color="auto"/>
            </w:tcBorders>
          </w:tcPr>
          <w:p w14:paraId="6C518E5D" w14:textId="77777777" w:rsidR="004A548C" w:rsidRDefault="004A548C" w:rsidP="00840CA0">
            <w:pPr>
              <w:pStyle w:val="TableTextBoldcentred"/>
              <w:rPr>
                <w:lang w:val="en-US"/>
              </w:rPr>
            </w:pPr>
            <w:r>
              <w:rPr>
                <w:lang w:val="en-US"/>
              </w:rPr>
              <w:t>M Unit</w:t>
            </w:r>
          </w:p>
        </w:tc>
      </w:tr>
      <w:tr w:rsidR="004A548C" w14:paraId="08FAA423" w14:textId="77777777" w:rsidTr="0089390F">
        <w:trPr>
          <w:trHeight w:val="707"/>
          <w:jc w:val="center"/>
        </w:trPr>
        <w:tc>
          <w:tcPr>
            <w:tcW w:w="4927" w:type="dxa"/>
            <w:tcBorders>
              <w:bottom w:val="nil"/>
            </w:tcBorders>
          </w:tcPr>
          <w:p w14:paraId="26EC9151" w14:textId="77777777" w:rsidR="004A548C" w:rsidRPr="00253E37" w:rsidRDefault="004A548C" w:rsidP="0038148F">
            <w:pPr>
              <w:pStyle w:val="TableListBullet"/>
              <w:rPr>
                <w:lang w:val="en-US"/>
              </w:rPr>
            </w:pPr>
            <w:r>
              <w:t>explore workplace cultures and interact effectively with others</w:t>
            </w:r>
          </w:p>
        </w:tc>
        <w:tc>
          <w:tcPr>
            <w:tcW w:w="4927" w:type="dxa"/>
            <w:tcBorders>
              <w:bottom w:val="nil"/>
            </w:tcBorders>
          </w:tcPr>
          <w:p w14:paraId="5C8F8553" w14:textId="77777777" w:rsidR="004A548C" w:rsidRDefault="004A548C" w:rsidP="0089390F">
            <w:pPr>
              <w:pStyle w:val="TableListBullet"/>
              <w:rPr>
                <w:lang w:val="en-US"/>
              </w:rPr>
            </w:pPr>
            <w:r>
              <w:t>explore workplace cultures</w:t>
            </w:r>
          </w:p>
        </w:tc>
      </w:tr>
      <w:tr w:rsidR="0089390F" w14:paraId="05E0EB4D" w14:textId="77777777" w:rsidTr="0089390F">
        <w:trPr>
          <w:trHeight w:val="666"/>
          <w:jc w:val="center"/>
        </w:trPr>
        <w:tc>
          <w:tcPr>
            <w:tcW w:w="4927" w:type="dxa"/>
            <w:tcBorders>
              <w:top w:val="nil"/>
              <w:bottom w:val="nil"/>
            </w:tcBorders>
          </w:tcPr>
          <w:p w14:paraId="1277842C" w14:textId="77777777" w:rsidR="0089390F" w:rsidRDefault="0089390F" w:rsidP="0089390F">
            <w:pPr>
              <w:pStyle w:val="TableListBullet"/>
            </w:pPr>
            <w:r>
              <w:t>develop specific problem solving skills related to WHS and managing workload</w:t>
            </w:r>
          </w:p>
        </w:tc>
        <w:tc>
          <w:tcPr>
            <w:tcW w:w="4927" w:type="dxa"/>
            <w:tcBorders>
              <w:top w:val="nil"/>
              <w:bottom w:val="nil"/>
            </w:tcBorders>
          </w:tcPr>
          <w:p w14:paraId="0E163AF8" w14:textId="77777777" w:rsidR="0089390F" w:rsidRDefault="0089390F" w:rsidP="0089390F">
            <w:pPr>
              <w:pStyle w:val="TableListBullet"/>
            </w:pPr>
            <w:r>
              <w:t>demonstrate WHS skills</w:t>
            </w:r>
          </w:p>
        </w:tc>
      </w:tr>
      <w:tr w:rsidR="0089390F" w14:paraId="40141DE5" w14:textId="77777777" w:rsidTr="0089390F">
        <w:trPr>
          <w:trHeight w:val="987"/>
          <w:jc w:val="center"/>
        </w:trPr>
        <w:tc>
          <w:tcPr>
            <w:tcW w:w="4927" w:type="dxa"/>
            <w:tcBorders>
              <w:top w:val="nil"/>
            </w:tcBorders>
          </w:tcPr>
          <w:p w14:paraId="20AFAD16" w14:textId="77777777" w:rsidR="0089390F" w:rsidRPr="0089390F" w:rsidRDefault="0089390F" w:rsidP="0089390F">
            <w:pPr>
              <w:pStyle w:val="TableListBullet"/>
            </w:pPr>
            <w:r>
              <w:t>demonstrate detailed pathways planning skills that explore the relevance of these skills to areas of personal work interest.</w:t>
            </w:r>
          </w:p>
        </w:tc>
        <w:tc>
          <w:tcPr>
            <w:tcW w:w="4927" w:type="dxa"/>
            <w:tcBorders>
              <w:top w:val="nil"/>
            </w:tcBorders>
          </w:tcPr>
          <w:p w14:paraId="0E8FDCBE" w14:textId="77777777" w:rsidR="0089390F" w:rsidRPr="0089390F" w:rsidRDefault="0089390F" w:rsidP="0089390F">
            <w:pPr>
              <w:pStyle w:val="TableListBullet"/>
            </w:pPr>
            <w:r>
              <w:t>demonstrate pathways planning skills related to personal work interests.</w:t>
            </w:r>
          </w:p>
        </w:tc>
      </w:tr>
    </w:tbl>
    <w:p w14:paraId="5ECBAEDC" w14:textId="77777777" w:rsidR="003B5505" w:rsidRPr="003B5505" w:rsidRDefault="003B5505" w:rsidP="003B5505"/>
    <w:p w14:paraId="47001180" w14:textId="77777777" w:rsidR="003B5505" w:rsidRPr="003B5505" w:rsidRDefault="003B5505" w:rsidP="003B5505">
      <w:r w:rsidRPr="003B5505">
        <w:br w:type="page"/>
      </w:r>
    </w:p>
    <w:p w14:paraId="68AC44B2" w14:textId="5D342213" w:rsidR="004A548C" w:rsidRPr="00CE3BCE" w:rsidRDefault="003B5505" w:rsidP="00FE1B70">
      <w:pPr>
        <w:pStyle w:val="Heading2"/>
        <w:spacing w:before="120"/>
      </w:pPr>
      <w:r>
        <w:lastRenderedPageBreak/>
        <w:t>C</w:t>
      </w:r>
      <w:r w:rsidR="004A548C" w:rsidRPr="008C14A2">
        <w:t>ontent</w:t>
      </w:r>
      <w:r w:rsidR="0084610F">
        <w:t xml:space="preserve"> Descriptions</w:t>
      </w:r>
    </w:p>
    <w:tbl>
      <w:tblPr>
        <w:tblStyle w:val="TableGrid"/>
        <w:tblW w:w="9072" w:type="dxa"/>
        <w:jc w:val="center"/>
        <w:tblLook w:val="04A0" w:firstRow="1" w:lastRow="0" w:firstColumn="1" w:lastColumn="0" w:noHBand="0" w:noVBand="1"/>
      </w:tblPr>
      <w:tblGrid>
        <w:gridCol w:w="4536"/>
        <w:gridCol w:w="4536"/>
      </w:tblGrid>
      <w:tr w:rsidR="004A548C" w14:paraId="1A0777DE" w14:textId="77777777" w:rsidTr="0038148F">
        <w:trPr>
          <w:jc w:val="center"/>
        </w:trPr>
        <w:tc>
          <w:tcPr>
            <w:tcW w:w="4536" w:type="dxa"/>
          </w:tcPr>
          <w:p w14:paraId="33D461C4" w14:textId="77777777" w:rsidR="004A548C" w:rsidRDefault="004A548C" w:rsidP="00840CA0">
            <w:pPr>
              <w:pStyle w:val="TableTextBoldcentred"/>
              <w:rPr>
                <w:lang w:val="en-US"/>
              </w:rPr>
            </w:pPr>
            <w:r>
              <w:rPr>
                <w:lang w:val="en-US"/>
              </w:rPr>
              <w:t>A Content</w:t>
            </w:r>
          </w:p>
        </w:tc>
        <w:tc>
          <w:tcPr>
            <w:tcW w:w="4536" w:type="dxa"/>
          </w:tcPr>
          <w:p w14:paraId="75B774C4" w14:textId="77777777" w:rsidR="004A548C" w:rsidRDefault="004A548C" w:rsidP="00840CA0">
            <w:pPr>
              <w:pStyle w:val="TableTextBoldcentred"/>
              <w:rPr>
                <w:lang w:val="en-US"/>
              </w:rPr>
            </w:pPr>
            <w:r>
              <w:rPr>
                <w:lang w:val="en-US"/>
              </w:rPr>
              <w:t>M Content</w:t>
            </w:r>
          </w:p>
        </w:tc>
      </w:tr>
      <w:tr w:rsidR="00E16310" w14:paraId="5812374B" w14:textId="77777777" w:rsidTr="0038148F">
        <w:trPr>
          <w:jc w:val="center"/>
        </w:trPr>
        <w:tc>
          <w:tcPr>
            <w:tcW w:w="4536" w:type="dxa"/>
          </w:tcPr>
          <w:p w14:paraId="2B8E5272" w14:textId="77777777" w:rsidR="00E16310" w:rsidRPr="00B5142F" w:rsidRDefault="00E16310" w:rsidP="00CA4FFD">
            <w:pPr>
              <w:pStyle w:val="TableText"/>
              <w:rPr>
                <w:bCs/>
              </w:rPr>
            </w:pPr>
            <w:r>
              <w:rPr>
                <w:b/>
                <w:bCs/>
              </w:rPr>
              <w:t>S</w:t>
            </w:r>
            <w:r w:rsidRPr="00CA18E3">
              <w:rPr>
                <w:b/>
                <w:bCs/>
              </w:rPr>
              <w:t xml:space="preserve">trategies </w:t>
            </w:r>
            <w:r>
              <w:rPr>
                <w:b/>
                <w:bCs/>
              </w:rPr>
              <w:t>for</w:t>
            </w:r>
            <w:r w:rsidRPr="00CA18E3">
              <w:rPr>
                <w:b/>
                <w:bCs/>
              </w:rPr>
              <w:t xml:space="preserve"> </w:t>
            </w:r>
            <w:r>
              <w:rPr>
                <w:b/>
                <w:bCs/>
              </w:rPr>
              <w:t xml:space="preserve">solving </w:t>
            </w:r>
            <w:r w:rsidRPr="00CA18E3">
              <w:rPr>
                <w:b/>
                <w:bCs/>
              </w:rPr>
              <w:t>routine workplace problems</w:t>
            </w:r>
            <w:r>
              <w:rPr>
                <w:b/>
                <w:bCs/>
              </w:rPr>
              <w:t xml:space="preserve"> – </w:t>
            </w:r>
            <w:r>
              <w:rPr>
                <w:bCs/>
              </w:rPr>
              <w:t>customer complaints, communication difficulties with co-workers, changing routines, equipment faults and malfunctions, WHS issues and hazards, workplace errors.</w:t>
            </w:r>
          </w:p>
        </w:tc>
        <w:tc>
          <w:tcPr>
            <w:tcW w:w="4536" w:type="dxa"/>
          </w:tcPr>
          <w:p w14:paraId="0DFDAE3E" w14:textId="77777777" w:rsidR="00E16310" w:rsidRPr="00B5142F" w:rsidRDefault="00E16310" w:rsidP="00CA4FFD">
            <w:pPr>
              <w:pStyle w:val="TableText"/>
              <w:rPr>
                <w:bCs/>
              </w:rPr>
            </w:pPr>
            <w:r>
              <w:rPr>
                <w:b/>
                <w:bCs/>
              </w:rPr>
              <w:t>S</w:t>
            </w:r>
            <w:r w:rsidRPr="00CA18E3">
              <w:rPr>
                <w:b/>
                <w:bCs/>
              </w:rPr>
              <w:t xml:space="preserve">trategies </w:t>
            </w:r>
            <w:r>
              <w:rPr>
                <w:b/>
                <w:bCs/>
              </w:rPr>
              <w:t>for</w:t>
            </w:r>
            <w:r w:rsidRPr="00CA18E3">
              <w:rPr>
                <w:b/>
                <w:bCs/>
              </w:rPr>
              <w:t xml:space="preserve"> </w:t>
            </w:r>
            <w:r>
              <w:rPr>
                <w:b/>
                <w:bCs/>
              </w:rPr>
              <w:t xml:space="preserve">solving </w:t>
            </w:r>
            <w:r w:rsidRPr="00CA18E3">
              <w:rPr>
                <w:b/>
                <w:bCs/>
              </w:rPr>
              <w:t>routine workplace problems</w:t>
            </w:r>
            <w:r>
              <w:rPr>
                <w:b/>
                <w:bCs/>
              </w:rPr>
              <w:t xml:space="preserve"> </w:t>
            </w:r>
            <w:r w:rsidRPr="006C1A40">
              <w:rPr>
                <w:bCs/>
              </w:rPr>
              <w:t xml:space="preserve">e.g. customer </w:t>
            </w:r>
            <w:r>
              <w:rPr>
                <w:bCs/>
              </w:rPr>
              <w:t>complaints, communication difficulties with co-workers, changing routines, equipment faults and malfunctions, WHS issues and hazards, workplace errors.</w:t>
            </w:r>
          </w:p>
        </w:tc>
      </w:tr>
      <w:tr w:rsidR="00E16310" w14:paraId="1831E9C4" w14:textId="77777777" w:rsidTr="0038148F">
        <w:trPr>
          <w:jc w:val="center"/>
        </w:trPr>
        <w:tc>
          <w:tcPr>
            <w:tcW w:w="4536" w:type="dxa"/>
          </w:tcPr>
          <w:p w14:paraId="4DE02FFB" w14:textId="77777777" w:rsidR="00E16310" w:rsidRDefault="00E16310" w:rsidP="0038148F">
            <w:pPr>
              <w:pStyle w:val="TableText"/>
              <w:rPr>
                <w:rFonts w:cs="Calibri"/>
                <w:szCs w:val="22"/>
              </w:rPr>
            </w:pPr>
            <w:r w:rsidRPr="00B5142F">
              <w:rPr>
                <w:rFonts w:cs="Calibri"/>
                <w:b/>
                <w:szCs w:val="22"/>
              </w:rPr>
              <w:t>Use routine strategies for career planning</w:t>
            </w:r>
            <w:r>
              <w:rPr>
                <w:rFonts w:cs="Calibri"/>
                <w:szCs w:val="22"/>
              </w:rPr>
              <w:t xml:space="preserve"> – career options, vocational pathways, employment conditions, </w:t>
            </w:r>
            <w:proofErr w:type="spellStart"/>
            <w:r>
              <w:rPr>
                <w:rFonts w:cs="Calibri"/>
                <w:szCs w:val="22"/>
              </w:rPr>
              <w:t>self employment</w:t>
            </w:r>
            <w:proofErr w:type="spellEnd"/>
            <w:r>
              <w:rPr>
                <w:rFonts w:cs="Calibri"/>
                <w:szCs w:val="22"/>
              </w:rPr>
              <w:t xml:space="preserve"> and flexible work conditions and </w:t>
            </w:r>
            <w:proofErr w:type="spellStart"/>
            <w:r>
              <w:rPr>
                <w:rFonts w:cs="Calibri"/>
                <w:szCs w:val="22"/>
              </w:rPr>
              <w:t>life long</w:t>
            </w:r>
            <w:proofErr w:type="spellEnd"/>
            <w:r>
              <w:rPr>
                <w:rFonts w:cs="Calibri"/>
                <w:szCs w:val="22"/>
              </w:rPr>
              <w:t xml:space="preserve"> learning.</w:t>
            </w:r>
          </w:p>
          <w:p w14:paraId="2C9D9411" w14:textId="77777777" w:rsidR="00E16310" w:rsidRPr="00FE1B70" w:rsidRDefault="00E16310" w:rsidP="0038148F">
            <w:pPr>
              <w:spacing w:before="0"/>
              <w:ind w:left="113"/>
              <w:rPr>
                <w:sz w:val="16"/>
                <w:szCs w:val="16"/>
              </w:rPr>
            </w:pPr>
          </w:p>
          <w:p w14:paraId="34460886" w14:textId="77777777" w:rsidR="00E16310" w:rsidRPr="004A5436" w:rsidRDefault="00E16310" w:rsidP="0038148F">
            <w:pPr>
              <w:spacing w:before="0"/>
              <w:ind w:left="113"/>
            </w:pPr>
            <w:r>
              <w:t>Personal career skills- qualifications, personal attributes, work experience, volunteering experience, skills recognition, transferrable skills and knowledge.</w:t>
            </w:r>
          </w:p>
        </w:tc>
        <w:tc>
          <w:tcPr>
            <w:tcW w:w="4536" w:type="dxa"/>
          </w:tcPr>
          <w:p w14:paraId="7DC1C6EE" w14:textId="77777777" w:rsidR="00E16310" w:rsidRDefault="00E16310" w:rsidP="0038148F">
            <w:pPr>
              <w:pStyle w:val="TableText"/>
              <w:rPr>
                <w:rFonts w:cs="Calibri"/>
                <w:szCs w:val="22"/>
              </w:rPr>
            </w:pPr>
            <w:r w:rsidRPr="00B5142F">
              <w:rPr>
                <w:rFonts w:cs="Calibri"/>
                <w:b/>
                <w:szCs w:val="22"/>
              </w:rPr>
              <w:t>Use routine strategies for career planning</w:t>
            </w:r>
            <w:r>
              <w:rPr>
                <w:rFonts w:cs="Calibri"/>
                <w:szCs w:val="22"/>
              </w:rPr>
              <w:t xml:space="preserve"> – career options, vocational pathways, employment conditions, </w:t>
            </w:r>
            <w:proofErr w:type="spellStart"/>
            <w:r>
              <w:rPr>
                <w:rFonts w:cs="Calibri"/>
                <w:szCs w:val="22"/>
              </w:rPr>
              <w:t>self employment</w:t>
            </w:r>
            <w:proofErr w:type="spellEnd"/>
            <w:r>
              <w:rPr>
                <w:rFonts w:cs="Calibri"/>
                <w:szCs w:val="22"/>
              </w:rPr>
              <w:t xml:space="preserve"> and flexible work conditions and </w:t>
            </w:r>
            <w:proofErr w:type="spellStart"/>
            <w:r>
              <w:rPr>
                <w:rFonts w:cs="Calibri"/>
                <w:szCs w:val="22"/>
              </w:rPr>
              <w:t>life long</w:t>
            </w:r>
            <w:proofErr w:type="spellEnd"/>
            <w:r>
              <w:rPr>
                <w:rFonts w:cs="Calibri"/>
                <w:szCs w:val="22"/>
              </w:rPr>
              <w:t xml:space="preserve"> learning.</w:t>
            </w:r>
          </w:p>
          <w:p w14:paraId="0DF998E4" w14:textId="77777777" w:rsidR="00E16310" w:rsidRPr="00FE1B70" w:rsidRDefault="00E16310" w:rsidP="0038148F">
            <w:pPr>
              <w:spacing w:before="0"/>
              <w:ind w:left="113"/>
              <w:rPr>
                <w:sz w:val="16"/>
                <w:szCs w:val="16"/>
              </w:rPr>
            </w:pPr>
          </w:p>
          <w:p w14:paraId="3B6B2331" w14:textId="77777777" w:rsidR="00E16310" w:rsidRPr="004A5436" w:rsidRDefault="00E16310" w:rsidP="0038148F">
            <w:pPr>
              <w:spacing w:before="0"/>
              <w:ind w:left="113"/>
            </w:pPr>
            <w:r>
              <w:t>Personal career skills- qualifications, personal attributes, work experience, volunteering experience, skills recognition, transferrable skills and knowledge.</w:t>
            </w:r>
          </w:p>
        </w:tc>
      </w:tr>
    </w:tbl>
    <w:p w14:paraId="4DE1CB4F" w14:textId="77777777" w:rsidR="00CA18E3" w:rsidRPr="00AA36E6" w:rsidRDefault="00CA18E3" w:rsidP="00CA18E3">
      <w:pPr>
        <w:pStyle w:val="Heading2"/>
      </w:pPr>
      <w:r>
        <w:t>Units of Competency</w:t>
      </w:r>
    </w:p>
    <w:p w14:paraId="6A417DFF" w14:textId="263E7E64" w:rsidR="00CA18E3" w:rsidRDefault="00CA18E3" w:rsidP="00CA18E3">
      <w:r w:rsidRPr="00AA36E6">
        <w:t>Competence must be demonst</w:t>
      </w:r>
      <w:r w:rsidR="00157D5C">
        <w:t xml:space="preserve">rated over time and in </w:t>
      </w:r>
      <w:r w:rsidRPr="00E761BA">
        <w:rPr>
          <w:b/>
        </w:rPr>
        <w:t>industry</w:t>
      </w:r>
      <w:r w:rsidRPr="00E761BA">
        <w:t xml:space="preserve"> contexts</w:t>
      </w:r>
      <w:r w:rsidRPr="00AA36E6">
        <w:t xml:space="preserve">. Teachers must use this unit document in conjunction with the Units of Competence from </w:t>
      </w:r>
      <w:r w:rsidR="00992FAC" w:rsidRPr="00E761BA">
        <w:rPr>
          <w:lang w:val="en-US"/>
        </w:rPr>
        <w:t xml:space="preserve">the </w:t>
      </w:r>
      <w:hyperlink r:id="rId43" w:history="1">
        <w:r w:rsidR="00992FAC" w:rsidRPr="00067599">
          <w:rPr>
            <w:rStyle w:val="Hyperlink"/>
            <w:b/>
            <w:lang w:val="en-US"/>
          </w:rPr>
          <w:t>Foundation Skills Training Package</w:t>
        </w:r>
      </w:hyperlink>
      <w:r w:rsidR="00992FAC" w:rsidRPr="00E761BA">
        <w:rPr>
          <w:b/>
          <w:lang w:val="en-US"/>
        </w:rPr>
        <w:t xml:space="preserve"> - </w:t>
      </w:r>
      <w:r w:rsidR="00992FAC" w:rsidRPr="00992FAC">
        <w:rPr>
          <w:b/>
        </w:rPr>
        <w:t>FSK2011</w:t>
      </w:r>
      <w:r w:rsidR="001A4845">
        <w:rPr>
          <w:b/>
        </w:rPr>
        <w:t>9</w:t>
      </w:r>
      <w:r w:rsidR="00992FAC" w:rsidRPr="00992FAC">
        <w:rPr>
          <w:b/>
        </w:rPr>
        <w:t xml:space="preserve"> Certificate II in Skills for Work and Vocational Pathways</w:t>
      </w:r>
      <w:r w:rsidRPr="00AA36E6">
        <w:t>, which provides performance criteria, range statements and assessment contexts.</w:t>
      </w:r>
    </w:p>
    <w:p w14:paraId="6D8B99D8"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1F99D720" w14:textId="77777777" w:rsidR="00CA18E3" w:rsidRDefault="00CA18E3" w:rsidP="00CA18E3">
      <w:pPr>
        <w:pStyle w:val="Heading4"/>
        <w:rPr>
          <w:lang w:val="en-US"/>
        </w:rPr>
      </w:pPr>
      <w:r>
        <w:rPr>
          <w:lang w:val="en-US"/>
        </w:rPr>
        <w:t>Units o</w:t>
      </w:r>
      <w:r w:rsidR="00157D5C">
        <w:rPr>
          <w:lang w:val="en-US"/>
        </w:rPr>
        <w:t>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890"/>
        <w:gridCol w:w="1557"/>
      </w:tblGrid>
      <w:tr w:rsidR="00CA18E3" w:rsidRPr="004B51E5" w14:paraId="72CC4AAD" w14:textId="77777777" w:rsidTr="00D45DD6">
        <w:trPr>
          <w:jc w:val="center"/>
        </w:trPr>
        <w:tc>
          <w:tcPr>
            <w:tcW w:w="1625" w:type="dxa"/>
          </w:tcPr>
          <w:p w14:paraId="6BDEB094" w14:textId="77777777" w:rsidR="00CA18E3" w:rsidRPr="004B51E5" w:rsidRDefault="00CA18E3" w:rsidP="004B51E5">
            <w:pPr>
              <w:pStyle w:val="Tabletextbold"/>
            </w:pPr>
            <w:r w:rsidRPr="004B51E5">
              <w:t>Code</w:t>
            </w:r>
          </w:p>
        </w:tc>
        <w:tc>
          <w:tcPr>
            <w:tcW w:w="5890" w:type="dxa"/>
          </w:tcPr>
          <w:p w14:paraId="59290251" w14:textId="77777777" w:rsidR="00CA18E3" w:rsidRPr="004B51E5" w:rsidRDefault="00CA18E3" w:rsidP="004B51E5">
            <w:pPr>
              <w:pStyle w:val="Tabletextbold"/>
            </w:pPr>
            <w:r w:rsidRPr="004B51E5">
              <w:t>Competency Title</w:t>
            </w:r>
          </w:p>
        </w:tc>
        <w:tc>
          <w:tcPr>
            <w:tcW w:w="1557" w:type="dxa"/>
          </w:tcPr>
          <w:p w14:paraId="154AD4A4" w14:textId="77777777" w:rsidR="00CA18E3" w:rsidRPr="004B51E5" w:rsidRDefault="00CA18E3" w:rsidP="00532817">
            <w:pPr>
              <w:pStyle w:val="Tabletextbold"/>
              <w:jc w:val="center"/>
            </w:pPr>
            <w:r w:rsidRPr="004B51E5">
              <w:t>Core/Elective</w:t>
            </w:r>
          </w:p>
        </w:tc>
      </w:tr>
      <w:tr w:rsidR="00631095" w:rsidRPr="00CA18E3" w14:paraId="11326C2D" w14:textId="77777777" w:rsidTr="00D45DD6">
        <w:trPr>
          <w:jc w:val="center"/>
        </w:trPr>
        <w:tc>
          <w:tcPr>
            <w:tcW w:w="1625" w:type="dxa"/>
          </w:tcPr>
          <w:p w14:paraId="2259CA68" w14:textId="3D9DEC6D" w:rsidR="00631095" w:rsidRPr="00D45DD6" w:rsidRDefault="003876C6" w:rsidP="0038148F">
            <w:pPr>
              <w:pStyle w:val="TableText"/>
              <w:rPr>
                <w:b/>
                <w:bCs/>
              </w:rPr>
            </w:pPr>
            <w:r w:rsidRPr="00D45DD6">
              <w:t>FSKLRG0</w:t>
            </w:r>
            <w:r w:rsidR="008D654D" w:rsidRPr="00D45DD6">
              <w:t>0</w:t>
            </w:r>
            <w:r w:rsidRPr="00D45DD6">
              <w:t>9</w:t>
            </w:r>
          </w:p>
        </w:tc>
        <w:tc>
          <w:tcPr>
            <w:tcW w:w="5890" w:type="dxa"/>
          </w:tcPr>
          <w:p w14:paraId="69B6BF7C" w14:textId="77777777" w:rsidR="00631095" w:rsidRPr="00704E8E" w:rsidRDefault="00631095" w:rsidP="0038148F">
            <w:pPr>
              <w:pStyle w:val="TableText"/>
            </w:pPr>
            <w:r w:rsidRPr="00704E8E">
              <w:t>Use strategies to respond to routine workplace problems</w:t>
            </w:r>
          </w:p>
        </w:tc>
        <w:tc>
          <w:tcPr>
            <w:tcW w:w="1557" w:type="dxa"/>
          </w:tcPr>
          <w:p w14:paraId="22DCF1BC" w14:textId="6E1B9100" w:rsidR="00631095" w:rsidRPr="00704E8E" w:rsidRDefault="00704E8E" w:rsidP="00532817">
            <w:pPr>
              <w:pStyle w:val="Tabletextbold"/>
              <w:jc w:val="center"/>
              <w:rPr>
                <w:b w:val="0"/>
              </w:rPr>
            </w:pPr>
            <w:r w:rsidRPr="00704E8E">
              <w:rPr>
                <w:b w:val="0"/>
              </w:rPr>
              <w:t>Elective</w:t>
            </w:r>
          </w:p>
        </w:tc>
      </w:tr>
      <w:tr w:rsidR="00E16F7B" w:rsidRPr="00E16F7B" w14:paraId="2FA1AD56" w14:textId="77777777" w:rsidTr="00D45DD6">
        <w:trPr>
          <w:jc w:val="center"/>
        </w:trPr>
        <w:tc>
          <w:tcPr>
            <w:tcW w:w="1625" w:type="dxa"/>
          </w:tcPr>
          <w:p w14:paraId="1CC0C6C3" w14:textId="21F276F8" w:rsidR="00E16F7B" w:rsidRPr="00D45DD6" w:rsidRDefault="00E16F7B" w:rsidP="00E16F7B">
            <w:pPr>
              <w:pStyle w:val="TableText"/>
            </w:pPr>
            <w:r w:rsidRPr="00D45DD6">
              <w:rPr>
                <w:rFonts w:cs="Calibri"/>
                <w:szCs w:val="22"/>
              </w:rPr>
              <w:t>FSKLRG010</w:t>
            </w:r>
          </w:p>
        </w:tc>
        <w:tc>
          <w:tcPr>
            <w:tcW w:w="5890" w:type="dxa"/>
          </w:tcPr>
          <w:p w14:paraId="2A95E2A2" w14:textId="6DCABF50" w:rsidR="00E16F7B" w:rsidRPr="00464172" w:rsidRDefault="00E16F7B" w:rsidP="00E16F7B">
            <w:pPr>
              <w:pStyle w:val="TableText"/>
            </w:pPr>
            <w:r w:rsidRPr="00CA18E3">
              <w:rPr>
                <w:rFonts w:cs="Calibri"/>
                <w:szCs w:val="22"/>
              </w:rPr>
              <w:t>Use routine strategies for career planning</w:t>
            </w:r>
          </w:p>
        </w:tc>
        <w:tc>
          <w:tcPr>
            <w:tcW w:w="1557" w:type="dxa"/>
          </w:tcPr>
          <w:p w14:paraId="532438BE" w14:textId="161A5B3F" w:rsidR="00E16F7B" w:rsidRPr="00E16F7B" w:rsidRDefault="00E16F7B" w:rsidP="00532817">
            <w:pPr>
              <w:pStyle w:val="Tabletextbold"/>
              <w:jc w:val="center"/>
              <w:rPr>
                <w:b w:val="0"/>
                <w:bCs/>
              </w:rPr>
            </w:pPr>
            <w:r w:rsidRPr="00E16F7B">
              <w:rPr>
                <w:b w:val="0"/>
                <w:bCs/>
              </w:rPr>
              <w:t>Elective</w:t>
            </w:r>
          </w:p>
        </w:tc>
      </w:tr>
      <w:tr w:rsidR="00E16F7B" w:rsidRPr="00CA18E3" w14:paraId="4AFC0B65" w14:textId="77777777" w:rsidTr="00D45DD6">
        <w:trPr>
          <w:jc w:val="center"/>
        </w:trPr>
        <w:tc>
          <w:tcPr>
            <w:tcW w:w="1625" w:type="dxa"/>
          </w:tcPr>
          <w:p w14:paraId="566CBAA3" w14:textId="3A9E992C" w:rsidR="00E16F7B" w:rsidRPr="00D45DD6" w:rsidRDefault="00E16F7B" w:rsidP="00E16F7B">
            <w:pPr>
              <w:pStyle w:val="TableText"/>
              <w:rPr>
                <w:b/>
                <w:bCs/>
              </w:rPr>
            </w:pPr>
            <w:r w:rsidRPr="00D45DD6">
              <w:t>FSKOCM007</w:t>
            </w:r>
          </w:p>
        </w:tc>
        <w:tc>
          <w:tcPr>
            <w:tcW w:w="5890" w:type="dxa"/>
          </w:tcPr>
          <w:p w14:paraId="2440D336" w14:textId="77777777" w:rsidR="00E16F7B" w:rsidRPr="00464172" w:rsidRDefault="00E16F7B" w:rsidP="00E16F7B">
            <w:pPr>
              <w:pStyle w:val="TableText"/>
            </w:pPr>
            <w:r w:rsidRPr="00464172">
              <w:t>Interact effectively with others at work</w:t>
            </w:r>
          </w:p>
        </w:tc>
        <w:tc>
          <w:tcPr>
            <w:tcW w:w="1557" w:type="dxa"/>
          </w:tcPr>
          <w:p w14:paraId="65F389D8" w14:textId="3296972D" w:rsidR="00E16F7B" w:rsidRPr="00464172" w:rsidRDefault="00E16F7B" w:rsidP="00532817">
            <w:pPr>
              <w:pStyle w:val="Tabletextbold"/>
              <w:jc w:val="center"/>
              <w:rPr>
                <w:b w:val="0"/>
              </w:rPr>
            </w:pPr>
            <w:r w:rsidRPr="00464172">
              <w:rPr>
                <w:b w:val="0"/>
              </w:rPr>
              <w:t>Elective</w:t>
            </w:r>
          </w:p>
        </w:tc>
      </w:tr>
      <w:tr w:rsidR="00E16F7B" w:rsidRPr="00CA18E3" w14:paraId="52770E90" w14:textId="77777777" w:rsidTr="00D45DD6">
        <w:trPr>
          <w:jc w:val="center"/>
        </w:trPr>
        <w:tc>
          <w:tcPr>
            <w:tcW w:w="1625" w:type="dxa"/>
          </w:tcPr>
          <w:p w14:paraId="424DF90F" w14:textId="7C28E019" w:rsidR="00E16F7B" w:rsidRPr="00D45DD6" w:rsidRDefault="00E16F7B" w:rsidP="00E16F7B">
            <w:pPr>
              <w:pStyle w:val="TableText"/>
              <w:rPr>
                <w:b/>
                <w:bCs/>
              </w:rPr>
            </w:pPr>
            <w:r w:rsidRPr="00D45DD6">
              <w:t>FSKRDG010</w:t>
            </w:r>
          </w:p>
        </w:tc>
        <w:tc>
          <w:tcPr>
            <w:tcW w:w="5890" w:type="dxa"/>
          </w:tcPr>
          <w:p w14:paraId="44588659" w14:textId="77777777" w:rsidR="00E16F7B" w:rsidRPr="00464172" w:rsidRDefault="00E16F7B" w:rsidP="00E16F7B">
            <w:pPr>
              <w:pStyle w:val="TableText"/>
            </w:pPr>
            <w:r w:rsidRPr="00464172">
              <w:t>Read and respond to routine workplace information</w:t>
            </w:r>
          </w:p>
        </w:tc>
        <w:tc>
          <w:tcPr>
            <w:tcW w:w="1557" w:type="dxa"/>
          </w:tcPr>
          <w:p w14:paraId="1326CC44" w14:textId="56325BA8" w:rsidR="00E16F7B" w:rsidRPr="00464172" w:rsidRDefault="00E16F7B" w:rsidP="00532817">
            <w:pPr>
              <w:pStyle w:val="Tabletextbold"/>
              <w:jc w:val="center"/>
              <w:rPr>
                <w:b w:val="0"/>
              </w:rPr>
            </w:pPr>
            <w:r w:rsidRPr="00464172">
              <w:rPr>
                <w:b w:val="0"/>
              </w:rPr>
              <w:t>Elective</w:t>
            </w:r>
          </w:p>
        </w:tc>
      </w:tr>
    </w:tbl>
    <w:p w14:paraId="61A8166A" w14:textId="77777777" w:rsidR="00CA18E3" w:rsidRPr="002A5258" w:rsidRDefault="00CA18E3" w:rsidP="00CA18E3">
      <w:pPr>
        <w:pStyle w:val="Heading2"/>
      </w:pPr>
      <w:r w:rsidRPr="00C0489D">
        <w:t>Teaching and Learning Strategies</w:t>
      </w:r>
    </w:p>
    <w:p w14:paraId="0870C8E3" w14:textId="71E3A059" w:rsidR="00CA18E3" w:rsidRPr="006021A8" w:rsidRDefault="003B5505" w:rsidP="00CA18E3">
      <w:pPr>
        <w:rPr>
          <w:b/>
        </w:rPr>
      </w:pPr>
      <w:r>
        <w:t xml:space="preserve">Refer to page </w:t>
      </w:r>
      <w:r w:rsidR="003C71E6">
        <w:t>15</w:t>
      </w:r>
      <w:r w:rsidR="00D71804">
        <w:t>.</w:t>
      </w:r>
    </w:p>
    <w:p w14:paraId="69D760EA" w14:textId="77777777" w:rsidR="00CA18E3" w:rsidRDefault="00CA18E3" w:rsidP="00CA18E3">
      <w:pPr>
        <w:pStyle w:val="Heading2"/>
        <w:tabs>
          <w:tab w:val="right" w:pos="9072"/>
        </w:tabs>
        <w:rPr>
          <w:lang w:val="en-US"/>
        </w:rPr>
      </w:pPr>
      <w:r>
        <w:t>Assessment</w:t>
      </w:r>
    </w:p>
    <w:p w14:paraId="06ADD08C" w14:textId="5C552E33" w:rsidR="00CA18E3" w:rsidRPr="00BE2E06" w:rsidRDefault="00F76174" w:rsidP="00CA18E3">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55262EAD" w14:textId="77777777" w:rsidR="00CA18E3" w:rsidRDefault="00CA18E3" w:rsidP="00CA18E3">
      <w:pPr>
        <w:pStyle w:val="Heading2"/>
        <w:tabs>
          <w:tab w:val="right" w:pos="9072"/>
        </w:tabs>
        <w:rPr>
          <w:lang w:val="en-US"/>
        </w:rPr>
      </w:pPr>
      <w:r>
        <w:t>Resources</w:t>
      </w:r>
    </w:p>
    <w:p w14:paraId="34D975F2" w14:textId="1600A11E" w:rsidR="00CA18E3" w:rsidRDefault="000429D7" w:rsidP="00CA18E3">
      <w:r>
        <w:t xml:space="preserve">Can be taken from, but are not limited to those found in the </w:t>
      </w:r>
      <w:r w:rsidR="006E1A19">
        <w:t xml:space="preserve">Bibliography on pages </w:t>
      </w:r>
      <w:r w:rsidR="003C71E6">
        <w:t>27-32</w:t>
      </w:r>
      <w:r w:rsidR="006E1A19">
        <w:t>.</w:t>
      </w:r>
    </w:p>
    <w:p w14:paraId="73EA9F96" w14:textId="77777777" w:rsidR="00E16F7B" w:rsidRDefault="00E16F7B" w:rsidP="00CA18E3">
      <w:pPr>
        <w:pStyle w:val="Heading2"/>
      </w:pPr>
    </w:p>
    <w:p w14:paraId="158E8940" w14:textId="0C2B4B0B" w:rsidR="00CA18E3" w:rsidRPr="00E17A3C" w:rsidRDefault="00CA18E3" w:rsidP="00CA18E3">
      <w:pPr>
        <w:pStyle w:val="Heading2"/>
      </w:pPr>
      <w:r w:rsidRPr="00E17A3C">
        <w:lastRenderedPageBreak/>
        <w:t>Student Capabilities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1118"/>
        <w:gridCol w:w="1120"/>
        <w:gridCol w:w="1431"/>
        <w:gridCol w:w="1409"/>
      </w:tblGrid>
      <w:tr w:rsidR="00CA18E3" w14:paraId="6082332D" w14:textId="77777777" w:rsidTr="00CA18E3">
        <w:trPr>
          <w:jc w:val="center"/>
        </w:trPr>
        <w:tc>
          <w:tcPr>
            <w:tcW w:w="4635" w:type="dxa"/>
          </w:tcPr>
          <w:p w14:paraId="183428E8" w14:textId="77777777" w:rsidR="00CA18E3" w:rsidRDefault="00CA18E3" w:rsidP="00CA18E3">
            <w:pPr>
              <w:pStyle w:val="Tabletextbold"/>
            </w:pPr>
          </w:p>
        </w:tc>
        <w:tc>
          <w:tcPr>
            <w:tcW w:w="5093" w:type="dxa"/>
            <w:gridSpan w:val="4"/>
            <w:tcBorders>
              <w:bottom w:val="single" w:sz="4" w:space="0" w:color="auto"/>
            </w:tcBorders>
          </w:tcPr>
          <w:p w14:paraId="2411F8CA" w14:textId="77777777" w:rsidR="00CA18E3" w:rsidRDefault="00CA18E3" w:rsidP="00CA18E3">
            <w:pPr>
              <w:pStyle w:val="Tabletextbold"/>
            </w:pPr>
            <w:r>
              <w:t>Evidence could be in:</w:t>
            </w:r>
          </w:p>
        </w:tc>
      </w:tr>
      <w:tr w:rsidR="00CA18E3" w14:paraId="0EF7446B" w14:textId="77777777" w:rsidTr="00CA18E3">
        <w:trPr>
          <w:jc w:val="center"/>
        </w:trPr>
        <w:tc>
          <w:tcPr>
            <w:tcW w:w="4635" w:type="dxa"/>
          </w:tcPr>
          <w:p w14:paraId="7DF21E5C" w14:textId="77777777" w:rsidR="00CA18E3" w:rsidRDefault="00CA18E3" w:rsidP="00CA18E3">
            <w:pPr>
              <w:pStyle w:val="Tabletextbold"/>
            </w:pPr>
            <w:r>
              <w:t>Student Capabilities</w:t>
            </w:r>
          </w:p>
        </w:tc>
        <w:tc>
          <w:tcPr>
            <w:tcW w:w="1126" w:type="dxa"/>
            <w:tcBorders>
              <w:bottom w:val="single" w:sz="4" w:space="0" w:color="auto"/>
              <w:right w:val="single" w:sz="4" w:space="0" w:color="auto"/>
            </w:tcBorders>
          </w:tcPr>
          <w:p w14:paraId="4C83A788" w14:textId="77777777" w:rsidR="00CA18E3" w:rsidRDefault="00CA18E3" w:rsidP="00CA18E3">
            <w:pPr>
              <w:pStyle w:val="TableTextBoldcentred"/>
            </w:pPr>
            <w:r>
              <w:t>Goals</w:t>
            </w:r>
          </w:p>
        </w:tc>
        <w:tc>
          <w:tcPr>
            <w:tcW w:w="1122" w:type="dxa"/>
            <w:tcBorders>
              <w:left w:val="single" w:sz="4" w:space="0" w:color="auto"/>
              <w:bottom w:val="single" w:sz="4" w:space="0" w:color="auto"/>
              <w:right w:val="single" w:sz="4" w:space="0" w:color="auto"/>
            </w:tcBorders>
          </w:tcPr>
          <w:p w14:paraId="71BEECD6" w14:textId="77777777" w:rsidR="00CA18E3" w:rsidRDefault="00CA18E3" w:rsidP="00CA18E3">
            <w:pPr>
              <w:pStyle w:val="TableTextBoldcentred"/>
            </w:pPr>
            <w:r>
              <w:t>Content</w:t>
            </w:r>
          </w:p>
        </w:tc>
        <w:tc>
          <w:tcPr>
            <w:tcW w:w="1436" w:type="dxa"/>
            <w:tcBorders>
              <w:left w:val="single" w:sz="4" w:space="0" w:color="auto"/>
              <w:bottom w:val="single" w:sz="4" w:space="0" w:color="auto"/>
            </w:tcBorders>
          </w:tcPr>
          <w:p w14:paraId="4490C52E" w14:textId="77777777" w:rsidR="00CA18E3" w:rsidRDefault="00CA18E3" w:rsidP="00CA18E3">
            <w:pPr>
              <w:pStyle w:val="TableTextBoldcentred"/>
            </w:pPr>
            <w:r>
              <w:t>Teaching &amp; Learning Strategies</w:t>
            </w:r>
          </w:p>
        </w:tc>
        <w:tc>
          <w:tcPr>
            <w:tcW w:w="1409" w:type="dxa"/>
          </w:tcPr>
          <w:p w14:paraId="00E93DDF" w14:textId="77777777" w:rsidR="00CA18E3" w:rsidRDefault="00CA18E3" w:rsidP="00CA18E3">
            <w:pPr>
              <w:pStyle w:val="TableTextBoldcentred"/>
            </w:pPr>
            <w:r>
              <w:t>Assessment</w:t>
            </w:r>
          </w:p>
        </w:tc>
      </w:tr>
      <w:tr w:rsidR="00CA18E3" w14:paraId="4D77C829" w14:textId="77777777" w:rsidTr="00CA18E3">
        <w:trPr>
          <w:jc w:val="center"/>
        </w:trPr>
        <w:tc>
          <w:tcPr>
            <w:tcW w:w="4635" w:type="dxa"/>
          </w:tcPr>
          <w:p w14:paraId="3F087D63" w14:textId="77777777" w:rsidR="00CA18E3" w:rsidRDefault="00CA18E3" w:rsidP="00CA18E3">
            <w:pPr>
              <w:pStyle w:val="TableText"/>
            </w:pPr>
            <w:r>
              <w:t>creative and critical thinkers</w:t>
            </w:r>
          </w:p>
        </w:tc>
        <w:tc>
          <w:tcPr>
            <w:tcW w:w="1126" w:type="dxa"/>
            <w:tcBorders>
              <w:right w:val="single" w:sz="4" w:space="0" w:color="auto"/>
            </w:tcBorders>
          </w:tcPr>
          <w:p w14:paraId="43BF0D01" w14:textId="77777777" w:rsidR="00CA18E3" w:rsidRDefault="00CA18E3" w:rsidP="00CA18E3">
            <w:pPr>
              <w:pStyle w:val="Tabletextcentred0"/>
            </w:pPr>
            <w:r>
              <w:sym w:font="Wingdings" w:char="F0FC"/>
            </w:r>
          </w:p>
        </w:tc>
        <w:tc>
          <w:tcPr>
            <w:tcW w:w="1122" w:type="dxa"/>
            <w:tcBorders>
              <w:left w:val="single" w:sz="4" w:space="0" w:color="auto"/>
              <w:right w:val="single" w:sz="4" w:space="0" w:color="auto"/>
            </w:tcBorders>
          </w:tcPr>
          <w:p w14:paraId="1362ACD8" w14:textId="77777777" w:rsidR="00CA18E3" w:rsidRDefault="00CA18E3" w:rsidP="00CA18E3">
            <w:pPr>
              <w:pStyle w:val="Tabletextcentred0"/>
            </w:pPr>
            <w:r>
              <w:sym w:font="Wingdings" w:char="F0FC"/>
            </w:r>
          </w:p>
        </w:tc>
        <w:tc>
          <w:tcPr>
            <w:tcW w:w="1436" w:type="dxa"/>
            <w:tcBorders>
              <w:left w:val="single" w:sz="4" w:space="0" w:color="auto"/>
            </w:tcBorders>
          </w:tcPr>
          <w:p w14:paraId="4B8D86E7" w14:textId="77777777" w:rsidR="00CA18E3" w:rsidRDefault="00CA18E3" w:rsidP="00CA18E3">
            <w:pPr>
              <w:pStyle w:val="TableText"/>
              <w:jc w:val="center"/>
            </w:pPr>
          </w:p>
        </w:tc>
        <w:tc>
          <w:tcPr>
            <w:tcW w:w="1409" w:type="dxa"/>
          </w:tcPr>
          <w:p w14:paraId="0F7D1ABF" w14:textId="77777777" w:rsidR="00CA18E3" w:rsidRDefault="00CA18E3" w:rsidP="00CA18E3">
            <w:pPr>
              <w:pStyle w:val="Tabletextcentred0"/>
            </w:pPr>
            <w:r>
              <w:sym w:font="Wingdings" w:char="F0FC"/>
            </w:r>
          </w:p>
        </w:tc>
      </w:tr>
      <w:tr w:rsidR="00CA18E3" w14:paraId="16DAD8C7" w14:textId="77777777" w:rsidTr="00CA18E3">
        <w:trPr>
          <w:jc w:val="center"/>
        </w:trPr>
        <w:tc>
          <w:tcPr>
            <w:tcW w:w="4635" w:type="dxa"/>
          </w:tcPr>
          <w:p w14:paraId="07469E45" w14:textId="77777777" w:rsidR="00CA18E3" w:rsidRDefault="00CA18E3" w:rsidP="00CA18E3">
            <w:pPr>
              <w:pStyle w:val="TableText"/>
            </w:pPr>
            <w:r>
              <w:t>enterprising problem-solvers</w:t>
            </w:r>
          </w:p>
        </w:tc>
        <w:tc>
          <w:tcPr>
            <w:tcW w:w="1126" w:type="dxa"/>
            <w:tcBorders>
              <w:right w:val="single" w:sz="4" w:space="0" w:color="auto"/>
            </w:tcBorders>
          </w:tcPr>
          <w:p w14:paraId="3B327A95" w14:textId="77777777" w:rsidR="00CA18E3" w:rsidRDefault="00CA18E3" w:rsidP="00CA18E3">
            <w:pPr>
              <w:pStyle w:val="Tabletextcentred0"/>
            </w:pPr>
            <w:r>
              <w:sym w:font="Wingdings" w:char="F0FC"/>
            </w:r>
          </w:p>
        </w:tc>
        <w:tc>
          <w:tcPr>
            <w:tcW w:w="1122" w:type="dxa"/>
            <w:tcBorders>
              <w:left w:val="single" w:sz="4" w:space="0" w:color="auto"/>
              <w:right w:val="single" w:sz="4" w:space="0" w:color="auto"/>
            </w:tcBorders>
          </w:tcPr>
          <w:p w14:paraId="1A9584D7" w14:textId="77777777" w:rsidR="00CA18E3" w:rsidRDefault="00CA18E3" w:rsidP="00CA18E3">
            <w:pPr>
              <w:pStyle w:val="Tabletextcentred0"/>
            </w:pPr>
            <w:r>
              <w:sym w:font="Wingdings" w:char="F0FC"/>
            </w:r>
          </w:p>
        </w:tc>
        <w:tc>
          <w:tcPr>
            <w:tcW w:w="1436" w:type="dxa"/>
            <w:tcBorders>
              <w:left w:val="single" w:sz="4" w:space="0" w:color="auto"/>
            </w:tcBorders>
          </w:tcPr>
          <w:p w14:paraId="7515F65B" w14:textId="77777777" w:rsidR="00CA18E3" w:rsidRDefault="00CA18E3" w:rsidP="00CA18E3">
            <w:pPr>
              <w:pStyle w:val="TableText"/>
              <w:jc w:val="center"/>
            </w:pPr>
          </w:p>
        </w:tc>
        <w:tc>
          <w:tcPr>
            <w:tcW w:w="1409" w:type="dxa"/>
          </w:tcPr>
          <w:p w14:paraId="6699017C" w14:textId="77777777" w:rsidR="00CA18E3" w:rsidRDefault="00CA18E3" w:rsidP="00CA18E3">
            <w:pPr>
              <w:pStyle w:val="Tabletextcentred0"/>
            </w:pPr>
            <w:r>
              <w:sym w:font="Wingdings" w:char="F0FC"/>
            </w:r>
          </w:p>
        </w:tc>
      </w:tr>
      <w:tr w:rsidR="00CA18E3" w14:paraId="2FB97C22" w14:textId="77777777" w:rsidTr="00CA18E3">
        <w:trPr>
          <w:jc w:val="center"/>
        </w:trPr>
        <w:tc>
          <w:tcPr>
            <w:tcW w:w="4635" w:type="dxa"/>
          </w:tcPr>
          <w:p w14:paraId="64BAFEE4" w14:textId="77777777" w:rsidR="00CA18E3" w:rsidRDefault="00CA18E3" w:rsidP="00CA18E3">
            <w:pPr>
              <w:pStyle w:val="TableText"/>
              <w:rPr>
                <w:bCs/>
                <w:iCs/>
              </w:rPr>
            </w:pPr>
            <w:r>
              <w:t>skilled and empathetic communicators</w:t>
            </w:r>
          </w:p>
        </w:tc>
        <w:tc>
          <w:tcPr>
            <w:tcW w:w="1126" w:type="dxa"/>
            <w:tcBorders>
              <w:right w:val="single" w:sz="4" w:space="0" w:color="auto"/>
            </w:tcBorders>
          </w:tcPr>
          <w:p w14:paraId="74D15E4C" w14:textId="77777777" w:rsidR="00CA18E3" w:rsidRDefault="00CA18E3" w:rsidP="00CA18E3">
            <w:pPr>
              <w:pStyle w:val="TableText"/>
              <w:jc w:val="center"/>
            </w:pPr>
          </w:p>
        </w:tc>
        <w:tc>
          <w:tcPr>
            <w:tcW w:w="1122" w:type="dxa"/>
            <w:tcBorders>
              <w:left w:val="single" w:sz="4" w:space="0" w:color="auto"/>
              <w:right w:val="single" w:sz="4" w:space="0" w:color="auto"/>
            </w:tcBorders>
          </w:tcPr>
          <w:p w14:paraId="1F1B71E9" w14:textId="77777777" w:rsidR="00CA18E3" w:rsidRDefault="00CA18E3" w:rsidP="00CA18E3">
            <w:pPr>
              <w:pStyle w:val="Tabletextcentred0"/>
            </w:pPr>
            <w:r>
              <w:sym w:font="Wingdings" w:char="F0FC"/>
            </w:r>
          </w:p>
        </w:tc>
        <w:tc>
          <w:tcPr>
            <w:tcW w:w="1436" w:type="dxa"/>
            <w:tcBorders>
              <w:left w:val="single" w:sz="4" w:space="0" w:color="auto"/>
            </w:tcBorders>
          </w:tcPr>
          <w:p w14:paraId="7AEDCB7C" w14:textId="77777777" w:rsidR="00CA18E3" w:rsidRDefault="00CA18E3" w:rsidP="00CA18E3">
            <w:pPr>
              <w:pStyle w:val="Tabletextcentred0"/>
            </w:pPr>
            <w:r>
              <w:sym w:font="Wingdings" w:char="F0FC"/>
            </w:r>
          </w:p>
        </w:tc>
        <w:tc>
          <w:tcPr>
            <w:tcW w:w="1409" w:type="dxa"/>
          </w:tcPr>
          <w:p w14:paraId="0FA45E11" w14:textId="77777777" w:rsidR="00CA18E3" w:rsidRDefault="00CA18E3" w:rsidP="00CA18E3">
            <w:pPr>
              <w:pStyle w:val="TableText"/>
              <w:jc w:val="center"/>
            </w:pPr>
          </w:p>
        </w:tc>
      </w:tr>
      <w:tr w:rsidR="00CA18E3" w14:paraId="1AE62419" w14:textId="77777777" w:rsidTr="00CA18E3">
        <w:trPr>
          <w:jc w:val="center"/>
        </w:trPr>
        <w:tc>
          <w:tcPr>
            <w:tcW w:w="4635" w:type="dxa"/>
          </w:tcPr>
          <w:p w14:paraId="79DBE28A" w14:textId="77777777" w:rsidR="00CA18E3" w:rsidRDefault="00CA18E3" w:rsidP="00CA18E3">
            <w:pPr>
              <w:pStyle w:val="TableText"/>
            </w:pPr>
            <w:r>
              <w:t>informed and ethical decision-makers</w:t>
            </w:r>
          </w:p>
        </w:tc>
        <w:tc>
          <w:tcPr>
            <w:tcW w:w="1126" w:type="dxa"/>
            <w:tcBorders>
              <w:right w:val="single" w:sz="4" w:space="0" w:color="auto"/>
            </w:tcBorders>
          </w:tcPr>
          <w:p w14:paraId="038EBF33" w14:textId="77777777" w:rsidR="00CA18E3" w:rsidRDefault="00CA18E3" w:rsidP="00CA18E3">
            <w:pPr>
              <w:pStyle w:val="Tabletextcentred0"/>
            </w:pPr>
            <w:r>
              <w:sym w:font="Wingdings" w:char="F0FC"/>
            </w:r>
          </w:p>
        </w:tc>
        <w:tc>
          <w:tcPr>
            <w:tcW w:w="1122" w:type="dxa"/>
            <w:tcBorders>
              <w:left w:val="single" w:sz="4" w:space="0" w:color="auto"/>
              <w:right w:val="single" w:sz="4" w:space="0" w:color="auto"/>
            </w:tcBorders>
          </w:tcPr>
          <w:p w14:paraId="1649ACC5" w14:textId="77777777" w:rsidR="00CA18E3" w:rsidRDefault="00CA18E3" w:rsidP="00CA18E3">
            <w:pPr>
              <w:pStyle w:val="TableText"/>
              <w:jc w:val="center"/>
            </w:pPr>
          </w:p>
        </w:tc>
        <w:tc>
          <w:tcPr>
            <w:tcW w:w="1436" w:type="dxa"/>
            <w:tcBorders>
              <w:left w:val="single" w:sz="4" w:space="0" w:color="auto"/>
            </w:tcBorders>
          </w:tcPr>
          <w:p w14:paraId="2375BF9C" w14:textId="77777777" w:rsidR="00CA18E3" w:rsidRDefault="00CA18E3" w:rsidP="00CA18E3">
            <w:pPr>
              <w:pStyle w:val="TableText"/>
              <w:jc w:val="center"/>
            </w:pPr>
          </w:p>
        </w:tc>
        <w:tc>
          <w:tcPr>
            <w:tcW w:w="1409" w:type="dxa"/>
          </w:tcPr>
          <w:p w14:paraId="7744866E" w14:textId="77777777" w:rsidR="00CA18E3" w:rsidRDefault="00CA18E3" w:rsidP="00CA18E3">
            <w:pPr>
              <w:pStyle w:val="Tabletextcentred0"/>
            </w:pPr>
            <w:r>
              <w:sym w:font="Wingdings" w:char="F0FC"/>
            </w:r>
          </w:p>
        </w:tc>
      </w:tr>
      <w:tr w:rsidR="00CA18E3" w14:paraId="4D9CFFA6" w14:textId="77777777" w:rsidTr="00CA18E3">
        <w:trPr>
          <w:jc w:val="center"/>
        </w:trPr>
        <w:tc>
          <w:tcPr>
            <w:tcW w:w="4635" w:type="dxa"/>
          </w:tcPr>
          <w:p w14:paraId="0A03898F" w14:textId="77777777" w:rsidR="00CA18E3" w:rsidRDefault="00CA18E3" w:rsidP="00CA18E3">
            <w:pPr>
              <w:pStyle w:val="TableText"/>
            </w:pPr>
            <w:r>
              <w:t>environmentally and culturally aware citizens</w:t>
            </w:r>
          </w:p>
        </w:tc>
        <w:tc>
          <w:tcPr>
            <w:tcW w:w="1126" w:type="dxa"/>
            <w:tcBorders>
              <w:right w:val="single" w:sz="4" w:space="0" w:color="auto"/>
            </w:tcBorders>
          </w:tcPr>
          <w:p w14:paraId="44C0E873" w14:textId="77777777" w:rsidR="00CA18E3" w:rsidRDefault="00CA18E3" w:rsidP="00CA18E3">
            <w:pPr>
              <w:pStyle w:val="TableText"/>
              <w:jc w:val="center"/>
            </w:pPr>
          </w:p>
        </w:tc>
        <w:tc>
          <w:tcPr>
            <w:tcW w:w="1122" w:type="dxa"/>
            <w:tcBorders>
              <w:left w:val="single" w:sz="4" w:space="0" w:color="auto"/>
              <w:right w:val="single" w:sz="4" w:space="0" w:color="auto"/>
            </w:tcBorders>
          </w:tcPr>
          <w:p w14:paraId="37A251C7" w14:textId="77777777" w:rsidR="00CA18E3" w:rsidRDefault="00CA18E3" w:rsidP="00CA18E3">
            <w:pPr>
              <w:pStyle w:val="Tabletextcentred0"/>
            </w:pPr>
            <w:r>
              <w:sym w:font="Wingdings" w:char="F0FC"/>
            </w:r>
          </w:p>
        </w:tc>
        <w:tc>
          <w:tcPr>
            <w:tcW w:w="1436" w:type="dxa"/>
            <w:tcBorders>
              <w:left w:val="single" w:sz="4" w:space="0" w:color="auto"/>
            </w:tcBorders>
          </w:tcPr>
          <w:p w14:paraId="69281C80" w14:textId="77777777" w:rsidR="00CA18E3" w:rsidRDefault="00CA18E3" w:rsidP="00CA18E3">
            <w:pPr>
              <w:pStyle w:val="TableText"/>
              <w:jc w:val="center"/>
            </w:pPr>
          </w:p>
        </w:tc>
        <w:tc>
          <w:tcPr>
            <w:tcW w:w="1409" w:type="dxa"/>
          </w:tcPr>
          <w:p w14:paraId="42DA5934" w14:textId="77777777" w:rsidR="00CA18E3" w:rsidRDefault="00CA18E3" w:rsidP="00CA18E3">
            <w:pPr>
              <w:pStyle w:val="TableText"/>
              <w:jc w:val="center"/>
            </w:pPr>
          </w:p>
        </w:tc>
      </w:tr>
      <w:tr w:rsidR="00CA18E3" w14:paraId="089DA7B7" w14:textId="77777777" w:rsidTr="00CA18E3">
        <w:trPr>
          <w:jc w:val="center"/>
        </w:trPr>
        <w:tc>
          <w:tcPr>
            <w:tcW w:w="4635" w:type="dxa"/>
          </w:tcPr>
          <w:p w14:paraId="1B086264" w14:textId="77777777" w:rsidR="00CA18E3" w:rsidRDefault="00CA18E3" w:rsidP="00CA18E3">
            <w:pPr>
              <w:pStyle w:val="TableText"/>
            </w:pPr>
            <w:r>
              <w:t>confident and capable users of technologies</w:t>
            </w:r>
          </w:p>
        </w:tc>
        <w:tc>
          <w:tcPr>
            <w:tcW w:w="1126" w:type="dxa"/>
            <w:tcBorders>
              <w:right w:val="single" w:sz="4" w:space="0" w:color="auto"/>
            </w:tcBorders>
          </w:tcPr>
          <w:p w14:paraId="2BB35D10" w14:textId="77777777" w:rsidR="00CA18E3" w:rsidRDefault="00CA18E3" w:rsidP="00CA18E3">
            <w:pPr>
              <w:pStyle w:val="TableText"/>
              <w:jc w:val="center"/>
            </w:pPr>
          </w:p>
        </w:tc>
        <w:tc>
          <w:tcPr>
            <w:tcW w:w="1122" w:type="dxa"/>
            <w:tcBorders>
              <w:left w:val="single" w:sz="4" w:space="0" w:color="auto"/>
              <w:right w:val="single" w:sz="4" w:space="0" w:color="auto"/>
            </w:tcBorders>
          </w:tcPr>
          <w:p w14:paraId="1B05F446" w14:textId="77777777" w:rsidR="00CA18E3" w:rsidRDefault="00CA18E3" w:rsidP="00CA18E3">
            <w:pPr>
              <w:pStyle w:val="Tabletextcentred0"/>
            </w:pPr>
            <w:r>
              <w:sym w:font="Wingdings" w:char="F0FC"/>
            </w:r>
          </w:p>
        </w:tc>
        <w:tc>
          <w:tcPr>
            <w:tcW w:w="1436" w:type="dxa"/>
            <w:tcBorders>
              <w:left w:val="single" w:sz="4" w:space="0" w:color="auto"/>
            </w:tcBorders>
          </w:tcPr>
          <w:p w14:paraId="4E78E384" w14:textId="77777777" w:rsidR="00CA18E3" w:rsidRDefault="00CA18E3" w:rsidP="00CA18E3">
            <w:pPr>
              <w:pStyle w:val="Tabletextcentred0"/>
            </w:pPr>
            <w:r>
              <w:sym w:font="Wingdings" w:char="F0FC"/>
            </w:r>
          </w:p>
        </w:tc>
        <w:tc>
          <w:tcPr>
            <w:tcW w:w="1409" w:type="dxa"/>
          </w:tcPr>
          <w:p w14:paraId="0EBD20BD" w14:textId="77777777" w:rsidR="00CA18E3" w:rsidRDefault="00CA18E3" w:rsidP="00CA18E3">
            <w:pPr>
              <w:pStyle w:val="Tabletextcentred0"/>
            </w:pPr>
            <w:r>
              <w:sym w:font="Wingdings" w:char="F0FC"/>
            </w:r>
          </w:p>
        </w:tc>
      </w:tr>
      <w:tr w:rsidR="00CA18E3" w14:paraId="67178BE8" w14:textId="77777777" w:rsidTr="00CA18E3">
        <w:trPr>
          <w:jc w:val="center"/>
        </w:trPr>
        <w:tc>
          <w:tcPr>
            <w:tcW w:w="4635" w:type="dxa"/>
          </w:tcPr>
          <w:p w14:paraId="2337BBAC" w14:textId="77777777" w:rsidR="00CA18E3" w:rsidRDefault="00CA18E3" w:rsidP="00CA18E3">
            <w:pPr>
              <w:pStyle w:val="TableText"/>
            </w:pPr>
            <w:r>
              <w:t>independent and self-managing learners</w:t>
            </w:r>
          </w:p>
        </w:tc>
        <w:tc>
          <w:tcPr>
            <w:tcW w:w="1126" w:type="dxa"/>
            <w:tcBorders>
              <w:right w:val="single" w:sz="4" w:space="0" w:color="auto"/>
            </w:tcBorders>
          </w:tcPr>
          <w:p w14:paraId="2C27850F" w14:textId="77777777" w:rsidR="00CA18E3" w:rsidRDefault="00CA18E3" w:rsidP="00CA18E3">
            <w:pPr>
              <w:pStyle w:val="Tabletextcentred0"/>
            </w:pPr>
            <w:r>
              <w:sym w:font="Wingdings" w:char="F0FC"/>
            </w:r>
          </w:p>
        </w:tc>
        <w:tc>
          <w:tcPr>
            <w:tcW w:w="1122" w:type="dxa"/>
            <w:tcBorders>
              <w:left w:val="single" w:sz="4" w:space="0" w:color="auto"/>
              <w:right w:val="single" w:sz="4" w:space="0" w:color="auto"/>
            </w:tcBorders>
          </w:tcPr>
          <w:p w14:paraId="0328668C" w14:textId="77777777" w:rsidR="00CA18E3" w:rsidRDefault="00CA18E3" w:rsidP="00CA18E3">
            <w:pPr>
              <w:pStyle w:val="TableText"/>
              <w:jc w:val="center"/>
            </w:pPr>
          </w:p>
        </w:tc>
        <w:tc>
          <w:tcPr>
            <w:tcW w:w="1436" w:type="dxa"/>
            <w:tcBorders>
              <w:left w:val="single" w:sz="4" w:space="0" w:color="auto"/>
            </w:tcBorders>
          </w:tcPr>
          <w:p w14:paraId="3FF2B105" w14:textId="77777777" w:rsidR="00CA18E3" w:rsidRDefault="00CA18E3" w:rsidP="00CA18E3">
            <w:pPr>
              <w:pStyle w:val="Tabletextcentred0"/>
            </w:pPr>
            <w:r>
              <w:sym w:font="Wingdings" w:char="F0FC"/>
            </w:r>
          </w:p>
        </w:tc>
        <w:tc>
          <w:tcPr>
            <w:tcW w:w="1409" w:type="dxa"/>
          </w:tcPr>
          <w:p w14:paraId="5C7DF471" w14:textId="77777777" w:rsidR="00CA18E3" w:rsidRDefault="00CA18E3" w:rsidP="00CA18E3">
            <w:pPr>
              <w:pStyle w:val="TableText"/>
              <w:jc w:val="center"/>
            </w:pPr>
          </w:p>
        </w:tc>
      </w:tr>
      <w:tr w:rsidR="00CA18E3" w14:paraId="139B8A55" w14:textId="77777777" w:rsidTr="00CA18E3">
        <w:trPr>
          <w:jc w:val="center"/>
        </w:trPr>
        <w:tc>
          <w:tcPr>
            <w:tcW w:w="4635" w:type="dxa"/>
          </w:tcPr>
          <w:p w14:paraId="0D5F42F6" w14:textId="77777777" w:rsidR="00CA18E3" w:rsidRDefault="00CA18E3" w:rsidP="00CA18E3">
            <w:pPr>
              <w:pStyle w:val="TableText"/>
            </w:pPr>
            <w:r>
              <w:t>collaborative team members</w:t>
            </w:r>
          </w:p>
        </w:tc>
        <w:tc>
          <w:tcPr>
            <w:tcW w:w="1126" w:type="dxa"/>
            <w:tcBorders>
              <w:right w:val="single" w:sz="4" w:space="0" w:color="auto"/>
            </w:tcBorders>
          </w:tcPr>
          <w:p w14:paraId="1A989EA0" w14:textId="77777777" w:rsidR="00CA18E3" w:rsidRDefault="00CA18E3" w:rsidP="00CA18E3">
            <w:pPr>
              <w:pStyle w:val="TableText"/>
              <w:jc w:val="center"/>
            </w:pPr>
          </w:p>
        </w:tc>
        <w:tc>
          <w:tcPr>
            <w:tcW w:w="1122" w:type="dxa"/>
            <w:tcBorders>
              <w:left w:val="single" w:sz="4" w:space="0" w:color="auto"/>
              <w:right w:val="single" w:sz="4" w:space="0" w:color="auto"/>
            </w:tcBorders>
          </w:tcPr>
          <w:p w14:paraId="6C0A2FFF" w14:textId="77777777" w:rsidR="00CA18E3" w:rsidRDefault="00CA18E3" w:rsidP="00CA18E3">
            <w:pPr>
              <w:pStyle w:val="TableText"/>
              <w:jc w:val="center"/>
            </w:pPr>
          </w:p>
        </w:tc>
        <w:tc>
          <w:tcPr>
            <w:tcW w:w="1436" w:type="dxa"/>
            <w:tcBorders>
              <w:left w:val="single" w:sz="4" w:space="0" w:color="auto"/>
            </w:tcBorders>
          </w:tcPr>
          <w:p w14:paraId="5DE03B9A" w14:textId="77777777" w:rsidR="00CA18E3" w:rsidRDefault="00CA18E3" w:rsidP="00CA18E3">
            <w:pPr>
              <w:pStyle w:val="Tabletextcentred0"/>
            </w:pPr>
            <w:r>
              <w:sym w:font="Wingdings" w:char="F0FC"/>
            </w:r>
          </w:p>
        </w:tc>
        <w:tc>
          <w:tcPr>
            <w:tcW w:w="1409" w:type="dxa"/>
          </w:tcPr>
          <w:p w14:paraId="7E5B676C" w14:textId="77777777" w:rsidR="00CA18E3" w:rsidRDefault="00CA18E3" w:rsidP="00CA18E3">
            <w:pPr>
              <w:pStyle w:val="TableText"/>
              <w:jc w:val="center"/>
            </w:pPr>
          </w:p>
        </w:tc>
      </w:tr>
    </w:tbl>
    <w:p w14:paraId="5116882A" w14:textId="77777777" w:rsidR="00CA18E3" w:rsidRDefault="00CA18E3" w:rsidP="00813DCC">
      <w:r>
        <w:br w:type="page"/>
      </w:r>
    </w:p>
    <w:p w14:paraId="68729051" w14:textId="77777777" w:rsidR="001243A7" w:rsidRPr="00752A08" w:rsidRDefault="00C0489D" w:rsidP="00752A08">
      <w:pPr>
        <w:pStyle w:val="Heading1"/>
      </w:pPr>
      <w:bookmarkStart w:id="162" w:name="_Toc27748480"/>
      <w:r w:rsidRPr="00752A08">
        <w:lastRenderedPageBreak/>
        <w:t>Work in a Digital World</w:t>
      </w:r>
      <w:r w:rsidR="001243A7" w:rsidRPr="00752A08">
        <w:tab/>
        <w:t>Value: 1.0</w:t>
      </w:r>
      <w:bookmarkEnd w:id="162"/>
    </w:p>
    <w:p w14:paraId="0E176432" w14:textId="77777777" w:rsidR="00DC0794" w:rsidRDefault="00DC0794" w:rsidP="008C14A2">
      <w:r w:rsidRPr="003164E3">
        <w:t xml:space="preserve">This standard unit </w:t>
      </w:r>
      <w:r>
        <w:t xml:space="preserve">(1.0) </w:t>
      </w:r>
      <w:r w:rsidRPr="003164E3">
        <w:t>combines the following two half units</w:t>
      </w:r>
      <w:r>
        <w:t xml:space="preserve"> (0.5)</w:t>
      </w:r>
      <w:r w:rsidRPr="003164E3">
        <w:t xml:space="preserve"> </w:t>
      </w:r>
      <w:r w:rsidR="005D6749" w:rsidRPr="005D6749">
        <w:rPr>
          <w:b/>
          <w:i/>
        </w:rPr>
        <w:t>21</w:t>
      </w:r>
      <w:r w:rsidR="005D6749" w:rsidRPr="005D6749">
        <w:rPr>
          <w:b/>
          <w:i/>
          <w:vertAlign w:val="superscript"/>
        </w:rPr>
        <w:t>st</w:t>
      </w:r>
      <w:r w:rsidR="005D6749" w:rsidRPr="005D6749">
        <w:rPr>
          <w:b/>
          <w:i/>
        </w:rPr>
        <w:t xml:space="preserve"> Century Learning Literacies</w:t>
      </w:r>
      <w:r>
        <w:t xml:space="preserve"> </w:t>
      </w:r>
      <w:r w:rsidRPr="000B6FAC">
        <w:t>and</w:t>
      </w:r>
      <w:r>
        <w:rPr>
          <w:i/>
        </w:rPr>
        <w:t xml:space="preserve"> </w:t>
      </w:r>
      <w:r w:rsidR="005D6749" w:rsidRPr="005D6749">
        <w:rPr>
          <w:b/>
          <w:i/>
        </w:rPr>
        <w:t>Digital Technologies at Work and Home</w:t>
      </w:r>
      <w:r>
        <w:rPr>
          <w:i/>
        </w:rPr>
        <w:t xml:space="preserve"> </w:t>
      </w:r>
      <w:r w:rsidRPr="003164E3">
        <w:t>–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326B93CD" w14:textId="3D29A7FF" w:rsidR="00095A8E" w:rsidRPr="00D04B65" w:rsidRDefault="00095A8E" w:rsidP="00095A8E">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6411FDCE" w14:textId="3791F343" w:rsidR="001243A7" w:rsidRPr="00B92EB0" w:rsidRDefault="001243A7" w:rsidP="008C14A2">
      <w:r w:rsidRPr="00B92EB0">
        <w:t xml:space="preserve">This unit </w:t>
      </w:r>
      <w:r w:rsidR="00A46B38">
        <w:t>directs students to focus on work in the 21</w:t>
      </w:r>
      <w:r w:rsidR="00A46B38" w:rsidRPr="00A46B38">
        <w:rPr>
          <w:vertAlign w:val="superscript"/>
        </w:rPr>
        <w:t>st</w:t>
      </w:r>
      <w:r w:rsidR="00A46B38">
        <w:t xml:space="preserve"> century and its implications for new job opportunities, work flexibility and remote work options.</w:t>
      </w:r>
      <w:r w:rsidR="00886DA4">
        <w:t xml:space="preserve"> </w:t>
      </w:r>
      <w:r w:rsidR="00A46B38">
        <w:t>Students will examine ethical and legal issues related to working, particularly in digital contexts.</w:t>
      </w:r>
      <w:r w:rsidR="00886DA4">
        <w:t xml:space="preserve"> </w:t>
      </w:r>
      <w:r w:rsidR="00A46B38">
        <w:t>There is a deep focus on volunteering in this unit and students will explore the positive mental health outcomes that volunteering provides to them, as well as the wider community.</w:t>
      </w:r>
      <w:r w:rsidR="00886DA4">
        <w:t xml:space="preserve"> </w:t>
      </w:r>
      <w:r w:rsidR="00AD645C">
        <w:t>Students will also examine the concept of 21</w:t>
      </w:r>
      <w:r w:rsidR="00AD645C" w:rsidRPr="00AD645C">
        <w:rPr>
          <w:vertAlign w:val="superscript"/>
        </w:rPr>
        <w:t>st</w:t>
      </w:r>
      <w:r w:rsidR="00AD645C">
        <w:t xml:space="preserve"> century literacies and the concept of future proofing their career planning processes.</w:t>
      </w:r>
      <w:r w:rsidR="00886DA4">
        <w:t xml:space="preserve"> </w:t>
      </w:r>
      <w:r w:rsidR="00A46B38">
        <w:t>Case studies that explore the use and misuse of digital technologies should be utilised to examine the ethical use of social me</w:t>
      </w:r>
      <w:r w:rsidR="00A126A6">
        <w:t>dia at work, home and within the wider society</w:t>
      </w:r>
      <w:r w:rsidR="00A46B38">
        <w:t>.</w:t>
      </w:r>
      <w:r w:rsidR="00886DA4">
        <w:t xml:space="preserve"> </w:t>
      </w:r>
      <w:r w:rsidR="00A46B38">
        <w:t>Related to this is the examination and practice of formal and informal written communic</w:t>
      </w:r>
      <w:r w:rsidR="008C14A2">
        <w:t>ation in digital environments.</w:t>
      </w:r>
    </w:p>
    <w:p w14:paraId="2142BBFA" w14:textId="77777777" w:rsidR="001243A7" w:rsidRDefault="008C14A2" w:rsidP="00156C95">
      <w:pPr>
        <w:pStyle w:val="Heading2"/>
        <w:spacing w:before="120"/>
        <w:rPr>
          <w:lang w:val="en-US"/>
        </w:rPr>
      </w:pPr>
      <w:r>
        <w:t>Prerequisites</w:t>
      </w:r>
    </w:p>
    <w:p w14:paraId="18322E21" w14:textId="77777777" w:rsidR="001243A7" w:rsidRDefault="001243A7" w:rsidP="008C14A2">
      <w:r w:rsidRPr="001B270A">
        <w:t xml:space="preserve">Nil. </w:t>
      </w:r>
      <w:r>
        <w:t>Volunteering activities would be useful to help frame workplace discussions.</w:t>
      </w:r>
    </w:p>
    <w:p w14:paraId="58206654" w14:textId="77777777" w:rsidR="00E32E34" w:rsidRDefault="005D6749" w:rsidP="00E67A25">
      <w:pPr>
        <w:pStyle w:val="Heading2"/>
      </w:pPr>
      <w:r>
        <w:t>Duplication of Content Rules</w:t>
      </w:r>
    </w:p>
    <w:p w14:paraId="6E028326" w14:textId="66735088" w:rsidR="00E32E34" w:rsidRPr="00E32E34" w:rsidRDefault="00FE1B70" w:rsidP="008C14A2">
      <w:pPr>
        <w:rPr>
          <w:szCs w:val="22"/>
        </w:rPr>
      </w:pPr>
      <w:r>
        <w:rPr>
          <w:szCs w:val="22"/>
        </w:rPr>
        <w:t xml:space="preserve">Refer to page </w:t>
      </w:r>
      <w:r w:rsidR="003C71E6">
        <w:rPr>
          <w:szCs w:val="22"/>
        </w:rPr>
        <w:t>11</w:t>
      </w:r>
      <w:r>
        <w:rPr>
          <w:szCs w:val="22"/>
        </w:rPr>
        <w:t>.</w:t>
      </w:r>
    </w:p>
    <w:p w14:paraId="716E3273" w14:textId="77777777" w:rsidR="001243A7" w:rsidRPr="003048A6" w:rsidRDefault="008C14A2" w:rsidP="00156C95">
      <w:pPr>
        <w:pStyle w:val="Heading2"/>
        <w:spacing w:before="120"/>
      </w:pPr>
      <w:r>
        <w:t>Specific Unit Goals</w:t>
      </w:r>
    </w:p>
    <w:p w14:paraId="2B926A7A" w14:textId="77777777" w:rsidR="001243A7" w:rsidRDefault="001243A7" w:rsidP="008C14A2">
      <w:r w:rsidRPr="00AA36E6">
        <w:t>This unit should enable students to:</w:t>
      </w:r>
    </w:p>
    <w:tbl>
      <w:tblPr>
        <w:tblStyle w:val="TableGrid"/>
        <w:tblW w:w="9072" w:type="dxa"/>
        <w:jc w:val="center"/>
        <w:tblLook w:val="04A0" w:firstRow="1" w:lastRow="0" w:firstColumn="1" w:lastColumn="0" w:noHBand="0" w:noVBand="1"/>
      </w:tblPr>
      <w:tblGrid>
        <w:gridCol w:w="4553"/>
        <w:gridCol w:w="4519"/>
      </w:tblGrid>
      <w:tr w:rsidR="00253E37" w14:paraId="15BF8790" w14:textId="77777777" w:rsidTr="003B5505">
        <w:trPr>
          <w:jc w:val="center"/>
        </w:trPr>
        <w:tc>
          <w:tcPr>
            <w:tcW w:w="4927" w:type="dxa"/>
            <w:tcBorders>
              <w:bottom w:val="single" w:sz="4" w:space="0" w:color="auto"/>
            </w:tcBorders>
          </w:tcPr>
          <w:p w14:paraId="2B0B982C" w14:textId="77777777" w:rsidR="00253E37" w:rsidRDefault="00253E37" w:rsidP="00840CA0">
            <w:pPr>
              <w:pStyle w:val="TableTextBoldcentred"/>
              <w:rPr>
                <w:lang w:val="en-US"/>
              </w:rPr>
            </w:pPr>
            <w:r>
              <w:rPr>
                <w:lang w:val="en-US"/>
              </w:rPr>
              <w:t>A Unit</w:t>
            </w:r>
          </w:p>
        </w:tc>
        <w:tc>
          <w:tcPr>
            <w:tcW w:w="4927" w:type="dxa"/>
            <w:tcBorders>
              <w:bottom w:val="single" w:sz="4" w:space="0" w:color="auto"/>
            </w:tcBorders>
          </w:tcPr>
          <w:p w14:paraId="76D99F41" w14:textId="77777777" w:rsidR="00253E37" w:rsidRDefault="00253E37" w:rsidP="00840CA0">
            <w:pPr>
              <w:pStyle w:val="TableTextBoldcentred"/>
              <w:rPr>
                <w:lang w:val="en-US"/>
              </w:rPr>
            </w:pPr>
            <w:r>
              <w:rPr>
                <w:lang w:val="en-US"/>
              </w:rPr>
              <w:t>M Unit</w:t>
            </w:r>
          </w:p>
        </w:tc>
      </w:tr>
      <w:tr w:rsidR="00253E37" w14:paraId="580A9C90" w14:textId="77777777" w:rsidTr="003B5505">
        <w:trPr>
          <w:trHeight w:val="2080"/>
          <w:jc w:val="center"/>
        </w:trPr>
        <w:tc>
          <w:tcPr>
            <w:tcW w:w="4927" w:type="dxa"/>
            <w:tcBorders>
              <w:bottom w:val="nil"/>
            </w:tcBorders>
          </w:tcPr>
          <w:p w14:paraId="6FC05808" w14:textId="77777777" w:rsidR="005B6FE0" w:rsidRDefault="00AF284D" w:rsidP="005B6FE0">
            <w:pPr>
              <w:pStyle w:val="TableListBullet"/>
            </w:pPr>
            <w:r>
              <w:t>analyse the</w:t>
            </w:r>
            <w:r w:rsidR="005B6FE0">
              <w:t xml:space="preserve"> implications of work in the 21</w:t>
            </w:r>
            <w:r w:rsidR="005B6FE0" w:rsidRPr="00A46B38">
              <w:rPr>
                <w:vertAlign w:val="superscript"/>
              </w:rPr>
              <w:t>st</w:t>
            </w:r>
            <w:r w:rsidR="005B6FE0">
              <w:t xml:space="preserve"> century world</w:t>
            </w:r>
          </w:p>
          <w:p w14:paraId="40FE1801" w14:textId="77777777" w:rsidR="005B6FE0" w:rsidRDefault="00AF284D" w:rsidP="005B6FE0">
            <w:pPr>
              <w:pStyle w:val="TableListBullet"/>
            </w:pPr>
            <w:r>
              <w:t>identify and evaluate</w:t>
            </w:r>
            <w:r w:rsidR="005B6FE0">
              <w:t xml:space="preserve"> the legal implications of online activity at work and home</w:t>
            </w:r>
          </w:p>
          <w:p w14:paraId="6EEBA3D2" w14:textId="77777777" w:rsidR="00253E37" w:rsidRPr="00253E37" w:rsidRDefault="00AF284D" w:rsidP="005B6FE0">
            <w:pPr>
              <w:pStyle w:val="TableListBullet"/>
              <w:rPr>
                <w:lang w:val="en-US"/>
              </w:rPr>
            </w:pPr>
            <w:r>
              <w:t xml:space="preserve">develop a </w:t>
            </w:r>
            <w:r w:rsidR="005B6FE0">
              <w:t>critical awareness of the ethical issues related to digital contexts at work and home</w:t>
            </w:r>
          </w:p>
        </w:tc>
        <w:tc>
          <w:tcPr>
            <w:tcW w:w="4927" w:type="dxa"/>
            <w:tcBorders>
              <w:bottom w:val="nil"/>
            </w:tcBorders>
          </w:tcPr>
          <w:p w14:paraId="60F897BD" w14:textId="77777777" w:rsidR="00A64F68" w:rsidRDefault="00A64F68" w:rsidP="00A64F68">
            <w:pPr>
              <w:pStyle w:val="TableListBullet"/>
            </w:pPr>
            <w:r>
              <w:t>describe work skills for the 21</w:t>
            </w:r>
            <w:r w:rsidRPr="00A46B38">
              <w:rPr>
                <w:vertAlign w:val="superscript"/>
              </w:rPr>
              <w:t>st</w:t>
            </w:r>
            <w:r>
              <w:t xml:space="preserve"> century world</w:t>
            </w:r>
          </w:p>
          <w:p w14:paraId="3BE20F98" w14:textId="77777777" w:rsidR="00A64F68" w:rsidRDefault="00A64F68" w:rsidP="00A64F68">
            <w:pPr>
              <w:pStyle w:val="TableListBullet"/>
            </w:pPr>
            <w:r>
              <w:t>explore legal implications of online activity at work and home</w:t>
            </w:r>
          </w:p>
          <w:p w14:paraId="6A7CFD34" w14:textId="77777777" w:rsidR="00253E37" w:rsidRDefault="00A64F68" w:rsidP="003B5505">
            <w:pPr>
              <w:pStyle w:val="TableListBullet"/>
              <w:rPr>
                <w:lang w:val="en-US"/>
              </w:rPr>
            </w:pPr>
            <w:r>
              <w:t>recognise ethical issues related to digital contexts at work and home</w:t>
            </w:r>
          </w:p>
        </w:tc>
      </w:tr>
      <w:tr w:rsidR="003B5505" w14:paraId="6F432066" w14:textId="77777777" w:rsidTr="003B5505">
        <w:trPr>
          <w:trHeight w:val="867"/>
          <w:jc w:val="center"/>
        </w:trPr>
        <w:tc>
          <w:tcPr>
            <w:tcW w:w="4927" w:type="dxa"/>
            <w:tcBorders>
              <w:top w:val="nil"/>
              <w:bottom w:val="nil"/>
            </w:tcBorders>
          </w:tcPr>
          <w:p w14:paraId="2A253700" w14:textId="77777777" w:rsidR="003B5505" w:rsidRDefault="003B5505" w:rsidP="003B5505">
            <w:pPr>
              <w:pStyle w:val="TableListBullet"/>
            </w:pPr>
            <w:r>
              <w:t>critically examine the value of volunteering and its implication for the community and the individual</w:t>
            </w:r>
          </w:p>
        </w:tc>
        <w:tc>
          <w:tcPr>
            <w:tcW w:w="4927" w:type="dxa"/>
            <w:tcBorders>
              <w:top w:val="nil"/>
              <w:bottom w:val="nil"/>
            </w:tcBorders>
          </w:tcPr>
          <w:p w14:paraId="70BBCA0C" w14:textId="77777777" w:rsidR="003B5505" w:rsidRDefault="003B5505" w:rsidP="003B5505">
            <w:pPr>
              <w:pStyle w:val="TableListBullet"/>
            </w:pPr>
            <w:r>
              <w:t>examine volunteering and its value for the community and the individual</w:t>
            </w:r>
          </w:p>
        </w:tc>
      </w:tr>
      <w:tr w:rsidR="003B5505" w14:paraId="0CC621D2" w14:textId="77777777" w:rsidTr="003B5505">
        <w:trPr>
          <w:trHeight w:val="680"/>
          <w:jc w:val="center"/>
        </w:trPr>
        <w:tc>
          <w:tcPr>
            <w:tcW w:w="4927" w:type="dxa"/>
            <w:tcBorders>
              <w:top w:val="nil"/>
              <w:bottom w:val="nil"/>
            </w:tcBorders>
          </w:tcPr>
          <w:p w14:paraId="7D3ED493" w14:textId="77777777" w:rsidR="003B5505" w:rsidRDefault="003B5505" w:rsidP="003B5505">
            <w:pPr>
              <w:pStyle w:val="TableListBullet"/>
            </w:pPr>
            <w:r>
              <w:t>examine 21</w:t>
            </w:r>
            <w:r w:rsidRPr="00AD645C">
              <w:rPr>
                <w:vertAlign w:val="superscript"/>
              </w:rPr>
              <w:t>st</w:t>
            </w:r>
            <w:r>
              <w:t xml:space="preserve"> century literacies to respond to rapidly changing working environments</w:t>
            </w:r>
          </w:p>
        </w:tc>
        <w:tc>
          <w:tcPr>
            <w:tcW w:w="4927" w:type="dxa"/>
            <w:tcBorders>
              <w:top w:val="nil"/>
              <w:bottom w:val="nil"/>
            </w:tcBorders>
          </w:tcPr>
          <w:p w14:paraId="6E6DFE6A" w14:textId="77777777" w:rsidR="003B5505" w:rsidRDefault="003B5505" w:rsidP="003B5505">
            <w:pPr>
              <w:pStyle w:val="TableListBullet"/>
            </w:pPr>
            <w:r>
              <w:t>explore 21</w:t>
            </w:r>
            <w:r w:rsidRPr="003B5505">
              <w:rPr>
                <w:vertAlign w:val="superscript"/>
              </w:rPr>
              <w:t>st</w:t>
            </w:r>
            <w:r>
              <w:t xml:space="preserve"> century literacies</w:t>
            </w:r>
          </w:p>
        </w:tc>
      </w:tr>
      <w:tr w:rsidR="003B5505" w14:paraId="3AB5CE64" w14:textId="77777777" w:rsidTr="003B5505">
        <w:trPr>
          <w:trHeight w:val="667"/>
          <w:jc w:val="center"/>
        </w:trPr>
        <w:tc>
          <w:tcPr>
            <w:tcW w:w="4927" w:type="dxa"/>
            <w:tcBorders>
              <w:top w:val="nil"/>
            </w:tcBorders>
          </w:tcPr>
          <w:p w14:paraId="280C2BC4" w14:textId="77777777" w:rsidR="003B5505" w:rsidRPr="003B5505" w:rsidRDefault="003B5505" w:rsidP="003B5505">
            <w:pPr>
              <w:pStyle w:val="TableListBullet"/>
            </w:pPr>
            <w:r>
              <w:t>participate in volunteering activities to promote community connectedness.</w:t>
            </w:r>
          </w:p>
        </w:tc>
        <w:tc>
          <w:tcPr>
            <w:tcW w:w="4927" w:type="dxa"/>
            <w:tcBorders>
              <w:top w:val="nil"/>
            </w:tcBorders>
          </w:tcPr>
          <w:p w14:paraId="75F7B3B3" w14:textId="77777777" w:rsidR="003B5505" w:rsidRDefault="003B5505" w:rsidP="003B5505">
            <w:pPr>
              <w:pStyle w:val="TableListBullet"/>
            </w:pPr>
            <w:r>
              <w:t>participate in volunteering activities</w:t>
            </w:r>
          </w:p>
        </w:tc>
      </w:tr>
    </w:tbl>
    <w:p w14:paraId="6BBBAF9D" w14:textId="77777777" w:rsidR="003B5505" w:rsidRPr="003B5505" w:rsidRDefault="003B5505" w:rsidP="003B5505"/>
    <w:p w14:paraId="1A4CF959" w14:textId="77777777" w:rsidR="003B5505" w:rsidRPr="003B5505" w:rsidRDefault="003B5505" w:rsidP="003B5505">
      <w:r w:rsidRPr="003B5505">
        <w:br w:type="page"/>
      </w:r>
    </w:p>
    <w:p w14:paraId="1606809C" w14:textId="77777777" w:rsidR="003048A6" w:rsidRPr="008C14A2" w:rsidRDefault="001243A7" w:rsidP="008C14A2">
      <w:pPr>
        <w:pStyle w:val="Heading2"/>
        <w:rPr>
          <w:szCs w:val="22"/>
        </w:rPr>
      </w:pPr>
      <w:r w:rsidRPr="008C14A2">
        <w:lastRenderedPageBreak/>
        <w:t>Content</w:t>
      </w:r>
    </w:p>
    <w:tbl>
      <w:tblPr>
        <w:tblStyle w:val="TableGrid"/>
        <w:tblW w:w="9072" w:type="dxa"/>
        <w:jc w:val="center"/>
        <w:tblLook w:val="04A0" w:firstRow="1" w:lastRow="0" w:firstColumn="1" w:lastColumn="0" w:noHBand="0" w:noVBand="1"/>
      </w:tblPr>
      <w:tblGrid>
        <w:gridCol w:w="4536"/>
        <w:gridCol w:w="4536"/>
      </w:tblGrid>
      <w:tr w:rsidR="005B6FE0" w14:paraId="5F23F282" w14:textId="77777777" w:rsidTr="00A435FD">
        <w:trPr>
          <w:jc w:val="center"/>
        </w:trPr>
        <w:tc>
          <w:tcPr>
            <w:tcW w:w="4536" w:type="dxa"/>
            <w:tcBorders>
              <w:bottom w:val="single" w:sz="4" w:space="0" w:color="auto"/>
            </w:tcBorders>
          </w:tcPr>
          <w:p w14:paraId="128099C5" w14:textId="77777777" w:rsidR="005B6FE0" w:rsidRDefault="005B6FE0" w:rsidP="00840CA0">
            <w:pPr>
              <w:pStyle w:val="TableTextBoldcentred"/>
              <w:rPr>
                <w:lang w:val="en-US"/>
              </w:rPr>
            </w:pPr>
            <w:r>
              <w:rPr>
                <w:lang w:val="en-US"/>
              </w:rPr>
              <w:t>A Content</w:t>
            </w:r>
          </w:p>
        </w:tc>
        <w:tc>
          <w:tcPr>
            <w:tcW w:w="4536" w:type="dxa"/>
            <w:tcBorders>
              <w:bottom w:val="single" w:sz="4" w:space="0" w:color="auto"/>
            </w:tcBorders>
          </w:tcPr>
          <w:p w14:paraId="6A97DDC6" w14:textId="77777777" w:rsidR="005B6FE0" w:rsidRDefault="005B6FE0" w:rsidP="00840CA0">
            <w:pPr>
              <w:pStyle w:val="TableTextBoldcentred"/>
              <w:rPr>
                <w:lang w:val="en-US"/>
              </w:rPr>
            </w:pPr>
            <w:r>
              <w:rPr>
                <w:lang w:val="en-US"/>
              </w:rPr>
              <w:t>M Content</w:t>
            </w:r>
          </w:p>
        </w:tc>
      </w:tr>
      <w:tr w:rsidR="00A37D8E" w14:paraId="75C6AB67" w14:textId="77777777" w:rsidTr="00A435FD">
        <w:trPr>
          <w:trHeight w:val="4424"/>
          <w:jc w:val="center"/>
        </w:trPr>
        <w:tc>
          <w:tcPr>
            <w:tcW w:w="4536" w:type="dxa"/>
            <w:tcBorders>
              <w:bottom w:val="nil"/>
            </w:tcBorders>
          </w:tcPr>
          <w:p w14:paraId="011B4F8E" w14:textId="77777777" w:rsidR="00A37D8E" w:rsidRDefault="00A37D8E" w:rsidP="00AF284D">
            <w:pPr>
              <w:pStyle w:val="TableText"/>
              <w:spacing w:before="0" w:after="0"/>
              <w:rPr>
                <w:bCs/>
              </w:rPr>
            </w:pPr>
            <w:r>
              <w:rPr>
                <w:b/>
                <w:bCs/>
              </w:rPr>
              <w:t xml:space="preserve">Workplace </w:t>
            </w:r>
            <w:r w:rsidR="00AF284D">
              <w:rPr>
                <w:b/>
                <w:bCs/>
              </w:rPr>
              <w:t>numeracy and literacy</w:t>
            </w:r>
            <w:r>
              <w:rPr>
                <w:b/>
                <w:bCs/>
              </w:rPr>
              <w:t xml:space="preserve"> - </w:t>
            </w:r>
            <w:r w:rsidRPr="00B07770">
              <w:rPr>
                <w:bCs/>
              </w:rPr>
              <w:t>estimate, measure and calculate routine metric measurements for work</w:t>
            </w:r>
            <w:r>
              <w:rPr>
                <w:bCs/>
              </w:rPr>
              <w:t xml:space="preserve">. Mathematical language and symbols in work contexts </w:t>
            </w:r>
            <w:proofErr w:type="spellStart"/>
            <w:r>
              <w:rPr>
                <w:bCs/>
              </w:rPr>
              <w:t>eg.</w:t>
            </w:r>
            <w:proofErr w:type="spellEnd"/>
            <w:r>
              <w:rPr>
                <w:bCs/>
              </w:rPr>
              <w:t xml:space="preserve"> building, fashion, creative and hospitality careers.</w:t>
            </w:r>
          </w:p>
          <w:p w14:paraId="0FC7A466" w14:textId="77777777" w:rsidR="00681047" w:rsidRDefault="00A37D8E" w:rsidP="00AF284D">
            <w:pPr>
              <w:pStyle w:val="TableText"/>
              <w:spacing w:before="0" w:after="0"/>
              <w:rPr>
                <w:rFonts w:cs="Calibri"/>
                <w:szCs w:val="22"/>
              </w:rPr>
            </w:pPr>
            <w:r w:rsidRPr="003E7E7B">
              <w:rPr>
                <w:rFonts w:cs="Calibri"/>
                <w:szCs w:val="22"/>
              </w:rPr>
              <w:t>Read</w:t>
            </w:r>
            <w:r w:rsidR="00681047">
              <w:rPr>
                <w:rFonts w:cs="Calibri"/>
                <w:szCs w:val="22"/>
              </w:rPr>
              <w:t>ing</w:t>
            </w:r>
            <w:r w:rsidRPr="003E7E7B">
              <w:rPr>
                <w:rFonts w:cs="Calibri"/>
                <w:szCs w:val="22"/>
              </w:rPr>
              <w:t xml:space="preserve"> and respond</w:t>
            </w:r>
            <w:r w:rsidR="00681047">
              <w:rPr>
                <w:rFonts w:cs="Calibri"/>
                <w:szCs w:val="22"/>
              </w:rPr>
              <w:t>ing</w:t>
            </w:r>
            <w:r w:rsidRPr="003E7E7B">
              <w:rPr>
                <w:rFonts w:cs="Calibri"/>
                <w:szCs w:val="22"/>
              </w:rPr>
              <w:t xml:space="preserve"> to routine </w:t>
            </w:r>
            <w:r w:rsidR="00681047">
              <w:rPr>
                <w:rFonts w:cs="Calibri"/>
                <w:szCs w:val="22"/>
              </w:rPr>
              <w:t>workplace texts using specific language e.g. abbreviations</w:t>
            </w:r>
            <w:r w:rsidR="008061FB">
              <w:rPr>
                <w:rFonts w:cs="Calibri"/>
                <w:szCs w:val="22"/>
              </w:rPr>
              <w:t xml:space="preserve">, </w:t>
            </w:r>
            <w:r w:rsidR="00681047">
              <w:rPr>
                <w:rFonts w:cs="Calibri"/>
                <w:szCs w:val="22"/>
              </w:rPr>
              <w:t xml:space="preserve">acronyms </w:t>
            </w:r>
            <w:r w:rsidR="008061FB">
              <w:rPr>
                <w:rFonts w:cs="Calibri"/>
                <w:szCs w:val="22"/>
              </w:rPr>
              <w:t xml:space="preserve">and technical terms </w:t>
            </w:r>
            <w:r w:rsidR="00681047">
              <w:rPr>
                <w:rFonts w:cs="Calibri"/>
                <w:szCs w:val="22"/>
              </w:rPr>
              <w:t>and observing language conventions.</w:t>
            </w:r>
            <w:r w:rsidRPr="003E7E7B">
              <w:rPr>
                <w:rFonts w:cs="Calibri"/>
                <w:szCs w:val="22"/>
              </w:rPr>
              <w:t xml:space="preserve"> </w:t>
            </w:r>
          </w:p>
          <w:p w14:paraId="78FA9E2A" w14:textId="77777777" w:rsidR="00681047" w:rsidRDefault="00681047" w:rsidP="00AF284D">
            <w:pPr>
              <w:pStyle w:val="TableText"/>
              <w:spacing w:before="0" w:after="0"/>
              <w:rPr>
                <w:rFonts w:cs="Calibri"/>
                <w:szCs w:val="22"/>
              </w:rPr>
            </w:pPr>
          </w:p>
          <w:p w14:paraId="4192B70B" w14:textId="77777777" w:rsidR="00A37D8E" w:rsidRPr="008061FB" w:rsidRDefault="00681047" w:rsidP="00A435FD">
            <w:pPr>
              <w:pStyle w:val="TableText"/>
              <w:spacing w:before="0" w:after="0"/>
              <w:rPr>
                <w:bCs/>
              </w:rPr>
            </w:pPr>
            <w:r w:rsidRPr="003E7E7B">
              <w:rPr>
                <w:rFonts w:cs="Calibri"/>
                <w:szCs w:val="22"/>
              </w:rPr>
              <w:t>Read</w:t>
            </w:r>
            <w:r>
              <w:rPr>
                <w:rFonts w:cs="Calibri"/>
                <w:szCs w:val="22"/>
              </w:rPr>
              <w:t>ing</w:t>
            </w:r>
            <w:r w:rsidRPr="003E7E7B">
              <w:rPr>
                <w:rFonts w:cs="Calibri"/>
                <w:szCs w:val="22"/>
              </w:rPr>
              <w:t xml:space="preserve"> and respond</w:t>
            </w:r>
            <w:r>
              <w:rPr>
                <w:rFonts w:cs="Calibri"/>
                <w:szCs w:val="22"/>
              </w:rPr>
              <w:t>ing</w:t>
            </w:r>
            <w:r w:rsidRPr="003E7E7B">
              <w:rPr>
                <w:rFonts w:cs="Calibri"/>
                <w:szCs w:val="22"/>
              </w:rPr>
              <w:t xml:space="preserve"> to </w:t>
            </w:r>
            <w:r>
              <w:rPr>
                <w:rFonts w:cs="Calibri"/>
                <w:szCs w:val="22"/>
              </w:rPr>
              <w:t xml:space="preserve">visual and </w:t>
            </w:r>
            <w:r w:rsidR="00A37D8E" w:rsidRPr="003E7E7B">
              <w:rPr>
                <w:rFonts w:cs="Calibri"/>
                <w:szCs w:val="22"/>
              </w:rPr>
              <w:t>graphic texts</w:t>
            </w:r>
            <w:r w:rsidR="00A37D8E">
              <w:rPr>
                <w:rFonts w:cs="Calibri"/>
                <w:szCs w:val="22"/>
              </w:rPr>
              <w:t xml:space="preserve"> and </w:t>
            </w:r>
            <w:r>
              <w:rPr>
                <w:rFonts w:cs="Calibri"/>
                <w:szCs w:val="22"/>
              </w:rPr>
              <w:t>c</w:t>
            </w:r>
            <w:r w:rsidRPr="00B07770">
              <w:rPr>
                <w:bCs/>
              </w:rPr>
              <w:t>ollect</w:t>
            </w:r>
            <w:r>
              <w:rPr>
                <w:bCs/>
              </w:rPr>
              <w:t xml:space="preserve">ing </w:t>
            </w:r>
            <w:r w:rsidRPr="00B07770">
              <w:rPr>
                <w:bCs/>
              </w:rPr>
              <w:t>data</w:t>
            </w:r>
            <w:r w:rsidR="00A37D8E" w:rsidRPr="00B07770">
              <w:rPr>
                <w:bCs/>
              </w:rPr>
              <w:t xml:space="preserve"> and construct</w:t>
            </w:r>
            <w:r>
              <w:rPr>
                <w:bCs/>
              </w:rPr>
              <w:t>ing</w:t>
            </w:r>
            <w:r w:rsidR="00A37D8E" w:rsidRPr="00B07770">
              <w:rPr>
                <w:bCs/>
              </w:rPr>
              <w:t xml:space="preserve"> routine tables and graphs for work</w:t>
            </w:r>
            <w:r w:rsidR="00A37D8E">
              <w:rPr>
                <w:bCs/>
              </w:rPr>
              <w:t xml:space="preserve"> </w:t>
            </w:r>
            <w:r w:rsidR="00A37D8E">
              <w:rPr>
                <w:rFonts w:cs="Calibri"/>
                <w:szCs w:val="22"/>
              </w:rPr>
              <w:t>– using graphs in presentations, interpreting information at meetings.</w:t>
            </w:r>
          </w:p>
        </w:tc>
        <w:tc>
          <w:tcPr>
            <w:tcW w:w="4536" w:type="dxa"/>
            <w:tcBorders>
              <w:bottom w:val="nil"/>
            </w:tcBorders>
          </w:tcPr>
          <w:p w14:paraId="3484F3F1" w14:textId="77777777" w:rsidR="00A37D8E" w:rsidRDefault="00A37D8E" w:rsidP="00AF284D">
            <w:pPr>
              <w:pStyle w:val="TableText"/>
              <w:spacing w:before="0" w:after="0"/>
              <w:rPr>
                <w:bCs/>
              </w:rPr>
            </w:pPr>
            <w:r>
              <w:rPr>
                <w:b/>
                <w:bCs/>
              </w:rPr>
              <w:t xml:space="preserve">Workplace </w:t>
            </w:r>
            <w:r w:rsidR="00AF284D">
              <w:rPr>
                <w:b/>
                <w:bCs/>
              </w:rPr>
              <w:t>numeracy and literacy</w:t>
            </w:r>
            <w:r>
              <w:rPr>
                <w:b/>
                <w:bCs/>
              </w:rPr>
              <w:t xml:space="preserve"> - </w:t>
            </w:r>
            <w:r w:rsidRPr="00B07770">
              <w:rPr>
                <w:bCs/>
              </w:rPr>
              <w:t>estimate, measure and calculate routine metric measurements for work</w:t>
            </w:r>
            <w:r>
              <w:rPr>
                <w:bCs/>
              </w:rPr>
              <w:t>. Mathematical language and symbols in work contexts e</w:t>
            </w:r>
            <w:r w:rsidR="001671E1">
              <w:rPr>
                <w:bCs/>
              </w:rPr>
              <w:t>.</w:t>
            </w:r>
            <w:r>
              <w:rPr>
                <w:bCs/>
              </w:rPr>
              <w:t>g. building, fashion, creative and hospitality careers.</w:t>
            </w:r>
          </w:p>
          <w:p w14:paraId="6B8F414F" w14:textId="77777777" w:rsidR="001671E1" w:rsidRDefault="001671E1" w:rsidP="001671E1">
            <w:pPr>
              <w:pStyle w:val="TableText"/>
              <w:spacing w:before="0" w:after="0"/>
              <w:rPr>
                <w:rFonts w:cs="Calibri"/>
                <w:szCs w:val="22"/>
              </w:rPr>
            </w:pPr>
            <w:r w:rsidRPr="003E7E7B">
              <w:rPr>
                <w:rFonts w:cs="Calibri"/>
                <w:szCs w:val="22"/>
              </w:rPr>
              <w:t>Read</w:t>
            </w:r>
            <w:r>
              <w:rPr>
                <w:rFonts w:cs="Calibri"/>
                <w:szCs w:val="22"/>
              </w:rPr>
              <w:t>ing</w:t>
            </w:r>
            <w:r w:rsidRPr="003E7E7B">
              <w:rPr>
                <w:rFonts w:cs="Calibri"/>
                <w:szCs w:val="22"/>
              </w:rPr>
              <w:t xml:space="preserve"> and respond</w:t>
            </w:r>
            <w:r>
              <w:rPr>
                <w:rFonts w:cs="Calibri"/>
                <w:szCs w:val="22"/>
              </w:rPr>
              <w:t>ing</w:t>
            </w:r>
            <w:r w:rsidRPr="003E7E7B">
              <w:rPr>
                <w:rFonts w:cs="Calibri"/>
                <w:szCs w:val="22"/>
              </w:rPr>
              <w:t xml:space="preserve"> to routine </w:t>
            </w:r>
            <w:r>
              <w:rPr>
                <w:rFonts w:cs="Calibri"/>
                <w:szCs w:val="22"/>
              </w:rPr>
              <w:t>workplace texts using specific language e.g. abbreviations, acronyms and technical terms and observing language conventions.</w:t>
            </w:r>
            <w:r w:rsidRPr="003E7E7B">
              <w:rPr>
                <w:rFonts w:cs="Calibri"/>
                <w:szCs w:val="22"/>
              </w:rPr>
              <w:t xml:space="preserve"> </w:t>
            </w:r>
          </w:p>
          <w:p w14:paraId="71C96EF4" w14:textId="77777777" w:rsidR="001671E1" w:rsidRDefault="001671E1" w:rsidP="00AF284D">
            <w:pPr>
              <w:pStyle w:val="TableText"/>
              <w:spacing w:before="0" w:after="0"/>
              <w:rPr>
                <w:rFonts w:cs="Calibri"/>
                <w:szCs w:val="22"/>
              </w:rPr>
            </w:pPr>
          </w:p>
          <w:p w14:paraId="57B27F33" w14:textId="77777777" w:rsidR="00A37D8E" w:rsidRPr="008061FB" w:rsidRDefault="00A37D8E" w:rsidP="00A435FD">
            <w:pPr>
              <w:pStyle w:val="TableText"/>
              <w:spacing w:before="0" w:after="0"/>
              <w:rPr>
                <w:bCs/>
              </w:rPr>
            </w:pPr>
            <w:r w:rsidRPr="003E7E7B">
              <w:rPr>
                <w:rFonts w:cs="Calibri"/>
                <w:szCs w:val="22"/>
              </w:rPr>
              <w:t>Read and respond to routine visual and graphic texts</w:t>
            </w:r>
            <w:r>
              <w:rPr>
                <w:rFonts w:cs="Calibri"/>
                <w:szCs w:val="22"/>
              </w:rPr>
              <w:t xml:space="preserve"> and c</w:t>
            </w:r>
            <w:r w:rsidRPr="00B07770">
              <w:rPr>
                <w:bCs/>
              </w:rPr>
              <w:t>ollect data and construct routine tables and graphs for work</w:t>
            </w:r>
            <w:r>
              <w:rPr>
                <w:bCs/>
              </w:rPr>
              <w:t xml:space="preserve"> </w:t>
            </w:r>
            <w:r w:rsidR="008061FB">
              <w:rPr>
                <w:rFonts w:cs="Calibri"/>
                <w:szCs w:val="22"/>
              </w:rPr>
              <w:t>e.g.</w:t>
            </w:r>
            <w:r>
              <w:rPr>
                <w:rFonts w:cs="Calibri"/>
                <w:szCs w:val="22"/>
              </w:rPr>
              <w:t xml:space="preserve"> using graphs in presentations, interpreting information at meetings.</w:t>
            </w:r>
          </w:p>
        </w:tc>
      </w:tr>
      <w:tr w:rsidR="00A435FD" w14:paraId="177F109C" w14:textId="77777777" w:rsidTr="00A435FD">
        <w:trPr>
          <w:trHeight w:val="2856"/>
          <w:jc w:val="center"/>
        </w:trPr>
        <w:tc>
          <w:tcPr>
            <w:tcW w:w="4536" w:type="dxa"/>
            <w:tcBorders>
              <w:top w:val="nil"/>
            </w:tcBorders>
          </w:tcPr>
          <w:p w14:paraId="61AA937D" w14:textId="77777777" w:rsidR="00A435FD" w:rsidRDefault="00A435FD" w:rsidP="00A435FD">
            <w:pPr>
              <w:spacing w:before="0"/>
              <w:ind w:left="113"/>
            </w:pPr>
            <w:r>
              <w:t>Writing sequenced instructions, recording customer complaints, routine accident and incident reports.</w:t>
            </w:r>
          </w:p>
          <w:p w14:paraId="67E91306" w14:textId="77777777" w:rsidR="00A435FD" w:rsidRDefault="00A435FD" w:rsidP="00A435FD">
            <w:pPr>
              <w:spacing w:before="0"/>
              <w:ind w:left="113"/>
            </w:pPr>
          </w:p>
          <w:p w14:paraId="738BCD9B" w14:textId="77777777" w:rsidR="00A435FD" w:rsidRDefault="00A435FD" w:rsidP="00A435FD">
            <w:pPr>
              <w:spacing w:before="0"/>
              <w:ind w:left="113"/>
            </w:pPr>
            <w:r>
              <w:t>Reading maps and plans, street directories, GPS and symbols on maps.</w:t>
            </w:r>
          </w:p>
          <w:p w14:paraId="555B99E2" w14:textId="77777777" w:rsidR="00A435FD" w:rsidRPr="00B07770" w:rsidRDefault="00A435FD" w:rsidP="00A435FD">
            <w:pPr>
              <w:spacing w:before="0"/>
              <w:ind w:left="113"/>
            </w:pPr>
          </w:p>
          <w:p w14:paraId="362B6691" w14:textId="77777777" w:rsidR="00A435FD" w:rsidRDefault="00A435FD" w:rsidP="00A435FD">
            <w:pPr>
              <w:pStyle w:val="TableText"/>
              <w:spacing w:before="0" w:after="0"/>
              <w:rPr>
                <w:b/>
                <w:bCs/>
              </w:rPr>
            </w:pPr>
            <w:r w:rsidRPr="00B07770">
              <w:rPr>
                <w:bCs/>
              </w:rPr>
              <w:t>Interpret, draw and construct 2D and 3D shapes for work</w:t>
            </w:r>
            <w:r>
              <w:rPr>
                <w:bCs/>
              </w:rPr>
              <w:t>, e.g. models, patterns, diagrams.</w:t>
            </w:r>
          </w:p>
        </w:tc>
        <w:tc>
          <w:tcPr>
            <w:tcW w:w="4536" w:type="dxa"/>
            <w:tcBorders>
              <w:top w:val="nil"/>
            </w:tcBorders>
          </w:tcPr>
          <w:p w14:paraId="3A0A9EFE" w14:textId="77777777" w:rsidR="00A435FD" w:rsidRDefault="00A435FD" w:rsidP="00A435FD">
            <w:pPr>
              <w:spacing w:before="0"/>
              <w:ind w:left="113"/>
            </w:pPr>
            <w:r>
              <w:t>Writing sequenced instructions, recording customer complaints, routine accident and incident reports.</w:t>
            </w:r>
          </w:p>
          <w:p w14:paraId="448259B4" w14:textId="77777777" w:rsidR="00A435FD" w:rsidRDefault="00A435FD" w:rsidP="00A435FD">
            <w:pPr>
              <w:spacing w:before="0"/>
              <w:ind w:left="113"/>
            </w:pPr>
          </w:p>
          <w:p w14:paraId="57B829A7" w14:textId="77777777" w:rsidR="00A435FD" w:rsidRDefault="00A435FD" w:rsidP="00A435FD">
            <w:pPr>
              <w:spacing w:before="0"/>
              <w:ind w:left="113"/>
            </w:pPr>
            <w:r>
              <w:t>Reading maps and plans, street directories, GPS and symbols on maps.</w:t>
            </w:r>
          </w:p>
          <w:p w14:paraId="4F22CEA6" w14:textId="77777777" w:rsidR="00A435FD" w:rsidRPr="00B07770" w:rsidRDefault="00A435FD" w:rsidP="00A435FD">
            <w:pPr>
              <w:spacing w:before="0"/>
              <w:ind w:left="113"/>
            </w:pPr>
          </w:p>
          <w:p w14:paraId="055E8E20" w14:textId="77777777" w:rsidR="00A435FD" w:rsidRDefault="00A435FD" w:rsidP="00A435FD">
            <w:pPr>
              <w:pStyle w:val="TableText"/>
              <w:spacing w:before="0" w:after="0"/>
              <w:rPr>
                <w:b/>
                <w:bCs/>
              </w:rPr>
            </w:pPr>
            <w:r w:rsidRPr="00B07770">
              <w:rPr>
                <w:bCs/>
              </w:rPr>
              <w:t>Interpret, draw and construct 2D and 3D shapes for work</w:t>
            </w:r>
            <w:r>
              <w:rPr>
                <w:bCs/>
              </w:rPr>
              <w:t>, e.g. models, patterns, diagrams.</w:t>
            </w:r>
          </w:p>
        </w:tc>
      </w:tr>
      <w:tr w:rsidR="00A37D8E" w14:paraId="5127CDDE" w14:textId="77777777" w:rsidTr="00A64F68">
        <w:trPr>
          <w:jc w:val="center"/>
        </w:trPr>
        <w:tc>
          <w:tcPr>
            <w:tcW w:w="4536" w:type="dxa"/>
          </w:tcPr>
          <w:p w14:paraId="00ACDFE2" w14:textId="77777777" w:rsidR="00A37D8E" w:rsidRDefault="00A37D8E" w:rsidP="00AF284D">
            <w:pPr>
              <w:pStyle w:val="TableListBullet"/>
              <w:numPr>
                <w:ilvl w:val="0"/>
                <w:numId w:val="0"/>
              </w:numPr>
              <w:spacing w:before="0"/>
              <w:ind w:left="170"/>
              <w:rPr>
                <w:lang w:val="en-US"/>
              </w:rPr>
            </w:pPr>
            <w:r w:rsidRPr="000C340D">
              <w:rPr>
                <w:b/>
                <w:lang w:val="en-US"/>
              </w:rPr>
              <w:t>21</w:t>
            </w:r>
            <w:r w:rsidRPr="000C340D">
              <w:rPr>
                <w:b/>
                <w:vertAlign w:val="superscript"/>
                <w:lang w:val="en-US"/>
              </w:rPr>
              <w:t>st</w:t>
            </w:r>
            <w:r w:rsidRPr="000C340D">
              <w:rPr>
                <w:b/>
                <w:lang w:val="en-US"/>
              </w:rPr>
              <w:t xml:space="preserve"> century learning requirements</w:t>
            </w:r>
            <w:r w:rsidRPr="003048A6">
              <w:rPr>
                <w:lang w:val="en-US"/>
              </w:rPr>
              <w:t xml:space="preserve"> – goal setting, designing and negotiating own learning, self-awareness and work-related thinking, self-reflection, learning responsibility and designing and managing learning processes for future success</w:t>
            </w:r>
          </w:p>
          <w:p w14:paraId="03157EDA" w14:textId="77777777" w:rsidR="00A37D8E" w:rsidRPr="000C340D" w:rsidRDefault="00A37D8E" w:rsidP="00AF284D">
            <w:pPr>
              <w:spacing w:before="0"/>
              <w:ind w:left="113"/>
              <w:rPr>
                <w:lang w:val="en-US"/>
              </w:rPr>
            </w:pPr>
          </w:p>
          <w:p w14:paraId="6AB028F1" w14:textId="06BFBAF3" w:rsidR="00A37D8E" w:rsidRPr="000C340D" w:rsidRDefault="00A37D8E" w:rsidP="00AF284D">
            <w:pPr>
              <w:pStyle w:val="TableText"/>
              <w:spacing w:before="0" w:after="0"/>
            </w:pPr>
            <w:r w:rsidRPr="000C340D">
              <w:t>21st work options – home, remote and workplace.</w:t>
            </w:r>
            <w:r w:rsidR="00886DA4">
              <w:t xml:space="preserve"> </w:t>
            </w:r>
            <w:r w:rsidRPr="000C340D">
              <w:t>Part-time work and work and study modes</w:t>
            </w:r>
          </w:p>
        </w:tc>
        <w:tc>
          <w:tcPr>
            <w:tcW w:w="4536" w:type="dxa"/>
          </w:tcPr>
          <w:p w14:paraId="031F904A" w14:textId="77777777" w:rsidR="00A37D8E" w:rsidRDefault="00A37D8E" w:rsidP="00AF284D">
            <w:pPr>
              <w:pStyle w:val="TableListBullet"/>
              <w:numPr>
                <w:ilvl w:val="0"/>
                <w:numId w:val="0"/>
              </w:numPr>
              <w:spacing w:before="0"/>
              <w:ind w:left="170"/>
              <w:rPr>
                <w:lang w:val="en-US"/>
              </w:rPr>
            </w:pPr>
            <w:r w:rsidRPr="000C340D">
              <w:rPr>
                <w:b/>
                <w:lang w:val="en-US"/>
              </w:rPr>
              <w:t>21</w:t>
            </w:r>
            <w:r w:rsidRPr="000C340D">
              <w:rPr>
                <w:b/>
                <w:vertAlign w:val="superscript"/>
                <w:lang w:val="en-US"/>
              </w:rPr>
              <w:t>st</w:t>
            </w:r>
            <w:r w:rsidRPr="000C340D">
              <w:rPr>
                <w:b/>
                <w:lang w:val="en-US"/>
              </w:rPr>
              <w:t xml:space="preserve"> century learning requirements</w:t>
            </w:r>
            <w:r w:rsidRPr="003048A6">
              <w:rPr>
                <w:lang w:val="en-US"/>
              </w:rPr>
              <w:t xml:space="preserve"> – goal setting, designing and negotiating own learning, self-awareness and work-related thinking, self-reflection, learning responsibility and designing and managing learning processes for future success</w:t>
            </w:r>
          </w:p>
          <w:p w14:paraId="6CEF0CDE" w14:textId="77777777" w:rsidR="00A37D8E" w:rsidRPr="000C340D" w:rsidRDefault="00A37D8E" w:rsidP="000F6014">
            <w:pPr>
              <w:spacing w:before="0"/>
              <w:ind w:left="113"/>
              <w:rPr>
                <w:lang w:val="en-US"/>
              </w:rPr>
            </w:pPr>
          </w:p>
          <w:p w14:paraId="29CDA460" w14:textId="62EB6AA6" w:rsidR="00A37D8E" w:rsidRPr="000C340D" w:rsidRDefault="00A37D8E" w:rsidP="00AF284D">
            <w:pPr>
              <w:pStyle w:val="TableText"/>
              <w:spacing w:before="0" w:after="0"/>
            </w:pPr>
            <w:r w:rsidRPr="000C340D">
              <w:t>21st work options – home, remote and workplace.</w:t>
            </w:r>
            <w:r w:rsidR="00886DA4">
              <w:t xml:space="preserve"> </w:t>
            </w:r>
            <w:r w:rsidRPr="000C340D">
              <w:t>Part-time work and work and study modes</w:t>
            </w:r>
          </w:p>
        </w:tc>
      </w:tr>
      <w:tr w:rsidR="00A37D8E" w14:paraId="3EF90DDE" w14:textId="77777777" w:rsidTr="00A64F68">
        <w:trPr>
          <w:jc w:val="center"/>
        </w:trPr>
        <w:tc>
          <w:tcPr>
            <w:tcW w:w="4536" w:type="dxa"/>
          </w:tcPr>
          <w:p w14:paraId="7F119310" w14:textId="77777777" w:rsidR="00A37D8E" w:rsidRPr="000C340D" w:rsidRDefault="00A37D8E" w:rsidP="000C340D">
            <w:pPr>
              <w:pStyle w:val="TableText"/>
            </w:pPr>
            <w:r w:rsidRPr="000C340D">
              <w:rPr>
                <w:b/>
              </w:rPr>
              <w:t>Volunteering for personal development</w:t>
            </w:r>
            <w:r w:rsidRPr="000C340D">
              <w:t xml:space="preserve"> – health and well-being, the participative citizen</w:t>
            </w:r>
          </w:p>
          <w:p w14:paraId="6043CFB6" w14:textId="77777777" w:rsidR="00A37D8E" w:rsidRPr="00B07770" w:rsidRDefault="00A37D8E" w:rsidP="00B07770">
            <w:pPr>
              <w:pStyle w:val="TableText"/>
            </w:pPr>
            <w:r w:rsidRPr="000C340D">
              <w:t>Volunteering for skills development – work and the positive aspects of volunteering for skill gain</w:t>
            </w:r>
            <w:r>
              <w:t>.</w:t>
            </w:r>
          </w:p>
        </w:tc>
        <w:tc>
          <w:tcPr>
            <w:tcW w:w="4536" w:type="dxa"/>
          </w:tcPr>
          <w:p w14:paraId="24845F8C" w14:textId="77777777" w:rsidR="00A37D8E" w:rsidRPr="000C340D" w:rsidRDefault="00A37D8E" w:rsidP="00D16C9A">
            <w:pPr>
              <w:pStyle w:val="TableText"/>
            </w:pPr>
            <w:r w:rsidRPr="000C340D">
              <w:rPr>
                <w:b/>
              </w:rPr>
              <w:t>Volunteering for personal development</w:t>
            </w:r>
            <w:r w:rsidRPr="000C340D">
              <w:t xml:space="preserve"> – health and well-being, the participative citizen</w:t>
            </w:r>
          </w:p>
          <w:p w14:paraId="05523CF4" w14:textId="77777777" w:rsidR="00A37D8E" w:rsidRPr="00B07770" w:rsidRDefault="00A37D8E" w:rsidP="00D16C9A">
            <w:pPr>
              <w:pStyle w:val="TableText"/>
            </w:pPr>
            <w:r w:rsidRPr="000C340D">
              <w:t>Volunteering for skills development – work and the positive aspects of volunteering for skill gain</w:t>
            </w:r>
            <w:r>
              <w:t>.</w:t>
            </w:r>
          </w:p>
        </w:tc>
      </w:tr>
      <w:tr w:rsidR="00A37D8E" w14:paraId="19AB7BF5" w14:textId="77777777" w:rsidTr="00A64F68">
        <w:trPr>
          <w:jc w:val="center"/>
        </w:trPr>
        <w:tc>
          <w:tcPr>
            <w:tcW w:w="4536" w:type="dxa"/>
          </w:tcPr>
          <w:p w14:paraId="7395E472" w14:textId="77777777" w:rsidR="00A37D8E" w:rsidRDefault="00A37D8E" w:rsidP="00AF284D">
            <w:pPr>
              <w:pStyle w:val="TableText"/>
              <w:spacing w:before="0" w:after="0"/>
            </w:pPr>
            <w:r w:rsidRPr="000C340D">
              <w:rPr>
                <w:b/>
              </w:rPr>
              <w:t>21st century literacies</w:t>
            </w:r>
            <w:r w:rsidRPr="000C340D">
              <w:t xml:space="preserve"> – literate employees – what does this mean and what does it look like?</w:t>
            </w:r>
            <w:r>
              <w:t xml:space="preserve"> </w:t>
            </w:r>
            <w:r w:rsidRPr="000C340D">
              <w:t>Using 21st century literacies to plan for your future work and life goals</w:t>
            </w:r>
            <w:r>
              <w:t>.</w:t>
            </w:r>
          </w:p>
          <w:p w14:paraId="5869F1B5" w14:textId="77777777" w:rsidR="00A37D8E" w:rsidRDefault="00A37D8E" w:rsidP="00AF284D">
            <w:pPr>
              <w:spacing w:before="0"/>
              <w:ind w:left="113"/>
            </w:pPr>
          </w:p>
          <w:p w14:paraId="736A962D" w14:textId="77777777" w:rsidR="00A435FD" w:rsidRPr="00B07770" w:rsidRDefault="00A435FD" w:rsidP="00AF284D">
            <w:pPr>
              <w:spacing w:before="0"/>
              <w:ind w:left="113"/>
            </w:pPr>
          </w:p>
          <w:p w14:paraId="5B102BFD" w14:textId="57D12164" w:rsidR="00A37D8E" w:rsidRPr="000C340D" w:rsidRDefault="00A37D8E" w:rsidP="00AF284D">
            <w:pPr>
              <w:pStyle w:val="TableText"/>
              <w:spacing w:before="0" w:after="0"/>
            </w:pPr>
            <w:r w:rsidRPr="000C340D">
              <w:lastRenderedPageBreak/>
              <w:t>E-environments – how the world of work and leisure has changed.</w:t>
            </w:r>
            <w:r w:rsidR="00886DA4">
              <w:t xml:space="preserve"> </w:t>
            </w:r>
            <w:r w:rsidRPr="000C340D">
              <w:t>The impact of digital technologies on work and leisure.</w:t>
            </w:r>
            <w:r w:rsidR="00886DA4">
              <w:t xml:space="preserve"> </w:t>
            </w:r>
            <w:r w:rsidRPr="000C340D">
              <w:t>Digital technologies in promoting ideas, management of workload and integrating workplace communications</w:t>
            </w:r>
            <w:r>
              <w:t>.</w:t>
            </w:r>
          </w:p>
        </w:tc>
        <w:tc>
          <w:tcPr>
            <w:tcW w:w="4536" w:type="dxa"/>
          </w:tcPr>
          <w:p w14:paraId="16747BA1" w14:textId="77777777" w:rsidR="00A37D8E" w:rsidRDefault="00A37D8E" w:rsidP="00AF284D">
            <w:pPr>
              <w:pStyle w:val="TableText"/>
              <w:spacing w:before="0" w:after="0"/>
            </w:pPr>
            <w:r w:rsidRPr="000C340D">
              <w:rPr>
                <w:b/>
              </w:rPr>
              <w:lastRenderedPageBreak/>
              <w:t>21st century literacies</w:t>
            </w:r>
            <w:r w:rsidRPr="000C340D">
              <w:t xml:space="preserve"> – literate employees – what does this mean and what does it look like?</w:t>
            </w:r>
            <w:r>
              <w:t xml:space="preserve"> </w:t>
            </w:r>
            <w:r w:rsidRPr="000C340D">
              <w:t>Using 21st century literacies to plan for your future work and life goals</w:t>
            </w:r>
            <w:r>
              <w:t>.</w:t>
            </w:r>
          </w:p>
          <w:p w14:paraId="0DB7867D" w14:textId="77777777" w:rsidR="00A37D8E" w:rsidRDefault="00A37D8E" w:rsidP="00AF284D">
            <w:pPr>
              <w:spacing w:before="0"/>
              <w:ind w:left="113"/>
            </w:pPr>
          </w:p>
          <w:p w14:paraId="54AF2953" w14:textId="77777777" w:rsidR="00A435FD" w:rsidRPr="00B07770" w:rsidRDefault="00A435FD" w:rsidP="00AF284D">
            <w:pPr>
              <w:spacing w:before="0"/>
              <w:ind w:left="113"/>
            </w:pPr>
          </w:p>
          <w:p w14:paraId="5ED12CAB" w14:textId="5E48FED5" w:rsidR="00A37D8E" w:rsidRPr="000C340D" w:rsidRDefault="00A37D8E" w:rsidP="00AF284D">
            <w:pPr>
              <w:pStyle w:val="TableText"/>
              <w:spacing w:before="0" w:after="0"/>
            </w:pPr>
            <w:r w:rsidRPr="000C340D">
              <w:lastRenderedPageBreak/>
              <w:t>E-environments – how the world of work and leisure has changed.</w:t>
            </w:r>
            <w:r w:rsidR="00886DA4">
              <w:t xml:space="preserve"> </w:t>
            </w:r>
            <w:r w:rsidRPr="000C340D">
              <w:t>The impact of digital technologies on work and leisure.</w:t>
            </w:r>
            <w:r w:rsidR="00886DA4">
              <w:t xml:space="preserve"> </w:t>
            </w:r>
            <w:r w:rsidRPr="000C340D">
              <w:t>Digital technologies in promoting ideas, management of workload and integrating workplace communications</w:t>
            </w:r>
            <w:r>
              <w:t>.</w:t>
            </w:r>
          </w:p>
        </w:tc>
      </w:tr>
      <w:tr w:rsidR="000F6014" w14:paraId="56BAB119" w14:textId="77777777" w:rsidTr="00A64F68">
        <w:trPr>
          <w:jc w:val="center"/>
        </w:trPr>
        <w:tc>
          <w:tcPr>
            <w:tcW w:w="4536" w:type="dxa"/>
          </w:tcPr>
          <w:p w14:paraId="62BF25B1" w14:textId="77777777" w:rsidR="000F6014" w:rsidRDefault="000F6014" w:rsidP="00AF284D">
            <w:pPr>
              <w:pStyle w:val="TableText"/>
              <w:spacing w:before="0" w:after="0"/>
            </w:pPr>
            <w:r>
              <w:rPr>
                <w:b/>
              </w:rPr>
              <w:lastRenderedPageBreak/>
              <w:t xml:space="preserve">Digital technologies for routine workplace tasks – </w:t>
            </w:r>
            <w:r w:rsidRPr="000F6014">
              <w:t>entering numerical data, recording and measuring data, interpreting results and using digital equipment.</w:t>
            </w:r>
          </w:p>
          <w:p w14:paraId="5A15E046" w14:textId="77777777" w:rsidR="000F6014" w:rsidRDefault="000F6014" w:rsidP="00D43249">
            <w:pPr>
              <w:pStyle w:val="TableText"/>
              <w:spacing w:before="0" w:after="0"/>
            </w:pPr>
          </w:p>
          <w:p w14:paraId="1449C9A1" w14:textId="77777777" w:rsidR="000F6014" w:rsidRDefault="000F6014" w:rsidP="00D43249">
            <w:pPr>
              <w:pStyle w:val="TableText"/>
              <w:spacing w:before="0" w:after="0"/>
            </w:pPr>
            <w:r>
              <w:t>Reading and creating routine digital texts.</w:t>
            </w:r>
          </w:p>
          <w:p w14:paraId="6DC8E40D" w14:textId="77777777" w:rsidR="000F6014" w:rsidRDefault="000F6014" w:rsidP="00D43249">
            <w:pPr>
              <w:pStyle w:val="TableText"/>
              <w:spacing w:before="0" w:after="0"/>
            </w:pPr>
          </w:p>
          <w:p w14:paraId="4EE1BA43" w14:textId="77777777" w:rsidR="000F6014" w:rsidRPr="000F6014" w:rsidRDefault="000F6014" w:rsidP="00D43249">
            <w:pPr>
              <w:pStyle w:val="TableText"/>
              <w:spacing w:before="0" w:after="0"/>
            </w:pPr>
            <w:r>
              <w:t>Using advanced features of messaging systems – transferring calls, message banks etc.</w:t>
            </w:r>
          </w:p>
        </w:tc>
        <w:tc>
          <w:tcPr>
            <w:tcW w:w="4536" w:type="dxa"/>
          </w:tcPr>
          <w:p w14:paraId="44B379C7" w14:textId="77777777" w:rsidR="000F6014" w:rsidRDefault="000F6014" w:rsidP="000F6014">
            <w:pPr>
              <w:pStyle w:val="TableText"/>
              <w:spacing w:before="0" w:after="0"/>
            </w:pPr>
            <w:r>
              <w:rPr>
                <w:b/>
              </w:rPr>
              <w:t xml:space="preserve">Digital technologies for routine workplace tasks – </w:t>
            </w:r>
            <w:r w:rsidRPr="000F6014">
              <w:t>entering numerical data, recording and measuring data, interpreting results and using digital equipment.</w:t>
            </w:r>
          </w:p>
          <w:p w14:paraId="34538E2D" w14:textId="77777777" w:rsidR="000F6014" w:rsidRDefault="000F6014" w:rsidP="00D43249">
            <w:pPr>
              <w:pStyle w:val="TableText"/>
              <w:spacing w:before="0" w:after="0"/>
            </w:pPr>
          </w:p>
          <w:p w14:paraId="048227BF" w14:textId="77777777" w:rsidR="000F6014" w:rsidRDefault="000F6014" w:rsidP="00D43249">
            <w:pPr>
              <w:pStyle w:val="TableText"/>
              <w:spacing w:before="0" w:after="0"/>
            </w:pPr>
            <w:r>
              <w:t>Reading and creating routine digital texts.</w:t>
            </w:r>
          </w:p>
          <w:p w14:paraId="103B843C" w14:textId="77777777" w:rsidR="000F6014" w:rsidRDefault="000F6014" w:rsidP="00D43249">
            <w:pPr>
              <w:pStyle w:val="TableText"/>
              <w:spacing w:before="0" w:after="0"/>
            </w:pPr>
          </w:p>
          <w:p w14:paraId="564CADF7" w14:textId="77777777" w:rsidR="000F6014" w:rsidRPr="000C340D" w:rsidRDefault="000F6014" w:rsidP="000F6014">
            <w:pPr>
              <w:pStyle w:val="TableText"/>
              <w:spacing w:before="0" w:after="0"/>
              <w:rPr>
                <w:b/>
              </w:rPr>
            </w:pPr>
            <w:r>
              <w:t>Using advanced features of messaging systems – transferring calls, message banks etc.</w:t>
            </w:r>
          </w:p>
        </w:tc>
      </w:tr>
    </w:tbl>
    <w:p w14:paraId="5328FA27" w14:textId="77777777" w:rsidR="001243A7" w:rsidRPr="00AA36E6" w:rsidRDefault="008C14A2" w:rsidP="008C14A2">
      <w:pPr>
        <w:pStyle w:val="Heading2"/>
      </w:pPr>
      <w:r>
        <w:t>Units of Competency</w:t>
      </w:r>
    </w:p>
    <w:p w14:paraId="66117D7C" w14:textId="3EC3950E" w:rsidR="001243A7" w:rsidRDefault="001243A7" w:rsidP="008C14A2">
      <w:r w:rsidRPr="00AA36E6">
        <w:t>Competence must be demonst</w:t>
      </w:r>
      <w:r w:rsidR="00157D5C">
        <w:t xml:space="preserve">rated over time and in </w:t>
      </w:r>
      <w:r w:rsidR="00C0489D" w:rsidRPr="00E761BA">
        <w:rPr>
          <w:b/>
        </w:rPr>
        <w:t>industry</w:t>
      </w:r>
      <w:r w:rsidRPr="00E761BA">
        <w:t xml:space="preserve"> contexts</w:t>
      </w:r>
      <w:r w:rsidRPr="00AA36E6">
        <w:t xml:space="preserve">. Teachers must use this unit document in conjunction with the Units of Competence from </w:t>
      </w:r>
      <w:r w:rsidR="00992FAC" w:rsidRPr="00E761BA">
        <w:rPr>
          <w:lang w:val="en-US"/>
        </w:rPr>
        <w:t xml:space="preserve">the </w:t>
      </w:r>
      <w:hyperlink r:id="rId44" w:history="1">
        <w:r w:rsidR="00992FAC" w:rsidRPr="00710197">
          <w:rPr>
            <w:rStyle w:val="Hyperlink"/>
            <w:b/>
            <w:lang w:val="en-US"/>
          </w:rPr>
          <w:t>Foundation Skills Training Package</w:t>
        </w:r>
      </w:hyperlink>
      <w:r w:rsidR="00992FAC" w:rsidRPr="00E761BA">
        <w:rPr>
          <w:b/>
          <w:lang w:val="en-US"/>
        </w:rPr>
        <w:t xml:space="preserve"> - </w:t>
      </w:r>
      <w:r w:rsidR="00992FAC" w:rsidRPr="00992FAC">
        <w:rPr>
          <w:b/>
        </w:rPr>
        <w:t>FSK2011</w:t>
      </w:r>
      <w:r w:rsidR="001A4845">
        <w:rPr>
          <w:b/>
        </w:rPr>
        <w:t>9</w:t>
      </w:r>
      <w:r w:rsidR="00992FAC" w:rsidRPr="00992FAC">
        <w:rPr>
          <w:b/>
        </w:rPr>
        <w:t xml:space="preserve"> Certificate II in Skills for Work and Vocational Pathways</w:t>
      </w:r>
      <w:r w:rsidRPr="00AA36E6">
        <w:t>, which provides performance criteria, range statements and assessment contexts.</w:t>
      </w:r>
    </w:p>
    <w:p w14:paraId="4807FDA6"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759AAFF4" w14:textId="77777777" w:rsidR="00E17A3C" w:rsidRDefault="00157D5C" w:rsidP="00E17A3C">
      <w:pPr>
        <w:pStyle w:val="Heading4"/>
        <w:rPr>
          <w:lang w:val="en-US"/>
        </w:rPr>
      </w:pPr>
      <w:r>
        <w:rPr>
          <w:lang w:val="en-US"/>
        </w:rP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5950"/>
        <w:gridCol w:w="1557"/>
      </w:tblGrid>
      <w:tr w:rsidR="00E17A3C" w:rsidRPr="004B51E5" w14:paraId="260DA8E5" w14:textId="77777777" w:rsidTr="005D6EA8">
        <w:trPr>
          <w:jc w:val="center"/>
        </w:trPr>
        <w:tc>
          <w:tcPr>
            <w:tcW w:w="1565" w:type="dxa"/>
          </w:tcPr>
          <w:p w14:paraId="4A5D1E00" w14:textId="77777777" w:rsidR="00E17A3C" w:rsidRPr="004B51E5" w:rsidRDefault="00E17A3C" w:rsidP="004B51E5">
            <w:pPr>
              <w:pStyle w:val="Tabletextbold"/>
            </w:pPr>
            <w:r w:rsidRPr="004B51E5">
              <w:t>Code</w:t>
            </w:r>
          </w:p>
        </w:tc>
        <w:tc>
          <w:tcPr>
            <w:tcW w:w="5950" w:type="dxa"/>
          </w:tcPr>
          <w:p w14:paraId="7154B14D" w14:textId="77777777" w:rsidR="00E17A3C" w:rsidRPr="004B51E5" w:rsidRDefault="00E17A3C" w:rsidP="004B51E5">
            <w:pPr>
              <w:pStyle w:val="Tabletextbold"/>
            </w:pPr>
            <w:r w:rsidRPr="004B51E5">
              <w:t>Competency Title</w:t>
            </w:r>
          </w:p>
        </w:tc>
        <w:tc>
          <w:tcPr>
            <w:tcW w:w="1557" w:type="dxa"/>
          </w:tcPr>
          <w:p w14:paraId="5922C5DE" w14:textId="77777777" w:rsidR="00E17A3C" w:rsidRPr="004B51E5" w:rsidRDefault="00E17A3C" w:rsidP="00532817">
            <w:pPr>
              <w:pStyle w:val="Tabletextbold"/>
              <w:jc w:val="center"/>
            </w:pPr>
            <w:r w:rsidRPr="004B51E5">
              <w:t>Core/Elective</w:t>
            </w:r>
          </w:p>
        </w:tc>
      </w:tr>
      <w:tr w:rsidR="00E17A3C" w:rsidRPr="003E7E7B" w14:paraId="51F4B626" w14:textId="77777777" w:rsidTr="005D6EA8">
        <w:trPr>
          <w:jc w:val="center"/>
        </w:trPr>
        <w:tc>
          <w:tcPr>
            <w:tcW w:w="1565" w:type="dxa"/>
          </w:tcPr>
          <w:p w14:paraId="75152B76" w14:textId="66588E78" w:rsidR="00E17A3C" w:rsidRPr="00E55844" w:rsidRDefault="003876C6" w:rsidP="007E1180">
            <w:pPr>
              <w:pStyle w:val="TableText"/>
              <w:rPr>
                <w:b/>
                <w:bCs/>
              </w:rPr>
            </w:pPr>
            <w:r w:rsidRPr="00E55844">
              <w:rPr>
                <w:b/>
                <w:bCs/>
              </w:rPr>
              <w:t>FSKLRG</w:t>
            </w:r>
            <w:r w:rsidR="008D654D" w:rsidRPr="00E55844">
              <w:rPr>
                <w:b/>
                <w:bCs/>
              </w:rPr>
              <w:t>0</w:t>
            </w:r>
            <w:r w:rsidRPr="00E55844">
              <w:rPr>
                <w:b/>
                <w:bCs/>
              </w:rPr>
              <w:t>11</w:t>
            </w:r>
          </w:p>
        </w:tc>
        <w:tc>
          <w:tcPr>
            <w:tcW w:w="5950" w:type="dxa"/>
          </w:tcPr>
          <w:p w14:paraId="483138A4" w14:textId="77777777" w:rsidR="00E17A3C" w:rsidRPr="003E7E7B" w:rsidRDefault="00E17A3C" w:rsidP="007E1180">
            <w:pPr>
              <w:pStyle w:val="TableText"/>
              <w:rPr>
                <w:b/>
                <w:bCs/>
              </w:rPr>
            </w:pPr>
            <w:r w:rsidRPr="003E7E7B">
              <w:rPr>
                <w:b/>
                <w:bCs/>
              </w:rPr>
              <w:t>Use routine strategies for work-related learning</w:t>
            </w:r>
          </w:p>
        </w:tc>
        <w:tc>
          <w:tcPr>
            <w:tcW w:w="1557" w:type="dxa"/>
          </w:tcPr>
          <w:p w14:paraId="2356BF46" w14:textId="77777777" w:rsidR="00E17A3C" w:rsidRPr="003E7E7B" w:rsidRDefault="00E17A3C" w:rsidP="00532817">
            <w:pPr>
              <w:pStyle w:val="Tabletextbold"/>
              <w:jc w:val="center"/>
            </w:pPr>
            <w:r w:rsidRPr="003E7E7B">
              <w:t>Core</w:t>
            </w:r>
          </w:p>
        </w:tc>
      </w:tr>
      <w:tr w:rsidR="00E16F7B" w:rsidRPr="00E16F7B" w14:paraId="515EB1B9" w14:textId="77777777" w:rsidTr="005D6EA8">
        <w:trPr>
          <w:jc w:val="center"/>
        </w:trPr>
        <w:tc>
          <w:tcPr>
            <w:tcW w:w="1565" w:type="dxa"/>
          </w:tcPr>
          <w:p w14:paraId="7AD0D316" w14:textId="5037705C" w:rsidR="00E16F7B" w:rsidRPr="00E55844" w:rsidRDefault="00E16F7B" w:rsidP="00E16F7B">
            <w:pPr>
              <w:pStyle w:val="TableText"/>
            </w:pPr>
            <w:r w:rsidRPr="00E55844">
              <w:rPr>
                <w:rFonts w:cs="Calibri"/>
                <w:szCs w:val="22"/>
              </w:rPr>
              <w:t>FSKNUM017</w:t>
            </w:r>
          </w:p>
        </w:tc>
        <w:tc>
          <w:tcPr>
            <w:tcW w:w="5950" w:type="dxa"/>
          </w:tcPr>
          <w:p w14:paraId="383EF571" w14:textId="79DE5B6D" w:rsidR="00E16F7B" w:rsidRPr="00464172" w:rsidRDefault="00E16F7B" w:rsidP="00E16F7B">
            <w:pPr>
              <w:pStyle w:val="TableText"/>
            </w:pPr>
            <w:r w:rsidRPr="00404F7D">
              <w:rPr>
                <w:bCs/>
              </w:rPr>
              <w:t xml:space="preserve">Use </w:t>
            </w:r>
            <w:r>
              <w:rPr>
                <w:bCs/>
              </w:rPr>
              <w:t xml:space="preserve">familiar and </w:t>
            </w:r>
            <w:r w:rsidRPr="00404F7D">
              <w:rPr>
                <w:bCs/>
              </w:rPr>
              <w:t>routine maps and plans for work</w:t>
            </w:r>
          </w:p>
        </w:tc>
        <w:tc>
          <w:tcPr>
            <w:tcW w:w="1557" w:type="dxa"/>
          </w:tcPr>
          <w:p w14:paraId="625AD307" w14:textId="62666061" w:rsidR="00E16F7B" w:rsidRPr="00E16F7B" w:rsidRDefault="00E16F7B" w:rsidP="00532817">
            <w:pPr>
              <w:pStyle w:val="Tabletextbold"/>
              <w:jc w:val="center"/>
              <w:rPr>
                <w:b w:val="0"/>
                <w:bCs/>
              </w:rPr>
            </w:pPr>
            <w:r w:rsidRPr="00E16F7B">
              <w:rPr>
                <w:b w:val="0"/>
                <w:bCs/>
              </w:rPr>
              <w:t>Elective</w:t>
            </w:r>
          </w:p>
        </w:tc>
      </w:tr>
      <w:tr w:rsidR="00E16F7B" w:rsidRPr="00E16F7B" w14:paraId="7039DED2" w14:textId="77777777" w:rsidTr="005D6EA8">
        <w:trPr>
          <w:jc w:val="center"/>
        </w:trPr>
        <w:tc>
          <w:tcPr>
            <w:tcW w:w="1565" w:type="dxa"/>
          </w:tcPr>
          <w:p w14:paraId="2DC9CE6E" w14:textId="2712ACDC" w:rsidR="00E16F7B" w:rsidRPr="00E55844" w:rsidRDefault="00E16F7B" w:rsidP="00E16F7B">
            <w:pPr>
              <w:pStyle w:val="TableText"/>
            </w:pPr>
            <w:r w:rsidRPr="00E55844">
              <w:t>FSKNUM018</w:t>
            </w:r>
          </w:p>
        </w:tc>
        <w:tc>
          <w:tcPr>
            <w:tcW w:w="5950" w:type="dxa"/>
          </w:tcPr>
          <w:p w14:paraId="32011D6A" w14:textId="127E332A" w:rsidR="00E16F7B" w:rsidRPr="00464172" w:rsidRDefault="00E16F7B" w:rsidP="00E16F7B">
            <w:pPr>
              <w:pStyle w:val="TableText"/>
            </w:pPr>
            <w:r w:rsidRPr="003E7E7B">
              <w:t>Collect data and construct routine tables and graphs for work</w:t>
            </w:r>
          </w:p>
        </w:tc>
        <w:tc>
          <w:tcPr>
            <w:tcW w:w="1557" w:type="dxa"/>
          </w:tcPr>
          <w:p w14:paraId="6FD241F9" w14:textId="0E7D916D" w:rsidR="00E16F7B" w:rsidRPr="00E16F7B" w:rsidRDefault="00E16F7B" w:rsidP="00532817">
            <w:pPr>
              <w:pStyle w:val="Tabletextbold"/>
              <w:jc w:val="center"/>
              <w:rPr>
                <w:b w:val="0"/>
                <w:bCs/>
              </w:rPr>
            </w:pPr>
            <w:r w:rsidRPr="00E16F7B">
              <w:rPr>
                <w:b w:val="0"/>
                <w:bCs/>
              </w:rPr>
              <w:t>Elective</w:t>
            </w:r>
          </w:p>
        </w:tc>
      </w:tr>
      <w:tr w:rsidR="00E16F7B" w:rsidRPr="00E16F7B" w14:paraId="0A8FA3B6" w14:textId="77777777" w:rsidTr="005D6EA8">
        <w:trPr>
          <w:jc w:val="center"/>
        </w:trPr>
        <w:tc>
          <w:tcPr>
            <w:tcW w:w="1565" w:type="dxa"/>
          </w:tcPr>
          <w:p w14:paraId="2DF4BF7A" w14:textId="78B61EDA" w:rsidR="00E16F7B" w:rsidRPr="00E55844" w:rsidRDefault="00E16F7B" w:rsidP="00E16F7B">
            <w:pPr>
              <w:pStyle w:val="TableText"/>
            </w:pPr>
            <w:r w:rsidRPr="00E55844">
              <w:rPr>
                <w:rFonts w:cs="Calibri"/>
                <w:szCs w:val="22"/>
              </w:rPr>
              <w:t>FSKRDG009</w:t>
            </w:r>
          </w:p>
        </w:tc>
        <w:tc>
          <w:tcPr>
            <w:tcW w:w="5950" w:type="dxa"/>
          </w:tcPr>
          <w:p w14:paraId="216288D5" w14:textId="77777777" w:rsidR="00E16F7B" w:rsidRPr="003E7E7B" w:rsidRDefault="00E16F7B" w:rsidP="00E16F7B">
            <w:pPr>
              <w:pStyle w:val="TableText"/>
            </w:pPr>
            <w:r w:rsidRPr="003E7E7B">
              <w:rPr>
                <w:rFonts w:cs="Calibri"/>
                <w:szCs w:val="22"/>
              </w:rPr>
              <w:t>Read and respo</w:t>
            </w:r>
            <w:r>
              <w:rPr>
                <w:rFonts w:cs="Calibri"/>
                <w:szCs w:val="22"/>
              </w:rPr>
              <w:t>nd to routine standard operating</w:t>
            </w:r>
            <w:r w:rsidRPr="003E7E7B">
              <w:rPr>
                <w:rFonts w:cs="Calibri"/>
                <w:szCs w:val="22"/>
              </w:rPr>
              <w:t xml:space="preserve"> procedures</w:t>
            </w:r>
          </w:p>
        </w:tc>
        <w:tc>
          <w:tcPr>
            <w:tcW w:w="1557" w:type="dxa"/>
          </w:tcPr>
          <w:p w14:paraId="5C28213A" w14:textId="77777777" w:rsidR="00E16F7B" w:rsidRPr="00E16F7B" w:rsidRDefault="00E16F7B" w:rsidP="00532817">
            <w:pPr>
              <w:pStyle w:val="TableText"/>
              <w:jc w:val="center"/>
              <w:rPr>
                <w:bCs/>
              </w:rPr>
            </w:pPr>
            <w:r w:rsidRPr="00E16F7B">
              <w:rPr>
                <w:bCs/>
              </w:rPr>
              <w:t>Elective</w:t>
            </w:r>
          </w:p>
        </w:tc>
      </w:tr>
      <w:tr w:rsidR="00E16F7B" w:rsidRPr="00E16F7B" w14:paraId="63E920D1" w14:textId="77777777" w:rsidTr="005D6EA8">
        <w:trPr>
          <w:jc w:val="center"/>
        </w:trPr>
        <w:tc>
          <w:tcPr>
            <w:tcW w:w="1565" w:type="dxa"/>
          </w:tcPr>
          <w:p w14:paraId="43883756" w14:textId="3F87FABD" w:rsidR="00E16F7B" w:rsidRPr="00E55844" w:rsidRDefault="00E16F7B" w:rsidP="00E16F7B">
            <w:pPr>
              <w:pStyle w:val="TableText"/>
            </w:pPr>
            <w:r w:rsidRPr="00E55844">
              <w:t>FSKWTG009</w:t>
            </w:r>
          </w:p>
        </w:tc>
        <w:tc>
          <w:tcPr>
            <w:tcW w:w="5950" w:type="dxa"/>
          </w:tcPr>
          <w:p w14:paraId="5BBFBD40" w14:textId="5EAAFBE0" w:rsidR="00E16F7B" w:rsidRPr="003E7E7B" w:rsidRDefault="00E16F7B" w:rsidP="00E16F7B">
            <w:pPr>
              <w:pStyle w:val="TableText"/>
            </w:pPr>
            <w:r w:rsidRPr="00464172">
              <w:t>Write routine workplace texts</w:t>
            </w:r>
          </w:p>
        </w:tc>
        <w:tc>
          <w:tcPr>
            <w:tcW w:w="1557" w:type="dxa"/>
          </w:tcPr>
          <w:p w14:paraId="65CC2660" w14:textId="64F332B7" w:rsidR="00E16F7B" w:rsidRPr="00E16F7B" w:rsidRDefault="00E16F7B" w:rsidP="00532817">
            <w:pPr>
              <w:pStyle w:val="TableText"/>
              <w:jc w:val="center"/>
              <w:rPr>
                <w:bCs/>
              </w:rPr>
            </w:pPr>
            <w:r w:rsidRPr="00E16F7B">
              <w:rPr>
                <w:bCs/>
              </w:rPr>
              <w:t>Elective</w:t>
            </w:r>
          </w:p>
        </w:tc>
      </w:tr>
    </w:tbl>
    <w:p w14:paraId="3B955AC7" w14:textId="77777777" w:rsidR="001243A7" w:rsidRDefault="001243A7" w:rsidP="008C14A2">
      <w:pPr>
        <w:pStyle w:val="Heading2"/>
      </w:pPr>
      <w:r w:rsidRPr="006C578A">
        <w:t>Teaching and Learning Strategies</w:t>
      </w:r>
    </w:p>
    <w:p w14:paraId="6BC84DA5" w14:textId="30DCEABB" w:rsidR="006021A8" w:rsidRPr="006021A8" w:rsidRDefault="003B5505" w:rsidP="008C14A2">
      <w:pPr>
        <w:rPr>
          <w:b/>
        </w:rPr>
      </w:pPr>
      <w:r>
        <w:t xml:space="preserve">Refer to page </w:t>
      </w:r>
      <w:r w:rsidR="003C71E6">
        <w:t>15</w:t>
      </w:r>
      <w:r w:rsidR="00D71804">
        <w:t>.</w:t>
      </w:r>
    </w:p>
    <w:p w14:paraId="7E57AC79" w14:textId="77777777" w:rsidR="001243A7" w:rsidRDefault="008C14A2" w:rsidP="008C14A2">
      <w:pPr>
        <w:pStyle w:val="Heading2"/>
        <w:rPr>
          <w:lang w:val="en-US"/>
        </w:rPr>
      </w:pPr>
      <w:r>
        <w:t>Assessment</w:t>
      </w:r>
    </w:p>
    <w:p w14:paraId="04808FC7" w14:textId="529A8B94" w:rsidR="003B5505" w:rsidRDefault="00F76174" w:rsidP="008C14A2">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6C5F74ED" w14:textId="77777777" w:rsidR="001243A7" w:rsidRDefault="008C14A2" w:rsidP="008C14A2">
      <w:pPr>
        <w:pStyle w:val="Heading2"/>
        <w:rPr>
          <w:lang w:val="en-US"/>
        </w:rPr>
      </w:pPr>
      <w:r>
        <w:t>Resources</w:t>
      </w:r>
    </w:p>
    <w:p w14:paraId="25159D5D" w14:textId="0BE7143A" w:rsidR="003C71E6" w:rsidRDefault="000429D7" w:rsidP="008C14A2">
      <w:r>
        <w:t xml:space="preserve">Can be taken from, but are not limited to those found in the </w:t>
      </w:r>
      <w:r w:rsidR="006E1A19">
        <w:t xml:space="preserve">Bibliography on pages </w:t>
      </w:r>
      <w:r w:rsidR="003C71E6">
        <w:t>27-32</w:t>
      </w:r>
      <w:r w:rsidR="006E1A19">
        <w:t>.</w:t>
      </w:r>
    </w:p>
    <w:p w14:paraId="3AFFAD7E" w14:textId="77777777" w:rsidR="003C71E6" w:rsidRDefault="003C71E6">
      <w:pPr>
        <w:spacing w:before="0"/>
      </w:pPr>
      <w:r>
        <w:br w:type="page"/>
      </w:r>
    </w:p>
    <w:p w14:paraId="4942B69A" w14:textId="77777777" w:rsidR="001243A7" w:rsidRPr="00EA6AA0" w:rsidRDefault="001243A7" w:rsidP="008C14A2">
      <w:pPr>
        <w:pStyle w:val="Heading2"/>
      </w:pPr>
      <w:r w:rsidRPr="00EA6AA0">
        <w:lastRenderedPageBreak/>
        <w:t>Student Capabilities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1118"/>
        <w:gridCol w:w="1120"/>
        <w:gridCol w:w="1431"/>
        <w:gridCol w:w="1409"/>
      </w:tblGrid>
      <w:tr w:rsidR="001243A7" w14:paraId="416B2CE4" w14:textId="77777777" w:rsidTr="00966557">
        <w:trPr>
          <w:jc w:val="center"/>
        </w:trPr>
        <w:tc>
          <w:tcPr>
            <w:tcW w:w="4561" w:type="dxa"/>
          </w:tcPr>
          <w:p w14:paraId="1F64062B" w14:textId="77777777" w:rsidR="001243A7" w:rsidRDefault="001243A7" w:rsidP="0000000E">
            <w:pPr>
              <w:pStyle w:val="Tabletextbold"/>
            </w:pPr>
          </w:p>
        </w:tc>
        <w:tc>
          <w:tcPr>
            <w:tcW w:w="5078" w:type="dxa"/>
            <w:gridSpan w:val="4"/>
            <w:tcBorders>
              <w:bottom w:val="single" w:sz="4" w:space="0" w:color="auto"/>
            </w:tcBorders>
          </w:tcPr>
          <w:p w14:paraId="5B4D5964" w14:textId="77777777" w:rsidR="001243A7" w:rsidRDefault="001243A7" w:rsidP="0000000E">
            <w:pPr>
              <w:pStyle w:val="Tabletextbold"/>
            </w:pPr>
            <w:r>
              <w:t>Evidence could be in:</w:t>
            </w:r>
          </w:p>
        </w:tc>
      </w:tr>
      <w:tr w:rsidR="001243A7" w14:paraId="629172FF" w14:textId="77777777" w:rsidTr="00966557">
        <w:trPr>
          <w:jc w:val="center"/>
        </w:trPr>
        <w:tc>
          <w:tcPr>
            <w:tcW w:w="4561" w:type="dxa"/>
          </w:tcPr>
          <w:p w14:paraId="47A5FF51" w14:textId="77777777" w:rsidR="001243A7" w:rsidRDefault="001243A7" w:rsidP="0000000E">
            <w:pPr>
              <w:pStyle w:val="Tabletextbold"/>
            </w:pPr>
            <w:r>
              <w:t>Student Capabilities</w:t>
            </w:r>
          </w:p>
        </w:tc>
        <w:tc>
          <w:tcPr>
            <w:tcW w:w="1118" w:type="dxa"/>
            <w:tcBorders>
              <w:bottom w:val="single" w:sz="4" w:space="0" w:color="auto"/>
              <w:right w:val="single" w:sz="4" w:space="0" w:color="auto"/>
            </w:tcBorders>
          </w:tcPr>
          <w:p w14:paraId="4640B41F" w14:textId="77777777" w:rsidR="001243A7" w:rsidRDefault="001243A7" w:rsidP="00EC1340">
            <w:pPr>
              <w:pStyle w:val="TableTextBoldcentred"/>
            </w:pPr>
            <w:r>
              <w:t>Goals</w:t>
            </w:r>
          </w:p>
        </w:tc>
        <w:tc>
          <w:tcPr>
            <w:tcW w:w="1120" w:type="dxa"/>
            <w:tcBorders>
              <w:left w:val="single" w:sz="4" w:space="0" w:color="auto"/>
              <w:bottom w:val="single" w:sz="4" w:space="0" w:color="auto"/>
              <w:right w:val="single" w:sz="4" w:space="0" w:color="auto"/>
            </w:tcBorders>
          </w:tcPr>
          <w:p w14:paraId="3B4AE01B" w14:textId="77777777" w:rsidR="001243A7" w:rsidRDefault="001243A7" w:rsidP="00EC1340">
            <w:pPr>
              <w:pStyle w:val="TableTextBoldcentred"/>
            </w:pPr>
            <w:r>
              <w:t>Content</w:t>
            </w:r>
          </w:p>
        </w:tc>
        <w:tc>
          <w:tcPr>
            <w:tcW w:w="1431" w:type="dxa"/>
            <w:tcBorders>
              <w:left w:val="single" w:sz="4" w:space="0" w:color="auto"/>
              <w:bottom w:val="single" w:sz="4" w:space="0" w:color="auto"/>
            </w:tcBorders>
          </w:tcPr>
          <w:p w14:paraId="4284334A" w14:textId="77777777" w:rsidR="001243A7" w:rsidRDefault="001243A7" w:rsidP="00EC1340">
            <w:pPr>
              <w:pStyle w:val="TableTextBoldcentred"/>
            </w:pPr>
            <w:r>
              <w:t>Teaching &amp; Learning Strategies</w:t>
            </w:r>
          </w:p>
        </w:tc>
        <w:tc>
          <w:tcPr>
            <w:tcW w:w="1409" w:type="dxa"/>
          </w:tcPr>
          <w:p w14:paraId="64B082A9" w14:textId="77777777" w:rsidR="001243A7" w:rsidRDefault="001243A7" w:rsidP="00EC1340">
            <w:pPr>
              <w:pStyle w:val="TableTextBoldcentred"/>
            </w:pPr>
            <w:r>
              <w:t>Assessment</w:t>
            </w:r>
          </w:p>
        </w:tc>
      </w:tr>
      <w:tr w:rsidR="001243A7" w14:paraId="45E1FEA0" w14:textId="77777777" w:rsidTr="00966557">
        <w:trPr>
          <w:jc w:val="center"/>
        </w:trPr>
        <w:tc>
          <w:tcPr>
            <w:tcW w:w="4561" w:type="dxa"/>
          </w:tcPr>
          <w:p w14:paraId="00F5862B" w14:textId="77777777" w:rsidR="001243A7" w:rsidRDefault="001243A7" w:rsidP="0000000E">
            <w:pPr>
              <w:pStyle w:val="TableText"/>
            </w:pPr>
            <w:r>
              <w:t>creative and critical thinkers</w:t>
            </w:r>
          </w:p>
        </w:tc>
        <w:tc>
          <w:tcPr>
            <w:tcW w:w="1118" w:type="dxa"/>
            <w:tcBorders>
              <w:right w:val="single" w:sz="4" w:space="0" w:color="auto"/>
            </w:tcBorders>
          </w:tcPr>
          <w:p w14:paraId="6628D7D1" w14:textId="77777777" w:rsidR="001243A7" w:rsidRDefault="00CF4370" w:rsidP="00AF1AE5">
            <w:pPr>
              <w:pStyle w:val="Tabletextcentred0"/>
            </w:pPr>
            <w:r>
              <w:sym w:font="Wingdings" w:char="F0FC"/>
            </w:r>
          </w:p>
        </w:tc>
        <w:tc>
          <w:tcPr>
            <w:tcW w:w="1120" w:type="dxa"/>
            <w:tcBorders>
              <w:left w:val="single" w:sz="4" w:space="0" w:color="auto"/>
              <w:right w:val="single" w:sz="4" w:space="0" w:color="auto"/>
            </w:tcBorders>
          </w:tcPr>
          <w:p w14:paraId="47EC4F9B" w14:textId="77777777" w:rsidR="001243A7" w:rsidRDefault="00CF4370" w:rsidP="00AF1AE5">
            <w:pPr>
              <w:pStyle w:val="Tabletextcentred0"/>
            </w:pPr>
            <w:r>
              <w:sym w:font="Wingdings" w:char="F0FC"/>
            </w:r>
          </w:p>
        </w:tc>
        <w:tc>
          <w:tcPr>
            <w:tcW w:w="1431" w:type="dxa"/>
            <w:tcBorders>
              <w:left w:val="single" w:sz="4" w:space="0" w:color="auto"/>
            </w:tcBorders>
          </w:tcPr>
          <w:p w14:paraId="4FB6DB14" w14:textId="77777777" w:rsidR="001243A7" w:rsidRDefault="00CF4370" w:rsidP="00AF1AE5">
            <w:pPr>
              <w:pStyle w:val="Tabletextcentred0"/>
            </w:pPr>
            <w:r>
              <w:sym w:font="Wingdings" w:char="F0FC"/>
            </w:r>
          </w:p>
        </w:tc>
        <w:tc>
          <w:tcPr>
            <w:tcW w:w="1409" w:type="dxa"/>
          </w:tcPr>
          <w:p w14:paraId="34FF6C14" w14:textId="77777777" w:rsidR="001243A7" w:rsidRDefault="00CF4370" w:rsidP="00AF1AE5">
            <w:pPr>
              <w:pStyle w:val="Tabletextcentred0"/>
            </w:pPr>
            <w:r>
              <w:sym w:font="Wingdings" w:char="F0FC"/>
            </w:r>
          </w:p>
        </w:tc>
      </w:tr>
      <w:tr w:rsidR="001243A7" w14:paraId="6EC2D98B" w14:textId="77777777" w:rsidTr="00966557">
        <w:trPr>
          <w:jc w:val="center"/>
        </w:trPr>
        <w:tc>
          <w:tcPr>
            <w:tcW w:w="4561" w:type="dxa"/>
          </w:tcPr>
          <w:p w14:paraId="09F22548" w14:textId="77777777" w:rsidR="001243A7" w:rsidRDefault="001243A7" w:rsidP="0000000E">
            <w:pPr>
              <w:pStyle w:val="TableText"/>
            </w:pPr>
            <w:r>
              <w:t>enterprising problem-solvers</w:t>
            </w:r>
          </w:p>
        </w:tc>
        <w:tc>
          <w:tcPr>
            <w:tcW w:w="1118" w:type="dxa"/>
            <w:tcBorders>
              <w:right w:val="single" w:sz="4" w:space="0" w:color="auto"/>
            </w:tcBorders>
          </w:tcPr>
          <w:p w14:paraId="298CF6E0" w14:textId="77777777" w:rsidR="001243A7" w:rsidRDefault="00CF4370" w:rsidP="00AF1AE5">
            <w:pPr>
              <w:pStyle w:val="Tabletextcentred0"/>
            </w:pPr>
            <w:r>
              <w:sym w:font="Wingdings" w:char="F0FC"/>
            </w:r>
          </w:p>
        </w:tc>
        <w:tc>
          <w:tcPr>
            <w:tcW w:w="1120" w:type="dxa"/>
            <w:tcBorders>
              <w:left w:val="single" w:sz="4" w:space="0" w:color="auto"/>
              <w:right w:val="single" w:sz="4" w:space="0" w:color="auto"/>
            </w:tcBorders>
          </w:tcPr>
          <w:p w14:paraId="1FE7C04D" w14:textId="77777777" w:rsidR="001243A7" w:rsidRDefault="00CF4370" w:rsidP="00AF1AE5">
            <w:pPr>
              <w:pStyle w:val="Tabletextcentred0"/>
            </w:pPr>
            <w:r>
              <w:sym w:font="Wingdings" w:char="F0FC"/>
            </w:r>
          </w:p>
        </w:tc>
        <w:tc>
          <w:tcPr>
            <w:tcW w:w="1431" w:type="dxa"/>
            <w:tcBorders>
              <w:left w:val="single" w:sz="4" w:space="0" w:color="auto"/>
            </w:tcBorders>
          </w:tcPr>
          <w:p w14:paraId="18C9040B" w14:textId="77777777" w:rsidR="001243A7" w:rsidRDefault="00CF4370" w:rsidP="00AF1AE5">
            <w:pPr>
              <w:pStyle w:val="Tabletextcentred0"/>
            </w:pPr>
            <w:r>
              <w:sym w:font="Wingdings" w:char="F0FC"/>
            </w:r>
          </w:p>
        </w:tc>
        <w:tc>
          <w:tcPr>
            <w:tcW w:w="1409" w:type="dxa"/>
          </w:tcPr>
          <w:p w14:paraId="72ACEB11" w14:textId="77777777" w:rsidR="001243A7" w:rsidRDefault="00CF4370" w:rsidP="00AF1AE5">
            <w:pPr>
              <w:pStyle w:val="Tabletextcentred0"/>
            </w:pPr>
            <w:r>
              <w:sym w:font="Wingdings" w:char="F0FC"/>
            </w:r>
          </w:p>
        </w:tc>
      </w:tr>
      <w:tr w:rsidR="001243A7" w14:paraId="533C4A62" w14:textId="77777777" w:rsidTr="00966557">
        <w:trPr>
          <w:jc w:val="center"/>
        </w:trPr>
        <w:tc>
          <w:tcPr>
            <w:tcW w:w="4561" w:type="dxa"/>
          </w:tcPr>
          <w:p w14:paraId="442098C4" w14:textId="77777777" w:rsidR="001243A7" w:rsidRDefault="001243A7" w:rsidP="0000000E">
            <w:pPr>
              <w:pStyle w:val="TableText"/>
              <w:rPr>
                <w:bCs/>
                <w:iCs/>
              </w:rPr>
            </w:pPr>
            <w:r>
              <w:t>skilled and empathetic communicators</w:t>
            </w:r>
          </w:p>
        </w:tc>
        <w:tc>
          <w:tcPr>
            <w:tcW w:w="1118" w:type="dxa"/>
            <w:tcBorders>
              <w:right w:val="single" w:sz="4" w:space="0" w:color="auto"/>
            </w:tcBorders>
          </w:tcPr>
          <w:p w14:paraId="31916701" w14:textId="77777777" w:rsidR="001243A7" w:rsidRDefault="001243A7" w:rsidP="00CF4370">
            <w:pPr>
              <w:pStyle w:val="TableText"/>
              <w:jc w:val="center"/>
            </w:pPr>
          </w:p>
        </w:tc>
        <w:tc>
          <w:tcPr>
            <w:tcW w:w="1120" w:type="dxa"/>
            <w:tcBorders>
              <w:left w:val="single" w:sz="4" w:space="0" w:color="auto"/>
              <w:right w:val="single" w:sz="4" w:space="0" w:color="auto"/>
            </w:tcBorders>
          </w:tcPr>
          <w:p w14:paraId="32295600" w14:textId="77777777" w:rsidR="001243A7" w:rsidRDefault="001243A7" w:rsidP="00CF4370">
            <w:pPr>
              <w:pStyle w:val="TableText"/>
              <w:jc w:val="center"/>
            </w:pPr>
          </w:p>
        </w:tc>
        <w:tc>
          <w:tcPr>
            <w:tcW w:w="1431" w:type="dxa"/>
            <w:tcBorders>
              <w:left w:val="single" w:sz="4" w:space="0" w:color="auto"/>
            </w:tcBorders>
          </w:tcPr>
          <w:p w14:paraId="76D50029" w14:textId="77777777" w:rsidR="001243A7" w:rsidRDefault="001243A7" w:rsidP="00CF4370">
            <w:pPr>
              <w:pStyle w:val="TableText"/>
              <w:jc w:val="center"/>
            </w:pPr>
          </w:p>
        </w:tc>
        <w:tc>
          <w:tcPr>
            <w:tcW w:w="1409" w:type="dxa"/>
          </w:tcPr>
          <w:p w14:paraId="64740DA4" w14:textId="77777777" w:rsidR="001243A7" w:rsidRDefault="001243A7" w:rsidP="00CF4370">
            <w:pPr>
              <w:pStyle w:val="TableText"/>
              <w:jc w:val="center"/>
            </w:pPr>
          </w:p>
        </w:tc>
      </w:tr>
      <w:tr w:rsidR="001243A7" w14:paraId="2C6902D6" w14:textId="77777777" w:rsidTr="00966557">
        <w:trPr>
          <w:jc w:val="center"/>
        </w:trPr>
        <w:tc>
          <w:tcPr>
            <w:tcW w:w="4561" w:type="dxa"/>
          </w:tcPr>
          <w:p w14:paraId="4AFE6A77" w14:textId="77777777" w:rsidR="001243A7" w:rsidRDefault="001243A7" w:rsidP="0000000E">
            <w:pPr>
              <w:pStyle w:val="TableText"/>
            </w:pPr>
            <w:r>
              <w:t>informed and ethical decision-makers</w:t>
            </w:r>
          </w:p>
        </w:tc>
        <w:tc>
          <w:tcPr>
            <w:tcW w:w="1118" w:type="dxa"/>
            <w:tcBorders>
              <w:right w:val="single" w:sz="4" w:space="0" w:color="auto"/>
            </w:tcBorders>
          </w:tcPr>
          <w:p w14:paraId="1D474168" w14:textId="77777777" w:rsidR="001243A7" w:rsidRDefault="001243A7" w:rsidP="00CF4370">
            <w:pPr>
              <w:pStyle w:val="TableText"/>
              <w:jc w:val="center"/>
            </w:pPr>
          </w:p>
        </w:tc>
        <w:tc>
          <w:tcPr>
            <w:tcW w:w="1120" w:type="dxa"/>
            <w:tcBorders>
              <w:left w:val="single" w:sz="4" w:space="0" w:color="auto"/>
              <w:right w:val="single" w:sz="4" w:space="0" w:color="auto"/>
            </w:tcBorders>
          </w:tcPr>
          <w:p w14:paraId="51A4F504" w14:textId="77777777" w:rsidR="001243A7" w:rsidRDefault="001243A7" w:rsidP="00CF4370">
            <w:pPr>
              <w:pStyle w:val="TableText"/>
              <w:jc w:val="center"/>
            </w:pPr>
          </w:p>
        </w:tc>
        <w:tc>
          <w:tcPr>
            <w:tcW w:w="1431" w:type="dxa"/>
            <w:tcBorders>
              <w:left w:val="single" w:sz="4" w:space="0" w:color="auto"/>
            </w:tcBorders>
          </w:tcPr>
          <w:p w14:paraId="40588A2C" w14:textId="77777777" w:rsidR="001243A7" w:rsidRDefault="001243A7" w:rsidP="00CF4370">
            <w:pPr>
              <w:pStyle w:val="TableText"/>
              <w:jc w:val="center"/>
            </w:pPr>
          </w:p>
        </w:tc>
        <w:tc>
          <w:tcPr>
            <w:tcW w:w="1409" w:type="dxa"/>
          </w:tcPr>
          <w:p w14:paraId="1FB98D28" w14:textId="77777777" w:rsidR="001243A7" w:rsidRDefault="001243A7" w:rsidP="00CF4370">
            <w:pPr>
              <w:pStyle w:val="TableText"/>
              <w:jc w:val="center"/>
            </w:pPr>
          </w:p>
        </w:tc>
      </w:tr>
      <w:tr w:rsidR="001243A7" w14:paraId="54D44C8F" w14:textId="77777777" w:rsidTr="00966557">
        <w:trPr>
          <w:jc w:val="center"/>
        </w:trPr>
        <w:tc>
          <w:tcPr>
            <w:tcW w:w="4561" w:type="dxa"/>
          </w:tcPr>
          <w:p w14:paraId="539E9446" w14:textId="77777777" w:rsidR="001243A7" w:rsidRDefault="001243A7" w:rsidP="0000000E">
            <w:pPr>
              <w:pStyle w:val="TableText"/>
            </w:pPr>
            <w:r>
              <w:t>environmentally and culturally aware citizens</w:t>
            </w:r>
          </w:p>
        </w:tc>
        <w:tc>
          <w:tcPr>
            <w:tcW w:w="1118" w:type="dxa"/>
            <w:tcBorders>
              <w:right w:val="single" w:sz="4" w:space="0" w:color="auto"/>
            </w:tcBorders>
          </w:tcPr>
          <w:p w14:paraId="05AB14AE" w14:textId="77777777" w:rsidR="001243A7" w:rsidRDefault="00CF4370" w:rsidP="00AF1AE5">
            <w:pPr>
              <w:pStyle w:val="Tabletextcentred0"/>
            </w:pPr>
            <w:r>
              <w:sym w:font="Wingdings" w:char="F0FC"/>
            </w:r>
          </w:p>
        </w:tc>
        <w:tc>
          <w:tcPr>
            <w:tcW w:w="1120" w:type="dxa"/>
            <w:tcBorders>
              <w:left w:val="single" w:sz="4" w:space="0" w:color="auto"/>
              <w:right w:val="single" w:sz="4" w:space="0" w:color="auto"/>
            </w:tcBorders>
          </w:tcPr>
          <w:p w14:paraId="0F45031F" w14:textId="77777777" w:rsidR="001243A7" w:rsidRDefault="00CF4370" w:rsidP="00AF1AE5">
            <w:pPr>
              <w:pStyle w:val="Tabletextcentred0"/>
            </w:pPr>
            <w:r>
              <w:sym w:font="Wingdings" w:char="F0FC"/>
            </w:r>
          </w:p>
        </w:tc>
        <w:tc>
          <w:tcPr>
            <w:tcW w:w="1431" w:type="dxa"/>
            <w:tcBorders>
              <w:left w:val="single" w:sz="4" w:space="0" w:color="auto"/>
            </w:tcBorders>
          </w:tcPr>
          <w:p w14:paraId="659580AB" w14:textId="77777777" w:rsidR="001243A7" w:rsidRDefault="00CF4370" w:rsidP="00AF1AE5">
            <w:pPr>
              <w:pStyle w:val="Tabletextcentred0"/>
            </w:pPr>
            <w:r>
              <w:sym w:font="Wingdings" w:char="F0FC"/>
            </w:r>
          </w:p>
        </w:tc>
        <w:tc>
          <w:tcPr>
            <w:tcW w:w="1409" w:type="dxa"/>
          </w:tcPr>
          <w:p w14:paraId="33761A1B" w14:textId="77777777" w:rsidR="001243A7" w:rsidRDefault="00CF4370" w:rsidP="00AF1AE5">
            <w:pPr>
              <w:pStyle w:val="Tabletextcentred0"/>
            </w:pPr>
            <w:r>
              <w:sym w:font="Wingdings" w:char="F0FC"/>
            </w:r>
          </w:p>
        </w:tc>
      </w:tr>
      <w:tr w:rsidR="001243A7" w14:paraId="2851BC44" w14:textId="77777777" w:rsidTr="00966557">
        <w:trPr>
          <w:jc w:val="center"/>
        </w:trPr>
        <w:tc>
          <w:tcPr>
            <w:tcW w:w="4561" w:type="dxa"/>
          </w:tcPr>
          <w:p w14:paraId="6F89E01D" w14:textId="77777777" w:rsidR="001243A7" w:rsidRDefault="001243A7" w:rsidP="0000000E">
            <w:pPr>
              <w:pStyle w:val="TableText"/>
            </w:pPr>
            <w:r>
              <w:t>confident and capable users of technologies</w:t>
            </w:r>
          </w:p>
        </w:tc>
        <w:tc>
          <w:tcPr>
            <w:tcW w:w="1118" w:type="dxa"/>
            <w:tcBorders>
              <w:right w:val="single" w:sz="4" w:space="0" w:color="auto"/>
            </w:tcBorders>
          </w:tcPr>
          <w:p w14:paraId="1767B465" w14:textId="77777777" w:rsidR="001243A7" w:rsidRDefault="00CF4370" w:rsidP="00AF1AE5">
            <w:pPr>
              <w:pStyle w:val="Tabletextcentred0"/>
            </w:pPr>
            <w:r>
              <w:sym w:font="Wingdings" w:char="F0FC"/>
            </w:r>
          </w:p>
        </w:tc>
        <w:tc>
          <w:tcPr>
            <w:tcW w:w="1120" w:type="dxa"/>
            <w:tcBorders>
              <w:left w:val="single" w:sz="4" w:space="0" w:color="auto"/>
              <w:right w:val="single" w:sz="4" w:space="0" w:color="auto"/>
            </w:tcBorders>
          </w:tcPr>
          <w:p w14:paraId="008043E9" w14:textId="77777777" w:rsidR="001243A7" w:rsidRDefault="00CF4370" w:rsidP="00AF1AE5">
            <w:pPr>
              <w:pStyle w:val="Tabletextcentred0"/>
            </w:pPr>
            <w:r>
              <w:sym w:font="Wingdings" w:char="F0FC"/>
            </w:r>
          </w:p>
        </w:tc>
        <w:tc>
          <w:tcPr>
            <w:tcW w:w="1431" w:type="dxa"/>
            <w:tcBorders>
              <w:left w:val="single" w:sz="4" w:space="0" w:color="auto"/>
            </w:tcBorders>
          </w:tcPr>
          <w:p w14:paraId="53BA047B" w14:textId="77777777" w:rsidR="001243A7" w:rsidRDefault="00CF4370" w:rsidP="00AF1AE5">
            <w:pPr>
              <w:pStyle w:val="Tabletextcentred0"/>
            </w:pPr>
            <w:r>
              <w:sym w:font="Wingdings" w:char="F0FC"/>
            </w:r>
          </w:p>
        </w:tc>
        <w:tc>
          <w:tcPr>
            <w:tcW w:w="1409" w:type="dxa"/>
          </w:tcPr>
          <w:p w14:paraId="224ABD6D" w14:textId="77777777" w:rsidR="001243A7" w:rsidRDefault="00CF4370" w:rsidP="00AF1AE5">
            <w:pPr>
              <w:pStyle w:val="Tabletextcentred0"/>
            </w:pPr>
            <w:r>
              <w:sym w:font="Wingdings" w:char="F0FC"/>
            </w:r>
          </w:p>
        </w:tc>
      </w:tr>
      <w:tr w:rsidR="001243A7" w14:paraId="0761F11D" w14:textId="77777777" w:rsidTr="00966557">
        <w:trPr>
          <w:jc w:val="center"/>
        </w:trPr>
        <w:tc>
          <w:tcPr>
            <w:tcW w:w="4561" w:type="dxa"/>
          </w:tcPr>
          <w:p w14:paraId="62B042FC" w14:textId="77777777" w:rsidR="001243A7" w:rsidRDefault="001243A7" w:rsidP="0000000E">
            <w:pPr>
              <w:pStyle w:val="TableText"/>
            </w:pPr>
            <w:r>
              <w:t>independent and self-managing learners</w:t>
            </w:r>
          </w:p>
        </w:tc>
        <w:tc>
          <w:tcPr>
            <w:tcW w:w="1118" w:type="dxa"/>
            <w:tcBorders>
              <w:right w:val="single" w:sz="4" w:space="0" w:color="auto"/>
            </w:tcBorders>
          </w:tcPr>
          <w:p w14:paraId="1F06A5ED" w14:textId="77777777" w:rsidR="001243A7" w:rsidRDefault="00CF4370" w:rsidP="00AF1AE5">
            <w:pPr>
              <w:pStyle w:val="Tabletextcentred0"/>
            </w:pPr>
            <w:r>
              <w:sym w:font="Wingdings" w:char="F0FC"/>
            </w:r>
          </w:p>
        </w:tc>
        <w:tc>
          <w:tcPr>
            <w:tcW w:w="1120" w:type="dxa"/>
            <w:tcBorders>
              <w:left w:val="single" w:sz="4" w:space="0" w:color="auto"/>
              <w:right w:val="single" w:sz="4" w:space="0" w:color="auto"/>
            </w:tcBorders>
          </w:tcPr>
          <w:p w14:paraId="5D18298C" w14:textId="77777777" w:rsidR="001243A7" w:rsidRDefault="00CF4370" w:rsidP="00AF1AE5">
            <w:pPr>
              <w:pStyle w:val="Tabletextcentred0"/>
            </w:pPr>
            <w:r>
              <w:sym w:font="Wingdings" w:char="F0FC"/>
            </w:r>
          </w:p>
        </w:tc>
        <w:tc>
          <w:tcPr>
            <w:tcW w:w="1431" w:type="dxa"/>
            <w:tcBorders>
              <w:left w:val="single" w:sz="4" w:space="0" w:color="auto"/>
            </w:tcBorders>
          </w:tcPr>
          <w:p w14:paraId="02FEBF66" w14:textId="77777777" w:rsidR="001243A7" w:rsidRDefault="00CF4370" w:rsidP="00AF1AE5">
            <w:pPr>
              <w:pStyle w:val="Tabletextcentred0"/>
            </w:pPr>
            <w:r>
              <w:sym w:font="Wingdings" w:char="F0FC"/>
            </w:r>
          </w:p>
        </w:tc>
        <w:tc>
          <w:tcPr>
            <w:tcW w:w="1409" w:type="dxa"/>
          </w:tcPr>
          <w:p w14:paraId="02014FE0" w14:textId="77777777" w:rsidR="001243A7" w:rsidRDefault="00CF4370" w:rsidP="00AF1AE5">
            <w:pPr>
              <w:pStyle w:val="Tabletextcentred0"/>
            </w:pPr>
            <w:r>
              <w:sym w:font="Wingdings" w:char="F0FC"/>
            </w:r>
          </w:p>
        </w:tc>
      </w:tr>
      <w:tr w:rsidR="001243A7" w14:paraId="426EA024" w14:textId="77777777" w:rsidTr="00966557">
        <w:trPr>
          <w:jc w:val="center"/>
        </w:trPr>
        <w:tc>
          <w:tcPr>
            <w:tcW w:w="4561" w:type="dxa"/>
          </w:tcPr>
          <w:p w14:paraId="536B9A81" w14:textId="77777777" w:rsidR="001243A7" w:rsidRDefault="001243A7" w:rsidP="0000000E">
            <w:pPr>
              <w:pStyle w:val="TableText"/>
            </w:pPr>
            <w:r>
              <w:t>collaborative team members</w:t>
            </w:r>
          </w:p>
        </w:tc>
        <w:tc>
          <w:tcPr>
            <w:tcW w:w="1118" w:type="dxa"/>
            <w:tcBorders>
              <w:right w:val="single" w:sz="4" w:space="0" w:color="auto"/>
            </w:tcBorders>
          </w:tcPr>
          <w:p w14:paraId="62132930" w14:textId="77777777" w:rsidR="001243A7" w:rsidRDefault="001243A7" w:rsidP="00CF4370">
            <w:pPr>
              <w:pStyle w:val="TableText"/>
              <w:jc w:val="center"/>
            </w:pPr>
          </w:p>
        </w:tc>
        <w:tc>
          <w:tcPr>
            <w:tcW w:w="1120" w:type="dxa"/>
            <w:tcBorders>
              <w:left w:val="single" w:sz="4" w:space="0" w:color="auto"/>
              <w:right w:val="single" w:sz="4" w:space="0" w:color="auto"/>
            </w:tcBorders>
          </w:tcPr>
          <w:p w14:paraId="141FF467" w14:textId="77777777" w:rsidR="001243A7" w:rsidRDefault="001243A7" w:rsidP="00CF4370">
            <w:pPr>
              <w:pStyle w:val="TableText"/>
              <w:jc w:val="center"/>
            </w:pPr>
          </w:p>
        </w:tc>
        <w:tc>
          <w:tcPr>
            <w:tcW w:w="1431" w:type="dxa"/>
            <w:tcBorders>
              <w:left w:val="single" w:sz="4" w:space="0" w:color="auto"/>
            </w:tcBorders>
          </w:tcPr>
          <w:p w14:paraId="28EFBE5B" w14:textId="77777777" w:rsidR="001243A7" w:rsidRDefault="001243A7" w:rsidP="00CF4370">
            <w:pPr>
              <w:pStyle w:val="TableText"/>
              <w:jc w:val="center"/>
            </w:pPr>
          </w:p>
        </w:tc>
        <w:tc>
          <w:tcPr>
            <w:tcW w:w="1409" w:type="dxa"/>
          </w:tcPr>
          <w:p w14:paraId="10665F9C" w14:textId="77777777" w:rsidR="001243A7" w:rsidRDefault="001243A7" w:rsidP="00CF4370">
            <w:pPr>
              <w:pStyle w:val="TableText"/>
              <w:jc w:val="center"/>
            </w:pPr>
          </w:p>
        </w:tc>
      </w:tr>
    </w:tbl>
    <w:p w14:paraId="29024EF6" w14:textId="77777777" w:rsidR="008C14A2" w:rsidRDefault="008C14A2" w:rsidP="00B45FCB">
      <w:r>
        <w:br w:type="page"/>
      </w:r>
    </w:p>
    <w:p w14:paraId="589BEA97" w14:textId="77777777" w:rsidR="001243A7" w:rsidRPr="00752A08" w:rsidRDefault="00C0489D" w:rsidP="00752A08">
      <w:pPr>
        <w:pStyle w:val="Heading1"/>
      </w:pPr>
      <w:bookmarkStart w:id="163" w:name="_Toc27748481"/>
      <w:r w:rsidRPr="00752A08">
        <w:lastRenderedPageBreak/>
        <w:t>21st Century Learning Literacies</w:t>
      </w:r>
      <w:r w:rsidR="001243A7" w:rsidRPr="00752A08">
        <w:tab/>
        <w:t>Value: 0.5</w:t>
      </w:r>
      <w:bookmarkEnd w:id="163"/>
    </w:p>
    <w:p w14:paraId="708377AC" w14:textId="77777777" w:rsidR="00DC0794" w:rsidRPr="001505A2" w:rsidRDefault="00DC0794" w:rsidP="001505A2">
      <w:pPr>
        <w:pStyle w:val="NormalItalic"/>
        <w:rPr>
          <w:i w:val="0"/>
        </w:rPr>
      </w:pPr>
      <w:r w:rsidRPr="00DC0794">
        <w:rPr>
          <w:i w:val="0"/>
        </w:rPr>
        <w:t xml:space="preserve">This half unit (0.5) combines with </w:t>
      </w:r>
      <w:r w:rsidR="001505A2" w:rsidRPr="001505A2">
        <w:rPr>
          <w:b/>
        </w:rPr>
        <w:t>Digital Technologies at Work and Home</w:t>
      </w:r>
      <w:r w:rsidRPr="00DC0794">
        <w:rPr>
          <w:i w:val="0"/>
        </w:rPr>
        <w:t xml:space="preserve"> (0.5) to equate to one standard unit – these should be delivered together as a semester unit. Students are expected to study the accredited semester 1.0 unit unless enrolled in a 0.5 unit due to late entry or early exit in a semester.</w:t>
      </w:r>
    </w:p>
    <w:p w14:paraId="7E92F2FF" w14:textId="0C5AF5CC" w:rsidR="00095A8E" w:rsidRPr="00D04B65" w:rsidRDefault="00095A8E" w:rsidP="00095A8E">
      <w:r w:rsidRPr="00D04B65">
        <w:t>Central to this unit of study are the literacy, numeracy and learning skills set out in each unit of competency.</w:t>
      </w:r>
      <w:r w:rsidR="00886DA4">
        <w:t xml:space="preserve"> </w:t>
      </w:r>
      <w:r w:rsidRPr="00D04B65">
        <w:t>Teachers must use industry specific resources to contextualise delivery.</w:t>
      </w:r>
    </w:p>
    <w:p w14:paraId="66812808" w14:textId="3FA5AE0F" w:rsidR="00AD645C" w:rsidRDefault="001243A7" w:rsidP="008C14A2">
      <w:r>
        <w:t xml:space="preserve">This unit requires students to </w:t>
      </w:r>
      <w:r w:rsidR="00AD645C">
        <w:t>explore, examine and critically engage with 21</w:t>
      </w:r>
      <w:r w:rsidR="00AD645C" w:rsidRPr="00AD645C">
        <w:rPr>
          <w:vertAlign w:val="superscript"/>
        </w:rPr>
        <w:t>st</w:t>
      </w:r>
      <w:r w:rsidR="00AD645C">
        <w:t xml:space="preserve"> century learning literacies as they relate to the workplace and their pathways planning.</w:t>
      </w:r>
      <w:r w:rsidR="00886DA4">
        <w:t xml:space="preserve"> </w:t>
      </w:r>
      <w:r w:rsidR="00AD645C">
        <w:t>Students will examine the value of digital work in this process and the impact of 21</w:t>
      </w:r>
      <w:r w:rsidR="00AD645C" w:rsidRPr="00AD645C">
        <w:rPr>
          <w:vertAlign w:val="superscript"/>
        </w:rPr>
        <w:t>st</w:t>
      </w:r>
      <w:r w:rsidR="00AD645C">
        <w:t xml:space="preserve"> century fluencies in developing employability skills for work in a global community.</w:t>
      </w:r>
      <w:r w:rsidR="00886DA4">
        <w:t xml:space="preserve"> </w:t>
      </w:r>
      <w:r w:rsidR="00AD645C">
        <w:t>Students will develop an understanding of the value of future proofing their employability skills</w:t>
      </w:r>
      <w:r w:rsidR="00A126A6">
        <w:t xml:space="preserve"> and lifelong learning activities.</w:t>
      </w:r>
      <w:r w:rsidR="00886DA4">
        <w:t xml:space="preserve"> </w:t>
      </w:r>
      <w:r w:rsidR="00A126A6">
        <w:t>Explore and examine the value of volunteering in developing employability skills, lifelong mental health promotion and community engagement.</w:t>
      </w:r>
      <w:r w:rsidR="00886DA4">
        <w:t xml:space="preserve"> </w:t>
      </w:r>
      <w:r w:rsidR="00E052DA">
        <w:t>Students may develop or continue to work on an online presence, exploring the difference between work and social contexts for this process.</w:t>
      </w:r>
    </w:p>
    <w:p w14:paraId="03E99D71" w14:textId="77777777" w:rsidR="001243A7" w:rsidRDefault="008C14A2" w:rsidP="00156C95">
      <w:pPr>
        <w:pStyle w:val="Heading2"/>
        <w:spacing w:before="120"/>
        <w:rPr>
          <w:lang w:val="en-US"/>
        </w:rPr>
      </w:pPr>
      <w:r>
        <w:t>Prerequisites</w:t>
      </w:r>
    </w:p>
    <w:p w14:paraId="3449A60F" w14:textId="489689E9" w:rsidR="001243A7" w:rsidRDefault="001243A7" w:rsidP="008C14A2">
      <w:r w:rsidRPr="001B270A">
        <w:t>Nil.</w:t>
      </w:r>
      <w:r w:rsidR="00886DA4">
        <w:t xml:space="preserve"> </w:t>
      </w:r>
      <w:r>
        <w:t>Volunteering activities would be useful to help frame workplace discussions.</w:t>
      </w:r>
    </w:p>
    <w:p w14:paraId="08745529" w14:textId="77777777" w:rsidR="00E32E34" w:rsidRDefault="001505A2" w:rsidP="00E67A25">
      <w:pPr>
        <w:pStyle w:val="Heading2"/>
      </w:pPr>
      <w:r>
        <w:t>Duplication of Content Rules</w:t>
      </w:r>
    </w:p>
    <w:p w14:paraId="71F3B2D9" w14:textId="27A70002" w:rsidR="00E32E34" w:rsidRDefault="00FE1B70" w:rsidP="008C14A2">
      <w:pPr>
        <w:rPr>
          <w:szCs w:val="22"/>
        </w:rPr>
      </w:pPr>
      <w:r>
        <w:rPr>
          <w:szCs w:val="22"/>
        </w:rPr>
        <w:t xml:space="preserve">Refer to page </w:t>
      </w:r>
      <w:r w:rsidR="003C71E6">
        <w:rPr>
          <w:szCs w:val="22"/>
        </w:rPr>
        <w:t>11</w:t>
      </w:r>
      <w:r>
        <w:rPr>
          <w:szCs w:val="22"/>
        </w:rPr>
        <w:t>.</w:t>
      </w:r>
    </w:p>
    <w:p w14:paraId="2D212E70" w14:textId="77777777" w:rsidR="001B533B" w:rsidRPr="003048A6" w:rsidRDefault="001B533B" w:rsidP="00156C95">
      <w:pPr>
        <w:pStyle w:val="Heading2"/>
        <w:spacing w:before="120"/>
      </w:pPr>
      <w:r>
        <w:t>Specific Unit Goals</w:t>
      </w:r>
    </w:p>
    <w:p w14:paraId="6CFF3F0C" w14:textId="77777777" w:rsidR="001B533B" w:rsidRDefault="001B533B" w:rsidP="001B533B">
      <w:r w:rsidRPr="00AA36E6">
        <w:t>This unit should enable students to:</w:t>
      </w:r>
    </w:p>
    <w:tbl>
      <w:tblPr>
        <w:tblStyle w:val="TableGrid"/>
        <w:tblW w:w="9072" w:type="dxa"/>
        <w:jc w:val="center"/>
        <w:tblLook w:val="04A0" w:firstRow="1" w:lastRow="0" w:firstColumn="1" w:lastColumn="0" w:noHBand="0" w:noVBand="1"/>
      </w:tblPr>
      <w:tblGrid>
        <w:gridCol w:w="4536"/>
        <w:gridCol w:w="4536"/>
      </w:tblGrid>
      <w:tr w:rsidR="001B533B" w14:paraId="5E43A909" w14:textId="77777777" w:rsidTr="0038148F">
        <w:trPr>
          <w:jc w:val="center"/>
        </w:trPr>
        <w:tc>
          <w:tcPr>
            <w:tcW w:w="4927" w:type="dxa"/>
          </w:tcPr>
          <w:p w14:paraId="1722B0B0" w14:textId="77777777" w:rsidR="001B533B" w:rsidRDefault="001B533B" w:rsidP="00840CA0">
            <w:pPr>
              <w:pStyle w:val="TableTextBoldcentred"/>
              <w:rPr>
                <w:lang w:val="en-US"/>
              </w:rPr>
            </w:pPr>
            <w:r>
              <w:rPr>
                <w:lang w:val="en-US"/>
              </w:rPr>
              <w:t>A Unit</w:t>
            </w:r>
          </w:p>
        </w:tc>
        <w:tc>
          <w:tcPr>
            <w:tcW w:w="4927" w:type="dxa"/>
          </w:tcPr>
          <w:p w14:paraId="28E11732" w14:textId="77777777" w:rsidR="001B533B" w:rsidRDefault="001B533B" w:rsidP="00840CA0">
            <w:pPr>
              <w:pStyle w:val="TableTextBoldcentred"/>
              <w:rPr>
                <w:lang w:val="en-US"/>
              </w:rPr>
            </w:pPr>
            <w:r>
              <w:rPr>
                <w:lang w:val="en-US"/>
              </w:rPr>
              <w:t>M Unit</w:t>
            </w:r>
          </w:p>
        </w:tc>
      </w:tr>
      <w:tr w:rsidR="001B533B" w14:paraId="00A32880" w14:textId="77777777" w:rsidTr="003B5505">
        <w:trPr>
          <w:trHeight w:val="2066"/>
          <w:jc w:val="center"/>
        </w:trPr>
        <w:tc>
          <w:tcPr>
            <w:tcW w:w="4927" w:type="dxa"/>
          </w:tcPr>
          <w:p w14:paraId="64B8B03C" w14:textId="77777777" w:rsidR="001B533B" w:rsidRDefault="001B533B" w:rsidP="0038148F">
            <w:pPr>
              <w:pStyle w:val="TableListBullet"/>
            </w:pPr>
            <w:r>
              <w:t>analyse the implications of work in the 21</w:t>
            </w:r>
            <w:r w:rsidRPr="00A46B38">
              <w:rPr>
                <w:vertAlign w:val="superscript"/>
              </w:rPr>
              <w:t>st</w:t>
            </w:r>
            <w:r>
              <w:t xml:space="preserve"> century world</w:t>
            </w:r>
          </w:p>
          <w:p w14:paraId="1C4DD234" w14:textId="77777777" w:rsidR="001B533B" w:rsidRDefault="001B533B" w:rsidP="0038148F">
            <w:pPr>
              <w:pStyle w:val="TableListBullet"/>
            </w:pPr>
            <w:r>
              <w:t>identify and evaluate the legal implications of online activity at work and home</w:t>
            </w:r>
          </w:p>
          <w:p w14:paraId="7085D7A6" w14:textId="77777777" w:rsidR="001B533B" w:rsidRPr="00D43249" w:rsidRDefault="001B533B" w:rsidP="00D43249">
            <w:pPr>
              <w:pStyle w:val="TableListBullet"/>
            </w:pPr>
            <w:r>
              <w:t>develop a critical awareness of the ethical issues related to digital contexts at work and home</w:t>
            </w:r>
          </w:p>
        </w:tc>
        <w:tc>
          <w:tcPr>
            <w:tcW w:w="4927" w:type="dxa"/>
          </w:tcPr>
          <w:p w14:paraId="59AEF570" w14:textId="77777777" w:rsidR="001B533B" w:rsidRDefault="001B533B" w:rsidP="0038148F">
            <w:pPr>
              <w:pStyle w:val="TableListBullet"/>
            </w:pPr>
            <w:r>
              <w:t>describe work skills for the 21</w:t>
            </w:r>
            <w:r w:rsidRPr="00A46B38">
              <w:rPr>
                <w:vertAlign w:val="superscript"/>
              </w:rPr>
              <w:t>st</w:t>
            </w:r>
            <w:r>
              <w:t xml:space="preserve"> century world</w:t>
            </w:r>
          </w:p>
          <w:p w14:paraId="280AA687" w14:textId="77777777" w:rsidR="001B533B" w:rsidRDefault="001B533B" w:rsidP="0038148F">
            <w:pPr>
              <w:pStyle w:val="TableListBullet"/>
            </w:pPr>
            <w:r>
              <w:t>explore legal implications of online activity at work and home</w:t>
            </w:r>
          </w:p>
          <w:p w14:paraId="3BA33E8B" w14:textId="77777777" w:rsidR="001B533B" w:rsidRPr="00D43249" w:rsidRDefault="001B533B" w:rsidP="00D43249">
            <w:pPr>
              <w:pStyle w:val="TableListBullet"/>
            </w:pPr>
            <w:r>
              <w:t>recognise ethical issues related to digital contexts at work and home</w:t>
            </w:r>
          </w:p>
        </w:tc>
      </w:tr>
    </w:tbl>
    <w:p w14:paraId="0E556D5A" w14:textId="5CA4A495" w:rsidR="000F6014" w:rsidRPr="008C14A2" w:rsidRDefault="000F6014" w:rsidP="00156C95">
      <w:pPr>
        <w:pStyle w:val="Heading2"/>
        <w:spacing w:before="120"/>
        <w:rPr>
          <w:szCs w:val="22"/>
        </w:rPr>
      </w:pPr>
      <w:r w:rsidRPr="008C14A2">
        <w:t>Content</w:t>
      </w:r>
      <w:r w:rsidR="0084610F">
        <w:t xml:space="preserve"> Descriptions</w:t>
      </w:r>
    </w:p>
    <w:tbl>
      <w:tblPr>
        <w:tblStyle w:val="TableGrid"/>
        <w:tblW w:w="9072" w:type="dxa"/>
        <w:jc w:val="center"/>
        <w:tblLook w:val="04A0" w:firstRow="1" w:lastRow="0" w:firstColumn="1" w:lastColumn="0" w:noHBand="0" w:noVBand="1"/>
      </w:tblPr>
      <w:tblGrid>
        <w:gridCol w:w="4536"/>
        <w:gridCol w:w="4536"/>
      </w:tblGrid>
      <w:tr w:rsidR="000F6014" w14:paraId="7FD4F2CA" w14:textId="77777777" w:rsidTr="0038148F">
        <w:trPr>
          <w:jc w:val="center"/>
        </w:trPr>
        <w:tc>
          <w:tcPr>
            <w:tcW w:w="4536" w:type="dxa"/>
          </w:tcPr>
          <w:p w14:paraId="7E50C7AC" w14:textId="77777777" w:rsidR="000F6014" w:rsidRDefault="000F6014" w:rsidP="00840CA0">
            <w:pPr>
              <w:pStyle w:val="TableTextBoldcentred"/>
              <w:rPr>
                <w:lang w:val="en-US"/>
              </w:rPr>
            </w:pPr>
            <w:r>
              <w:rPr>
                <w:lang w:val="en-US"/>
              </w:rPr>
              <w:t>A Content</w:t>
            </w:r>
          </w:p>
        </w:tc>
        <w:tc>
          <w:tcPr>
            <w:tcW w:w="4536" w:type="dxa"/>
          </w:tcPr>
          <w:p w14:paraId="7C08FCBE" w14:textId="77777777" w:rsidR="000F6014" w:rsidRDefault="000F6014" w:rsidP="00840CA0">
            <w:pPr>
              <w:pStyle w:val="TableTextBoldcentred"/>
              <w:rPr>
                <w:lang w:val="en-US"/>
              </w:rPr>
            </w:pPr>
            <w:r>
              <w:rPr>
                <w:lang w:val="en-US"/>
              </w:rPr>
              <w:t>M Content</w:t>
            </w:r>
          </w:p>
        </w:tc>
      </w:tr>
      <w:tr w:rsidR="000F6014" w14:paraId="559A49FB" w14:textId="77777777" w:rsidTr="0038148F">
        <w:trPr>
          <w:jc w:val="center"/>
        </w:trPr>
        <w:tc>
          <w:tcPr>
            <w:tcW w:w="4536" w:type="dxa"/>
          </w:tcPr>
          <w:p w14:paraId="277333A2" w14:textId="77777777" w:rsidR="000F6014" w:rsidRDefault="000F6014" w:rsidP="000F6014">
            <w:pPr>
              <w:pStyle w:val="TableText"/>
              <w:spacing w:before="0" w:after="0"/>
              <w:rPr>
                <w:bCs/>
              </w:rPr>
            </w:pPr>
            <w:r>
              <w:rPr>
                <w:b/>
                <w:bCs/>
              </w:rPr>
              <w:t xml:space="preserve">Workplace </w:t>
            </w:r>
            <w:r w:rsidR="00D43249">
              <w:rPr>
                <w:b/>
                <w:bCs/>
              </w:rPr>
              <w:t>numeracy and literacy</w:t>
            </w:r>
            <w:r>
              <w:rPr>
                <w:b/>
                <w:bCs/>
              </w:rPr>
              <w:t xml:space="preserve"> - </w:t>
            </w:r>
            <w:r w:rsidRPr="00B07770">
              <w:rPr>
                <w:bCs/>
              </w:rPr>
              <w:t>estimate, measure and calculate routine metric measurements for work</w:t>
            </w:r>
            <w:r>
              <w:rPr>
                <w:bCs/>
              </w:rPr>
              <w:t>. Mathematical language and symbols in work contexts e.g. building, fashion, creative and hospitality careers.</w:t>
            </w:r>
          </w:p>
          <w:p w14:paraId="09909842" w14:textId="77777777" w:rsidR="000F6014" w:rsidRPr="00B07770" w:rsidRDefault="000F6014" w:rsidP="000F6014">
            <w:pPr>
              <w:spacing w:before="0"/>
              <w:ind w:left="113"/>
            </w:pPr>
          </w:p>
          <w:p w14:paraId="0B2DDD9E" w14:textId="77777777" w:rsidR="000F6014" w:rsidRPr="002D5922" w:rsidRDefault="000F6014" w:rsidP="000F6014">
            <w:pPr>
              <w:pStyle w:val="TableText"/>
              <w:spacing w:before="0" w:after="0"/>
              <w:rPr>
                <w:bCs/>
              </w:rPr>
            </w:pPr>
            <w:r w:rsidRPr="003E7E7B">
              <w:rPr>
                <w:rFonts w:cs="Calibri"/>
                <w:szCs w:val="22"/>
              </w:rPr>
              <w:t>Read and respond to routine visual and graphic texts</w:t>
            </w:r>
            <w:r>
              <w:rPr>
                <w:rFonts w:cs="Calibri"/>
                <w:szCs w:val="22"/>
              </w:rPr>
              <w:t xml:space="preserve"> and c</w:t>
            </w:r>
            <w:r w:rsidRPr="00B07770">
              <w:rPr>
                <w:bCs/>
              </w:rPr>
              <w:t>ollect data and construct routine tables and graphs for work</w:t>
            </w:r>
            <w:r>
              <w:rPr>
                <w:bCs/>
              </w:rPr>
              <w:t xml:space="preserve"> </w:t>
            </w:r>
            <w:r>
              <w:rPr>
                <w:rFonts w:cs="Calibri"/>
                <w:szCs w:val="22"/>
              </w:rPr>
              <w:t xml:space="preserve">– using </w:t>
            </w:r>
            <w:r>
              <w:rPr>
                <w:rFonts w:cs="Calibri"/>
                <w:szCs w:val="22"/>
              </w:rPr>
              <w:lastRenderedPageBreak/>
              <w:t>graphs in presentations, interpreting information at meetings.</w:t>
            </w:r>
          </w:p>
          <w:p w14:paraId="799BAE5E" w14:textId="77777777" w:rsidR="000F6014" w:rsidRPr="00A435FD" w:rsidRDefault="000F6014" w:rsidP="00A435FD">
            <w:pPr>
              <w:pStyle w:val="TableText"/>
            </w:pPr>
            <w:r w:rsidRPr="00A435FD">
              <w:t>Interpret, draw and construct 2D and 3D shapes for work, e.g. models, patterns, diagrams.</w:t>
            </w:r>
          </w:p>
          <w:p w14:paraId="647D4049" w14:textId="77777777" w:rsidR="000F6014" w:rsidRPr="00A435FD" w:rsidRDefault="000F6014" w:rsidP="00A435FD">
            <w:pPr>
              <w:pStyle w:val="TableText"/>
            </w:pPr>
            <w:r w:rsidRPr="00A435FD">
              <w:t>Basic functions of a calculator – squaring, percentages, fractions, using powers, using roots.</w:t>
            </w:r>
          </w:p>
        </w:tc>
        <w:tc>
          <w:tcPr>
            <w:tcW w:w="4536" w:type="dxa"/>
          </w:tcPr>
          <w:p w14:paraId="34181F57" w14:textId="77777777" w:rsidR="000F6014" w:rsidRDefault="000F6014" w:rsidP="000F6014">
            <w:pPr>
              <w:pStyle w:val="TableText"/>
              <w:spacing w:before="0" w:after="0"/>
              <w:rPr>
                <w:bCs/>
              </w:rPr>
            </w:pPr>
            <w:r>
              <w:rPr>
                <w:b/>
                <w:bCs/>
              </w:rPr>
              <w:lastRenderedPageBreak/>
              <w:t xml:space="preserve">Workplace </w:t>
            </w:r>
            <w:r w:rsidR="00D43249">
              <w:rPr>
                <w:b/>
                <w:bCs/>
              </w:rPr>
              <w:t>numeracy and literacy</w:t>
            </w:r>
            <w:r>
              <w:rPr>
                <w:b/>
                <w:bCs/>
              </w:rPr>
              <w:t xml:space="preserve"> - </w:t>
            </w:r>
            <w:r w:rsidRPr="00B07770">
              <w:rPr>
                <w:bCs/>
              </w:rPr>
              <w:t>estimate, measure and calculate routine metric measurements for work</w:t>
            </w:r>
            <w:r>
              <w:rPr>
                <w:bCs/>
              </w:rPr>
              <w:t>. Mathematical language and symbols in work contexts e.g. building, fashion, creative and hospitality careers.</w:t>
            </w:r>
          </w:p>
          <w:p w14:paraId="1C7718E3" w14:textId="77777777" w:rsidR="000F6014" w:rsidRPr="00B07770" w:rsidRDefault="000F6014" w:rsidP="000F6014">
            <w:pPr>
              <w:spacing w:before="0"/>
              <w:ind w:left="113"/>
            </w:pPr>
          </w:p>
          <w:p w14:paraId="20026C7F" w14:textId="77777777" w:rsidR="000F6014" w:rsidRPr="002D5922" w:rsidRDefault="000F6014" w:rsidP="000F6014">
            <w:pPr>
              <w:pStyle w:val="TableText"/>
              <w:spacing w:before="0" w:after="0"/>
              <w:rPr>
                <w:bCs/>
              </w:rPr>
            </w:pPr>
            <w:r w:rsidRPr="003E7E7B">
              <w:rPr>
                <w:rFonts w:cs="Calibri"/>
                <w:szCs w:val="22"/>
              </w:rPr>
              <w:t>Read and respond to routine visual and graphic texts</w:t>
            </w:r>
            <w:r>
              <w:rPr>
                <w:rFonts w:cs="Calibri"/>
                <w:szCs w:val="22"/>
              </w:rPr>
              <w:t xml:space="preserve"> and c</w:t>
            </w:r>
            <w:r w:rsidRPr="00B07770">
              <w:rPr>
                <w:bCs/>
              </w:rPr>
              <w:t>ollect data and construct routine tables and graphs for work</w:t>
            </w:r>
            <w:r>
              <w:rPr>
                <w:bCs/>
              </w:rPr>
              <w:t xml:space="preserve"> </w:t>
            </w:r>
            <w:r w:rsidR="00D43249">
              <w:rPr>
                <w:rFonts w:cs="Calibri"/>
                <w:szCs w:val="22"/>
              </w:rPr>
              <w:t>e.g.</w:t>
            </w:r>
            <w:r>
              <w:rPr>
                <w:rFonts w:cs="Calibri"/>
                <w:szCs w:val="22"/>
              </w:rPr>
              <w:t xml:space="preserve"> using </w:t>
            </w:r>
            <w:r>
              <w:rPr>
                <w:rFonts w:cs="Calibri"/>
                <w:szCs w:val="22"/>
              </w:rPr>
              <w:lastRenderedPageBreak/>
              <w:t>graphs in presentations, interpreting information at meetings.</w:t>
            </w:r>
          </w:p>
          <w:p w14:paraId="1809082D" w14:textId="77777777" w:rsidR="000F6014" w:rsidRPr="00A435FD" w:rsidRDefault="000F6014" w:rsidP="00A435FD">
            <w:pPr>
              <w:pStyle w:val="TableText"/>
            </w:pPr>
            <w:r w:rsidRPr="00A435FD">
              <w:t>Interpret, draw and construct 2D and 3D shapes for work, e.g. models, patterns, diagrams.</w:t>
            </w:r>
          </w:p>
          <w:p w14:paraId="2D8B5721" w14:textId="77777777" w:rsidR="000F6014" w:rsidRPr="00A435FD" w:rsidRDefault="000F6014" w:rsidP="00A435FD">
            <w:pPr>
              <w:pStyle w:val="TableText"/>
            </w:pPr>
            <w:r w:rsidRPr="00A435FD">
              <w:t>Basic functions of a calculator – squaring, percentages, fractions, using powers, using roots.</w:t>
            </w:r>
          </w:p>
        </w:tc>
      </w:tr>
      <w:tr w:rsidR="000F6014" w14:paraId="00C2F968" w14:textId="77777777" w:rsidTr="0038148F">
        <w:trPr>
          <w:jc w:val="center"/>
        </w:trPr>
        <w:tc>
          <w:tcPr>
            <w:tcW w:w="4536" w:type="dxa"/>
          </w:tcPr>
          <w:p w14:paraId="1B14F67B" w14:textId="77777777" w:rsidR="000F6014" w:rsidRDefault="000F6014" w:rsidP="000F6014">
            <w:pPr>
              <w:pStyle w:val="TableListBullet"/>
              <w:numPr>
                <w:ilvl w:val="0"/>
                <w:numId w:val="0"/>
              </w:numPr>
              <w:spacing w:before="0"/>
              <w:ind w:left="170"/>
              <w:rPr>
                <w:lang w:val="en-US"/>
              </w:rPr>
            </w:pPr>
            <w:r w:rsidRPr="000C340D">
              <w:rPr>
                <w:b/>
                <w:lang w:val="en-US"/>
              </w:rPr>
              <w:lastRenderedPageBreak/>
              <w:t>21</w:t>
            </w:r>
            <w:r w:rsidRPr="000C340D">
              <w:rPr>
                <w:b/>
                <w:vertAlign w:val="superscript"/>
                <w:lang w:val="en-US"/>
              </w:rPr>
              <w:t>st</w:t>
            </w:r>
            <w:r w:rsidRPr="000C340D">
              <w:rPr>
                <w:b/>
                <w:lang w:val="en-US"/>
              </w:rPr>
              <w:t xml:space="preserve"> century learning requirements</w:t>
            </w:r>
            <w:r w:rsidRPr="003048A6">
              <w:rPr>
                <w:lang w:val="en-US"/>
              </w:rPr>
              <w:t xml:space="preserve"> – goal setting, designing and negotiating own learning, self-awareness and work-related thinking, self-reflection, learning responsibility and designing and managing learning processes for future success</w:t>
            </w:r>
          </w:p>
          <w:p w14:paraId="0E408D6D" w14:textId="77777777" w:rsidR="000F6014" w:rsidRPr="000C340D" w:rsidRDefault="000F6014" w:rsidP="000F6014">
            <w:pPr>
              <w:spacing w:before="0"/>
              <w:ind w:left="113"/>
              <w:rPr>
                <w:lang w:val="en-US"/>
              </w:rPr>
            </w:pPr>
          </w:p>
          <w:p w14:paraId="5D7E3FAD" w14:textId="6A66D189" w:rsidR="000F6014" w:rsidRPr="000C340D" w:rsidRDefault="000F6014" w:rsidP="000F6014">
            <w:pPr>
              <w:pStyle w:val="TableText"/>
              <w:spacing w:before="0" w:after="0"/>
            </w:pPr>
            <w:r w:rsidRPr="000C340D">
              <w:t>21st work options – home, remote and workplace.</w:t>
            </w:r>
            <w:r w:rsidR="00886DA4">
              <w:t xml:space="preserve"> </w:t>
            </w:r>
            <w:r w:rsidRPr="000C340D">
              <w:t>Part-time work and work and study modes</w:t>
            </w:r>
          </w:p>
        </w:tc>
        <w:tc>
          <w:tcPr>
            <w:tcW w:w="4536" w:type="dxa"/>
          </w:tcPr>
          <w:p w14:paraId="4F5DA8B6" w14:textId="77777777" w:rsidR="000F6014" w:rsidRDefault="000F6014" w:rsidP="0038148F">
            <w:pPr>
              <w:pStyle w:val="TableListBullet"/>
              <w:numPr>
                <w:ilvl w:val="0"/>
                <w:numId w:val="0"/>
              </w:numPr>
              <w:ind w:left="170"/>
              <w:rPr>
                <w:lang w:val="en-US"/>
              </w:rPr>
            </w:pPr>
            <w:r w:rsidRPr="000C340D">
              <w:rPr>
                <w:b/>
                <w:lang w:val="en-US"/>
              </w:rPr>
              <w:t>21</w:t>
            </w:r>
            <w:r w:rsidRPr="000C340D">
              <w:rPr>
                <w:b/>
                <w:vertAlign w:val="superscript"/>
                <w:lang w:val="en-US"/>
              </w:rPr>
              <w:t>st</w:t>
            </w:r>
            <w:r w:rsidRPr="000C340D">
              <w:rPr>
                <w:b/>
                <w:lang w:val="en-US"/>
              </w:rPr>
              <w:t xml:space="preserve"> century learning requirements</w:t>
            </w:r>
            <w:r w:rsidRPr="003048A6">
              <w:rPr>
                <w:lang w:val="en-US"/>
              </w:rPr>
              <w:t xml:space="preserve"> – goal setting, designing and negotiating own learning, self-awareness and work-related thinking, self-reflection, learning responsibility and designing and managing learning processes for future success</w:t>
            </w:r>
          </w:p>
          <w:p w14:paraId="571E384A" w14:textId="77777777" w:rsidR="000F6014" w:rsidRPr="000C340D" w:rsidRDefault="000F6014" w:rsidP="000F6014">
            <w:pPr>
              <w:spacing w:before="0"/>
              <w:ind w:left="113"/>
              <w:rPr>
                <w:lang w:val="en-US"/>
              </w:rPr>
            </w:pPr>
          </w:p>
          <w:p w14:paraId="3D62577C" w14:textId="516BB1E6" w:rsidR="000F6014" w:rsidRPr="000C340D" w:rsidRDefault="000F6014" w:rsidP="0038148F">
            <w:pPr>
              <w:pStyle w:val="TableText"/>
            </w:pPr>
            <w:r w:rsidRPr="000C340D">
              <w:t>21st work options – home, remote and workplace.</w:t>
            </w:r>
            <w:r w:rsidR="00886DA4">
              <w:t xml:space="preserve"> </w:t>
            </w:r>
            <w:r w:rsidRPr="000C340D">
              <w:t>Part-time work and work and study modes</w:t>
            </w:r>
          </w:p>
        </w:tc>
      </w:tr>
    </w:tbl>
    <w:p w14:paraId="52E6B796" w14:textId="77777777" w:rsidR="001243A7" w:rsidRPr="00AA36E6" w:rsidRDefault="008C14A2" w:rsidP="008C14A2">
      <w:pPr>
        <w:pStyle w:val="Heading2"/>
      </w:pPr>
      <w:r>
        <w:t>Units of Competency</w:t>
      </w:r>
    </w:p>
    <w:p w14:paraId="781DE728" w14:textId="1A821DC4" w:rsidR="001243A7" w:rsidRDefault="001243A7" w:rsidP="008C14A2">
      <w:pPr>
        <w:rPr>
          <w:lang w:val="en-US"/>
        </w:rPr>
      </w:pPr>
      <w:r w:rsidRPr="00AA36E6">
        <w:t xml:space="preserve">Competence must be demonstrated </w:t>
      </w:r>
      <w:r w:rsidR="00157D5C">
        <w:t>over time and in</w:t>
      </w:r>
      <w:r w:rsidRPr="00E761BA">
        <w:rPr>
          <w:b/>
        </w:rPr>
        <w:t xml:space="preserve"> industry </w:t>
      </w:r>
      <w:r w:rsidRPr="00E761BA">
        <w:t>contexts</w:t>
      </w:r>
      <w:r w:rsidRPr="00AA36E6">
        <w:t xml:space="preserve">. </w:t>
      </w:r>
      <w:r w:rsidRPr="00AA36E6">
        <w:rPr>
          <w:lang w:val="en-US"/>
        </w:rPr>
        <w:t xml:space="preserve">Teachers must use this unit document in conjunction with the Units of Competence </w:t>
      </w:r>
      <w:r w:rsidR="00992FAC" w:rsidRPr="00E761BA">
        <w:rPr>
          <w:lang w:val="en-US"/>
        </w:rPr>
        <w:t xml:space="preserve">the </w:t>
      </w:r>
      <w:hyperlink r:id="rId45" w:history="1">
        <w:r w:rsidR="00992FAC" w:rsidRPr="00710197">
          <w:rPr>
            <w:rStyle w:val="Hyperlink"/>
            <w:b/>
            <w:lang w:val="en-US"/>
          </w:rPr>
          <w:t>Foundation Skills Training Package</w:t>
        </w:r>
      </w:hyperlink>
      <w:r w:rsidR="00992FAC" w:rsidRPr="00E761BA">
        <w:rPr>
          <w:b/>
          <w:lang w:val="en-US"/>
        </w:rPr>
        <w:t xml:space="preserve"> -</w:t>
      </w:r>
      <w:r w:rsidR="00992FAC" w:rsidRPr="00992FAC">
        <w:rPr>
          <w:b/>
        </w:rPr>
        <w:t xml:space="preserve"> FSK2011</w:t>
      </w:r>
      <w:r w:rsidR="001A4845">
        <w:rPr>
          <w:b/>
        </w:rPr>
        <w:t>9</w:t>
      </w:r>
      <w:r w:rsidR="00992FAC" w:rsidRPr="00992FAC">
        <w:rPr>
          <w:b/>
        </w:rPr>
        <w:t xml:space="preserve"> Certificate II in Skills for Work and Vocational Pathways</w:t>
      </w:r>
      <w:r w:rsidRPr="00AA36E6">
        <w:rPr>
          <w:lang w:val="en-US"/>
        </w:rPr>
        <w:t>, which provides performance criteria, range statements and assessment contexts.</w:t>
      </w:r>
    </w:p>
    <w:p w14:paraId="2E39E3E4"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7DE86D21" w14:textId="77777777" w:rsidR="00E17A3C" w:rsidRDefault="00157D5C" w:rsidP="00E17A3C">
      <w:pPr>
        <w:pStyle w:val="Heading4"/>
        <w:rPr>
          <w:lang w:val="en-US"/>
        </w:rPr>
      </w:pPr>
      <w:r>
        <w:rPr>
          <w:lang w:val="en-US"/>
        </w:rP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5963"/>
        <w:gridCol w:w="1586"/>
      </w:tblGrid>
      <w:tr w:rsidR="00E17A3C" w:rsidRPr="004B51E5" w14:paraId="41DFDCB8" w14:textId="77777777" w:rsidTr="005D6EA8">
        <w:trPr>
          <w:jc w:val="center"/>
        </w:trPr>
        <w:tc>
          <w:tcPr>
            <w:tcW w:w="1523" w:type="dxa"/>
          </w:tcPr>
          <w:p w14:paraId="58AF79E2" w14:textId="77777777" w:rsidR="00E17A3C" w:rsidRPr="004B51E5" w:rsidRDefault="00E17A3C" w:rsidP="004B51E5">
            <w:pPr>
              <w:pStyle w:val="Tabletextbold"/>
            </w:pPr>
            <w:r w:rsidRPr="004B51E5">
              <w:t>Code</w:t>
            </w:r>
          </w:p>
        </w:tc>
        <w:tc>
          <w:tcPr>
            <w:tcW w:w="5963" w:type="dxa"/>
          </w:tcPr>
          <w:p w14:paraId="5EE3A658" w14:textId="77777777" w:rsidR="00E17A3C" w:rsidRPr="004B51E5" w:rsidRDefault="00E17A3C" w:rsidP="004B51E5">
            <w:pPr>
              <w:pStyle w:val="Tabletextbold"/>
            </w:pPr>
            <w:r w:rsidRPr="004B51E5">
              <w:t>Competency Title</w:t>
            </w:r>
          </w:p>
        </w:tc>
        <w:tc>
          <w:tcPr>
            <w:tcW w:w="1586" w:type="dxa"/>
          </w:tcPr>
          <w:p w14:paraId="5E71769A" w14:textId="77777777" w:rsidR="00E17A3C" w:rsidRPr="004B51E5" w:rsidRDefault="00E17A3C" w:rsidP="00532817">
            <w:pPr>
              <w:pStyle w:val="Tabletextbold"/>
              <w:jc w:val="center"/>
            </w:pPr>
            <w:r w:rsidRPr="004B51E5">
              <w:t>Core/Elective</w:t>
            </w:r>
          </w:p>
        </w:tc>
      </w:tr>
      <w:tr w:rsidR="002B2953" w:rsidRPr="005D6EA8" w14:paraId="02A5AE31" w14:textId="77777777" w:rsidTr="005D6EA8">
        <w:trPr>
          <w:jc w:val="center"/>
        </w:trPr>
        <w:tc>
          <w:tcPr>
            <w:tcW w:w="1523" w:type="dxa"/>
          </w:tcPr>
          <w:p w14:paraId="44235277" w14:textId="6E5E8D86" w:rsidR="002B2953" w:rsidRPr="00166F3D" w:rsidRDefault="003876C6" w:rsidP="007E1180">
            <w:pPr>
              <w:pStyle w:val="TableText"/>
              <w:rPr>
                <w:b/>
                <w:bCs/>
              </w:rPr>
            </w:pPr>
            <w:r w:rsidRPr="00166F3D">
              <w:rPr>
                <w:b/>
                <w:bCs/>
              </w:rPr>
              <w:t>FSKLRG</w:t>
            </w:r>
            <w:r w:rsidR="008D654D" w:rsidRPr="00166F3D">
              <w:rPr>
                <w:b/>
                <w:bCs/>
              </w:rPr>
              <w:t>0</w:t>
            </w:r>
            <w:r w:rsidRPr="00166F3D">
              <w:rPr>
                <w:b/>
                <w:bCs/>
              </w:rPr>
              <w:t>11</w:t>
            </w:r>
          </w:p>
        </w:tc>
        <w:tc>
          <w:tcPr>
            <w:tcW w:w="5963" w:type="dxa"/>
          </w:tcPr>
          <w:p w14:paraId="1A1F6DFC" w14:textId="77777777" w:rsidR="002B2953" w:rsidRPr="00166F3D" w:rsidRDefault="002B2953" w:rsidP="007E1180">
            <w:pPr>
              <w:pStyle w:val="TableText"/>
              <w:rPr>
                <w:b/>
                <w:bCs/>
              </w:rPr>
            </w:pPr>
            <w:r w:rsidRPr="00166F3D">
              <w:rPr>
                <w:b/>
                <w:bCs/>
              </w:rPr>
              <w:t>Use routine strategies for work-related learning</w:t>
            </w:r>
          </w:p>
        </w:tc>
        <w:tc>
          <w:tcPr>
            <w:tcW w:w="1586" w:type="dxa"/>
          </w:tcPr>
          <w:p w14:paraId="42CB0C5A" w14:textId="77777777" w:rsidR="002B2953" w:rsidRPr="005D6EA8" w:rsidRDefault="002B2953" w:rsidP="00532817">
            <w:pPr>
              <w:pStyle w:val="Tabletextbold"/>
              <w:jc w:val="center"/>
            </w:pPr>
            <w:r w:rsidRPr="005D6EA8">
              <w:t>Core</w:t>
            </w:r>
          </w:p>
        </w:tc>
      </w:tr>
      <w:tr w:rsidR="00552994" w:rsidRPr="00404F7D" w14:paraId="7B8FF826" w14:textId="77777777" w:rsidTr="00A73A79">
        <w:trPr>
          <w:jc w:val="center"/>
        </w:trPr>
        <w:tc>
          <w:tcPr>
            <w:tcW w:w="1523" w:type="dxa"/>
          </w:tcPr>
          <w:p w14:paraId="148DFA15" w14:textId="77777777" w:rsidR="00552994" w:rsidRPr="00C1061C" w:rsidRDefault="00552994" w:rsidP="00A73A79">
            <w:pPr>
              <w:pStyle w:val="TableText"/>
            </w:pPr>
            <w:r w:rsidRPr="00C1061C">
              <w:rPr>
                <w:rFonts w:cs="Calibri"/>
                <w:szCs w:val="22"/>
              </w:rPr>
              <w:t>FSKNUM017</w:t>
            </w:r>
          </w:p>
        </w:tc>
        <w:tc>
          <w:tcPr>
            <w:tcW w:w="5963" w:type="dxa"/>
          </w:tcPr>
          <w:p w14:paraId="25BFA9AF" w14:textId="77777777" w:rsidR="00552994" w:rsidRPr="00404F7D" w:rsidRDefault="00552994" w:rsidP="00A73A79">
            <w:pPr>
              <w:pStyle w:val="TableText"/>
            </w:pPr>
            <w:r w:rsidRPr="00404F7D">
              <w:rPr>
                <w:bCs/>
              </w:rPr>
              <w:t xml:space="preserve">Use </w:t>
            </w:r>
            <w:r>
              <w:rPr>
                <w:bCs/>
              </w:rPr>
              <w:t xml:space="preserve">familiar and </w:t>
            </w:r>
            <w:r w:rsidRPr="00404F7D">
              <w:rPr>
                <w:bCs/>
              </w:rPr>
              <w:t>routine maps and plans for work</w:t>
            </w:r>
          </w:p>
        </w:tc>
        <w:tc>
          <w:tcPr>
            <w:tcW w:w="1586" w:type="dxa"/>
          </w:tcPr>
          <w:p w14:paraId="44DD5EF0" w14:textId="77777777" w:rsidR="00552994" w:rsidRPr="00404F7D" w:rsidRDefault="00552994" w:rsidP="00532817">
            <w:pPr>
              <w:pStyle w:val="TableText"/>
              <w:jc w:val="center"/>
            </w:pPr>
            <w:r w:rsidRPr="00404F7D">
              <w:t>Elective</w:t>
            </w:r>
          </w:p>
        </w:tc>
      </w:tr>
      <w:tr w:rsidR="00552994" w:rsidRPr="00464172" w14:paraId="0F67A41A" w14:textId="77777777" w:rsidTr="005D6EA8">
        <w:trPr>
          <w:jc w:val="center"/>
        </w:trPr>
        <w:tc>
          <w:tcPr>
            <w:tcW w:w="1523" w:type="dxa"/>
          </w:tcPr>
          <w:p w14:paraId="572BA489" w14:textId="0718DF46" w:rsidR="00552994" w:rsidRPr="00C1061C" w:rsidRDefault="00552994" w:rsidP="00552994">
            <w:pPr>
              <w:pStyle w:val="TableText"/>
            </w:pPr>
            <w:r w:rsidRPr="00C1061C">
              <w:rPr>
                <w:rFonts w:cs="Calibri"/>
                <w:szCs w:val="22"/>
              </w:rPr>
              <w:t>FSKRDG009</w:t>
            </w:r>
          </w:p>
        </w:tc>
        <w:tc>
          <w:tcPr>
            <w:tcW w:w="5963" w:type="dxa"/>
          </w:tcPr>
          <w:p w14:paraId="4054021F" w14:textId="603A284A" w:rsidR="00552994" w:rsidRPr="00464172" w:rsidRDefault="00552994" w:rsidP="00552994">
            <w:pPr>
              <w:pStyle w:val="TableText"/>
            </w:pPr>
            <w:r w:rsidRPr="005D6EA8">
              <w:rPr>
                <w:rFonts w:cs="Calibri"/>
                <w:szCs w:val="22"/>
              </w:rPr>
              <w:t xml:space="preserve">Read and respond to routine standard </w:t>
            </w:r>
            <w:r>
              <w:rPr>
                <w:rFonts w:cs="Calibri"/>
                <w:szCs w:val="22"/>
              </w:rPr>
              <w:t>operating</w:t>
            </w:r>
            <w:r w:rsidRPr="005D6EA8">
              <w:rPr>
                <w:rFonts w:cs="Calibri"/>
                <w:szCs w:val="22"/>
              </w:rPr>
              <w:t xml:space="preserve"> procedures</w:t>
            </w:r>
          </w:p>
        </w:tc>
        <w:tc>
          <w:tcPr>
            <w:tcW w:w="1586" w:type="dxa"/>
          </w:tcPr>
          <w:p w14:paraId="71E23DBE" w14:textId="32289100" w:rsidR="00552994" w:rsidRPr="00464172" w:rsidRDefault="00552994" w:rsidP="00532817">
            <w:pPr>
              <w:pStyle w:val="Tabletextbold"/>
              <w:jc w:val="center"/>
              <w:rPr>
                <w:b w:val="0"/>
              </w:rPr>
            </w:pPr>
            <w:r w:rsidRPr="005D6EA8">
              <w:t>Elective</w:t>
            </w:r>
          </w:p>
        </w:tc>
      </w:tr>
      <w:tr w:rsidR="00552994" w:rsidRPr="00464172" w14:paraId="6511DC70" w14:textId="77777777" w:rsidTr="005D6EA8">
        <w:trPr>
          <w:jc w:val="center"/>
        </w:trPr>
        <w:tc>
          <w:tcPr>
            <w:tcW w:w="1523" w:type="dxa"/>
          </w:tcPr>
          <w:p w14:paraId="29184AF2" w14:textId="3E06410A" w:rsidR="00552994" w:rsidRPr="00C1061C" w:rsidRDefault="00552994" w:rsidP="00552994">
            <w:pPr>
              <w:pStyle w:val="TableText"/>
              <w:rPr>
                <w:b/>
                <w:bCs/>
              </w:rPr>
            </w:pPr>
            <w:r w:rsidRPr="00C1061C">
              <w:t>FSKWTG009</w:t>
            </w:r>
          </w:p>
        </w:tc>
        <w:tc>
          <w:tcPr>
            <w:tcW w:w="5963" w:type="dxa"/>
          </w:tcPr>
          <w:p w14:paraId="23FFE1C9" w14:textId="77777777" w:rsidR="00552994" w:rsidRPr="00464172" w:rsidRDefault="00552994" w:rsidP="00552994">
            <w:pPr>
              <w:pStyle w:val="TableText"/>
            </w:pPr>
            <w:r w:rsidRPr="00464172">
              <w:t>Write routine workplace texts</w:t>
            </w:r>
          </w:p>
        </w:tc>
        <w:tc>
          <w:tcPr>
            <w:tcW w:w="1586" w:type="dxa"/>
          </w:tcPr>
          <w:p w14:paraId="2A85AB85" w14:textId="60ED8BE4" w:rsidR="00552994" w:rsidRPr="00464172" w:rsidRDefault="00552994" w:rsidP="00532817">
            <w:pPr>
              <w:pStyle w:val="Tabletextbold"/>
              <w:jc w:val="center"/>
              <w:rPr>
                <w:b w:val="0"/>
              </w:rPr>
            </w:pPr>
            <w:r w:rsidRPr="00464172">
              <w:rPr>
                <w:b w:val="0"/>
              </w:rPr>
              <w:t>Elective</w:t>
            </w:r>
          </w:p>
        </w:tc>
      </w:tr>
    </w:tbl>
    <w:p w14:paraId="3DB271CD" w14:textId="77777777" w:rsidR="001243A7" w:rsidRDefault="001243A7" w:rsidP="008C14A2">
      <w:pPr>
        <w:pStyle w:val="Heading2"/>
      </w:pPr>
      <w:r w:rsidRPr="006C578A">
        <w:t>Teaching and Learning Strategies</w:t>
      </w:r>
    </w:p>
    <w:p w14:paraId="01C48936" w14:textId="14A6EDE0" w:rsidR="006021A8" w:rsidRPr="006021A8" w:rsidRDefault="003B5505" w:rsidP="008C14A2">
      <w:pPr>
        <w:rPr>
          <w:b/>
        </w:rPr>
      </w:pPr>
      <w:r>
        <w:t xml:space="preserve">Refer to page </w:t>
      </w:r>
      <w:r w:rsidR="003C71E6">
        <w:t>15</w:t>
      </w:r>
      <w:r w:rsidR="00D71804">
        <w:t>.</w:t>
      </w:r>
    </w:p>
    <w:p w14:paraId="6BD097E2" w14:textId="77777777" w:rsidR="001243A7" w:rsidRDefault="008C14A2" w:rsidP="008C14A2">
      <w:pPr>
        <w:pStyle w:val="Heading2"/>
        <w:rPr>
          <w:lang w:val="en-US"/>
        </w:rPr>
      </w:pPr>
      <w:r>
        <w:t>Assessment</w:t>
      </w:r>
    </w:p>
    <w:p w14:paraId="3C5FACF2" w14:textId="49E8EF96" w:rsidR="00CF4370" w:rsidRPr="00BE2E06" w:rsidRDefault="00F76174" w:rsidP="008C14A2">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3D7A836D" w14:textId="77777777" w:rsidR="001243A7" w:rsidRDefault="008C14A2" w:rsidP="008C14A2">
      <w:pPr>
        <w:pStyle w:val="Heading2"/>
        <w:rPr>
          <w:lang w:val="en-US"/>
        </w:rPr>
      </w:pPr>
      <w:r>
        <w:t>Resources</w:t>
      </w:r>
    </w:p>
    <w:p w14:paraId="2010B954" w14:textId="5C0F6608" w:rsidR="001505A2" w:rsidRDefault="000429D7" w:rsidP="000A6C5D">
      <w:r>
        <w:t xml:space="preserve">Can be taken from, but are not limited to those found in the </w:t>
      </w:r>
      <w:r w:rsidR="006E1A19">
        <w:t xml:space="preserve">Bibliography on pages </w:t>
      </w:r>
      <w:r w:rsidR="003C71E6">
        <w:t>27-32</w:t>
      </w:r>
      <w:r w:rsidR="006E1A19">
        <w:t>.</w:t>
      </w:r>
    </w:p>
    <w:p w14:paraId="3CA27EFE" w14:textId="77777777" w:rsidR="00CA4FFD" w:rsidRPr="00E67A25" w:rsidRDefault="00CA4FFD" w:rsidP="00E67A25">
      <w:r w:rsidRPr="00E67A25">
        <w:br w:type="page"/>
      </w:r>
    </w:p>
    <w:p w14:paraId="40EEA7F2" w14:textId="77777777" w:rsidR="001243A7" w:rsidRPr="00EA6AA0" w:rsidRDefault="001243A7" w:rsidP="008C14A2">
      <w:pPr>
        <w:pStyle w:val="Heading2"/>
      </w:pPr>
      <w:r w:rsidRPr="00EA6AA0">
        <w:lastRenderedPageBreak/>
        <w:t>Student Capabilities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1118"/>
        <w:gridCol w:w="1120"/>
        <w:gridCol w:w="1431"/>
        <w:gridCol w:w="1409"/>
      </w:tblGrid>
      <w:tr w:rsidR="001243A7" w14:paraId="30D62E11" w14:textId="77777777" w:rsidTr="008C14A2">
        <w:trPr>
          <w:jc w:val="center"/>
        </w:trPr>
        <w:tc>
          <w:tcPr>
            <w:tcW w:w="4561" w:type="dxa"/>
          </w:tcPr>
          <w:p w14:paraId="1EADC84E" w14:textId="77777777" w:rsidR="001243A7" w:rsidRDefault="001243A7" w:rsidP="0000000E">
            <w:pPr>
              <w:pStyle w:val="Tabletextbold"/>
            </w:pPr>
          </w:p>
        </w:tc>
        <w:tc>
          <w:tcPr>
            <w:tcW w:w="5078" w:type="dxa"/>
            <w:gridSpan w:val="4"/>
            <w:tcBorders>
              <w:bottom w:val="single" w:sz="4" w:space="0" w:color="auto"/>
            </w:tcBorders>
          </w:tcPr>
          <w:p w14:paraId="0BEA2691" w14:textId="77777777" w:rsidR="001243A7" w:rsidRDefault="001243A7" w:rsidP="0000000E">
            <w:pPr>
              <w:pStyle w:val="Tabletextbold"/>
            </w:pPr>
            <w:r>
              <w:t>Evidence could be in:</w:t>
            </w:r>
          </w:p>
        </w:tc>
      </w:tr>
      <w:tr w:rsidR="001243A7" w14:paraId="745DB729" w14:textId="77777777" w:rsidTr="008C14A2">
        <w:trPr>
          <w:jc w:val="center"/>
        </w:trPr>
        <w:tc>
          <w:tcPr>
            <w:tcW w:w="4561" w:type="dxa"/>
          </w:tcPr>
          <w:p w14:paraId="23B20E28" w14:textId="77777777" w:rsidR="001243A7" w:rsidRDefault="001243A7" w:rsidP="0000000E">
            <w:pPr>
              <w:pStyle w:val="Tabletextbold"/>
            </w:pPr>
            <w:r>
              <w:t>Student Capabilities</w:t>
            </w:r>
          </w:p>
        </w:tc>
        <w:tc>
          <w:tcPr>
            <w:tcW w:w="1118" w:type="dxa"/>
            <w:tcBorders>
              <w:bottom w:val="single" w:sz="4" w:space="0" w:color="auto"/>
              <w:right w:val="single" w:sz="4" w:space="0" w:color="auto"/>
            </w:tcBorders>
          </w:tcPr>
          <w:p w14:paraId="00D5CF0E" w14:textId="77777777" w:rsidR="001243A7" w:rsidRDefault="001243A7" w:rsidP="00EC1340">
            <w:pPr>
              <w:pStyle w:val="TableTextBoldcentred"/>
            </w:pPr>
            <w:r>
              <w:t>Goals</w:t>
            </w:r>
          </w:p>
        </w:tc>
        <w:tc>
          <w:tcPr>
            <w:tcW w:w="1120" w:type="dxa"/>
            <w:tcBorders>
              <w:left w:val="single" w:sz="4" w:space="0" w:color="auto"/>
              <w:bottom w:val="single" w:sz="4" w:space="0" w:color="auto"/>
              <w:right w:val="single" w:sz="4" w:space="0" w:color="auto"/>
            </w:tcBorders>
          </w:tcPr>
          <w:p w14:paraId="2574FA3E" w14:textId="77777777" w:rsidR="001243A7" w:rsidRDefault="001243A7" w:rsidP="00EC1340">
            <w:pPr>
              <w:pStyle w:val="TableTextBoldcentred"/>
            </w:pPr>
            <w:r>
              <w:t>Content</w:t>
            </w:r>
          </w:p>
        </w:tc>
        <w:tc>
          <w:tcPr>
            <w:tcW w:w="1431" w:type="dxa"/>
            <w:tcBorders>
              <w:left w:val="single" w:sz="4" w:space="0" w:color="auto"/>
              <w:bottom w:val="single" w:sz="4" w:space="0" w:color="auto"/>
            </w:tcBorders>
          </w:tcPr>
          <w:p w14:paraId="13B0F22C" w14:textId="77777777" w:rsidR="001243A7" w:rsidRDefault="001243A7" w:rsidP="00EC1340">
            <w:pPr>
              <w:pStyle w:val="TableTextBoldcentred"/>
            </w:pPr>
            <w:r>
              <w:t>Teaching &amp; Learning Strategies</w:t>
            </w:r>
          </w:p>
        </w:tc>
        <w:tc>
          <w:tcPr>
            <w:tcW w:w="1409" w:type="dxa"/>
          </w:tcPr>
          <w:p w14:paraId="06473234" w14:textId="77777777" w:rsidR="001243A7" w:rsidRDefault="001243A7" w:rsidP="00EC1340">
            <w:pPr>
              <w:pStyle w:val="TableTextBoldcentred"/>
            </w:pPr>
            <w:r>
              <w:t>Assessment</w:t>
            </w:r>
          </w:p>
        </w:tc>
      </w:tr>
      <w:tr w:rsidR="001243A7" w14:paraId="7A6D839D" w14:textId="77777777" w:rsidTr="008C14A2">
        <w:trPr>
          <w:jc w:val="center"/>
        </w:trPr>
        <w:tc>
          <w:tcPr>
            <w:tcW w:w="4561" w:type="dxa"/>
          </w:tcPr>
          <w:p w14:paraId="4A48A647" w14:textId="77777777" w:rsidR="001243A7" w:rsidRDefault="001243A7" w:rsidP="0000000E">
            <w:pPr>
              <w:pStyle w:val="TableText"/>
            </w:pPr>
            <w:r>
              <w:t>creative and critical thinkers</w:t>
            </w:r>
          </w:p>
        </w:tc>
        <w:tc>
          <w:tcPr>
            <w:tcW w:w="1118" w:type="dxa"/>
            <w:tcBorders>
              <w:right w:val="single" w:sz="4" w:space="0" w:color="auto"/>
            </w:tcBorders>
          </w:tcPr>
          <w:p w14:paraId="601FD61F" w14:textId="77777777" w:rsidR="001243A7" w:rsidRDefault="00E761BA" w:rsidP="00AF1AE5">
            <w:pPr>
              <w:pStyle w:val="Tabletextcentred0"/>
            </w:pPr>
            <w:r>
              <w:sym w:font="Wingdings" w:char="F0FC"/>
            </w:r>
          </w:p>
        </w:tc>
        <w:tc>
          <w:tcPr>
            <w:tcW w:w="1120" w:type="dxa"/>
            <w:tcBorders>
              <w:left w:val="single" w:sz="4" w:space="0" w:color="auto"/>
              <w:right w:val="single" w:sz="4" w:space="0" w:color="auto"/>
            </w:tcBorders>
          </w:tcPr>
          <w:p w14:paraId="4066456B" w14:textId="77777777" w:rsidR="001243A7" w:rsidRDefault="00E761BA" w:rsidP="00AF1AE5">
            <w:pPr>
              <w:pStyle w:val="Tabletextcentred0"/>
            </w:pPr>
            <w:r>
              <w:sym w:font="Wingdings" w:char="F0FC"/>
            </w:r>
          </w:p>
        </w:tc>
        <w:tc>
          <w:tcPr>
            <w:tcW w:w="1431" w:type="dxa"/>
            <w:tcBorders>
              <w:left w:val="single" w:sz="4" w:space="0" w:color="auto"/>
            </w:tcBorders>
          </w:tcPr>
          <w:p w14:paraId="2E81F1C3" w14:textId="77777777" w:rsidR="001243A7" w:rsidRDefault="00E761BA" w:rsidP="00AF1AE5">
            <w:pPr>
              <w:pStyle w:val="Tabletextcentred0"/>
            </w:pPr>
            <w:r>
              <w:sym w:font="Wingdings" w:char="F0FC"/>
            </w:r>
          </w:p>
        </w:tc>
        <w:tc>
          <w:tcPr>
            <w:tcW w:w="1409" w:type="dxa"/>
          </w:tcPr>
          <w:p w14:paraId="4A24A227" w14:textId="77777777" w:rsidR="001243A7" w:rsidRDefault="00E761BA" w:rsidP="00AF1AE5">
            <w:pPr>
              <w:pStyle w:val="Tabletextcentred0"/>
            </w:pPr>
            <w:r>
              <w:sym w:font="Wingdings" w:char="F0FC"/>
            </w:r>
          </w:p>
        </w:tc>
      </w:tr>
      <w:tr w:rsidR="001243A7" w14:paraId="2B7EF1E2" w14:textId="77777777" w:rsidTr="008C14A2">
        <w:trPr>
          <w:jc w:val="center"/>
        </w:trPr>
        <w:tc>
          <w:tcPr>
            <w:tcW w:w="4561" w:type="dxa"/>
          </w:tcPr>
          <w:p w14:paraId="565F08E2" w14:textId="77777777" w:rsidR="001243A7" w:rsidRDefault="001243A7" w:rsidP="0000000E">
            <w:pPr>
              <w:pStyle w:val="TableText"/>
            </w:pPr>
            <w:r>
              <w:t>enterprising problem-solvers</w:t>
            </w:r>
          </w:p>
        </w:tc>
        <w:tc>
          <w:tcPr>
            <w:tcW w:w="1118" w:type="dxa"/>
            <w:tcBorders>
              <w:right w:val="single" w:sz="4" w:space="0" w:color="auto"/>
            </w:tcBorders>
          </w:tcPr>
          <w:p w14:paraId="16E4A0D8" w14:textId="77777777" w:rsidR="001243A7" w:rsidRDefault="00E761BA" w:rsidP="00AF1AE5">
            <w:pPr>
              <w:pStyle w:val="Tabletextcentred0"/>
            </w:pPr>
            <w:r>
              <w:sym w:font="Wingdings" w:char="F0FC"/>
            </w:r>
          </w:p>
        </w:tc>
        <w:tc>
          <w:tcPr>
            <w:tcW w:w="1120" w:type="dxa"/>
            <w:tcBorders>
              <w:left w:val="single" w:sz="4" w:space="0" w:color="auto"/>
              <w:right w:val="single" w:sz="4" w:space="0" w:color="auto"/>
            </w:tcBorders>
          </w:tcPr>
          <w:p w14:paraId="5BFB30AB" w14:textId="77777777" w:rsidR="001243A7" w:rsidRDefault="00E761BA" w:rsidP="00AF1AE5">
            <w:pPr>
              <w:pStyle w:val="Tabletextcentred0"/>
            </w:pPr>
            <w:r>
              <w:sym w:font="Wingdings" w:char="F0FC"/>
            </w:r>
          </w:p>
        </w:tc>
        <w:tc>
          <w:tcPr>
            <w:tcW w:w="1431" w:type="dxa"/>
            <w:tcBorders>
              <w:left w:val="single" w:sz="4" w:space="0" w:color="auto"/>
            </w:tcBorders>
          </w:tcPr>
          <w:p w14:paraId="4E8704C9" w14:textId="77777777" w:rsidR="001243A7" w:rsidRDefault="00E761BA" w:rsidP="00AF1AE5">
            <w:pPr>
              <w:pStyle w:val="Tabletextcentred0"/>
            </w:pPr>
            <w:r>
              <w:sym w:font="Wingdings" w:char="F0FC"/>
            </w:r>
          </w:p>
        </w:tc>
        <w:tc>
          <w:tcPr>
            <w:tcW w:w="1409" w:type="dxa"/>
          </w:tcPr>
          <w:p w14:paraId="2CCF65BE" w14:textId="77777777" w:rsidR="001243A7" w:rsidRDefault="00E761BA" w:rsidP="00AF1AE5">
            <w:pPr>
              <w:pStyle w:val="Tabletextcentred0"/>
            </w:pPr>
            <w:r>
              <w:sym w:font="Wingdings" w:char="F0FC"/>
            </w:r>
          </w:p>
        </w:tc>
      </w:tr>
      <w:tr w:rsidR="001243A7" w14:paraId="58BAD3C2" w14:textId="77777777" w:rsidTr="008C14A2">
        <w:trPr>
          <w:jc w:val="center"/>
        </w:trPr>
        <w:tc>
          <w:tcPr>
            <w:tcW w:w="4561" w:type="dxa"/>
          </w:tcPr>
          <w:p w14:paraId="401225FF" w14:textId="77777777" w:rsidR="001243A7" w:rsidRDefault="001243A7" w:rsidP="0000000E">
            <w:pPr>
              <w:pStyle w:val="TableText"/>
              <w:rPr>
                <w:bCs/>
                <w:iCs/>
              </w:rPr>
            </w:pPr>
            <w:r>
              <w:t>skilled and empathetic communicators</w:t>
            </w:r>
          </w:p>
        </w:tc>
        <w:tc>
          <w:tcPr>
            <w:tcW w:w="1118" w:type="dxa"/>
            <w:tcBorders>
              <w:right w:val="single" w:sz="4" w:space="0" w:color="auto"/>
            </w:tcBorders>
          </w:tcPr>
          <w:p w14:paraId="134878A3" w14:textId="77777777" w:rsidR="001243A7" w:rsidRDefault="001243A7" w:rsidP="00E761BA">
            <w:pPr>
              <w:pStyle w:val="TableText"/>
              <w:jc w:val="center"/>
            </w:pPr>
          </w:p>
        </w:tc>
        <w:tc>
          <w:tcPr>
            <w:tcW w:w="1120" w:type="dxa"/>
            <w:tcBorders>
              <w:left w:val="single" w:sz="4" w:space="0" w:color="auto"/>
              <w:right w:val="single" w:sz="4" w:space="0" w:color="auto"/>
            </w:tcBorders>
          </w:tcPr>
          <w:p w14:paraId="5E48C640" w14:textId="77777777" w:rsidR="001243A7" w:rsidRDefault="001243A7" w:rsidP="00E761BA">
            <w:pPr>
              <w:pStyle w:val="TableText"/>
              <w:jc w:val="center"/>
            </w:pPr>
          </w:p>
        </w:tc>
        <w:tc>
          <w:tcPr>
            <w:tcW w:w="1431" w:type="dxa"/>
            <w:tcBorders>
              <w:left w:val="single" w:sz="4" w:space="0" w:color="auto"/>
            </w:tcBorders>
          </w:tcPr>
          <w:p w14:paraId="28EA7891" w14:textId="77777777" w:rsidR="001243A7" w:rsidRDefault="001243A7" w:rsidP="00E761BA">
            <w:pPr>
              <w:pStyle w:val="TableText"/>
              <w:jc w:val="center"/>
            </w:pPr>
          </w:p>
        </w:tc>
        <w:tc>
          <w:tcPr>
            <w:tcW w:w="1409" w:type="dxa"/>
          </w:tcPr>
          <w:p w14:paraId="46201B0E" w14:textId="77777777" w:rsidR="001243A7" w:rsidRDefault="001243A7" w:rsidP="00E761BA">
            <w:pPr>
              <w:pStyle w:val="TableText"/>
              <w:jc w:val="center"/>
            </w:pPr>
          </w:p>
        </w:tc>
      </w:tr>
      <w:tr w:rsidR="001243A7" w14:paraId="1D0F0D06" w14:textId="77777777" w:rsidTr="008C14A2">
        <w:trPr>
          <w:jc w:val="center"/>
        </w:trPr>
        <w:tc>
          <w:tcPr>
            <w:tcW w:w="4561" w:type="dxa"/>
          </w:tcPr>
          <w:p w14:paraId="125A93FE" w14:textId="77777777" w:rsidR="001243A7" w:rsidRDefault="001243A7" w:rsidP="0000000E">
            <w:pPr>
              <w:pStyle w:val="TableText"/>
            </w:pPr>
            <w:r>
              <w:t>informed and ethical decision-makers</w:t>
            </w:r>
          </w:p>
        </w:tc>
        <w:tc>
          <w:tcPr>
            <w:tcW w:w="1118" w:type="dxa"/>
            <w:tcBorders>
              <w:right w:val="single" w:sz="4" w:space="0" w:color="auto"/>
            </w:tcBorders>
          </w:tcPr>
          <w:p w14:paraId="37EC3AEF" w14:textId="77777777" w:rsidR="001243A7" w:rsidRDefault="001243A7" w:rsidP="00E761BA">
            <w:pPr>
              <w:pStyle w:val="TableText"/>
              <w:jc w:val="center"/>
            </w:pPr>
          </w:p>
        </w:tc>
        <w:tc>
          <w:tcPr>
            <w:tcW w:w="1120" w:type="dxa"/>
            <w:tcBorders>
              <w:left w:val="single" w:sz="4" w:space="0" w:color="auto"/>
              <w:right w:val="single" w:sz="4" w:space="0" w:color="auto"/>
            </w:tcBorders>
          </w:tcPr>
          <w:p w14:paraId="7C9DBD7C" w14:textId="77777777" w:rsidR="001243A7" w:rsidRDefault="00E761BA" w:rsidP="00AF1AE5">
            <w:pPr>
              <w:pStyle w:val="Tabletextcentred0"/>
            </w:pPr>
            <w:r>
              <w:sym w:font="Wingdings" w:char="F0FC"/>
            </w:r>
          </w:p>
        </w:tc>
        <w:tc>
          <w:tcPr>
            <w:tcW w:w="1431" w:type="dxa"/>
            <w:tcBorders>
              <w:left w:val="single" w:sz="4" w:space="0" w:color="auto"/>
            </w:tcBorders>
          </w:tcPr>
          <w:p w14:paraId="4A7B3602" w14:textId="77777777" w:rsidR="001243A7" w:rsidRDefault="00E761BA" w:rsidP="00AF1AE5">
            <w:pPr>
              <w:pStyle w:val="Tabletextcentred0"/>
            </w:pPr>
            <w:r>
              <w:sym w:font="Wingdings" w:char="F0FC"/>
            </w:r>
          </w:p>
        </w:tc>
        <w:tc>
          <w:tcPr>
            <w:tcW w:w="1409" w:type="dxa"/>
          </w:tcPr>
          <w:p w14:paraId="73D3BD38" w14:textId="77777777" w:rsidR="001243A7" w:rsidRDefault="001243A7" w:rsidP="00E761BA">
            <w:pPr>
              <w:pStyle w:val="TableText"/>
              <w:jc w:val="center"/>
            </w:pPr>
          </w:p>
        </w:tc>
      </w:tr>
      <w:tr w:rsidR="001243A7" w14:paraId="7977D9D5" w14:textId="77777777" w:rsidTr="008C14A2">
        <w:trPr>
          <w:jc w:val="center"/>
        </w:trPr>
        <w:tc>
          <w:tcPr>
            <w:tcW w:w="4561" w:type="dxa"/>
          </w:tcPr>
          <w:p w14:paraId="6573666F" w14:textId="77777777" w:rsidR="001243A7" w:rsidRDefault="001243A7" w:rsidP="0000000E">
            <w:pPr>
              <w:pStyle w:val="TableText"/>
            </w:pPr>
            <w:r>
              <w:t>environmentally and culturally aware citizens</w:t>
            </w:r>
          </w:p>
        </w:tc>
        <w:tc>
          <w:tcPr>
            <w:tcW w:w="1118" w:type="dxa"/>
            <w:tcBorders>
              <w:right w:val="single" w:sz="4" w:space="0" w:color="auto"/>
            </w:tcBorders>
          </w:tcPr>
          <w:p w14:paraId="172DA690" w14:textId="77777777" w:rsidR="001243A7" w:rsidRDefault="001243A7" w:rsidP="00E761BA">
            <w:pPr>
              <w:pStyle w:val="TableText"/>
              <w:jc w:val="center"/>
            </w:pPr>
          </w:p>
        </w:tc>
        <w:tc>
          <w:tcPr>
            <w:tcW w:w="1120" w:type="dxa"/>
            <w:tcBorders>
              <w:left w:val="single" w:sz="4" w:space="0" w:color="auto"/>
              <w:right w:val="single" w:sz="4" w:space="0" w:color="auto"/>
            </w:tcBorders>
          </w:tcPr>
          <w:p w14:paraId="4D5BADEA" w14:textId="77777777" w:rsidR="001243A7" w:rsidRDefault="00E761BA" w:rsidP="00AF1AE5">
            <w:pPr>
              <w:pStyle w:val="Tabletextcentred0"/>
            </w:pPr>
            <w:r>
              <w:sym w:font="Wingdings" w:char="F0FC"/>
            </w:r>
          </w:p>
        </w:tc>
        <w:tc>
          <w:tcPr>
            <w:tcW w:w="1431" w:type="dxa"/>
            <w:tcBorders>
              <w:left w:val="single" w:sz="4" w:space="0" w:color="auto"/>
            </w:tcBorders>
          </w:tcPr>
          <w:p w14:paraId="512BCE69" w14:textId="77777777" w:rsidR="001243A7" w:rsidRDefault="00E761BA" w:rsidP="00AF1AE5">
            <w:pPr>
              <w:pStyle w:val="Tabletextcentred0"/>
            </w:pPr>
            <w:r>
              <w:sym w:font="Wingdings" w:char="F0FC"/>
            </w:r>
          </w:p>
        </w:tc>
        <w:tc>
          <w:tcPr>
            <w:tcW w:w="1409" w:type="dxa"/>
          </w:tcPr>
          <w:p w14:paraId="189A7B46" w14:textId="77777777" w:rsidR="001243A7" w:rsidRDefault="001243A7" w:rsidP="00E761BA">
            <w:pPr>
              <w:pStyle w:val="TableText"/>
              <w:jc w:val="center"/>
            </w:pPr>
          </w:p>
        </w:tc>
      </w:tr>
      <w:tr w:rsidR="001243A7" w14:paraId="370C70C3" w14:textId="77777777" w:rsidTr="008C14A2">
        <w:trPr>
          <w:jc w:val="center"/>
        </w:trPr>
        <w:tc>
          <w:tcPr>
            <w:tcW w:w="4561" w:type="dxa"/>
          </w:tcPr>
          <w:p w14:paraId="05ECC36F" w14:textId="77777777" w:rsidR="001243A7" w:rsidRDefault="001243A7" w:rsidP="0000000E">
            <w:pPr>
              <w:pStyle w:val="TableText"/>
            </w:pPr>
            <w:r>
              <w:t>confident and capable users of technologies</w:t>
            </w:r>
          </w:p>
        </w:tc>
        <w:tc>
          <w:tcPr>
            <w:tcW w:w="1118" w:type="dxa"/>
            <w:tcBorders>
              <w:right w:val="single" w:sz="4" w:space="0" w:color="auto"/>
            </w:tcBorders>
          </w:tcPr>
          <w:p w14:paraId="671220F6" w14:textId="77777777" w:rsidR="001243A7" w:rsidRDefault="00E761BA" w:rsidP="00AF1AE5">
            <w:pPr>
              <w:pStyle w:val="Tabletextcentred0"/>
            </w:pPr>
            <w:r>
              <w:sym w:font="Wingdings" w:char="F0FC"/>
            </w:r>
          </w:p>
        </w:tc>
        <w:tc>
          <w:tcPr>
            <w:tcW w:w="1120" w:type="dxa"/>
            <w:tcBorders>
              <w:left w:val="single" w:sz="4" w:space="0" w:color="auto"/>
              <w:right w:val="single" w:sz="4" w:space="0" w:color="auto"/>
            </w:tcBorders>
          </w:tcPr>
          <w:p w14:paraId="3D875A94" w14:textId="77777777" w:rsidR="001243A7" w:rsidRDefault="00E761BA" w:rsidP="00AF1AE5">
            <w:pPr>
              <w:pStyle w:val="Tabletextcentred0"/>
            </w:pPr>
            <w:r>
              <w:sym w:font="Wingdings" w:char="F0FC"/>
            </w:r>
          </w:p>
        </w:tc>
        <w:tc>
          <w:tcPr>
            <w:tcW w:w="1431" w:type="dxa"/>
            <w:tcBorders>
              <w:left w:val="single" w:sz="4" w:space="0" w:color="auto"/>
            </w:tcBorders>
          </w:tcPr>
          <w:p w14:paraId="0CAAB81C" w14:textId="77777777" w:rsidR="001243A7" w:rsidRDefault="00E761BA" w:rsidP="00AF1AE5">
            <w:pPr>
              <w:pStyle w:val="Tabletextcentred0"/>
            </w:pPr>
            <w:r>
              <w:sym w:font="Wingdings" w:char="F0FC"/>
            </w:r>
          </w:p>
        </w:tc>
        <w:tc>
          <w:tcPr>
            <w:tcW w:w="1409" w:type="dxa"/>
          </w:tcPr>
          <w:p w14:paraId="0C65C392" w14:textId="77777777" w:rsidR="001243A7" w:rsidRDefault="00E761BA" w:rsidP="00AF1AE5">
            <w:pPr>
              <w:pStyle w:val="Tabletextcentred0"/>
            </w:pPr>
            <w:r>
              <w:sym w:font="Wingdings" w:char="F0FC"/>
            </w:r>
          </w:p>
        </w:tc>
      </w:tr>
      <w:tr w:rsidR="001243A7" w14:paraId="59F1A33A" w14:textId="77777777" w:rsidTr="008C14A2">
        <w:trPr>
          <w:jc w:val="center"/>
        </w:trPr>
        <w:tc>
          <w:tcPr>
            <w:tcW w:w="4561" w:type="dxa"/>
          </w:tcPr>
          <w:p w14:paraId="734EAF92" w14:textId="77777777" w:rsidR="001243A7" w:rsidRDefault="001243A7" w:rsidP="0000000E">
            <w:pPr>
              <w:pStyle w:val="TableText"/>
            </w:pPr>
            <w:r>
              <w:t>independent and self-managing learners</w:t>
            </w:r>
          </w:p>
        </w:tc>
        <w:tc>
          <w:tcPr>
            <w:tcW w:w="1118" w:type="dxa"/>
            <w:tcBorders>
              <w:right w:val="single" w:sz="4" w:space="0" w:color="auto"/>
            </w:tcBorders>
          </w:tcPr>
          <w:p w14:paraId="2CB25FDD" w14:textId="77777777" w:rsidR="001243A7" w:rsidRDefault="00E761BA" w:rsidP="00AF1AE5">
            <w:pPr>
              <w:pStyle w:val="Tabletextcentred0"/>
            </w:pPr>
            <w:r>
              <w:sym w:font="Wingdings" w:char="F0FC"/>
            </w:r>
          </w:p>
        </w:tc>
        <w:tc>
          <w:tcPr>
            <w:tcW w:w="1120" w:type="dxa"/>
            <w:tcBorders>
              <w:left w:val="single" w:sz="4" w:space="0" w:color="auto"/>
              <w:right w:val="single" w:sz="4" w:space="0" w:color="auto"/>
            </w:tcBorders>
          </w:tcPr>
          <w:p w14:paraId="52146372" w14:textId="77777777" w:rsidR="001243A7" w:rsidRDefault="00E761BA" w:rsidP="00AF1AE5">
            <w:pPr>
              <w:pStyle w:val="Tabletextcentred0"/>
            </w:pPr>
            <w:r>
              <w:sym w:font="Wingdings" w:char="F0FC"/>
            </w:r>
          </w:p>
        </w:tc>
        <w:tc>
          <w:tcPr>
            <w:tcW w:w="1431" w:type="dxa"/>
            <w:tcBorders>
              <w:left w:val="single" w:sz="4" w:space="0" w:color="auto"/>
            </w:tcBorders>
          </w:tcPr>
          <w:p w14:paraId="7337F529" w14:textId="77777777" w:rsidR="001243A7" w:rsidRDefault="001243A7" w:rsidP="00E761BA">
            <w:pPr>
              <w:pStyle w:val="TableText"/>
              <w:jc w:val="center"/>
            </w:pPr>
          </w:p>
        </w:tc>
        <w:tc>
          <w:tcPr>
            <w:tcW w:w="1409" w:type="dxa"/>
          </w:tcPr>
          <w:p w14:paraId="44C5238D" w14:textId="77777777" w:rsidR="001243A7" w:rsidRDefault="001243A7" w:rsidP="00E761BA">
            <w:pPr>
              <w:pStyle w:val="TableText"/>
              <w:jc w:val="center"/>
            </w:pPr>
          </w:p>
        </w:tc>
      </w:tr>
      <w:tr w:rsidR="001243A7" w14:paraId="655DCD39" w14:textId="77777777" w:rsidTr="008C14A2">
        <w:trPr>
          <w:jc w:val="center"/>
        </w:trPr>
        <w:tc>
          <w:tcPr>
            <w:tcW w:w="4561" w:type="dxa"/>
          </w:tcPr>
          <w:p w14:paraId="260FBB18" w14:textId="77777777" w:rsidR="001243A7" w:rsidRDefault="001243A7" w:rsidP="0000000E">
            <w:pPr>
              <w:pStyle w:val="TableText"/>
            </w:pPr>
            <w:r>
              <w:t>collaborative team members</w:t>
            </w:r>
          </w:p>
        </w:tc>
        <w:tc>
          <w:tcPr>
            <w:tcW w:w="1118" w:type="dxa"/>
            <w:tcBorders>
              <w:right w:val="single" w:sz="4" w:space="0" w:color="auto"/>
            </w:tcBorders>
          </w:tcPr>
          <w:p w14:paraId="44894516" w14:textId="77777777" w:rsidR="001243A7" w:rsidRDefault="00E761BA" w:rsidP="00AF1AE5">
            <w:pPr>
              <w:pStyle w:val="Tabletextcentred0"/>
            </w:pPr>
            <w:r>
              <w:sym w:font="Wingdings" w:char="F0FC"/>
            </w:r>
          </w:p>
        </w:tc>
        <w:tc>
          <w:tcPr>
            <w:tcW w:w="1120" w:type="dxa"/>
            <w:tcBorders>
              <w:left w:val="single" w:sz="4" w:space="0" w:color="auto"/>
              <w:right w:val="single" w:sz="4" w:space="0" w:color="auto"/>
            </w:tcBorders>
          </w:tcPr>
          <w:p w14:paraId="612C2DC3" w14:textId="77777777" w:rsidR="001243A7" w:rsidRDefault="00E761BA" w:rsidP="00AF1AE5">
            <w:pPr>
              <w:pStyle w:val="Tabletextcentred0"/>
            </w:pPr>
            <w:r>
              <w:sym w:font="Wingdings" w:char="F0FC"/>
            </w:r>
          </w:p>
        </w:tc>
        <w:tc>
          <w:tcPr>
            <w:tcW w:w="1431" w:type="dxa"/>
            <w:tcBorders>
              <w:left w:val="single" w:sz="4" w:space="0" w:color="auto"/>
            </w:tcBorders>
          </w:tcPr>
          <w:p w14:paraId="76E48AB2" w14:textId="77777777" w:rsidR="001243A7" w:rsidRDefault="00E761BA" w:rsidP="00AF1AE5">
            <w:pPr>
              <w:pStyle w:val="Tabletextcentred0"/>
            </w:pPr>
            <w:r>
              <w:sym w:font="Wingdings" w:char="F0FC"/>
            </w:r>
          </w:p>
        </w:tc>
        <w:tc>
          <w:tcPr>
            <w:tcW w:w="1409" w:type="dxa"/>
          </w:tcPr>
          <w:p w14:paraId="38A9CE58" w14:textId="77777777" w:rsidR="001243A7" w:rsidRDefault="00E761BA" w:rsidP="00AF1AE5">
            <w:pPr>
              <w:pStyle w:val="Tabletextcentred0"/>
            </w:pPr>
            <w:r>
              <w:sym w:font="Wingdings" w:char="F0FC"/>
            </w:r>
          </w:p>
        </w:tc>
      </w:tr>
    </w:tbl>
    <w:p w14:paraId="5A96F9F1" w14:textId="77777777" w:rsidR="00631095" w:rsidRPr="003B5505" w:rsidRDefault="00631095" w:rsidP="003B5505">
      <w:r w:rsidRPr="003B5505">
        <w:br w:type="page"/>
      </w:r>
    </w:p>
    <w:p w14:paraId="6CFF8484" w14:textId="77777777" w:rsidR="001243A7" w:rsidRPr="008C14A2" w:rsidRDefault="00C0489D" w:rsidP="008C14A2">
      <w:pPr>
        <w:pStyle w:val="Heading1"/>
      </w:pPr>
      <w:bookmarkStart w:id="164" w:name="_Toc27748482"/>
      <w:r w:rsidRPr="008C14A2">
        <w:lastRenderedPageBreak/>
        <w:t>Digital Technologies at Work and Home</w:t>
      </w:r>
      <w:r w:rsidR="001243A7" w:rsidRPr="008C14A2">
        <w:rPr>
          <w:szCs w:val="22"/>
        </w:rPr>
        <w:tab/>
      </w:r>
      <w:r w:rsidR="001243A7" w:rsidRPr="008C14A2">
        <w:t>Value: 0.5</w:t>
      </w:r>
      <w:bookmarkEnd w:id="164"/>
    </w:p>
    <w:p w14:paraId="218BA05C" w14:textId="77777777" w:rsidR="00DC0794" w:rsidRPr="001505A2" w:rsidRDefault="00DC0794" w:rsidP="001505A2">
      <w:pPr>
        <w:pStyle w:val="NormalItalic"/>
        <w:rPr>
          <w:i w:val="0"/>
        </w:rPr>
      </w:pPr>
      <w:r w:rsidRPr="00DC0794">
        <w:rPr>
          <w:i w:val="0"/>
        </w:rPr>
        <w:t xml:space="preserve">This half unit (0.5) combines with </w:t>
      </w:r>
      <w:r w:rsidR="001505A2" w:rsidRPr="001505A2">
        <w:rPr>
          <w:b/>
        </w:rPr>
        <w:t>21</w:t>
      </w:r>
      <w:r w:rsidR="001505A2" w:rsidRPr="001505A2">
        <w:rPr>
          <w:b/>
          <w:vertAlign w:val="superscript"/>
        </w:rPr>
        <w:t>st</w:t>
      </w:r>
      <w:r w:rsidR="001505A2" w:rsidRPr="001505A2">
        <w:rPr>
          <w:b/>
        </w:rPr>
        <w:t xml:space="preserve"> Century Learning Literacies</w:t>
      </w:r>
      <w:r w:rsidRPr="00DC0794">
        <w:rPr>
          <w:i w:val="0"/>
        </w:rPr>
        <w:t xml:space="preserve"> (0.5) to equate to one standard unit – these should be delivered together as a semester unit. Students are expected to study the accredited semester 1.0 unit unless enrolled in a 0.5 unit due to late entry or early exit in a semester.</w:t>
      </w:r>
    </w:p>
    <w:p w14:paraId="0493AC30" w14:textId="77777777" w:rsidR="00095A8E" w:rsidRPr="00D04B65" w:rsidRDefault="00095A8E" w:rsidP="00095A8E">
      <w:r w:rsidRPr="00D04B65">
        <w:t>Central to this unit of study are the literacy, numeracy and learning skills set out in each unit of competency. Teachers must use industry specific resources to contextualise delivery.</w:t>
      </w:r>
    </w:p>
    <w:p w14:paraId="30415AD8" w14:textId="57EEFE77" w:rsidR="001243A7" w:rsidRDefault="001243A7" w:rsidP="008C14A2">
      <w:r>
        <w:t xml:space="preserve">This unit requires students to </w:t>
      </w:r>
      <w:r w:rsidR="00E052DA">
        <w:t>examine the ethical use of digital technologies at work and home.</w:t>
      </w:r>
      <w:r w:rsidR="00886DA4">
        <w:t xml:space="preserve"> </w:t>
      </w:r>
      <w:r w:rsidR="00E052DA">
        <w:t>Students are expected to develop a sound understanding of the range of digital technologies, including social networking and their applications at work, home and within the world of the media.</w:t>
      </w:r>
      <w:r w:rsidR="00886DA4">
        <w:t xml:space="preserve"> </w:t>
      </w:r>
      <w:r w:rsidR="00E052DA">
        <w:t xml:space="preserve">Students </w:t>
      </w:r>
      <w:r w:rsidR="00A126A6">
        <w:t>should review case studies of how digital technologies have changed the world of work and impacted on different communities.</w:t>
      </w:r>
      <w:r w:rsidR="00886DA4">
        <w:t xml:space="preserve"> </w:t>
      </w:r>
      <w:r w:rsidR="00A126A6">
        <w:t>Students could undertake a work-related study or a study of political activity in a democratic society to explore the practical uses of digital media.</w:t>
      </w:r>
      <w:r w:rsidR="00886DA4">
        <w:t xml:space="preserve"> </w:t>
      </w:r>
      <w:r w:rsidR="00A126A6">
        <w:t>A practical approach in this unit is to examine the nature of digital contexts for a volunteering agency of their choice and its effectiveness in promoting that agency’s message.</w:t>
      </w:r>
      <w:r w:rsidR="00886DA4">
        <w:t xml:space="preserve"> </w:t>
      </w:r>
      <w:r w:rsidR="00A126A6">
        <w:t>Students should undertake to develop or continue to develop an online presence that is suitable to workplace contexts and in this process, develop a critical awareness of the differences betwe</w:t>
      </w:r>
      <w:r w:rsidR="008C14A2">
        <w:t>en this and a social presence.</w:t>
      </w:r>
    </w:p>
    <w:p w14:paraId="5646ED27" w14:textId="77777777" w:rsidR="001243A7" w:rsidRDefault="008C14A2" w:rsidP="008C14A2">
      <w:pPr>
        <w:pStyle w:val="Heading2"/>
        <w:rPr>
          <w:lang w:val="en-US"/>
        </w:rPr>
      </w:pPr>
      <w:r>
        <w:t>Prerequisites</w:t>
      </w:r>
    </w:p>
    <w:p w14:paraId="7A04E574" w14:textId="77777777" w:rsidR="001243A7" w:rsidRDefault="001243A7" w:rsidP="008C14A2">
      <w:r w:rsidRPr="001B270A">
        <w:t xml:space="preserve">Nil. </w:t>
      </w:r>
      <w:r>
        <w:t>Volunteering activities would be useful to help frame workplace discussions.</w:t>
      </w:r>
    </w:p>
    <w:p w14:paraId="28E38FC0" w14:textId="77777777" w:rsidR="00E32E34" w:rsidRDefault="001505A2" w:rsidP="00E67A25">
      <w:pPr>
        <w:pStyle w:val="Heading2"/>
      </w:pPr>
      <w:r>
        <w:t>Duplication of Content Rules</w:t>
      </w:r>
    </w:p>
    <w:p w14:paraId="3D0E6EEC" w14:textId="4DF76E01" w:rsidR="00E32E34" w:rsidRDefault="00FE1B70" w:rsidP="008C14A2">
      <w:pPr>
        <w:rPr>
          <w:szCs w:val="22"/>
        </w:rPr>
      </w:pPr>
      <w:r>
        <w:rPr>
          <w:szCs w:val="22"/>
        </w:rPr>
        <w:t xml:space="preserve">Refer to page </w:t>
      </w:r>
      <w:r w:rsidR="003C71E6">
        <w:rPr>
          <w:szCs w:val="22"/>
        </w:rPr>
        <w:t>11</w:t>
      </w:r>
      <w:r>
        <w:rPr>
          <w:szCs w:val="22"/>
        </w:rPr>
        <w:t>.</w:t>
      </w:r>
    </w:p>
    <w:p w14:paraId="6DC23A15" w14:textId="77777777" w:rsidR="001B533B" w:rsidRPr="003048A6" w:rsidRDefault="001B533B" w:rsidP="001B533B">
      <w:pPr>
        <w:pStyle w:val="Heading2"/>
      </w:pPr>
      <w:r>
        <w:t>Specific Unit Goals</w:t>
      </w:r>
    </w:p>
    <w:p w14:paraId="4F3B3C7A" w14:textId="77777777" w:rsidR="001B533B" w:rsidRDefault="001B533B" w:rsidP="001B533B">
      <w:r w:rsidRPr="00AA36E6">
        <w:t>This unit should enable students to:</w:t>
      </w:r>
    </w:p>
    <w:tbl>
      <w:tblPr>
        <w:tblStyle w:val="TableGrid"/>
        <w:tblW w:w="9072" w:type="dxa"/>
        <w:jc w:val="center"/>
        <w:tblLook w:val="04A0" w:firstRow="1" w:lastRow="0" w:firstColumn="1" w:lastColumn="0" w:noHBand="0" w:noVBand="1"/>
      </w:tblPr>
      <w:tblGrid>
        <w:gridCol w:w="4553"/>
        <w:gridCol w:w="4519"/>
      </w:tblGrid>
      <w:tr w:rsidR="001B533B" w14:paraId="61449139" w14:textId="77777777" w:rsidTr="00E67A25">
        <w:trPr>
          <w:jc w:val="center"/>
        </w:trPr>
        <w:tc>
          <w:tcPr>
            <w:tcW w:w="4927" w:type="dxa"/>
            <w:tcBorders>
              <w:bottom w:val="single" w:sz="4" w:space="0" w:color="auto"/>
            </w:tcBorders>
          </w:tcPr>
          <w:p w14:paraId="2E8BF01C" w14:textId="77777777" w:rsidR="001B533B" w:rsidRDefault="001B533B" w:rsidP="00840CA0">
            <w:pPr>
              <w:pStyle w:val="TableTextBoldcentred"/>
              <w:rPr>
                <w:lang w:val="en-US"/>
              </w:rPr>
            </w:pPr>
            <w:r>
              <w:rPr>
                <w:lang w:val="en-US"/>
              </w:rPr>
              <w:t>A Unit</w:t>
            </w:r>
          </w:p>
        </w:tc>
        <w:tc>
          <w:tcPr>
            <w:tcW w:w="4927" w:type="dxa"/>
            <w:tcBorders>
              <w:bottom w:val="single" w:sz="4" w:space="0" w:color="auto"/>
            </w:tcBorders>
          </w:tcPr>
          <w:p w14:paraId="49872934" w14:textId="77777777" w:rsidR="001B533B" w:rsidRDefault="001B533B" w:rsidP="00840CA0">
            <w:pPr>
              <w:pStyle w:val="TableTextBoldcentred"/>
              <w:rPr>
                <w:lang w:val="en-US"/>
              </w:rPr>
            </w:pPr>
            <w:r>
              <w:rPr>
                <w:lang w:val="en-US"/>
              </w:rPr>
              <w:t>M Unit</w:t>
            </w:r>
          </w:p>
        </w:tc>
      </w:tr>
      <w:tr w:rsidR="001B533B" w14:paraId="5B0E5887" w14:textId="77777777" w:rsidTr="00E67A25">
        <w:trPr>
          <w:trHeight w:val="859"/>
          <w:jc w:val="center"/>
        </w:trPr>
        <w:tc>
          <w:tcPr>
            <w:tcW w:w="4927" w:type="dxa"/>
            <w:tcBorders>
              <w:bottom w:val="nil"/>
            </w:tcBorders>
          </w:tcPr>
          <w:p w14:paraId="1E840FAD" w14:textId="77777777" w:rsidR="001B533B" w:rsidRPr="00253E37" w:rsidRDefault="001B533B" w:rsidP="0038148F">
            <w:pPr>
              <w:pStyle w:val="TableListBullet"/>
              <w:rPr>
                <w:lang w:val="en-US"/>
              </w:rPr>
            </w:pPr>
            <w:r>
              <w:t>critically examine the value of volunteering and its implication for the community and the individual</w:t>
            </w:r>
          </w:p>
        </w:tc>
        <w:tc>
          <w:tcPr>
            <w:tcW w:w="4927" w:type="dxa"/>
            <w:tcBorders>
              <w:bottom w:val="nil"/>
            </w:tcBorders>
          </w:tcPr>
          <w:p w14:paraId="4B5A1CC4" w14:textId="77777777" w:rsidR="001B533B" w:rsidRDefault="001B533B" w:rsidP="00E67A25">
            <w:pPr>
              <w:pStyle w:val="TableListBullet"/>
              <w:rPr>
                <w:lang w:val="en-US"/>
              </w:rPr>
            </w:pPr>
            <w:r>
              <w:t>examine volunteering and its value for the community and the individual</w:t>
            </w:r>
          </w:p>
        </w:tc>
      </w:tr>
      <w:tr w:rsidR="00E67A25" w14:paraId="01AE7AF5" w14:textId="77777777" w:rsidTr="00E67A25">
        <w:trPr>
          <w:trHeight w:val="627"/>
          <w:jc w:val="center"/>
        </w:trPr>
        <w:tc>
          <w:tcPr>
            <w:tcW w:w="4927" w:type="dxa"/>
            <w:tcBorders>
              <w:top w:val="nil"/>
              <w:bottom w:val="nil"/>
            </w:tcBorders>
          </w:tcPr>
          <w:p w14:paraId="50671E44" w14:textId="77777777" w:rsidR="00E67A25" w:rsidRDefault="00E67A25" w:rsidP="00E67A25">
            <w:pPr>
              <w:pStyle w:val="TableListBullet"/>
            </w:pPr>
            <w:r>
              <w:t>examine 21</w:t>
            </w:r>
            <w:r w:rsidRPr="00AD645C">
              <w:rPr>
                <w:vertAlign w:val="superscript"/>
              </w:rPr>
              <w:t>st</w:t>
            </w:r>
            <w:r>
              <w:t xml:space="preserve"> century literacies to respond to rapidly changing working environments</w:t>
            </w:r>
          </w:p>
        </w:tc>
        <w:tc>
          <w:tcPr>
            <w:tcW w:w="4927" w:type="dxa"/>
            <w:tcBorders>
              <w:top w:val="nil"/>
              <w:bottom w:val="nil"/>
            </w:tcBorders>
          </w:tcPr>
          <w:p w14:paraId="1F00EDC6" w14:textId="77777777" w:rsidR="00E67A25" w:rsidRDefault="00E67A25" w:rsidP="00E67A25">
            <w:pPr>
              <w:pStyle w:val="TableListBullet"/>
            </w:pPr>
            <w:r>
              <w:t>explore 21</w:t>
            </w:r>
            <w:r w:rsidRPr="00AD645C">
              <w:rPr>
                <w:vertAlign w:val="superscript"/>
              </w:rPr>
              <w:t>st</w:t>
            </w:r>
            <w:r>
              <w:t xml:space="preserve"> century literacies</w:t>
            </w:r>
          </w:p>
        </w:tc>
      </w:tr>
      <w:tr w:rsidR="00E67A25" w14:paraId="3A819387" w14:textId="77777777" w:rsidTr="00E67A25">
        <w:trPr>
          <w:trHeight w:val="720"/>
          <w:jc w:val="center"/>
        </w:trPr>
        <w:tc>
          <w:tcPr>
            <w:tcW w:w="4927" w:type="dxa"/>
            <w:tcBorders>
              <w:top w:val="nil"/>
            </w:tcBorders>
          </w:tcPr>
          <w:p w14:paraId="1DAFBB0F" w14:textId="77777777" w:rsidR="00E67A25" w:rsidRDefault="00E67A25" w:rsidP="00E67A25">
            <w:pPr>
              <w:pStyle w:val="TableListBullet"/>
            </w:pPr>
            <w:r>
              <w:t>participate in volunteering activities to promote community connectedness.</w:t>
            </w:r>
          </w:p>
        </w:tc>
        <w:tc>
          <w:tcPr>
            <w:tcW w:w="4927" w:type="dxa"/>
            <w:tcBorders>
              <w:top w:val="nil"/>
            </w:tcBorders>
          </w:tcPr>
          <w:p w14:paraId="79A7EED0" w14:textId="77777777" w:rsidR="00E67A25" w:rsidRDefault="00E67A25" w:rsidP="00E67A25">
            <w:pPr>
              <w:pStyle w:val="TableListBullet"/>
            </w:pPr>
            <w:r>
              <w:t>participate in volunteering activities</w:t>
            </w:r>
          </w:p>
        </w:tc>
      </w:tr>
    </w:tbl>
    <w:p w14:paraId="18058686" w14:textId="2F465B90" w:rsidR="000F6014" w:rsidRPr="008C14A2" w:rsidRDefault="000F6014" w:rsidP="000F6014">
      <w:pPr>
        <w:pStyle w:val="Heading2"/>
        <w:rPr>
          <w:szCs w:val="22"/>
        </w:rPr>
      </w:pPr>
      <w:r w:rsidRPr="008C14A2">
        <w:t>Content</w:t>
      </w:r>
      <w:r w:rsidR="0084610F">
        <w:t xml:space="preserve"> Descriptions</w:t>
      </w:r>
    </w:p>
    <w:tbl>
      <w:tblPr>
        <w:tblStyle w:val="TableGrid"/>
        <w:tblW w:w="9072" w:type="dxa"/>
        <w:jc w:val="center"/>
        <w:tblLook w:val="04A0" w:firstRow="1" w:lastRow="0" w:firstColumn="1" w:lastColumn="0" w:noHBand="0" w:noVBand="1"/>
      </w:tblPr>
      <w:tblGrid>
        <w:gridCol w:w="4536"/>
        <w:gridCol w:w="4536"/>
      </w:tblGrid>
      <w:tr w:rsidR="000F6014" w14:paraId="1EABB3CF" w14:textId="77777777" w:rsidTr="0038148F">
        <w:trPr>
          <w:jc w:val="center"/>
        </w:trPr>
        <w:tc>
          <w:tcPr>
            <w:tcW w:w="4536" w:type="dxa"/>
          </w:tcPr>
          <w:p w14:paraId="27068C69" w14:textId="77777777" w:rsidR="000F6014" w:rsidRDefault="000F6014" w:rsidP="00840CA0">
            <w:pPr>
              <w:pStyle w:val="TableTextBoldcentred"/>
              <w:rPr>
                <w:lang w:val="en-US"/>
              </w:rPr>
            </w:pPr>
            <w:r>
              <w:rPr>
                <w:lang w:val="en-US"/>
              </w:rPr>
              <w:t>A Content</w:t>
            </w:r>
          </w:p>
        </w:tc>
        <w:tc>
          <w:tcPr>
            <w:tcW w:w="4536" w:type="dxa"/>
          </w:tcPr>
          <w:p w14:paraId="414567CB" w14:textId="77777777" w:rsidR="000F6014" w:rsidRDefault="000F6014" w:rsidP="00840CA0">
            <w:pPr>
              <w:pStyle w:val="TableTextBoldcentred"/>
              <w:rPr>
                <w:lang w:val="en-US"/>
              </w:rPr>
            </w:pPr>
            <w:r>
              <w:rPr>
                <w:lang w:val="en-US"/>
              </w:rPr>
              <w:t>M Content</w:t>
            </w:r>
          </w:p>
        </w:tc>
      </w:tr>
      <w:tr w:rsidR="000F6014" w14:paraId="1D1DD4DA" w14:textId="77777777" w:rsidTr="0038148F">
        <w:trPr>
          <w:jc w:val="center"/>
        </w:trPr>
        <w:tc>
          <w:tcPr>
            <w:tcW w:w="4536" w:type="dxa"/>
          </w:tcPr>
          <w:p w14:paraId="3C1DD69B" w14:textId="77777777" w:rsidR="000F6014" w:rsidRPr="000C340D" w:rsidRDefault="000F6014" w:rsidP="0038148F">
            <w:pPr>
              <w:pStyle w:val="TableText"/>
            </w:pPr>
            <w:r w:rsidRPr="000C340D">
              <w:rPr>
                <w:b/>
              </w:rPr>
              <w:t>Volunteering for personal development</w:t>
            </w:r>
            <w:r w:rsidRPr="000C340D">
              <w:t xml:space="preserve"> – health and well-being, the participative citizen</w:t>
            </w:r>
          </w:p>
          <w:p w14:paraId="5FBEB9F2" w14:textId="77777777" w:rsidR="000F6014" w:rsidRPr="00B07770" w:rsidRDefault="000F6014" w:rsidP="0038148F">
            <w:pPr>
              <w:pStyle w:val="TableText"/>
            </w:pPr>
            <w:r w:rsidRPr="000C340D">
              <w:t>Volunteering for skills development – work and the positive aspects of volunteering for skill gain</w:t>
            </w:r>
            <w:r>
              <w:t>.</w:t>
            </w:r>
          </w:p>
        </w:tc>
        <w:tc>
          <w:tcPr>
            <w:tcW w:w="4536" w:type="dxa"/>
          </w:tcPr>
          <w:p w14:paraId="32F05740" w14:textId="77777777" w:rsidR="000F6014" w:rsidRPr="000C340D" w:rsidRDefault="000F6014" w:rsidP="0038148F">
            <w:pPr>
              <w:pStyle w:val="TableText"/>
            </w:pPr>
            <w:r w:rsidRPr="000C340D">
              <w:rPr>
                <w:b/>
              </w:rPr>
              <w:t>Volunteering for personal development</w:t>
            </w:r>
            <w:r w:rsidRPr="000C340D">
              <w:t xml:space="preserve"> – health and well-being, the participative citizen</w:t>
            </w:r>
          </w:p>
          <w:p w14:paraId="49500006" w14:textId="77777777" w:rsidR="000F6014" w:rsidRPr="00B07770" w:rsidRDefault="000F6014" w:rsidP="0038148F">
            <w:pPr>
              <w:pStyle w:val="TableText"/>
            </w:pPr>
            <w:r w:rsidRPr="000C340D">
              <w:t>Volunteering for skills development – work and the positive aspects of volunteering for skill gain</w:t>
            </w:r>
            <w:r>
              <w:t>.</w:t>
            </w:r>
          </w:p>
        </w:tc>
      </w:tr>
      <w:tr w:rsidR="000F6014" w14:paraId="125D0DA1" w14:textId="77777777" w:rsidTr="0038148F">
        <w:trPr>
          <w:jc w:val="center"/>
        </w:trPr>
        <w:tc>
          <w:tcPr>
            <w:tcW w:w="4536" w:type="dxa"/>
          </w:tcPr>
          <w:p w14:paraId="1C7B6D8A" w14:textId="77777777" w:rsidR="000F6014" w:rsidRDefault="000F6014" w:rsidP="0038148F">
            <w:pPr>
              <w:pStyle w:val="TableText"/>
              <w:spacing w:before="0" w:after="0"/>
            </w:pPr>
            <w:r w:rsidRPr="000C340D">
              <w:rPr>
                <w:b/>
              </w:rPr>
              <w:t>21st century literacies</w:t>
            </w:r>
            <w:r w:rsidRPr="000C340D">
              <w:t xml:space="preserve"> – literate employees – what does this mean and what does it look like?</w:t>
            </w:r>
            <w:r>
              <w:t xml:space="preserve"> </w:t>
            </w:r>
            <w:r w:rsidRPr="000C340D">
              <w:t>Using 21st century literacies to plan for your future work and life goals</w:t>
            </w:r>
            <w:r>
              <w:t>.</w:t>
            </w:r>
          </w:p>
          <w:p w14:paraId="4625FF67" w14:textId="38ECAC87" w:rsidR="000F6014" w:rsidRPr="000C340D" w:rsidRDefault="000F6014" w:rsidP="0038148F">
            <w:pPr>
              <w:pStyle w:val="TableText"/>
            </w:pPr>
            <w:r w:rsidRPr="000C340D">
              <w:lastRenderedPageBreak/>
              <w:t>E-environments – how the world of work and leisure has changed.</w:t>
            </w:r>
            <w:r w:rsidR="00886DA4">
              <w:t xml:space="preserve"> </w:t>
            </w:r>
            <w:r w:rsidRPr="000C340D">
              <w:t>The impact of digital technologies on work and leisure.</w:t>
            </w:r>
            <w:r w:rsidR="00886DA4">
              <w:t xml:space="preserve"> </w:t>
            </w:r>
            <w:r w:rsidRPr="000C340D">
              <w:t>Digital technologies in promoting ideas, management of workload and integrating workplace communications</w:t>
            </w:r>
            <w:r>
              <w:t>.</w:t>
            </w:r>
          </w:p>
        </w:tc>
        <w:tc>
          <w:tcPr>
            <w:tcW w:w="4536" w:type="dxa"/>
          </w:tcPr>
          <w:p w14:paraId="3AC3FC11" w14:textId="77777777" w:rsidR="000F6014" w:rsidRDefault="000F6014" w:rsidP="0038148F">
            <w:pPr>
              <w:pStyle w:val="TableText"/>
              <w:spacing w:before="0" w:after="0"/>
            </w:pPr>
            <w:r w:rsidRPr="000C340D">
              <w:rPr>
                <w:b/>
              </w:rPr>
              <w:lastRenderedPageBreak/>
              <w:t>21st century literacies</w:t>
            </w:r>
            <w:r w:rsidRPr="000C340D">
              <w:t xml:space="preserve"> – literate employees – what does this mean and what does it look like?</w:t>
            </w:r>
            <w:r>
              <w:t xml:space="preserve"> </w:t>
            </w:r>
            <w:r w:rsidRPr="000C340D">
              <w:t>Using 21st century literacies to plan for your future work and life goals</w:t>
            </w:r>
            <w:r>
              <w:t>.</w:t>
            </w:r>
          </w:p>
          <w:p w14:paraId="0BA9F65D" w14:textId="38B647BD" w:rsidR="000F6014" w:rsidRPr="000C340D" w:rsidRDefault="000F6014" w:rsidP="0038148F">
            <w:pPr>
              <w:pStyle w:val="TableText"/>
            </w:pPr>
            <w:r w:rsidRPr="000C340D">
              <w:lastRenderedPageBreak/>
              <w:t>E-environments – how the world of work and leisure has changed.</w:t>
            </w:r>
            <w:r w:rsidR="00886DA4">
              <w:t xml:space="preserve"> </w:t>
            </w:r>
            <w:r w:rsidRPr="000C340D">
              <w:t>The impact of digital technologies on work and leisure.</w:t>
            </w:r>
            <w:r w:rsidR="00886DA4">
              <w:t xml:space="preserve"> </w:t>
            </w:r>
            <w:r w:rsidRPr="000C340D">
              <w:t>Digital technologies in promoting ideas, management of workload and integrating workplace communications</w:t>
            </w:r>
            <w:r>
              <w:t>.</w:t>
            </w:r>
          </w:p>
        </w:tc>
      </w:tr>
      <w:tr w:rsidR="000F6014" w14:paraId="2B547463" w14:textId="77777777" w:rsidTr="0038148F">
        <w:trPr>
          <w:jc w:val="center"/>
        </w:trPr>
        <w:tc>
          <w:tcPr>
            <w:tcW w:w="4536" w:type="dxa"/>
          </w:tcPr>
          <w:p w14:paraId="16E083AD" w14:textId="77777777" w:rsidR="000F6014" w:rsidRDefault="000F6014" w:rsidP="0038148F">
            <w:pPr>
              <w:pStyle w:val="TableText"/>
              <w:spacing w:before="0" w:after="0"/>
            </w:pPr>
            <w:r>
              <w:rPr>
                <w:b/>
              </w:rPr>
              <w:lastRenderedPageBreak/>
              <w:t xml:space="preserve">Digital technologies for routine workplace tasks – </w:t>
            </w:r>
            <w:r w:rsidRPr="000F6014">
              <w:t>entering numerical data, recording and measuring data, interpreting results and using digital equipment.</w:t>
            </w:r>
          </w:p>
          <w:p w14:paraId="3E284170" w14:textId="77777777" w:rsidR="000F6014" w:rsidRPr="000F6014" w:rsidRDefault="000F6014" w:rsidP="0038148F">
            <w:pPr>
              <w:pStyle w:val="TableText"/>
              <w:spacing w:before="0" w:after="0"/>
            </w:pPr>
          </w:p>
          <w:p w14:paraId="29634B5E" w14:textId="77777777" w:rsidR="000F6014" w:rsidRPr="000F6014" w:rsidRDefault="000F6014" w:rsidP="0038148F">
            <w:pPr>
              <w:pStyle w:val="TableText"/>
              <w:spacing w:before="0" w:after="0"/>
            </w:pPr>
            <w:r w:rsidRPr="000F6014">
              <w:t>Reading and creating routine digital texts.</w:t>
            </w:r>
          </w:p>
          <w:p w14:paraId="614F1B48" w14:textId="77777777" w:rsidR="000F6014" w:rsidRPr="000F6014" w:rsidRDefault="000F6014" w:rsidP="0038148F">
            <w:pPr>
              <w:pStyle w:val="TableText"/>
              <w:spacing w:before="0" w:after="0"/>
            </w:pPr>
          </w:p>
          <w:p w14:paraId="32D67399" w14:textId="77777777" w:rsidR="000F6014" w:rsidRPr="000F6014" w:rsidRDefault="000F6014" w:rsidP="0038148F">
            <w:pPr>
              <w:pStyle w:val="TableText"/>
              <w:spacing w:before="0" w:after="0"/>
            </w:pPr>
            <w:r w:rsidRPr="000F6014">
              <w:t>Using advanced features of messaging systems – transferring calls, message banks etc.</w:t>
            </w:r>
          </w:p>
        </w:tc>
        <w:tc>
          <w:tcPr>
            <w:tcW w:w="4536" w:type="dxa"/>
          </w:tcPr>
          <w:p w14:paraId="681D7146" w14:textId="77777777" w:rsidR="000F6014" w:rsidRDefault="000F6014" w:rsidP="0038148F">
            <w:pPr>
              <w:pStyle w:val="TableText"/>
              <w:spacing w:before="0" w:after="0"/>
            </w:pPr>
            <w:r>
              <w:rPr>
                <w:b/>
              </w:rPr>
              <w:t xml:space="preserve">Digital technologies for routine workplace tasks – </w:t>
            </w:r>
            <w:r w:rsidRPr="000F6014">
              <w:t>entering numerical data, recording and measuring data, interpreting results and using digital equipment.</w:t>
            </w:r>
          </w:p>
          <w:p w14:paraId="4C8F6937" w14:textId="77777777" w:rsidR="000F6014" w:rsidRDefault="000F6014" w:rsidP="0038148F">
            <w:pPr>
              <w:pStyle w:val="TableText"/>
              <w:spacing w:before="0" w:after="0"/>
            </w:pPr>
          </w:p>
          <w:p w14:paraId="34C43434" w14:textId="77777777" w:rsidR="000F6014" w:rsidRDefault="000F6014" w:rsidP="0038148F">
            <w:pPr>
              <w:pStyle w:val="TableText"/>
              <w:spacing w:before="0" w:after="0"/>
            </w:pPr>
            <w:r>
              <w:t>Reading and creating routine digital texts.</w:t>
            </w:r>
          </w:p>
          <w:p w14:paraId="661384D5" w14:textId="77777777" w:rsidR="000F6014" w:rsidRDefault="000F6014" w:rsidP="0038148F">
            <w:pPr>
              <w:pStyle w:val="TableText"/>
              <w:spacing w:before="0" w:after="0"/>
            </w:pPr>
          </w:p>
          <w:p w14:paraId="15DBC655" w14:textId="77777777" w:rsidR="000F6014" w:rsidRPr="000C340D" w:rsidRDefault="000F6014" w:rsidP="0038148F">
            <w:pPr>
              <w:pStyle w:val="TableText"/>
              <w:spacing w:before="0" w:after="0"/>
              <w:rPr>
                <w:b/>
              </w:rPr>
            </w:pPr>
            <w:r>
              <w:t>Using advanced features of messaging systems – transferring calls, message banks etc.</w:t>
            </w:r>
          </w:p>
        </w:tc>
      </w:tr>
    </w:tbl>
    <w:p w14:paraId="6201B4B5" w14:textId="77777777" w:rsidR="001243A7" w:rsidRPr="00AA36E6" w:rsidRDefault="008C14A2" w:rsidP="008C14A2">
      <w:pPr>
        <w:pStyle w:val="Heading2"/>
      </w:pPr>
      <w:r>
        <w:t>Units of Competency</w:t>
      </w:r>
    </w:p>
    <w:p w14:paraId="767E6D2D" w14:textId="0BD658CA" w:rsidR="00C0489D" w:rsidRDefault="00C0489D" w:rsidP="008C14A2">
      <w:pPr>
        <w:rPr>
          <w:lang w:val="en-US"/>
        </w:rPr>
      </w:pPr>
      <w:r w:rsidRPr="00AA36E6">
        <w:t>Competence must be demonst</w:t>
      </w:r>
      <w:r w:rsidR="00157D5C">
        <w:t>rated over time and in</w:t>
      </w:r>
      <w:r w:rsidRPr="00E761BA">
        <w:rPr>
          <w:b/>
        </w:rPr>
        <w:t xml:space="preserve"> industry </w:t>
      </w:r>
      <w:r w:rsidRPr="00E761BA">
        <w:t>contexts</w:t>
      </w:r>
      <w:r w:rsidRPr="00AA36E6">
        <w:t xml:space="preserve">. </w:t>
      </w:r>
      <w:r w:rsidRPr="00AA36E6">
        <w:rPr>
          <w:lang w:val="en-US"/>
        </w:rPr>
        <w:t xml:space="preserve">Teachers must use this unit document in conjunction with the Units of Competence from </w:t>
      </w:r>
      <w:r w:rsidR="00992FAC" w:rsidRPr="00E761BA">
        <w:rPr>
          <w:lang w:val="en-US"/>
        </w:rPr>
        <w:t xml:space="preserve">the </w:t>
      </w:r>
      <w:hyperlink r:id="rId46" w:history="1">
        <w:r w:rsidR="00992FAC" w:rsidRPr="00710197">
          <w:rPr>
            <w:rStyle w:val="Hyperlink"/>
            <w:b/>
            <w:lang w:val="en-US"/>
          </w:rPr>
          <w:t>Foundation Skills Training Package</w:t>
        </w:r>
      </w:hyperlink>
      <w:r w:rsidR="00992FAC" w:rsidRPr="00E761BA">
        <w:rPr>
          <w:b/>
          <w:lang w:val="en-US"/>
        </w:rPr>
        <w:t xml:space="preserve"> - </w:t>
      </w:r>
      <w:r w:rsidR="00992FAC" w:rsidRPr="00992FAC">
        <w:rPr>
          <w:b/>
        </w:rPr>
        <w:t>FSK2011</w:t>
      </w:r>
      <w:r w:rsidR="00BD7A36">
        <w:rPr>
          <w:b/>
        </w:rPr>
        <w:t>9</w:t>
      </w:r>
      <w:r w:rsidR="00992FAC" w:rsidRPr="00992FAC">
        <w:rPr>
          <w:b/>
        </w:rPr>
        <w:t xml:space="preserve"> Certificate II in Skills for Work and Vocational Pathways</w:t>
      </w:r>
      <w:r w:rsidRPr="00AA36E6">
        <w:rPr>
          <w:lang w:val="en-US"/>
        </w:rPr>
        <w:t>, which provides performance criteria, range statements and assessment contexts.</w:t>
      </w:r>
    </w:p>
    <w:p w14:paraId="6B2F46FD" w14:textId="77777777" w:rsidR="000A6C5D" w:rsidRDefault="000A6C5D" w:rsidP="000A6C5D">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FC34AA1" w14:textId="77777777" w:rsidR="002B2953" w:rsidRDefault="00157D5C" w:rsidP="002B2953">
      <w:pPr>
        <w:pStyle w:val="Heading4"/>
        <w:rPr>
          <w:lang w:val="en-US"/>
        </w:rPr>
      </w:pPr>
      <w:r>
        <w:rPr>
          <w:lang w:val="en-US"/>
        </w:rPr>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992"/>
        <w:gridCol w:w="1557"/>
      </w:tblGrid>
      <w:tr w:rsidR="002B2953" w:rsidRPr="00752A08" w14:paraId="3B97CB28" w14:textId="77777777" w:rsidTr="005D6EA8">
        <w:trPr>
          <w:jc w:val="center"/>
        </w:trPr>
        <w:tc>
          <w:tcPr>
            <w:tcW w:w="1523" w:type="dxa"/>
          </w:tcPr>
          <w:p w14:paraId="5212B98F" w14:textId="77777777" w:rsidR="002B2953" w:rsidRPr="00752A08" w:rsidRDefault="002B2953" w:rsidP="00752A08">
            <w:pPr>
              <w:pStyle w:val="Tabletextbold"/>
            </w:pPr>
            <w:r w:rsidRPr="00752A08">
              <w:t>Code</w:t>
            </w:r>
          </w:p>
        </w:tc>
        <w:tc>
          <w:tcPr>
            <w:tcW w:w="5992" w:type="dxa"/>
          </w:tcPr>
          <w:p w14:paraId="33659032" w14:textId="77777777" w:rsidR="002B2953" w:rsidRPr="00752A08" w:rsidRDefault="002B2953" w:rsidP="00752A08">
            <w:pPr>
              <w:pStyle w:val="Tabletextbold"/>
            </w:pPr>
            <w:r w:rsidRPr="00752A08">
              <w:t>Competency Title</w:t>
            </w:r>
          </w:p>
        </w:tc>
        <w:tc>
          <w:tcPr>
            <w:tcW w:w="1557" w:type="dxa"/>
          </w:tcPr>
          <w:p w14:paraId="5A59A18F" w14:textId="77777777" w:rsidR="002B2953" w:rsidRPr="00752A08" w:rsidRDefault="002B2953" w:rsidP="00532817">
            <w:pPr>
              <w:pStyle w:val="Tabletextbold"/>
              <w:jc w:val="center"/>
            </w:pPr>
            <w:r w:rsidRPr="00752A08">
              <w:t>Core/Elective</w:t>
            </w:r>
          </w:p>
        </w:tc>
      </w:tr>
      <w:tr w:rsidR="00552994" w:rsidRPr="005D6EA8" w14:paraId="71DA06AA" w14:textId="77777777" w:rsidTr="005D6EA8">
        <w:trPr>
          <w:jc w:val="center"/>
        </w:trPr>
        <w:tc>
          <w:tcPr>
            <w:tcW w:w="1523" w:type="dxa"/>
          </w:tcPr>
          <w:p w14:paraId="0B21E04B" w14:textId="61DD6543" w:rsidR="00552994" w:rsidRPr="00C1061C" w:rsidRDefault="00552994" w:rsidP="00552994">
            <w:pPr>
              <w:pStyle w:val="TableText"/>
              <w:rPr>
                <w:szCs w:val="22"/>
              </w:rPr>
            </w:pPr>
            <w:r w:rsidRPr="00C1061C">
              <w:t>FSKNUM018</w:t>
            </w:r>
          </w:p>
        </w:tc>
        <w:tc>
          <w:tcPr>
            <w:tcW w:w="5992" w:type="dxa"/>
          </w:tcPr>
          <w:p w14:paraId="2DA641F6" w14:textId="0582A272" w:rsidR="00552994" w:rsidRPr="005D6EA8" w:rsidRDefault="00552994" w:rsidP="00552994">
            <w:pPr>
              <w:pStyle w:val="TableText"/>
              <w:rPr>
                <w:rFonts w:cs="Calibri"/>
                <w:szCs w:val="22"/>
              </w:rPr>
            </w:pPr>
            <w:r w:rsidRPr="005D6EA8">
              <w:t>Collect data and construct routine tables and graphs for work</w:t>
            </w:r>
          </w:p>
        </w:tc>
        <w:tc>
          <w:tcPr>
            <w:tcW w:w="1557" w:type="dxa"/>
          </w:tcPr>
          <w:p w14:paraId="5E3D545B" w14:textId="7F9EA07D" w:rsidR="00552994" w:rsidRPr="005D6EA8" w:rsidRDefault="00552994" w:rsidP="00532817">
            <w:pPr>
              <w:pStyle w:val="TableText"/>
              <w:jc w:val="center"/>
            </w:pPr>
            <w:r w:rsidRPr="005D6EA8">
              <w:t>Elective</w:t>
            </w:r>
          </w:p>
        </w:tc>
      </w:tr>
      <w:tr w:rsidR="00552994" w:rsidRPr="005D6EA8" w14:paraId="4FBC6A0A" w14:textId="77777777" w:rsidTr="005D6EA8">
        <w:trPr>
          <w:jc w:val="center"/>
        </w:trPr>
        <w:tc>
          <w:tcPr>
            <w:tcW w:w="1523" w:type="dxa"/>
          </w:tcPr>
          <w:p w14:paraId="55868FEC" w14:textId="167A5008" w:rsidR="00552994" w:rsidRPr="00C1061C" w:rsidRDefault="00552994" w:rsidP="00552994">
            <w:pPr>
              <w:pStyle w:val="TableText"/>
            </w:pPr>
            <w:r w:rsidRPr="00C1061C">
              <w:rPr>
                <w:szCs w:val="22"/>
              </w:rPr>
              <w:t>FKSRDG0</w:t>
            </w:r>
            <w:r>
              <w:rPr>
                <w:szCs w:val="22"/>
              </w:rPr>
              <w:t>0</w:t>
            </w:r>
            <w:r w:rsidRPr="00C1061C">
              <w:rPr>
                <w:szCs w:val="22"/>
              </w:rPr>
              <w:t>8</w:t>
            </w:r>
          </w:p>
        </w:tc>
        <w:tc>
          <w:tcPr>
            <w:tcW w:w="5992" w:type="dxa"/>
          </w:tcPr>
          <w:p w14:paraId="264C2495" w14:textId="2C716D49" w:rsidR="00552994" w:rsidRPr="005D6EA8" w:rsidRDefault="00552994" w:rsidP="00552994">
            <w:pPr>
              <w:pStyle w:val="TableText"/>
            </w:pPr>
            <w:r w:rsidRPr="005D6EA8">
              <w:rPr>
                <w:rFonts w:cs="Calibri"/>
                <w:szCs w:val="22"/>
              </w:rPr>
              <w:t xml:space="preserve">Read and respond to </w:t>
            </w:r>
            <w:r>
              <w:rPr>
                <w:rFonts w:cs="Calibri"/>
                <w:szCs w:val="22"/>
              </w:rPr>
              <w:t xml:space="preserve">information in </w:t>
            </w:r>
            <w:r w:rsidRPr="005D6EA8">
              <w:rPr>
                <w:rFonts w:cs="Calibri"/>
                <w:szCs w:val="22"/>
              </w:rPr>
              <w:t>routine visual and graphic texts</w:t>
            </w:r>
          </w:p>
        </w:tc>
        <w:tc>
          <w:tcPr>
            <w:tcW w:w="1557" w:type="dxa"/>
          </w:tcPr>
          <w:p w14:paraId="5224256B" w14:textId="77777777" w:rsidR="00552994" w:rsidRPr="005D6EA8" w:rsidRDefault="00552994" w:rsidP="00532817">
            <w:pPr>
              <w:pStyle w:val="TableText"/>
              <w:jc w:val="center"/>
            </w:pPr>
            <w:r w:rsidRPr="005D6EA8">
              <w:t>Elective</w:t>
            </w:r>
          </w:p>
        </w:tc>
      </w:tr>
    </w:tbl>
    <w:p w14:paraId="5EECFE9D" w14:textId="77777777" w:rsidR="001243A7" w:rsidRDefault="001243A7" w:rsidP="008C14A2">
      <w:pPr>
        <w:pStyle w:val="Heading2"/>
      </w:pPr>
      <w:r w:rsidRPr="006C578A">
        <w:t>Teaching and Learning Strategies</w:t>
      </w:r>
    </w:p>
    <w:p w14:paraId="44F0C30C" w14:textId="2014A642" w:rsidR="006021A8" w:rsidRPr="00752A08" w:rsidRDefault="00E67A25" w:rsidP="00752A08">
      <w:r>
        <w:t xml:space="preserve">Refer to page </w:t>
      </w:r>
      <w:r w:rsidR="003C71E6">
        <w:t>15</w:t>
      </w:r>
      <w:r w:rsidR="00D71804">
        <w:t>.</w:t>
      </w:r>
    </w:p>
    <w:p w14:paraId="6377806B" w14:textId="77777777" w:rsidR="001243A7" w:rsidRDefault="008C14A2" w:rsidP="008C14A2">
      <w:pPr>
        <w:pStyle w:val="Heading2"/>
        <w:rPr>
          <w:lang w:val="en-US"/>
        </w:rPr>
      </w:pPr>
      <w:r>
        <w:t>Assessment</w:t>
      </w:r>
    </w:p>
    <w:p w14:paraId="7A8679A3" w14:textId="7C221B0A" w:rsidR="00CF4370" w:rsidRPr="00BE2E06" w:rsidRDefault="00F76174" w:rsidP="008C14A2">
      <w:pPr>
        <w:rPr>
          <w:lang w:val="en-US"/>
        </w:rPr>
      </w:pPr>
      <w:r>
        <w:rPr>
          <w:lang w:val="en-US"/>
        </w:rPr>
        <w:t xml:space="preserve">Refer to </w:t>
      </w:r>
      <w:r w:rsidR="006E1A19">
        <w:rPr>
          <w:lang w:val="en-US"/>
        </w:rPr>
        <w:t xml:space="preserve">pages </w:t>
      </w:r>
      <w:r w:rsidR="003C71E6">
        <w:rPr>
          <w:lang w:val="en-US"/>
        </w:rPr>
        <w:t>17-21</w:t>
      </w:r>
      <w:r w:rsidR="003C44CC">
        <w:rPr>
          <w:lang w:val="en-US"/>
        </w:rPr>
        <w:t>.</w:t>
      </w:r>
    </w:p>
    <w:p w14:paraId="13F54A38" w14:textId="77777777" w:rsidR="001243A7" w:rsidRDefault="008C14A2" w:rsidP="008C14A2">
      <w:pPr>
        <w:pStyle w:val="Heading2"/>
        <w:rPr>
          <w:lang w:val="en-US"/>
        </w:rPr>
      </w:pPr>
      <w:r>
        <w:t>Resources</w:t>
      </w:r>
    </w:p>
    <w:p w14:paraId="442CFE51" w14:textId="6AA4278B" w:rsidR="000A6C5D" w:rsidRDefault="000429D7" w:rsidP="008C14A2">
      <w:r>
        <w:t xml:space="preserve">Can be taken from, but are not limited to those found in the </w:t>
      </w:r>
      <w:r w:rsidR="006E1A19">
        <w:t xml:space="preserve">Bibliography on pages </w:t>
      </w:r>
      <w:r w:rsidR="003C71E6">
        <w:t>27-32</w:t>
      </w:r>
      <w:r w:rsidR="006E1A19">
        <w:t>.</w:t>
      </w:r>
    </w:p>
    <w:p w14:paraId="0D253734" w14:textId="77777777" w:rsidR="0095021F" w:rsidRPr="00E67A25" w:rsidRDefault="0095021F" w:rsidP="00E67A25">
      <w:r w:rsidRPr="00E67A25">
        <w:br w:type="page"/>
      </w:r>
    </w:p>
    <w:p w14:paraId="67C38E32" w14:textId="77777777" w:rsidR="001243A7" w:rsidRPr="00EA6AA0" w:rsidRDefault="001243A7" w:rsidP="008C14A2">
      <w:pPr>
        <w:pStyle w:val="Heading2"/>
      </w:pPr>
      <w:r w:rsidRPr="00EA6AA0">
        <w:lastRenderedPageBreak/>
        <w:t>Student Capabilities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1"/>
        <w:gridCol w:w="1118"/>
        <w:gridCol w:w="1120"/>
        <w:gridCol w:w="1431"/>
        <w:gridCol w:w="1409"/>
      </w:tblGrid>
      <w:tr w:rsidR="001243A7" w14:paraId="192922CF" w14:textId="77777777" w:rsidTr="00966557">
        <w:trPr>
          <w:jc w:val="center"/>
        </w:trPr>
        <w:tc>
          <w:tcPr>
            <w:tcW w:w="4561" w:type="dxa"/>
          </w:tcPr>
          <w:p w14:paraId="5432F8DE" w14:textId="77777777" w:rsidR="001243A7" w:rsidRDefault="001243A7" w:rsidP="0000000E">
            <w:pPr>
              <w:pStyle w:val="Tabletextbold"/>
            </w:pPr>
          </w:p>
        </w:tc>
        <w:tc>
          <w:tcPr>
            <w:tcW w:w="5078" w:type="dxa"/>
            <w:gridSpan w:val="4"/>
            <w:tcBorders>
              <w:bottom w:val="single" w:sz="4" w:space="0" w:color="auto"/>
            </w:tcBorders>
          </w:tcPr>
          <w:p w14:paraId="42823B48" w14:textId="77777777" w:rsidR="001243A7" w:rsidRDefault="001243A7" w:rsidP="0000000E">
            <w:pPr>
              <w:pStyle w:val="Tabletextbold"/>
            </w:pPr>
            <w:r>
              <w:t>Evidence could be in:</w:t>
            </w:r>
          </w:p>
        </w:tc>
      </w:tr>
      <w:tr w:rsidR="001243A7" w14:paraId="7320DDC7" w14:textId="77777777" w:rsidTr="00966557">
        <w:trPr>
          <w:jc w:val="center"/>
        </w:trPr>
        <w:tc>
          <w:tcPr>
            <w:tcW w:w="4561" w:type="dxa"/>
          </w:tcPr>
          <w:p w14:paraId="5A291705" w14:textId="77777777" w:rsidR="001243A7" w:rsidRDefault="001243A7" w:rsidP="0000000E">
            <w:pPr>
              <w:pStyle w:val="Tabletextbold"/>
            </w:pPr>
            <w:r>
              <w:t>Student Capabilities</w:t>
            </w:r>
          </w:p>
        </w:tc>
        <w:tc>
          <w:tcPr>
            <w:tcW w:w="1118" w:type="dxa"/>
            <w:tcBorders>
              <w:bottom w:val="single" w:sz="4" w:space="0" w:color="auto"/>
              <w:right w:val="single" w:sz="4" w:space="0" w:color="auto"/>
            </w:tcBorders>
          </w:tcPr>
          <w:p w14:paraId="75650104" w14:textId="77777777" w:rsidR="001243A7" w:rsidRDefault="001243A7" w:rsidP="00EC1340">
            <w:pPr>
              <w:pStyle w:val="TableTextBoldcentred"/>
            </w:pPr>
            <w:r>
              <w:t>Goals</w:t>
            </w:r>
          </w:p>
        </w:tc>
        <w:tc>
          <w:tcPr>
            <w:tcW w:w="1120" w:type="dxa"/>
            <w:tcBorders>
              <w:left w:val="single" w:sz="4" w:space="0" w:color="auto"/>
              <w:bottom w:val="single" w:sz="4" w:space="0" w:color="auto"/>
              <w:right w:val="single" w:sz="4" w:space="0" w:color="auto"/>
            </w:tcBorders>
          </w:tcPr>
          <w:p w14:paraId="3EE4ED5D" w14:textId="77777777" w:rsidR="001243A7" w:rsidRDefault="001243A7" w:rsidP="00EC1340">
            <w:pPr>
              <w:pStyle w:val="TableTextBoldcentred"/>
            </w:pPr>
            <w:r>
              <w:t>Content</w:t>
            </w:r>
          </w:p>
        </w:tc>
        <w:tc>
          <w:tcPr>
            <w:tcW w:w="1431" w:type="dxa"/>
            <w:tcBorders>
              <w:left w:val="single" w:sz="4" w:space="0" w:color="auto"/>
              <w:bottom w:val="single" w:sz="4" w:space="0" w:color="auto"/>
            </w:tcBorders>
          </w:tcPr>
          <w:p w14:paraId="6F72ECD0" w14:textId="77777777" w:rsidR="001243A7" w:rsidRDefault="001243A7" w:rsidP="00EC1340">
            <w:pPr>
              <w:pStyle w:val="TableTextBoldcentred"/>
            </w:pPr>
            <w:r>
              <w:t>Teaching &amp; Learning Strategies</w:t>
            </w:r>
          </w:p>
        </w:tc>
        <w:tc>
          <w:tcPr>
            <w:tcW w:w="1409" w:type="dxa"/>
          </w:tcPr>
          <w:p w14:paraId="26F3D436" w14:textId="77777777" w:rsidR="001243A7" w:rsidRDefault="001243A7" w:rsidP="00EC1340">
            <w:pPr>
              <w:pStyle w:val="TableTextBoldcentred"/>
            </w:pPr>
            <w:r>
              <w:t>Assessment</w:t>
            </w:r>
          </w:p>
        </w:tc>
      </w:tr>
      <w:tr w:rsidR="001243A7" w14:paraId="12E78E9B" w14:textId="77777777" w:rsidTr="00966557">
        <w:trPr>
          <w:jc w:val="center"/>
        </w:trPr>
        <w:tc>
          <w:tcPr>
            <w:tcW w:w="4561" w:type="dxa"/>
          </w:tcPr>
          <w:p w14:paraId="4EE9040B" w14:textId="77777777" w:rsidR="001243A7" w:rsidRDefault="001243A7" w:rsidP="0000000E">
            <w:pPr>
              <w:pStyle w:val="TableText"/>
            </w:pPr>
            <w:r>
              <w:t>creative and critical thinkers</w:t>
            </w:r>
          </w:p>
        </w:tc>
        <w:tc>
          <w:tcPr>
            <w:tcW w:w="1118" w:type="dxa"/>
            <w:tcBorders>
              <w:right w:val="single" w:sz="4" w:space="0" w:color="auto"/>
            </w:tcBorders>
          </w:tcPr>
          <w:p w14:paraId="5C4CF170" w14:textId="77777777" w:rsidR="001243A7" w:rsidRDefault="001243A7" w:rsidP="00F104B5">
            <w:pPr>
              <w:pStyle w:val="TableText"/>
              <w:jc w:val="center"/>
            </w:pPr>
          </w:p>
        </w:tc>
        <w:tc>
          <w:tcPr>
            <w:tcW w:w="1120" w:type="dxa"/>
            <w:tcBorders>
              <w:left w:val="single" w:sz="4" w:space="0" w:color="auto"/>
              <w:right w:val="single" w:sz="4" w:space="0" w:color="auto"/>
            </w:tcBorders>
          </w:tcPr>
          <w:p w14:paraId="0ED72E8E" w14:textId="77777777" w:rsidR="001243A7" w:rsidRDefault="008145E8" w:rsidP="00AF1AE5">
            <w:pPr>
              <w:pStyle w:val="Tabletextcentred0"/>
            </w:pPr>
            <w:r>
              <w:sym w:font="Wingdings" w:char="F0FC"/>
            </w:r>
          </w:p>
        </w:tc>
        <w:tc>
          <w:tcPr>
            <w:tcW w:w="1431" w:type="dxa"/>
            <w:tcBorders>
              <w:left w:val="single" w:sz="4" w:space="0" w:color="auto"/>
            </w:tcBorders>
          </w:tcPr>
          <w:p w14:paraId="7021C165" w14:textId="77777777" w:rsidR="001243A7" w:rsidRDefault="008145E8" w:rsidP="00AF1AE5">
            <w:pPr>
              <w:pStyle w:val="Tabletextcentred0"/>
            </w:pPr>
            <w:r>
              <w:sym w:font="Wingdings" w:char="F0FC"/>
            </w:r>
          </w:p>
        </w:tc>
        <w:tc>
          <w:tcPr>
            <w:tcW w:w="1409" w:type="dxa"/>
          </w:tcPr>
          <w:p w14:paraId="5A05284A" w14:textId="77777777" w:rsidR="001243A7" w:rsidRDefault="001243A7" w:rsidP="00F104B5">
            <w:pPr>
              <w:pStyle w:val="TableText"/>
              <w:jc w:val="center"/>
            </w:pPr>
          </w:p>
        </w:tc>
      </w:tr>
      <w:tr w:rsidR="001243A7" w14:paraId="1E4F2F49" w14:textId="77777777" w:rsidTr="00966557">
        <w:trPr>
          <w:jc w:val="center"/>
        </w:trPr>
        <w:tc>
          <w:tcPr>
            <w:tcW w:w="4561" w:type="dxa"/>
          </w:tcPr>
          <w:p w14:paraId="58567D1D" w14:textId="77777777" w:rsidR="001243A7" w:rsidRDefault="001243A7" w:rsidP="0000000E">
            <w:pPr>
              <w:pStyle w:val="TableText"/>
            </w:pPr>
            <w:r>
              <w:t>enterprising problem-solvers</w:t>
            </w:r>
          </w:p>
        </w:tc>
        <w:tc>
          <w:tcPr>
            <w:tcW w:w="1118" w:type="dxa"/>
            <w:tcBorders>
              <w:right w:val="single" w:sz="4" w:space="0" w:color="auto"/>
            </w:tcBorders>
          </w:tcPr>
          <w:p w14:paraId="090AB334" w14:textId="77777777" w:rsidR="001243A7" w:rsidRDefault="008145E8" w:rsidP="00AF1AE5">
            <w:pPr>
              <w:pStyle w:val="Tabletextcentred0"/>
            </w:pPr>
            <w:r>
              <w:sym w:font="Wingdings" w:char="F0FC"/>
            </w:r>
          </w:p>
        </w:tc>
        <w:tc>
          <w:tcPr>
            <w:tcW w:w="1120" w:type="dxa"/>
            <w:tcBorders>
              <w:left w:val="single" w:sz="4" w:space="0" w:color="auto"/>
              <w:right w:val="single" w:sz="4" w:space="0" w:color="auto"/>
            </w:tcBorders>
          </w:tcPr>
          <w:p w14:paraId="7A899A6B" w14:textId="77777777" w:rsidR="001243A7" w:rsidRDefault="008145E8" w:rsidP="00AF1AE5">
            <w:pPr>
              <w:pStyle w:val="Tabletextcentred0"/>
            </w:pPr>
            <w:r>
              <w:sym w:font="Wingdings" w:char="F0FC"/>
            </w:r>
          </w:p>
        </w:tc>
        <w:tc>
          <w:tcPr>
            <w:tcW w:w="1431" w:type="dxa"/>
            <w:tcBorders>
              <w:left w:val="single" w:sz="4" w:space="0" w:color="auto"/>
            </w:tcBorders>
          </w:tcPr>
          <w:p w14:paraId="0BF5F47C" w14:textId="77777777" w:rsidR="001243A7" w:rsidRDefault="008145E8" w:rsidP="00AF1AE5">
            <w:pPr>
              <w:pStyle w:val="Tabletextcentred0"/>
            </w:pPr>
            <w:r>
              <w:sym w:font="Wingdings" w:char="F0FC"/>
            </w:r>
          </w:p>
        </w:tc>
        <w:tc>
          <w:tcPr>
            <w:tcW w:w="1409" w:type="dxa"/>
          </w:tcPr>
          <w:p w14:paraId="75B0E507" w14:textId="77777777" w:rsidR="001243A7" w:rsidRDefault="008145E8" w:rsidP="00AF1AE5">
            <w:pPr>
              <w:pStyle w:val="Tabletextcentred0"/>
            </w:pPr>
            <w:r>
              <w:sym w:font="Wingdings" w:char="F0FC"/>
            </w:r>
          </w:p>
        </w:tc>
      </w:tr>
      <w:tr w:rsidR="001243A7" w14:paraId="121DE7E7" w14:textId="77777777" w:rsidTr="00966557">
        <w:trPr>
          <w:jc w:val="center"/>
        </w:trPr>
        <w:tc>
          <w:tcPr>
            <w:tcW w:w="4561" w:type="dxa"/>
          </w:tcPr>
          <w:p w14:paraId="5ED5D32B" w14:textId="77777777" w:rsidR="001243A7" w:rsidRDefault="001243A7" w:rsidP="0000000E">
            <w:pPr>
              <w:pStyle w:val="TableText"/>
              <w:rPr>
                <w:bCs/>
                <w:iCs/>
              </w:rPr>
            </w:pPr>
            <w:r>
              <w:t>skilled and empathetic communicators</w:t>
            </w:r>
          </w:p>
        </w:tc>
        <w:tc>
          <w:tcPr>
            <w:tcW w:w="1118" w:type="dxa"/>
            <w:tcBorders>
              <w:right w:val="single" w:sz="4" w:space="0" w:color="auto"/>
            </w:tcBorders>
          </w:tcPr>
          <w:p w14:paraId="4C12F5AE" w14:textId="77777777" w:rsidR="001243A7" w:rsidRDefault="001243A7" w:rsidP="00F104B5">
            <w:pPr>
              <w:pStyle w:val="TableText"/>
              <w:jc w:val="center"/>
            </w:pPr>
          </w:p>
        </w:tc>
        <w:tc>
          <w:tcPr>
            <w:tcW w:w="1120" w:type="dxa"/>
            <w:tcBorders>
              <w:left w:val="single" w:sz="4" w:space="0" w:color="auto"/>
              <w:right w:val="single" w:sz="4" w:space="0" w:color="auto"/>
            </w:tcBorders>
          </w:tcPr>
          <w:p w14:paraId="0E6804FB" w14:textId="77777777" w:rsidR="001243A7" w:rsidRDefault="008145E8" w:rsidP="00AF1AE5">
            <w:pPr>
              <w:pStyle w:val="Tabletextcentred0"/>
            </w:pPr>
            <w:r>
              <w:sym w:font="Wingdings" w:char="F0FC"/>
            </w:r>
          </w:p>
        </w:tc>
        <w:tc>
          <w:tcPr>
            <w:tcW w:w="1431" w:type="dxa"/>
            <w:tcBorders>
              <w:left w:val="single" w:sz="4" w:space="0" w:color="auto"/>
            </w:tcBorders>
          </w:tcPr>
          <w:p w14:paraId="4793D2D2" w14:textId="77777777" w:rsidR="001243A7" w:rsidRDefault="008145E8" w:rsidP="00AF1AE5">
            <w:pPr>
              <w:pStyle w:val="Tabletextcentred0"/>
            </w:pPr>
            <w:r>
              <w:sym w:font="Wingdings" w:char="F0FC"/>
            </w:r>
          </w:p>
        </w:tc>
        <w:tc>
          <w:tcPr>
            <w:tcW w:w="1409" w:type="dxa"/>
          </w:tcPr>
          <w:p w14:paraId="0D0BA0A1" w14:textId="77777777" w:rsidR="001243A7" w:rsidRDefault="001243A7" w:rsidP="00F104B5">
            <w:pPr>
              <w:pStyle w:val="TableText"/>
              <w:jc w:val="center"/>
            </w:pPr>
          </w:p>
        </w:tc>
      </w:tr>
      <w:tr w:rsidR="001243A7" w14:paraId="723EB292" w14:textId="77777777" w:rsidTr="00966557">
        <w:trPr>
          <w:jc w:val="center"/>
        </w:trPr>
        <w:tc>
          <w:tcPr>
            <w:tcW w:w="4561" w:type="dxa"/>
          </w:tcPr>
          <w:p w14:paraId="2056513A" w14:textId="77777777" w:rsidR="001243A7" w:rsidRDefault="001243A7" w:rsidP="0000000E">
            <w:pPr>
              <w:pStyle w:val="TableText"/>
            </w:pPr>
            <w:r>
              <w:t>informed and ethical decision-makers</w:t>
            </w:r>
          </w:p>
        </w:tc>
        <w:tc>
          <w:tcPr>
            <w:tcW w:w="1118" w:type="dxa"/>
            <w:tcBorders>
              <w:right w:val="single" w:sz="4" w:space="0" w:color="auto"/>
            </w:tcBorders>
          </w:tcPr>
          <w:p w14:paraId="2A76DC6A" w14:textId="77777777" w:rsidR="001243A7" w:rsidRDefault="008145E8" w:rsidP="00AF1AE5">
            <w:pPr>
              <w:pStyle w:val="Tabletextcentred0"/>
            </w:pPr>
            <w:r>
              <w:sym w:font="Wingdings" w:char="F0FC"/>
            </w:r>
          </w:p>
        </w:tc>
        <w:tc>
          <w:tcPr>
            <w:tcW w:w="1120" w:type="dxa"/>
            <w:tcBorders>
              <w:left w:val="single" w:sz="4" w:space="0" w:color="auto"/>
              <w:right w:val="single" w:sz="4" w:space="0" w:color="auto"/>
            </w:tcBorders>
          </w:tcPr>
          <w:p w14:paraId="2CF286C8" w14:textId="77777777" w:rsidR="001243A7" w:rsidRDefault="008145E8" w:rsidP="00AF1AE5">
            <w:pPr>
              <w:pStyle w:val="Tabletextcentred0"/>
            </w:pPr>
            <w:r>
              <w:sym w:font="Wingdings" w:char="F0FC"/>
            </w:r>
          </w:p>
        </w:tc>
        <w:tc>
          <w:tcPr>
            <w:tcW w:w="1431" w:type="dxa"/>
            <w:tcBorders>
              <w:left w:val="single" w:sz="4" w:space="0" w:color="auto"/>
            </w:tcBorders>
          </w:tcPr>
          <w:p w14:paraId="6F2969F0" w14:textId="77777777" w:rsidR="001243A7" w:rsidRDefault="008145E8" w:rsidP="00AF1AE5">
            <w:pPr>
              <w:pStyle w:val="Tabletextcentred0"/>
            </w:pPr>
            <w:r>
              <w:sym w:font="Wingdings" w:char="F0FC"/>
            </w:r>
          </w:p>
        </w:tc>
        <w:tc>
          <w:tcPr>
            <w:tcW w:w="1409" w:type="dxa"/>
          </w:tcPr>
          <w:p w14:paraId="22D220BD" w14:textId="77777777" w:rsidR="001243A7" w:rsidRDefault="008145E8" w:rsidP="00AF1AE5">
            <w:pPr>
              <w:pStyle w:val="Tabletextcentred0"/>
            </w:pPr>
            <w:r>
              <w:sym w:font="Wingdings" w:char="F0FC"/>
            </w:r>
          </w:p>
        </w:tc>
      </w:tr>
      <w:tr w:rsidR="001243A7" w14:paraId="1B1E1F16" w14:textId="77777777" w:rsidTr="00966557">
        <w:trPr>
          <w:jc w:val="center"/>
        </w:trPr>
        <w:tc>
          <w:tcPr>
            <w:tcW w:w="4561" w:type="dxa"/>
          </w:tcPr>
          <w:p w14:paraId="6A5588EB" w14:textId="77777777" w:rsidR="001243A7" w:rsidRDefault="001243A7" w:rsidP="0000000E">
            <w:pPr>
              <w:pStyle w:val="TableText"/>
            </w:pPr>
            <w:r>
              <w:t>environmentally and culturally aware citizens</w:t>
            </w:r>
          </w:p>
        </w:tc>
        <w:tc>
          <w:tcPr>
            <w:tcW w:w="1118" w:type="dxa"/>
            <w:tcBorders>
              <w:right w:val="single" w:sz="4" w:space="0" w:color="auto"/>
            </w:tcBorders>
          </w:tcPr>
          <w:p w14:paraId="6E727F34" w14:textId="77777777" w:rsidR="001243A7" w:rsidRDefault="008145E8" w:rsidP="00AF1AE5">
            <w:pPr>
              <w:pStyle w:val="Tabletextcentred0"/>
            </w:pPr>
            <w:r>
              <w:sym w:font="Wingdings" w:char="F0FC"/>
            </w:r>
          </w:p>
        </w:tc>
        <w:tc>
          <w:tcPr>
            <w:tcW w:w="1120" w:type="dxa"/>
            <w:tcBorders>
              <w:left w:val="single" w:sz="4" w:space="0" w:color="auto"/>
              <w:right w:val="single" w:sz="4" w:space="0" w:color="auto"/>
            </w:tcBorders>
          </w:tcPr>
          <w:p w14:paraId="3986D3F2" w14:textId="77777777" w:rsidR="001243A7" w:rsidRDefault="008145E8" w:rsidP="00AF1AE5">
            <w:pPr>
              <w:pStyle w:val="Tabletextcentred0"/>
            </w:pPr>
            <w:r>
              <w:sym w:font="Wingdings" w:char="F0FC"/>
            </w:r>
          </w:p>
        </w:tc>
        <w:tc>
          <w:tcPr>
            <w:tcW w:w="1431" w:type="dxa"/>
            <w:tcBorders>
              <w:left w:val="single" w:sz="4" w:space="0" w:color="auto"/>
            </w:tcBorders>
          </w:tcPr>
          <w:p w14:paraId="047DADAE" w14:textId="77777777" w:rsidR="001243A7" w:rsidRDefault="008145E8" w:rsidP="00AF1AE5">
            <w:pPr>
              <w:pStyle w:val="Tabletextcentred0"/>
            </w:pPr>
            <w:r>
              <w:sym w:font="Wingdings" w:char="F0FC"/>
            </w:r>
          </w:p>
        </w:tc>
        <w:tc>
          <w:tcPr>
            <w:tcW w:w="1409" w:type="dxa"/>
          </w:tcPr>
          <w:p w14:paraId="647C999E" w14:textId="77777777" w:rsidR="001243A7" w:rsidRDefault="008145E8" w:rsidP="00AF1AE5">
            <w:pPr>
              <w:pStyle w:val="Tabletextcentred0"/>
            </w:pPr>
            <w:r>
              <w:sym w:font="Wingdings" w:char="F0FC"/>
            </w:r>
          </w:p>
        </w:tc>
      </w:tr>
      <w:tr w:rsidR="001243A7" w14:paraId="470D9A2A" w14:textId="77777777" w:rsidTr="00966557">
        <w:trPr>
          <w:jc w:val="center"/>
        </w:trPr>
        <w:tc>
          <w:tcPr>
            <w:tcW w:w="4561" w:type="dxa"/>
          </w:tcPr>
          <w:p w14:paraId="6D9B5CEA" w14:textId="77777777" w:rsidR="001243A7" w:rsidRDefault="001243A7" w:rsidP="0000000E">
            <w:pPr>
              <w:pStyle w:val="TableText"/>
            </w:pPr>
            <w:r>
              <w:t>confident and capable users of technologies</w:t>
            </w:r>
          </w:p>
        </w:tc>
        <w:tc>
          <w:tcPr>
            <w:tcW w:w="1118" w:type="dxa"/>
            <w:tcBorders>
              <w:right w:val="single" w:sz="4" w:space="0" w:color="auto"/>
            </w:tcBorders>
          </w:tcPr>
          <w:p w14:paraId="7C48799C" w14:textId="77777777" w:rsidR="001243A7" w:rsidRDefault="008145E8" w:rsidP="00AF1AE5">
            <w:pPr>
              <w:pStyle w:val="Tabletextcentred0"/>
            </w:pPr>
            <w:r>
              <w:sym w:font="Wingdings" w:char="F0FC"/>
            </w:r>
          </w:p>
        </w:tc>
        <w:tc>
          <w:tcPr>
            <w:tcW w:w="1120" w:type="dxa"/>
            <w:tcBorders>
              <w:left w:val="single" w:sz="4" w:space="0" w:color="auto"/>
              <w:right w:val="single" w:sz="4" w:space="0" w:color="auto"/>
            </w:tcBorders>
          </w:tcPr>
          <w:p w14:paraId="036E5893" w14:textId="77777777" w:rsidR="001243A7" w:rsidRDefault="008145E8" w:rsidP="00AF1AE5">
            <w:pPr>
              <w:pStyle w:val="Tabletextcentred0"/>
            </w:pPr>
            <w:r>
              <w:sym w:font="Wingdings" w:char="F0FC"/>
            </w:r>
          </w:p>
        </w:tc>
        <w:tc>
          <w:tcPr>
            <w:tcW w:w="1431" w:type="dxa"/>
            <w:tcBorders>
              <w:left w:val="single" w:sz="4" w:space="0" w:color="auto"/>
            </w:tcBorders>
          </w:tcPr>
          <w:p w14:paraId="3B48BF77" w14:textId="77777777" w:rsidR="001243A7" w:rsidRDefault="008145E8" w:rsidP="00AF1AE5">
            <w:pPr>
              <w:pStyle w:val="Tabletextcentred0"/>
            </w:pPr>
            <w:r>
              <w:sym w:font="Wingdings" w:char="F0FC"/>
            </w:r>
          </w:p>
        </w:tc>
        <w:tc>
          <w:tcPr>
            <w:tcW w:w="1409" w:type="dxa"/>
          </w:tcPr>
          <w:p w14:paraId="70E61DAE" w14:textId="77777777" w:rsidR="001243A7" w:rsidRDefault="008145E8" w:rsidP="00AF1AE5">
            <w:pPr>
              <w:pStyle w:val="Tabletextcentred0"/>
            </w:pPr>
            <w:r>
              <w:sym w:font="Wingdings" w:char="F0FC"/>
            </w:r>
          </w:p>
        </w:tc>
      </w:tr>
      <w:tr w:rsidR="001243A7" w14:paraId="42472CDF" w14:textId="77777777" w:rsidTr="00966557">
        <w:trPr>
          <w:jc w:val="center"/>
        </w:trPr>
        <w:tc>
          <w:tcPr>
            <w:tcW w:w="4561" w:type="dxa"/>
          </w:tcPr>
          <w:p w14:paraId="6FE02422" w14:textId="77777777" w:rsidR="001243A7" w:rsidRDefault="001243A7" w:rsidP="0000000E">
            <w:pPr>
              <w:pStyle w:val="TableText"/>
            </w:pPr>
            <w:r>
              <w:t>independent and self-managing learners</w:t>
            </w:r>
          </w:p>
        </w:tc>
        <w:tc>
          <w:tcPr>
            <w:tcW w:w="1118" w:type="dxa"/>
            <w:tcBorders>
              <w:right w:val="single" w:sz="4" w:space="0" w:color="auto"/>
            </w:tcBorders>
          </w:tcPr>
          <w:p w14:paraId="04D71541" w14:textId="77777777" w:rsidR="001243A7" w:rsidRDefault="008145E8" w:rsidP="00AF1AE5">
            <w:pPr>
              <w:pStyle w:val="Tabletextcentred0"/>
            </w:pPr>
            <w:r>
              <w:sym w:font="Wingdings" w:char="F0FC"/>
            </w:r>
          </w:p>
        </w:tc>
        <w:tc>
          <w:tcPr>
            <w:tcW w:w="1120" w:type="dxa"/>
            <w:tcBorders>
              <w:left w:val="single" w:sz="4" w:space="0" w:color="auto"/>
              <w:right w:val="single" w:sz="4" w:space="0" w:color="auto"/>
            </w:tcBorders>
          </w:tcPr>
          <w:p w14:paraId="4A571D7A" w14:textId="77777777" w:rsidR="001243A7" w:rsidRDefault="001243A7" w:rsidP="00F104B5">
            <w:pPr>
              <w:pStyle w:val="TableText"/>
              <w:jc w:val="center"/>
            </w:pPr>
          </w:p>
        </w:tc>
        <w:tc>
          <w:tcPr>
            <w:tcW w:w="1431" w:type="dxa"/>
            <w:tcBorders>
              <w:left w:val="single" w:sz="4" w:space="0" w:color="auto"/>
            </w:tcBorders>
          </w:tcPr>
          <w:p w14:paraId="0B12BA60" w14:textId="77777777" w:rsidR="001243A7" w:rsidRDefault="008145E8" w:rsidP="00AF1AE5">
            <w:pPr>
              <w:pStyle w:val="Tabletextcentred0"/>
            </w:pPr>
            <w:r>
              <w:sym w:font="Wingdings" w:char="F0FC"/>
            </w:r>
          </w:p>
        </w:tc>
        <w:tc>
          <w:tcPr>
            <w:tcW w:w="1409" w:type="dxa"/>
          </w:tcPr>
          <w:p w14:paraId="68849B50" w14:textId="77777777" w:rsidR="001243A7" w:rsidRDefault="001243A7" w:rsidP="00F104B5">
            <w:pPr>
              <w:pStyle w:val="TableText"/>
              <w:jc w:val="center"/>
            </w:pPr>
          </w:p>
        </w:tc>
      </w:tr>
      <w:tr w:rsidR="001243A7" w14:paraId="6F1E3A2B" w14:textId="77777777" w:rsidTr="00966557">
        <w:trPr>
          <w:jc w:val="center"/>
        </w:trPr>
        <w:tc>
          <w:tcPr>
            <w:tcW w:w="4561" w:type="dxa"/>
          </w:tcPr>
          <w:p w14:paraId="3F913490" w14:textId="77777777" w:rsidR="001243A7" w:rsidRDefault="001243A7" w:rsidP="0000000E">
            <w:pPr>
              <w:pStyle w:val="TableText"/>
            </w:pPr>
            <w:r>
              <w:t>collaborative team members</w:t>
            </w:r>
          </w:p>
        </w:tc>
        <w:tc>
          <w:tcPr>
            <w:tcW w:w="1118" w:type="dxa"/>
            <w:tcBorders>
              <w:right w:val="single" w:sz="4" w:space="0" w:color="auto"/>
            </w:tcBorders>
          </w:tcPr>
          <w:p w14:paraId="409A5214" w14:textId="77777777" w:rsidR="001243A7" w:rsidRDefault="008145E8" w:rsidP="00AF1AE5">
            <w:pPr>
              <w:pStyle w:val="Tabletextcentred0"/>
            </w:pPr>
            <w:r>
              <w:sym w:font="Wingdings" w:char="F0FC"/>
            </w:r>
          </w:p>
        </w:tc>
        <w:tc>
          <w:tcPr>
            <w:tcW w:w="1120" w:type="dxa"/>
            <w:tcBorders>
              <w:left w:val="single" w:sz="4" w:space="0" w:color="auto"/>
              <w:right w:val="single" w:sz="4" w:space="0" w:color="auto"/>
            </w:tcBorders>
          </w:tcPr>
          <w:p w14:paraId="7B4B93F7" w14:textId="77777777" w:rsidR="001243A7" w:rsidRDefault="001243A7" w:rsidP="00F104B5">
            <w:pPr>
              <w:pStyle w:val="TableText"/>
              <w:jc w:val="center"/>
            </w:pPr>
          </w:p>
        </w:tc>
        <w:tc>
          <w:tcPr>
            <w:tcW w:w="1431" w:type="dxa"/>
            <w:tcBorders>
              <w:left w:val="single" w:sz="4" w:space="0" w:color="auto"/>
            </w:tcBorders>
          </w:tcPr>
          <w:p w14:paraId="1D786E9B" w14:textId="77777777" w:rsidR="001243A7" w:rsidRDefault="008145E8" w:rsidP="00AF1AE5">
            <w:pPr>
              <w:pStyle w:val="Tabletextcentred0"/>
            </w:pPr>
            <w:r>
              <w:sym w:font="Wingdings" w:char="F0FC"/>
            </w:r>
          </w:p>
        </w:tc>
        <w:tc>
          <w:tcPr>
            <w:tcW w:w="1409" w:type="dxa"/>
          </w:tcPr>
          <w:p w14:paraId="3037FE29" w14:textId="77777777" w:rsidR="001243A7" w:rsidRDefault="001243A7" w:rsidP="00F104B5">
            <w:pPr>
              <w:pStyle w:val="TableText"/>
              <w:jc w:val="center"/>
            </w:pPr>
          </w:p>
        </w:tc>
      </w:tr>
    </w:tbl>
    <w:p w14:paraId="75AA6433" w14:textId="77777777" w:rsidR="008C14A2" w:rsidRDefault="008C14A2" w:rsidP="00B45FCB">
      <w:r>
        <w:br w:type="page"/>
      </w:r>
    </w:p>
    <w:p w14:paraId="24D2FDFA" w14:textId="77777777" w:rsidR="00CD039F" w:rsidRPr="00A04503" w:rsidRDefault="00F35A0A" w:rsidP="00CD039F">
      <w:pPr>
        <w:pStyle w:val="Heading1"/>
      </w:pPr>
      <w:bookmarkStart w:id="165" w:name="_Toc388429703"/>
      <w:bookmarkStart w:id="166" w:name="_Toc27748483"/>
      <w:r>
        <w:lastRenderedPageBreak/>
        <w:t>Pathways to Work and Learning</w:t>
      </w:r>
      <w:r w:rsidR="00281625">
        <w:t xml:space="preserve"> </w:t>
      </w:r>
      <w:r w:rsidR="00CD039F" w:rsidRPr="00A04503">
        <w:t>SWL</w:t>
      </w:r>
      <w:r w:rsidR="00C42D7A">
        <w:t xml:space="preserve"> 1</w:t>
      </w:r>
      <w:r w:rsidR="00CD039F" w:rsidRPr="00A04503">
        <w:tab/>
        <w:t>Value: 0.5</w:t>
      </w:r>
      <w:bookmarkEnd w:id="165"/>
      <w:bookmarkEnd w:id="166"/>
    </w:p>
    <w:p w14:paraId="4D6626A1" w14:textId="77777777" w:rsidR="00CD039F" w:rsidRPr="003D2C54" w:rsidRDefault="00CD039F" w:rsidP="00CD039F">
      <w:pPr>
        <w:pStyle w:val="Heading2"/>
      </w:pPr>
      <w:r w:rsidRPr="003D2C54">
        <w:t>Prerequisites</w:t>
      </w:r>
    </w:p>
    <w:p w14:paraId="62E4BAEA" w14:textId="77777777" w:rsidR="00623BC8" w:rsidRPr="00623BC8" w:rsidRDefault="00CD039F" w:rsidP="00623BC8">
      <w:pPr>
        <w:rPr>
          <w:i/>
          <w:lang w:val="en-US"/>
        </w:rPr>
      </w:pPr>
      <w:r w:rsidRPr="00623BC8">
        <w:rPr>
          <w:lang w:val="en-US"/>
        </w:rPr>
        <w:t xml:space="preserve">Successful completion of </w:t>
      </w:r>
      <w:r w:rsidR="00623BC8" w:rsidRPr="00623BC8">
        <w:rPr>
          <w:lang w:val="en-US"/>
        </w:rPr>
        <w:t xml:space="preserve">either </w:t>
      </w:r>
      <w:r w:rsidR="00623BC8" w:rsidRPr="00623BC8">
        <w:rPr>
          <w:b/>
          <w:i/>
          <w:lang w:val="en-US"/>
        </w:rPr>
        <w:t xml:space="preserve">Connect and Work </w:t>
      </w:r>
      <w:r w:rsidR="00281625" w:rsidRPr="00623BC8">
        <w:rPr>
          <w:b/>
          <w:i/>
          <w:lang w:val="en-US"/>
        </w:rPr>
        <w:t>with</w:t>
      </w:r>
      <w:r w:rsidR="00623BC8" w:rsidRPr="00623BC8">
        <w:rPr>
          <w:b/>
          <w:i/>
          <w:lang w:val="en-US"/>
        </w:rPr>
        <w:t xml:space="preserve"> Others</w:t>
      </w:r>
      <w:r w:rsidR="00623BC8" w:rsidRPr="00623BC8">
        <w:rPr>
          <w:lang w:val="en-US"/>
        </w:rPr>
        <w:t xml:space="preserve">, </w:t>
      </w:r>
      <w:r w:rsidR="00623BC8" w:rsidRPr="00623BC8">
        <w:rPr>
          <w:i/>
          <w:lang w:val="en-US"/>
        </w:rPr>
        <w:t>Know Yourself and Understand Others</w:t>
      </w:r>
      <w:r w:rsidR="00623BC8">
        <w:rPr>
          <w:i/>
          <w:lang w:val="en-US"/>
        </w:rPr>
        <w:t xml:space="preserve">, </w:t>
      </w:r>
      <w:r w:rsidR="00623BC8" w:rsidRPr="00623BC8">
        <w:rPr>
          <w:i/>
          <w:lang w:val="en-US"/>
        </w:rPr>
        <w:t xml:space="preserve">Workplace Behaviours and Communication, </w:t>
      </w:r>
      <w:r w:rsidR="00DE7A94">
        <w:rPr>
          <w:b/>
          <w:i/>
          <w:lang w:val="en-US"/>
        </w:rPr>
        <w:t>Pathways to the Future</w:t>
      </w:r>
      <w:r w:rsidR="00623BC8" w:rsidRPr="00623BC8">
        <w:rPr>
          <w:i/>
          <w:lang w:val="en-US"/>
        </w:rPr>
        <w:t xml:space="preserve">, </w:t>
      </w:r>
      <w:r w:rsidR="00623BC8">
        <w:rPr>
          <w:i/>
          <w:lang w:val="en-US"/>
        </w:rPr>
        <w:t>Introduction to Career Pathway or</w:t>
      </w:r>
      <w:r w:rsidR="00623BC8" w:rsidRPr="00623BC8">
        <w:rPr>
          <w:i/>
          <w:lang w:val="en-US"/>
        </w:rPr>
        <w:t xml:space="preserve"> </w:t>
      </w:r>
      <w:r w:rsidR="00D7151D">
        <w:rPr>
          <w:i/>
          <w:lang w:val="en-US"/>
        </w:rPr>
        <w:t>Pathways Planning</w:t>
      </w:r>
      <w:r w:rsidR="00623BC8">
        <w:rPr>
          <w:i/>
          <w:lang w:val="en-US"/>
        </w:rPr>
        <w:t>.</w:t>
      </w:r>
    </w:p>
    <w:p w14:paraId="7BE38755" w14:textId="77777777" w:rsidR="00CD039F" w:rsidRPr="00EA6AA0" w:rsidRDefault="00CD039F" w:rsidP="00CD039F">
      <w:pPr>
        <w:pStyle w:val="Heading2"/>
        <w:tabs>
          <w:tab w:val="right" w:pos="9072"/>
        </w:tabs>
        <w:rPr>
          <w:szCs w:val="22"/>
        </w:rPr>
      </w:pPr>
      <w:r w:rsidRPr="00EA6AA0">
        <w:t>Duplication of Content Rules</w:t>
      </w:r>
    </w:p>
    <w:p w14:paraId="62CBD065" w14:textId="541AA59C" w:rsidR="00CD039F" w:rsidRPr="00AA36E6" w:rsidRDefault="00FE1B70" w:rsidP="00CD039F">
      <w:r>
        <w:t xml:space="preserve">Refer to page </w:t>
      </w:r>
      <w:r w:rsidR="003C71E6">
        <w:t>11</w:t>
      </w:r>
      <w:r>
        <w:t>.</w:t>
      </w:r>
    </w:p>
    <w:p w14:paraId="4006B119" w14:textId="77777777" w:rsidR="00CD039F" w:rsidRPr="00BE2E06" w:rsidRDefault="00CD039F" w:rsidP="00CD039F">
      <w:pPr>
        <w:pStyle w:val="Heading2"/>
        <w:tabs>
          <w:tab w:val="right" w:pos="9072"/>
        </w:tabs>
      </w:pPr>
      <w:r>
        <w:t>Specific Unit Goal</w:t>
      </w:r>
    </w:p>
    <w:p w14:paraId="5BC4CFF7" w14:textId="77777777" w:rsidR="00CD039F" w:rsidRPr="00125E0B" w:rsidRDefault="00CD039F" w:rsidP="00CD039F">
      <w:r w:rsidRPr="00125E0B">
        <w:t>This unit should enable students to:</w:t>
      </w:r>
    </w:p>
    <w:p w14:paraId="286B264D" w14:textId="77777777" w:rsidR="00CD039F" w:rsidRPr="00125E0B" w:rsidRDefault="00CD039F" w:rsidP="00CD039F">
      <w:pPr>
        <w:pStyle w:val="ListBullets"/>
        <w:numPr>
          <w:ilvl w:val="0"/>
          <w:numId w:val="1"/>
        </w:numPr>
        <w:ind w:left="568" w:hanging="284"/>
        <w:rPr>
          <w:rFonts w:eastAsia="Calibri"/>
          <w:lang w:eastAsia="en-AU"/>
        </w:rPr>
      </w:pPr>
      <w:r>
        <w:rPr>
          <w:rFonts w:eastAsia="Calibri"/>
          <w:lang w:eastAsia="en-AU"/>
        </w:rPr>
        <w:t>C</w:t>
      </w:r>
      <w:r w:rsidRPr="00125E0B">
        <w:rPr>
          <w:rFonts w:eastAsia="Calibri"/>
          <w:lang w:eastAsia="en-AU"/>
        </w:rPr>
        <w:t>onsolidate learning and demon</w:t>
      </w:r>
      <w:r>
        <w:rPr>
          <w:rFonts w:eastAsia="Calibri"/>
          <w:lang w:eastAsia="en-AU"/>
        </w:rPr>
        <w:t>strate competence in a working/volunteering</w:t>
      </w:r>
      <w:r w:rsidRPr="00125E0B">
        <w:rPr>
          <w:rFonts w:eastAsia="Calibri"/>
          <w:lang w:eastAsia="en-AU"/>
        </w:rPr>
        <w:t xml:space="preserve"> environment</w:t>
      </w:r>
    </w:p>
    <w:p w14:paraId="31A91D35" w14:textId="77777777" w:rsidR="00CD039F" w:rsidRPr="00125E0B" w:rsidRDefault="00CD039F" w:rsidP="00CD039F">
      <w:pPr>
        <w:pStyle w:val="ListBullets"/>
        <w:numPr>
          <w:ilvl w:val="0"/>
          <w:numId w:val="1"/>
        </w:numPr>
        <w:ind w:left="568" w:hanging="284"/>
        <w:rPr>
          <w:rFonts w:eastAsia="Calibri"/>
          <w:lang w:eastAsia="en-AU"/>
        </w:rPr>
      </w:pPr>
      <w:r>
        <w:rPr>
          <w:rFonts w:eastAsia="Calibri"/>
          <w:lang w:eastAsia="en-AU"/>
        </w:rPr>
        <w:t>P</w:t>
      </w:r>
      <w:r w:rsidRPr="00125E0B">
        <w:rPr>
          <w:rFonts w:eastAsia="Calibri"/>
          <w:lang w:eastAsia="en-AU"/>
        </w:rPr>
        <w:t>rovide evidence that can contribute to competencies identified for this placement</w:t>
      </w:r>
    </w:p>
    <w:p w14:paraId="3FD24DCD" w14:textId="77777777" w:rsidR="00CD039F" w:rsidRPr="00125E0B" w:rsidRDefault="00CD039F" w:rsidP="00CD039F">
      <w:pPr>
        <w:pStyle w:val="ListBullets"/>
        <w:numPr>
          <w:ilvl w:val="0"/>
          <w:numId w:val="1"/>
        </w:numPr>
        <w:ind w:left="568" w:hanging="284"/>
        <w:rPr>
          <w:rFonts w:eastAsia="Calibri"/>
          <w:lang w:eastAsia="en-AU"/>
        </w:rPr>
      </w:pPr>
      <w:r>
        <w:rPr>
          <w:rFonts w:eastAsia="Calibri"/>
          <w:lang w:eastAsia="en-AU"/>
        </w:rPr>
        <w:t>D</w:t>
      </w:r>
      <w:r w:rsidRPr="00125E0B">
        <w:rPr>
          <w:rFonts w:eastAsia="Calibri"/>
          <w:lang w:eastAsia="en-AU"/>
        </w:rPr>
        <w:t>evelop personal, technical and social skills to enhance their performance as an employee</w:t>
      </w:r>
    </w:p>
    <w:p w14:paraId="01FF7942" w14:textId="77777777" w:rsidR="00CD039F" w:rsidRPr="00906041" w:rsidRDefault="00CD039F" w:rsidP="00CD039F">
      <w:pPr>
        <w:pStyle w:val="ListBullets"/>
        <w:numPr>
          <w:ilvl w:val="0"/>
          <w:numId w:val="1"/>
        </w:numPr>
        <w:ind w:left="568" w:hanging="284"/>
        <w:rPr>
          <w:rFonts w:eastAsia="Calibri"/>
          <w:lang w:eastAsia="en-AU"/>
        </w:rPr>
      </w:pPr>
      <w:r>
        <w:rPr>
          <w:rFonts w:eastAsia="Calibri"/>
          <w:lang w:eastAsia="en-AU"/>
        </w:rPr>
        <w:t>W</w:t>
      </w:r>
      <w:r w:rsidRPr="00125E0B">
        <w:rPr>
          <w:rFonts w:eastAsia="Calibri"/>
          <w:lang w:eastAsia="en-AU"/>
        </w:rPr>
        <w:t>ork individually and as a team member to achieve organisational goals</w:t>
      </w:r>
      <w:r>
        <w:rPr>
          <w:rFonts w:eastAsia="Calibri"/>
          <w:lang w:eastAsia="en-AU"/>
        </w:rPr>
        <w:t>.</w:t>
      </w:r>
    </w:p>
    <w:p w14:paraId="40DB8CE7" w14:textId="77777777" w:rsidR="00CD039F" w:rsidRPr="00597D37" w:rsidRDefault="00CD039F" w:rsidP="00CD039F">
      <w:pPr>
        <w:pStyle w:val="Heading2"/>
        <w:tabs>
          <w:tab w:val="right" w:pos="9072"/>
        </w:tabs>
      </w:pPr>
      <w:r w:rsidRPr="00BE2E06">
        <w:t>Units of Competence</w:t>
      </w:r>
    </w:p>
    <w:p w14:paraId="41B94F0A" w14:textId="0D419512" w:rsidR="0034083B" w:rsidRDefault="00CD039F" w:rsidP="00CD039F">
      <w:r w:rsidRPr="0030436D">
        <w:rPr>
          <w:lang w:val="en-US"/>
        </w:rPr>
        <w:t xml:space="preserve">Teachers must use this document in conjunction with the </w:t>
      </w:r>
      <w:r w:rsidR="00D71804" w:rsidRPr="00E761BA">
        <w:rPr>
          <w:lang w:val="en-US"/>
        </w:rPr>
        <w:t xml:space="preserve">Units of Competence from the </w:t>
      </w:r>
      <w:hyperlink r:id="rId47" w:history="1">
        <w:r w:rsidR="00D71804" w:rsidRPr="00067599">
          <w:rPr>
            <w:rStyle w:val="Hyperlink"/>
            <w:b/>
            <w:lang w:val="en-US"/>
          </w:rPr>
          <w:t>Foundation Skills Training Package</w:t>
        </w:r>
      </w:hyperlink>
      <w:r w:rsidR="00D71804" w:rsidRPr="00067599">
        <w:rPr>
          <w:b/>
          <w:lang w:val="en-US"/>
        </w:rPr>
        <w:t xml:space="preserve"> </w:t>
      </w:r>
      <w:r w:rsidR="00C42D7A">
        <w:rPr>
          <w:b/>
          <w:lang w:val="en-US"/>
        </w:rPr>
        <w:t>–</w:t>
      </w:r>
      <w:r w:rsidR="00D71804" w:rsidRPr="00067599">
        <w:rPr>
          <w:b/>
          <w:lang w:val="en-US"/>
        </w:rPr>
        <w:t xml:space="preserve"> </w:t>
      </w:r>
      <w:r w:rsidR="00C42D7A">
        <w:rPr>
          <w:b/>
        </w:rPr>
        <w:t>FSK1021</w:t>
      </w:r>
      <w:r w:rsidR="00BD7A36">
        <w:rPr>
          <w:b/>
        </w:rPr>
        <w:t>9</w:t>
      </w:r>
      <w:r w:rsidR="00C42D7A">
        <w:rPr>
          <w:b/>
        </w:rPr>
        <w:t xml:space="preserve"> Certificate I in Skills for</w:t>
      </w:r>
      <w:r w:rsidR="00BC139D" w:rsidRPr="00067599">
        <w:rPr>
          <w:b/>
        </w:rPr>
        <w:t xml:space="preserve"> Vocational</w:t>
      </w:r>
      <w:r w:rsidR="00BC139D" w:rsidRPr="00067599">
        <w:t xml:space="preserve"> Pathways</w:t>
      </w:r>
      <w:r w:rsidR="00BC139D">
        <w:t xml:space="preserve"> </w:t>
      </w:r>
      <w:r w:rsidR="00D71804" w:rsidRPr="00E761BA">
        <w:rPr>
          <w:lang w:val="en-US"/>
        </w:rPr>
        <w:t>which provides performance criteria, range statements and assessment</w:t>
      </w:r>
      <w:r w:rsidR="00D71804" w:rsidRPr="00AA36E6">
        <w:rPr>
          <w:lang w:val="en-US"/>
        </w:rPr>
        <w:t xml:space="preserve"> contexts.</w:t>
      </w:r>
    </w:p>
    <w:p w14:paraId="7D1A0A4C" w14:textId="77777777" w:rsidR="00CD039F" w:rsidRDefault="00CD039F" w:rsidP="00CD039F">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B09F361" w14:textId="77777777" w:rsidR="00CD039F" w:rsidRDefault="00CD039F" w:rsidP="00CD039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CD039F" w:rsidRPr="00854739" w14:paraId="40E062B4" w14:textId="77777777" w:rsidTr="00CF0CF6">
        <w:trPr>
          <w:cantSplit/>
          <w:jc w:val="center"/>
        </w:trPr>
        <w:tc>
          <w:tcPr>
            <w:tcW w:w="1949" w:type="dxa"/>
            <w:vAlign w:val="center"/>
          </w:tcPr>
          <w:p w14:paraId="77CAAE1F" w14:textId="77777777" w:rsidR="00CD039F" w:rsidRPr="005855F6" w:rsidRDefault="00CD039F" w:rsidP="00CF0CF6">
            <w:pPr>
              <w:pStyle w:val="Tabletextbold"/>
            </w:pPr>
            <w:r w:rsidRPr="005855F6">
              <w:t>Code</w:t>
            </w:r>
          </w:p>
        </w:tc>
        <w:tc>
          <w:tcPr>
            <w:tcW w:w="5423" w:type="dxa"/>
            <w:vAlign w:val="center"/>
          </w:tcPr>
          <w:p w14:paraId="3586CC08" w14:textId="77777777" w:rsidR="00CD039F" w:rsidRPr="005855F6" w:rsidRDefault="00CD039F" w:rsidP="00CF0CF6">
            <w:pPr>
              <w:pStyle w:val="Tabletextbold"/>
            </w:pPr>
            <w:r w:rsidRPr="005855F6">
              <w:t>Competency</w:t>
            </w:r>
          </w:p>
        </w:tc>
        <w:tc>
          <w:tcPr>
            <w:tcW w:w="1700" w:type="dxa"/>
            <w:vAlign w:val="center"/>
          </w:tcPr>
          <w:p w14:paraId="0F4E109F" w14:textId="77777777" w:rsidR="00CD039F" w:rsidRPr="005855F6" w:rsidRDefault="00CD039F" w:rsidP="00532817">
            <w:pPr>
              <w:pStyle w:val="Tabletextbold"/>
              <w:jc w:val="center"/>
            </w:pPr>
            <w:r w:rsidRPr="005855F6">
              <w:t>Core/Elective</w:t>
            </w:r>
          </w:p>
        </w:tc>
      </w:tr>
      <w:tr w:rsidR="00CD039F" w:rsidRPr="00854739" w14:paraId="5C43F6AB" w14:textId="77777777" w:rsidTr="009C018C">
        <w:trPr>
          <w:cantSplit/>
          <w:trHeight w:val="242"/>
          <w:jc w:val="center"/>
        </w:trPr>
        <w:tc>
          <w:tcPr>
            <w:tcW w:w="1949" w:type="dxa"/>
            <w:shd w:val="clear" w:color="auto" w:fill="FFFFFF" w:themeFill="background1"/>
          </w:tcPr>
          <w:p w14:paraId="173E54F2" w14:textId="51C67187" w:rsidR="00CD039F" w:rsidRPr="00C1061C" w:rsidRDefault="00CD039F" w:rsidP="00CF0CF6">
            <w:pPr>
              <w:pStyle w:val="TableText"/>
              <w:rPr>
                <w:b/>
              </w:rPr>
            </w:pPr>
            <w:bookmarkStart w:id="167" w:name="_Hlk27484166"/>
            <w:r w:rsidRPr="00C1061C">
              <w:rPr>
                <w:b/>
              </w:rPr>
              <w:t>FSKLRG0</w:t>
            </w:r>
            <w:r w:rsidR="00613B74" w:rsidRPr="00C1061C">
              <w:rPr>
                <w:b/>
              </w:rPr>
              <w:t>0</w:t>
            </w:r>
            <w:r w:rsidRPr="00C1061C">
              <w:rPr>
                <w:b/>
              </w:rPr>
              <w:t>8</w:t>
            </w:r>
          </w:p>
        </w:tc>
        <w:tc>
          <w:tcPr>
            <w:tcW w:w="5423" w:type="dxa"/>
          </w:tcPr>
          <w:p w14:paraId="4D4D953D" w14:textId="77777777" w:rsidR="00CD039F" w:rsidRPr="00041B71" w:rsidRDefault="00CD039F" w:rsidP="00CD039F">
            <w:pPr>
              <w:pStyle w:val="TableText"/>
              <w:rPr>
                <w:b/>
              </w:rPr>
            </w:pPr>
            <w:r w:rsidRPr="00041B71">
              <w:rPr>
                <w:b/>
              </w:rPr>
              <w:t>Use simple strategies for work-related learning</w:t>
            </w:r>
          </w:p>
        </w:tc>
        <w:tc>
          <w:tcPr>
            <w:tcW w:w="1700" w:type="dxa"/>
          </w:tcPr>
          <w:p w14:paraId="34633062" w14:textId="77777777" w:rsidR="00CD039F" w:rsidRPr="00041B71" w:rsidRDefault="00CD039F" w:rsidP="00532817">
            <w:pPr>
              <w:pStyle w:val="TableText"/>
              <w:jc w:val="center"/>
              <w:rPr>
                <w:b/>
              </w:rPr>
            </w:pPr>
            <w:r w:rsidRPr="00041B71">
              <w:rPr>
                <w:b/>
              </w:rPr>
              <w:t>Core</w:t>
            </w:r>
          </w:p>
        </w:tc>
      </w:tr>
      <w:bookmarkEnd w:id="167"/>
      <w:tr w:rsidR="00166F3D" w:rsidRPr="005855F6" w14:paraId="498A60A4" w14:textId="77777777" w:rsidTr="00FA20ED">
        <w:trPr>
          <w:cantSplit/>
          <w:trHeight w:val="242"/>
          <w:jc w:val="center"/>
        </w:trPr>
        <w:tc>
          <w:tcPr>
            <w:tcW w:w="1949" w:type="dxa"/>
          </w:tcPr>
          <w:p w14:paraId="4DCE724A" w14:textId="77777777" w:rsidR="00166F3D" w:rsidRPr="00C1061C" w:rsidRDefault="00166F3D" w:rsidP="00FA20ED">
            <w:pPr>
              <w:pStyle w:val="TableText"/>
            </w:pPr>
            <w:r w:rsidRPr="00C1061C">
              <w:rPr>
                <w:rFonts w:cs="Calibri"/>
                <w:szCs w:val="22"/>
              </w:rPr>
              <w:t>FSKLRG006</w:t>
            </w:r>
          </w:p>
        </w:tc>
        <w:tc>
          <w:tcPr>
            <w:tcW w:w="5423" w:type="dxa"/>
          </w:tcPr>
          <w:p w14:paraId="04035435" w14:textId="77777777" w:rsidR="00166F3D" w:rsidRPr="005855F6" w:rsidRDefault="00166F3D" w:rsidP="00FA20ED">
            <w:pPr>
              <w:pStyle w:val="TableText"/>
            </w:pPr>
            <w:r>
              <w:t>Participate in work placement</w:t>
            </w:r>
          </w:p>
        </w:tc>
        <w:tc>
          <w:tcPr>
            <w:tcW w:w="1700" w:type="dxa"/>
          </w:tcPr>
          <w:p w14:paraId="0EC22822" w14:textId="77777777" w:rsidR="00166F3D" w:rsidRPr="005855F6" w:rsidRDefault="00166F3D" w:rsidP="00532817">
            <w:pPr>
              <w:pStyle w:val="TableText"/>
              <w:jc w:val="center"/>
            </w:pPr>
            <w:r w:rsidRPr="005855F6">
              <w:t>Elective</w:t>
            </w:r>
          </w:p>
        </w:tc>
      </w:tr>
    </w:tbl>
    <w:p w14:paraId="365ADA82" w14:textId="2C1C4401" w:rsidR="00CD039F" w:rsidRPr="00127A8B" w:rsidRDefault="00CD039F" w:rsidP="00CD039F">
      <w:r w:rsidRPr="00781B60">
        <w:t xml:space="preserve">It is essential to access </w:t>
      </w:r>
      <w:r w:rsidRPr="00AC56C2">
        <w:rPr>
          <w:rFonts w:cs="Calibri"/>
          <w:b/>
          <w:szCs w:val="24"/>
        </w:rPr>
        <w:t>www.training.gov.au</w:t>
      </w:r>
      <w:r w:rsidRPr="00AC56C2">
        <w:rPr>
          <w:rFonts w:cs="Calibri"/>
          <w:szCs w:val="24"/>
        </w:rPr>
        <w:t xml:space="preserve"> </w:t>
      </w:r>
      <w:r w:rsidRPr="00781B60">
        <w:t xml:space="preserve">for detailed up to date information relating to the above competencies. Search </w:t>
      </w:r>
      <w:r w:rsidR="00157D5C">
        <w:t>for the FSK Foundation Skills</w:t>
      </w:r>
      <w:r w:rsidRPr="00781B60">
        <w:t xml:space="preserve"> Training Package and choose the qualification level </w:t>
      </w:r>
      <w:r w:rsidR="00157D5C" w:rsidRPr="008145E8">
        <w:t>FSK2011</w:t>
      </w:r>
      <w:r w:rsidR="00C20116">
        <w:t>9</w:t>
      </w:r>
      <w:r w:rsidR="00157D5C" w:rsidRPr="008145E8">
        <w:t xml:space="preserve"> Certificate II in Skills f</w:t>
      </w:r>
      <w:r w:rsidR="00157D5C">
        <w:t>or Work and Vocational Pathways</w:t>
      </w:r>
      <w:r w:rsidRPr="00781B60">
        <w:t>. This “qualification details” document provides the elements and performance criteria for current course content necessary for effective delivery of both the VET and Accredited courses. For further clarification speak to your school VET Coordinator or contact the BSSS VET Coordinator.</w:t>
      </w:r>
    </w:p>
    <w:p w14:paraId="567D85A4" w14:textId="77777777" w:rsidR="00CD039F" w:rsidRPr="00BE2E06" w:rsidRDefault="00CD039F" w:rsidP="00CD039F">
      <w:pPr>
        <w:pStyle w:val="Heading2"/>
        <w:tabs>
          <w:tab w:val="right" w:pos="9072"/>
        </w:tabs>
      </w:pPr>
      <w:r w:rsidRPr="00BE2E06">
        <w:t>Assessment</w:t>
      </w:r>
    </w:p>
    <w:p w14:paraId="287CCB4E" w14:textId="77777777" w:rsidR="00CD039F" w:rsidRDefault="00CD039F" w:rsidP="00CD039F">
      <w:r w:rsidRPr="00854739">
        <w:t>Students need to complete a minimum of 27.5 hours in a Vocational Placement to obtain credit for this unit</w:t>
      </w:r>
      <w:r>
        <w:t xml:space="preserve"> (0.5)</w:t>
      </w:r>
      <w:r w:rsidRPr="00854739">
        <w:t>.</w:t>
      </w:r>
    </w:p>
    <w:p w14:paraId="56904A4C" w14:textId="77777777" w:rsidR="00CD039F" w:rsidRDefault="00CD039F" w:rsidP="00CD039F">
      <w:r w:rsidRPr="00854739">
        <w:t>Assessment of competence on the job must include observation of real work processes and procedures.</w:t>
      </w:r>
    </w:p>
    <w:p w14:paraId="787F3314" w14:textId="77777777" w:rsidR="00CD039F" w:rsidRDefault="00CD039F" w:rsidP="00631095">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p w14:paraId="42D76E91" w14:textId="77777777" w:rsidR="00C42D7A" w:rsidRPr="00A04503" w:rsidRDefault="00C42D7A" w:rsidP="00C42D7A">
      <w:pPr>
        <w:pStyle w:val="Heading1"/>
      </w:pPr>
      <w:bookmarkStart w:id="168" w:name="_Toc27748484"/>
      <w:r>
        <w:lastRenderedPageBreak/>
        <w:t xml:space="preserve">Pathways to Work and Learning </w:t>
      </w:r>
      <w:r w:rsidRPr="00A04503">
        <w:t>SWL</w:t>
      </w:r>
      <w:r>
        <w:t xml:space="preserve"> 2</w:t>
      </w:r>
      <w:r w:rsidRPr="00A04503">
        <w:tab/>
        <w:t>Value: 0.5</w:t>
      </w:r>
      <w:bookmarkEnd w:id="168"/>
    </w:p>
    <w:p w14:paraId="5DB98485" w14:textId="77777777" w:rsidR="00C42D7A" w:rsidRPr="003D2C54" w:rsidRDefault="00C42D7A" w:rsidP="00C42D7A">
      <w:pPr>
        <w:pStyle w:val="Heading2"/>
      </w:pPr>
      <w:r w:rsidRPr="003D2C54">
        <w:t>Prerequisites</w:t>
      </w:r>
    </w:p>
    <w:p w14:paraId="311DC5F9" w14:textId="77777777" w:rsidR="00C42D7A" w:rsidRPr="00623BC8" w:rsidRDefault="00C42D7A" w:rsidP="00C42D7A">
      <w:pPr>
        <w:rPr>
          <w:i/>
          <w:lang w:val="en-US"/>
        </w:rPr>
      </w:pPr>
      <w:r w:rsidRPr="00623BC8">
        <w:rPr>
          <w:lang w:val="en-US"/>
        </w:rPr>
        <w:t xml:space="preserve">Successful completion of either </w:t>
      </w:r>
      <w:r w:rsidRPr="00623BC8">
        <w:rPr>
          <w:b/>
          <w:i/>
          <w:lang w:val="en-US"/>
        </w:rPr>
        <w:t>Connect and Work with Others</w:t>
      </w:r>
      <w:r w:rsidRPr="00623BC8">
        <w:rPr>
          <w:lang w:val="en-US"/>
        </w:rPr>
        <w:t xml:space="preserve">, </w:t>
      </w:r>
      <w:r w:rsidRPr="00623BC8">
        <w:rPr>
          <w:i/>
          <w:lang w:val="en-US"/>
        </w:rPr>
        <w:t>Know Yourself and Understand Others</w:t>
      </w:r>
      <w:r>
        <w:rPr>
          <w:i/>
          <w:lang w:val="en-US"/>
        </w:rPr>
        <w:t xml:space="preserve">, </w:t>
      </w:r>
      <w:r w:rsidRPr="00623BC8">
        <w:rPr>
          <w:i/>
          <w:lang w:val="en-US"/>
        </w:rPr>
        <w:t xml:space="preserve">Workplace Behaviours and Communication, </w:t>
      </w:r>
      <w:r>
        <w:rPr>
          <w:b/>
          <w:i/>
          <w:lang w:val="en-US"/>
        </w:rPr>
        <w:t>Pathways to the Future</w:t>
      </w:r>
      <w:r w:rsidRPr="00623BC8">
        <w:rPr>
          <w:i/>
          <w:lang w:val="en-US"/>
        </w:rPr>
        <w:t xml:space="preserve">, </w:t>
      </w:r>
      <w:r>
        <w:rPr>
          <w:i/>
          <w:lang w:val="en-US"/>
        </w:rPr>
        <w:t>Introduction to Career Pathway or</w:t>
      </w:r>
      <w:r w:rsidRPr="00623BC8">
        <w:rPr>
          <w:i/>
          <w:lang w:val="en-US"/>
        </w:rPr>
        <w:t xml:space="preserve"> </w:t>
      </w:r>
      <w:r>
        <w:rPr>
          <w:i/>
          <w:lang w:val="en-US"/>
        </w:rPr>
        <w:t>Pathways Planning.</w:t>
      </w:r>
    </w:p>
    <w:p w14:paraId="5E40AB43" w14:textId="77777777" w:rsidR="00C42D7A" w:rsidRPr="00EA6AA0" w:rsidRDefault="00C42D7A" w:rsidP="00C42D7A">
      <w:pPr>
        <w:pStyle w:val="Heading2"/>
        <w:tabs>
          <w:tab w:val="right" w:pos="9072"/>
        </w:tabs>
        <w:rPr>
          <w:szCs w:val="22"/>
        </w:rPr>
      </w:pPr>
      <w:r w:rsidRPr="00EA6AA0">
        <w:t>Duplication of Content Rules</w:t>
      </w:r>
    </w:p>
    <w:p w14:paraId="71F6FFF4" w14:textId="2B006B77" w:rsidR="00C42D7A" w:rsidRPr="00AA36E6" w:rsidRDefault="00FE1B70" w:rsidP="00C42D7A">
      <w:r>
        <w:t xml:space="preserve">Refer to page </w:t>
      </w:r>
      <w:r w:rsidR="003C71E6">
        <w:t>11</w:t>
      </w:r>
      <w:r>
        <w:t>.</w:t>
      </w:r>
    </w:p>
    <w:p w14:paraId="2BC632F2" w14:textId="77777777" w:rsidR="00C42D7A" w:rsidRPr="00BE2E06" w:rsidRDefault="00C42D7A" w:rsidP="00C42D7A">
      <w:pPr>
        <w:pStyle w:val="Heading2"/>
        <w:tabs>
          <w:tab w:val="right" w:pos="9072"/>
        </w:tabs>
      </w:pPr>
      <w:r>
        <w:t>Specific Unit Goal</w:t>
      </w:r>
    </w:p>
    <w:p w14:paraId="6D9D38C4" w14:textId="77777777" w:rsidR="00C42D7A" w:rsidRPr="00125E0B" w:rsidRDefault="00C42D7A" w:rsidP="00C42D7A">
      <w:r w:rsidRPr="00125E0B">
        <w:t>This unit should enable students to:</w:t>
      </w:r>
    </w:p>
    <w:p w14:paraId="4397A2A7" w14:textId="77777777" w:rsidR="00C42D7A" w:rsidRPr="00125E0B" w:rsidRDefault="00C42D7A" w:rsidP="00C42D7A">
      <w:pPr>
        <w:pStyle w:val="ListBullets"/>
        <w:numPr>
          <w:ilvl w:val="0"/>
          <w:numId w:val="1"/>
        </w:numPr>
        <w:ind w:left="568" w:hanging="284"/>
        <w:rPr>
          <w:rFonts w:eastAsia="Calibri"/>
          <w:lang w:eastAsia="en-AU"/>
        </w:rPr>
      </w:pPr>
      <w:r>
        <w:rPr>
          <w:rFonts w:eastAsia="Calibri"/>
          <w:lang w:eastAsia="en-AU"/>
        </w:rPr>
        <w:t>C</w:t>
      </w:r>
      <w:r w:rsidRPr="00125E0B">
        <w:rPr>
          <w:rFonts w:eastAsia="Calibri"/>
          <w:lang w:eastAsia="en-AU"/>
        </w:rPr>
        <w:t>onsolidate learning and demon</w:t>
      </w:r>
      <w:r>
        <w:rPr>
          <w:rFonts w:eastAsia="Calibri"/>
          <w:lang w:eastAsia="en-AU"/>
        </w:rPr>
        <w:t>strate competence in a working/volunteering</w:t>
      </w:r>
      <w:r w:rsidRPr="00125E0B">
        <w:rPr>
          <w:rFonts w:eastAsia="Calibri"/>
          <w:lang w:eastAsia="en-AU"/>
        </w:rPr>
        <w:t xml:space="preserve"> environment</w:t>
      </w:r>
    </w:p>
    <w:p w14:paraId="2B47A66E" w14:textId="77777777" w:rsidR="00C42D7A" w:rsidRPr="00125E0B" w:rsidRDefault="00C42D7A" w:rsidP="00C42D7A">
      <w:pPr>
        <w:pStyle w:val="ListBullets"/>
        <w:numPr>
          <w:ilvl w:val="0"/>
          <w:numId w:val="1"/>
        </w:numPr>
        <w:ind w:left="568" w:hanging="284"/>
        <w:rPr>
          <w:rFonts w:eastAsia="Calibri"/>
          <w:lang w:eastAsia="en-AU"/>
        </w:rPr>
      </w:pPr>
      <w:r>
        <w:rPr>
          <w:rFonts w:eastAsia="Calibri"/>
          <w:lang w:eastAsia="en-AU"/>
        </w:rPr>
        <w:t>P</w:t>
      </w:r>
      <w:r w:rsidRPr="00125E0B">
        <w:rPr>
          <w:rFonts w:eastAsia="Calibri"/>
          <w:lang w:eastAsia="en-AU"/>
        </w:rPr>
        <w:t>rovide evidence that can contribute to competencies identified for this placement</w:t>
      </w:r>
    </w:p>
    <w:p w14:paraId="76C8818E" w14:textId="77777777" w:rsidR="00C42D7A" w:rsidRPr="00125E0B" w:rsidRDefault="00C42D7A" w:rsidP="00C42D7A">
      <w:pPr>
        <w:pStyle w:val="ListBullets"/>
        <w:numPr>
          <w:ilvl w:val="0"/>
          <w:numId w:val="1"/>
        </w:numPr>
        <w:ind w:left="568" w:hanging="284"/>
        <w:rPr>
          <w:rFonts w:eastAsia="Calibri"/>
          <w:lang w:eastAsia="en-AU"/>
        </w:rPr>
      </w:pPr>
      <w:r>
        <w:rPr>
          <w:rFonts w:eastAsia="Calibri"/>
          <w:lang w:eastAsia="en-AU"/>
        </w:rPr>
        <w:t>D</w:t>
      </w:r>
      <w:r w:rsidRPr="00125E0B">
        <w:rPr>
          <w:rFonts w:eastAsia="Calibri"/>
          <w:lang w:eastAsia="en-AU"/>
        </w:rPr>
        <w:t>evelop personal, technical and social skills to enhance their performance as an employee</w:t>
      </w:r>
    </w:p>
    <w:p w14:paraId="051F1C40" w14:textId="77777777" w:rsidR="00C42D7A" w:rsidRPr="00906041" w:rsidRDefault="00C42D7A" w:rsidP="00C42D7A">
      <w:pPr>
        <w:pStyle w:val="ListBullets"/>
        <w:numPr>
          <w:ilvl w:val="0"/>
          <w:numId w:val="1"/>
        </w:numPr>
        <w:ind w:left="568" w:hanging="284"/>
        <w:rPr>
          <w:rFonts w:eastAsia="Calibri"/>
          <w:lang w:eastAsia="en-AU"/>
        </w:rPr>
      </w:pPr>
      <w:r>
        <w:rPr>
          <w:rFonts w:eastAsia="Calibri"/>
          <w:lang w:eastAsia="en-AU"/>
        </w:rPr>
        <w:t>W</w:t>
      </w:r>
      <w:r w:rsidRPr="00125E0B">
        <w:rPr>
          <w:rFonts w:eastAsia="Calibri"/>
          <w:lang w:eastAsia="en-AU"/>
        </w:rPr>
        <w:t>ork individually and as a team member to achieve organisational goals</w:t>
      </w:r>
      <w:r>
        <w:rPr>
          <w:rFonts w:eastAsia="Calibri"/>
          <w:lang w:eastAsia="en-AU"/>
        </w:rPr>
        <w:t>.</w:t>
      </w:r>
    </w:p>
    <w:p w14:paraId="158B79E0" w14:textId="77777777" w:rsidR="00C42D7A" w:rsidRPr="00597D37" w:rsidRDefault="00C42D7A" w:rsidP="00C42D7A">
      <w:pPr>
        <w:pStyle w:val="Heading2"/>
        <w:tabs>
          <w:tab w:val="right" w:pos="9072"/>
        </w:tabs>
      </w:pPr>
      <w:r w:rsidRPr="00BE2E06">
        <w:t>Units of Competence</w:t>
      </w:r>
    </w:p>
    <w:p w14:paraId="22CF49D0" w14:textId="3898C6FF" w:rsidR="00C42D7A" w:rsidRDefault="00C42D7A" w:rsidP="00C42D7A">
      <w:r w:rsidRPr="0030436D">
        <w:rPr>
          <w:lang w:val="en-US"/>
        </w:rPr>
        <w:t xml:space="preserve">Teachers must use this document in conjunction with the </w:t>
      </w:r>
      <w:r w:rsidRPr="00E761BA">
        <w:rPr>
          <w:lang w:val="en-US"/>
        </w:rPr>
        <w:t xml:space="preserve">Units of Competence from the </w:t>
      </w:r>
      <w:hyperlink r:id="rId48" w:history="1">
        <w:r w:rsidRPr="00067599">
          <w:rPr>
            <w:rStyle w:val="Hyperlink"/>
            <w:b/>
            <w:lang w:val="en-US"/>
          </w:rPr>
          <w:t>Foundation Skills Training Package</w:t>
        </w:r>
      </w:hyperlink>
      <w:r w:rsidRPr="00067599">
        <w:rPr>
          <w:b/>
          <w:lang w:val="en-US"/>
        </w:rPr>
        <w:t xml:space="preserve"> - </w:t>
      </w:r>
      <w:r w:rsidRPr="00067599">
        <w:rPr>
          <w:b/>
        </w:rPr>
        <w:t>FSK2011</w:t>
      </w:r>
      <w:r w:rsidR="00BD7A36">
        <w:rPr>
          <w:b/>
        </w:rPr>
        <w:t>9</w:t>
      </w:r>
      <w:r w:rsidRPr="00067599">
        <w:rPr>
          <w:b/>
        </w:rPr>
        <w:t xml:space="preserve"> Certificate II in Skills for Work and Vocational</w:t>
      </w:r>
      <w:r w:rsidRPr="00172874">
        <w:rPr>
          <w:b/>
          <w:bCs/>
        </w:rPr>
        <w:t xml:space="preserve"> Pathways</w:t>
      </w:r>
      <w:r w:rsidRPr="00172874">
        <w:t xml:space="preserve"> </w:t>
      </w:r>
      <w:r w:rsidRPr="00E761BA">
        <w:rPr>
          <w:lang w:val="en-US"/>
        </w:rPr>
        <w:t>which provides performance criteria, range statements and assessment</w:t>
      </w:r>
      <w:r w:rsidRPr="00AA36E6">
        <w:rPr>
          <w:lang w:val="en-US"/>
        </w:rPr>
        <w:t xml:space="preserve"> contexts.</w:t>
      </w:r>
    </w:p>
    <w:p w14:paraId="054F7653" w14:textId="77777777" w:rsidR="00C42D7A" w:rsidRDefault="00C42D7A" w:rsidP="00C42D7A">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47B05C0" w14:textId="77777777" w:rsidR="00C42D7A" w:rsidRDefault="00C42D7A" w:rsidP="00C42D7A"/>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C42D7A" w:rsidRPr="00854739" w14:paraId="1F96AF70" w14:textId="77777777" w:rsidTr="00B97156">
        <w:trPr>
          <w:cantSplit/>
          <w:jc w:val="center"/>
        </w:trPr>
        <w:tc>
          <w:tcPr>
            <w:tcW w:w="1949" w:type="dxa"/>
            <w:vAlign w:val="center"/>
          </w:tcPr>
          <w:p w14:paraId="0E98680D" w14:textId="77777777" w:rsidR="00C42D7A" w:rsidRPr="005855F6" w:rsidRDefault="00C42D7A" w:rsidP="00B97156">
            <w:pPr>
              <w:pStyle w:val="Tabletextbold"/>
            </w:pPr>
            <w:r w:rsidRPr="005855F6">
              <w:t>Code</w:t>
            </w:r>
          </w:p>
        </w:tc>
        <w:tc>
          <w:tcPr>
            <w:tcW w:w="5423" w:type="dxa"/>
            <w:vAlign w:val="center"/>
          </w:tcPr>
          <w:p w14:paraId="07DC7146" w14:textId="77777777" w:rsidR="00C42D7A" w:rsidRPr="005855F6" w:rsidRDefault="00C42D7A" w:rsidP="00B97156">
            <w:pPr>
              <w:pStyle w:val="Tabletextbold"/>
            </w:pPr>
            <w:r w:rsidRPr="005855F6">
              <w:t>Competency</w:t>
            </w:r>
          </w:p>
        </w:tc>
        <w:tc>
          <w:tcPr>
            <w:tcW w:w="1700" w:type="dxa"/>
            <w:vAlign w:val="center"/>
          </w:tcPr>
          <w:p w14:paraId="2EF246E6" w14:textId="77777777" w:rsidR="00C42D7A" w:rsidRPr="005855F6" w:rsidRDefault="00C42D7A" w:rsidP="00532817">
            <w:pPr>
              <w:pStyle w:val="Tabletextbold"/>
              <w:jc w:val="center"/>
            </w:pPr>
            <w:r w:rsidRPr="005855F6">
              <w:t>Core/Elective</w:t>
            </w:r>
          </w:p>
        </w:tc>
      </w:tr>
      <w:tr w:rsidR="00152355" w:rsidRPr="00854739" w14:paraId="24B501A3" w14:textId="77777777" w:rsidTr="00705023">
        <w:trPr>
          <w:cantSplit/>
          <w:trHeight w:val="242"/>
          <w:jc w:val="center"/>
        </w:trPr>
        <w:tc>
          <w:tcPr>
            <w:tcW w:w="1949" w:type="dxa"/>
            <w:shd w:val="clear" w:color="auto" w:fill="FFFFFF" w:themeFill="background1"/>
          </w:tcPr>
          <w:p w14:paraId="72D512E8" w14:textId="0CE9D952" w:rsidR="00152355" w:rsidRPr="00C1061C" w:rsidRDefault="0089778C" w:rsidP="00152355">
            <w:pPr>
              <w:pStyle w:val="TableText"/>
            </w:pPr>
            <w:r w:rsidRPr="00C1061C">
              <w:rPr>
                <w:b/>
              </w:rPr>
              <w:t>FSKLRG</w:t>
            </w:r>
            <w:r>
              <w:rPr>
                <w:b/>
              </w:rPr>
              <w:t>011</w:t>
            </w:r>
          </w:p>
        </w:tc>
        <w:tc>
          <w:tcPr>
            <w:tcW w:w="5423" w:type="dxa"/>
          </w:tcPr>
          <w:p w14:paraId="73434976" w14:textId="31E51F04" w:rsidR="00152355" w:rsidRPr="005855F6" w:rsidRDefault="00152355" w:rsidP="00152355">
            <w:pPr>
              <w:pStyle w:val="TableText"/>
            </w:pPr>
            <w:r w:rsidRPr="00041B71">
              <w:rPr>
                <w:b/>
              </w:rPr>
              <w:t xml:space="preserve">Use </w:t>
            </w:r>
            <w:r>
              <w:rPr>
                <w:b/>
              </w:rPr>
              <w:t>routine</w:t>
            </w:r>
            <w:r w:rsidRPr="00041B71">
              <w:rPr>
                <w:b/>
              </w:rPr>
              <w:t xml:space="preserve"> strategies for work-related learning</w:t>
            </w:r>
          </w:p>
        </w:tc>
        <w:tc>
          <w:tcPr>
            <w:tcW w:w="1700" w:type="dxa"/>
          </w:tcPr>
          <w:p w14:paraId="77662561" w14:textId="6C3997D8" w:rsidR="00152355" w:rsidRPr="005855F6" w:rsidRDefault="00152355" w:rsidP="00532817">
            <w:pPr>
              <w:pStyle w:val="TableText"/>
              <w:jc w:val="center"/>
            </w:pPr>
            <w:r w:rsidRPr="00041B71">
              <w:rPr>
                <w:b/>
              </w:rPr>
              <w:t>Core</w:t>
            </w:r>
          </w:p>
        </w:tc>
      </w:tr>
      <w:tr w:rsidR="00152355" w:rsidRPr="00704E8E" w14:paraId="07154F95" w14:textId="77777777" w:rsidTr="00705023">
        <w:trPr>
          <w:cantSplit/>
          <w:trHeight w:val="242"/>
          <w:jc w:val="center"/>
        </w:trPr>
        <w:tc>
          <w:tcPr>
            <w:tcW w:w="1949" w:type="dxa"/>
          </w:tcPr>
          <w:p w14:paraId="4F0C8662" w14:textId="5A3A7068" w:rsidR="00152355" w:rsidRPr="00152355" w:rsidRDefault="00152355" w:rsidP="00152355">
            <w:pPr>
              <w:pStyle w:val="Tabletextbold"/>
              <w:rPr>
                <w:b w:val="0"/>
                <w:bCs/>
              </w:rPr>
            </w:pPr>
            <w:r w:rsidRPr="00152355">
              <w:rPr>
                <w:rFonts w:cs="Calibri"/>
                <w:b w:val="0"/>
                <w:bCs/>
                <w:szCs w:val="22"/>
              </w:rPr>
              <w:t>FSKLRG006</w:t>
            </w:r>
          </w:p>
        </w:tc>
        <w:tc>
          <w:tcPr>
            <w:tcW w:w="5423" w:type="dxa"/>
          </w:tcPr>
          <w:p w14:paraId="2E8C31F9" w14:textId="3BC3CE92" w:rsidR="00152355" w:rsidRPr="00152355" w:rsidRDefault="00152355" w:rsidP="00152355">
            <w:pPr>
              <w:pStyle w:val="Tabletextbold"/>
              <w:rPr>
                <w:b w:val="0"/>
                <w:bCs/>
              </w:rPr>
            </w:pPr>
            <w:r w:rsidRPr="00152355">
              <w:rPr>
                <w:b w:val="0"/>
                <w:bCs/>
              </w:rPr>
              <w:t>Participate in work placement</w:t>
            </w:r>
          </w:p>
        </w:tc>
        <w:tc>
          <w:tcPr>
            <w:tcW w:w="1700" w:type="dxa"/>
          </w:tcPr>
          <w:p w14:paraId="5365E52A" w14:textId="4960BA42" w:rsidR="00152355" w:rsidRPr="00152355" w:rsidRDefault="00152355" w:rsidP="00532817">
            <w:pPr>
              <w:pStyle w:val="Tabletextbold"/>
              <w:jc w:val="center"/>
              <w:rPr>
                <w:b w:val="0"/>
                <w:bCs/>
              </w:rPr>
            </w:pPr>
            <w:r w:rsidRPr="00152355">
              <w:rPr>
                <w:b w:val="0"/>
                <w:bCs/>
              </w:rPr>
              <w:t>Elective</w:t>
            </w:r>
          </w:p>
        </w:tc>
      </w:tr>
    </w:tbl>
    <w:p w14:paraId="579ABA01" w14:textId="4EA09DF0" w:rsidR="00C42D7A" w:rsidRPr="00127A8B" w:rsidRDefault="00C42D7A" w:rsidP="00C42D7A">
      <w:r w:rsidRPr="00781B60">
        <w:t xml:space="preserve">It is essential to access </w:t>
      </w:r>
      <w:r w:rsidRPr="00AC56C2">
        <w:rPr>
          <w:rFonts w:cs="Calibri"/>
          <w:b/>
          <w:szCs w:val="24"/>
        </w:rPr>
        <w:t>www.training.gov.au</w:t>
      </w:r>
      <w:r w:rsidRPr="00AC56C2">
        <w:rPr>
          <w:rFonts w:cs="Calibri"/>
          <w:szCs w:val="24"/>
        </w:rPr>
        <w:t xml:space="preserve"> </w:t>
      </w:r>
      <w:r w:rsidRPr="00781B60">
        <w:t xml:space="preserve">for detailed up to date information relating to the above competencies. Search </w:t>
      </w:r>
      <w:r>
        <w:t>for the FSK Foundation Skills</w:t>
      </w:r>
      <w:r w:rsidRPr="00781B60">
        <w:t xml:space="preserve"> Training Package and choose the qualification level </w:t>
      </w:r>
      <w:r w:rsidRPr="008145E8">
        <w:t>FSK2011</w:t>
      </w:r>
      <w:r w:rsidR="00C20116">
        <w:t>9</w:t>
      </w:r>
      <w:r w:rsidRPr="008145E8">
        <w:t xml:space="preserve"> Certificate II in Skills f</w:t>
      </w:r>
      <w:r>
        <w:t>or Work and Vocational Pathways</w:t>
      </w:r>
      <w:r w:rsidRPr="00781B60">
        <w:t>. This “qualification details” document provides the elements and performance criteria for current course content necessary for effective delivery of both the VET and Accredited courses. For further clarification speak to your school VET Coordinator or contact the BSSS VET Coordinator.</w:t>
      </w:r>
    </w:p>
    <w:p w14:paraId="65DE9F03" w14:textId="77777777" w:rsidR="00C42D7A" w:rsidRPr="00BE2E06" w:rsidRDefault="00C42D7A" w:rsidP="00C42D7A">
      <w:pPr>
        <w:pStyle w:val="Heading2"/>
        <w:tabs>
          <w:tab w:val="right" w:pos="9072"/>
        </w:tabs>
      </w:pPr>
      <w:r w:rsidRPr="00BE2E06">
        <w:t>Assessment</w:t>
      </w:r>
    </w:p>
    <w:p w14:paraId="28873073" w14:textId="77777777" w:rsidR="00C42D7A" w:rsidRDefault="00C42D7A" w:rsidP="00C42D7A">
      <w:r w:rsidRPr="00854739">
        <w:t>Students need to complete a minimum of 27.5 hours in a Vocational Placement to obtain credit for this unit</w:t>
      </w:r>
      <w:r>
        <w:t xml:space="preserve"> (0.5)</w:t>
      </w:r>
      <w:r w:rsidRPr="00854739">
        <w:t>.</w:t>
      </w:r>
    </w:p>
    <w:p w14:paraId="655A7701" w14:textId="77777777" w:rsidR="00C42D7A" w:rsidRDefault="00C42D7A" w:rsidP="00C42D7A">
      <w:r w:rsidRPr="00854739">
        <w:t>Assessment of competence on the job must include observation of real work processes and procedures.</w:t>
      </w:r>
    </w:p>
    <w:p w14:paraId="5A94494A" w14:textId="77777777" w:rsidR="00C42D7A" w:rsidRDefault="00C42D7A" w:rsidP="00631095">
      <w:r w:rsidRPr="00854739">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w:t>
      </w:r>
      <w:r>
        <w:t>party peer and client reports.</w:t>
      </w:r>
    </w:p>
    <w:sectPr w:rsidR="00C42D7A" w:rsidSect="0048469A">
      <w:pgSz w:w="11906" w:h="16838"/>
      <w:pgMar w:top="1440" w:right="1440" w:bottom="1440"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DB54" w14:textId="77777777" w:rsidR="009272B5" w:rsidRDefault="009272B5" w:rsidP="0064595B">
      <w:r>
        <w:separator/>
      </w:r>
    </w:p>
  </w:endnote>
  <w:endnote w:type="continuationSeparator" w:id="0">
    <w:p w14:paraId="43E39EA0" w14:textId="77777777" w:rsidR="009272B5" w:rsidRDefault="009272B5"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FFDIN">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42CB" w14:textId="77777777" w:rsidR="009272B5" w:rsidRPr="00840CA0" w:rsidRDefault="009272B5" w:rsidP="00644A05">
    <w:pPr>
      <w:pStyle w:val="Footer"/>
      <w:jc w:val="center"/>
      <w:rPr>
        <w:sz w:val="20"/>
      </w:rPr>
    </w:pPr>
    <w:r w:rsidRPr="00840CA0">
      <w:rPr>
        <w:sz w:val="20"/>
      </w:rPr>
      <w:fldChar w:fldCharType="begin"/>
    </w:r>
    <w:r w:rsidRPr="00840CA0">
      <w:rPr>
        <w:sz w:val="20"/>
      </w:rPr>
      <w:instrText xml:space="preserve"> PAGE   \* MERGEFORMAT </w:instrText>
    </w:r>
    <w:r w:rsidRPr="00840CA0">
      <w:rPr>
        <w:sz w:val="20"/>
      </w:rPr>
      <w:fldChar w:fldCharType="separate"/>
    </w:r>
    <w:r w:rsidRPr="00840CA0">
      <w:rPr>
        <w:noProof/>
        <w:sz w:val="20"/>
      </w:rPr>
      <w:t>21</w:t>
    </w:r>
    <w:r w:rsidRPr="00840CA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856A" w14:textId="77777777" w:rsidR="009272B5" w:rsidRDefault="009272B5" w:rsidP="0064595B">
      <w:r>
        <w:separator/>
      </w:r>
    </w:p>
  </w:footnote>
  <w:footnote w:type="continuationSeparator" w:id="0">
    <w:p w14:paraId="69D666A3" w14:textId="77777777" w:rsidR="009272B5" w:rsidRDefault="009272B5"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6714" w14:textId="77777777" w:rsidR="007E2BFA" w:rsidRPr="00533F18" w:rsidRDefault="007E2BFA">
    <w:pPr>
      <w:rPr>
        <w:i/>
        <w:sz w:val="18"/>
        <w:szCs w:val="18"/>
      </w:rPr>
    </w:pPr>
    <w:r w:rsidRPr="00533F18">
      <w:rPr>
        <w:i/>
        <w:sz w:val="18"/>
        <w:szCs w:val="18"/>
      </w:rPr>
      <w:t>ACT BSSS Pathways to Work and Learning A-M-V 2015-22 Course, Board Endorsed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1F2E" w14:textId="77777777" w:rsidR="00C87E48" w:rsidRPr="00533F18" w:rsidRDefault="00C87E48" w:rsidP="00C87E48">
    <w:pPr>
      <w:rPr>
        <w:i/>
        <w:sz w:val="18"/>
        <w:szCs w:val="18"/>
      </w:rPr>
    </w:pPr>
    <w:r w:rsidRPr="00533F18">
      <w:rPr>
        <w:i/>
        <w:sz w:val="18"/>
        <w:szCs w:val="18"/>
      </w:rPr>
      <w:t>ACT BSSS Pathways to Work and Learning A-M-V 2015-22 Course, Board Endorsed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DB4EB50"/>
    <w:lvl w:ilvl="0">
      <w:start w:val="1"/>
      <w:numFmt w:val="decimal"/>
      <w:pStyle w:val="ListNumber"/>
      <w:lvlText w:val="%1."/>
      <w:lvlJc w:val="left"/>
      <w:pPr>
        <w:tabs>
          <w:tab w:val="num" w:pos="360"/>
        </w:tabs>
        <w:ind w:left="360" w:hanging="360"/>
      </w:pPr>
    </w:lvl>
  </w:abstractNum>
  <w:abstractNum w:abstractNumId="1" w15:restartNumberingAfterBreak="0">
    <w:nsid w:val="0050381E"/>
    <w:multiLevelType w:val="hybridMultilevel"/>
    <w:tmpl w:val="1D4ADF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A52E0"/>
    <w:multiLevelType w:val="hybridMultilevel"/>
    <w:tmpl w:val="487E6D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361708"/>
    <w:multiLevelType w:val="hybridMultilevel"/>
    <w:tmpl w:val="6958E7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64F18"/>
    <w:multiLevelType w:val="hybridMultilevel"/>
    <w:tmpl w:val="EBD4D5CA"/>
    <w:lvl w:ilvl="0" w:tplc="4B902896">
      <w:start w:val="1"/>
      <w:numFmt w:val="bullet"/>
      <w:pStyle w:val="Listalpha2ndlevel"/>
      <w:lvlText w:val=""/>
      <w:lvlJc w:val="left"/>
      <w:pPr>
        <w:ind w:left="720" w:hanging="360"/>
      </w:pPr>
      <w:rPr>
        <w:rFonts w:ascii="Symbol" w:eastAsia="Times New Roman" w:hAnsi="Symbol" w:cs="Times New Roman" w:hint="default"/>
        <w:sz w:val="22"/>
        <w:szCs w:val="22"/>
      </w:rPr>
    </w:lvl>
    <w:lvl w:ilvl="1" w:tplc="CD3AD378">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A4FD9"/>
    <w:multiLevelType w:val="hybridMultilevel"/>
    <w:tmpl w:val="CEEE378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0E6568CB"/>
    <w:multiLevelType w:val="multilevel"/>
    <w:tmpl w:val="FC5CFC1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9C4BD5"/>
    <w:multiLevelType w:val="multilevel"/>
    <w:tmpl w:val="C6F0994A"/>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Arial" w:eastAsia="Calibri" w:hAnsi="Arial"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5654FF"/>
    <w:multiLevelType w:val="hybridMultilevel"/>
    <w:tmpl w:val="7A9E801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15:restartNumberingAfterBreak="0">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784526"/>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15:restartNumberingAfterBreak="0">
    <w:nsid w:val="312C2DEA"/>
    <w:multiLevelType w:val="multilevel"/>
    <w:tmpl w:val="2C92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C0EDB"/>
    <w:multiLevelType w:val="hybridMultilevel"/>
    <w:tmpl w:val="22B83F34"/>
    <w:lvl w:ilvl="0" w:tplc="750EF472">
      <w:start w:val="1"/>
      <w:numFmt w:val="bullet"/>
      <w:pStyle w:val="ListBullets3rdlevel"/>
      <w:lvlText w:val=""/>
      <w:lvlJc w:val="left"/>
      <w:pPr>
        <w:ind w:left="1931" w:hanging="360"/>
      </w:pPr>
      <w:rPr>
        <w:rFonts w:ascii="Wingdings" w:hAnsi="Wingdings"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3" w15:restartNumberingAfterBreak="0">
    <w:nsid w:val="380B4733"/>
    <w:multiLevelType w:val="hybridMultilevel"/>
    <w:tmpl w:val="2542C6F0"/>
    <w:lvl w:ilvl="0" w:tplc="6700FDCE">
      <w:start w:val="1"/>
      <w:numFmt w:val="bullet"/>
      <w:pStyle w:val="ListBullets2ndlevel"/>
      <w:lvlText w:val="o"/>
      <w:lvlJc w:val="left"/>
      <w:pPr>
        <w:ind w:left="1571" w:hanging="360"/>
      </w:pPr>
      <w:rPr>
        <w:rFonts w:ascii="Courier New" w:hAnsi="Courier New"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3C48590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15:restartNumberingAfterBreak="0">
    <w:nsid w:val="44F651A8"/>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DB504D"/>
    <w:multiLevelType w:val="hybridMultilevel"/>
    <w:tmpl w:val="D2360172"/>
    <w:lvl w:ilvl="0" w:tplc="0C090001">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7" w15:restartNumberingAfterBreak="0">
    <w:nsid w:val="4C314219"/>
    <w:multiLevelType w:val="hybridMultilevel"/>
    <w:tmpl w:val="1C9E47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3755AB"/>
    <w:multiLevelType w:val="singleLevel"/>
    <w:tmpl w:val="387AE7E8"/>
    <w:lvl w:ilvl="0">
      <w:start w:val="1"/>
      <w:numFmt w:val="bullet"/>
      <w:pStyle w:val="TableListBullet"/>
      <w:lvlText w:val=""/>
      <w:lvlJc w:val="left"/>
      <w:pPr>
        <w:ind w:left="530" w:hanging="360"/>
      </w:pPr>
      <w:rPr>
        <w:rFonts w:ascii="Symbol" w:hAnsi="Symbol" w:hint="default"/>
        <w:color w:val="auto"/>
        <w:sz w:val="20"/>
      </w:rPr>
    </w:lvl>
  </w:abstractNum>
  <w:abstractNum w:abstractNumId="19" w15:restartNumberingAfterBreak="0">
    <w:nsid w:val="51457F04"/>
    <w:multiLevelType w:val="hybridMultilevel"/>
    <w:tmpl w:val="284C3F4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0"/>
      <w:lvlText w:val="(%4)"/>
      <w:lvlJc w:val="left"/>
      <w:pPr>
        <w:ind w:left="1361" w:hanging="794"/>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2F01104"/>
    <w:multiLevelType w:val="multilevel"/>
    <w:tmpl w:val="096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D0259"/>
    <w:multiLevelType w:val="hybridMultilevel"/>
    <w:tmpl w:val="02BC5666"/>
    <w:lvl w:ilvl="0" w:tplc="7A78B0B8">
      <w:start w:val="1"/>
      <w:numFmt w:val="lowerLetter"/>
      <w:pStyle w:val="ListNumber4"/>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15:restartNumberingAfterBreak="0">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FD3D2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15:restartNumberingAfterBreak="0">
    <w:nsid w:val="5B021E8D"/>
    <w:multiLevelType w:val="hybridMultilevel"/>
    <w:tmpl w:val="0E149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07520E"/>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15:restartNumberingAfterBreak="0">
    <w:nsid w:val="63E6420E"/>
    <w:multiLevelType w:val="hybridMultilevel"/>
    <w:tmpl w:val="30D47B4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9" w15:restartNumberingAfterBreak="0">
    <w:nsid w:val="69A5377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15:restartNumberingAfterBreak="0">
    <w:nsid w:val="6AC4384C"/>
    <w:multiLevelType w:val="multilevel"/>
    <w:tmpl w:val="F40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651DA6"/>
    <w:multiLevelType w:val="multilevel"/>
    <w:tmpl w:val="352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3" w15:restartNumberingAfterBreak="0">
    <w:nsid w:val="6E9E78A5"/>
    <w:multiLevelType w:val="hybridMultilevel"/>
    <w:tmpl w:val="677C76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6E17F5"/>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15:restartNumberingAfterBreak="0">
    <w:nsid w:val="703F6C60"/>
    <w:multiLevelType w:val="hybridMultilevel"/>
    <w:tmpl w:val="E3E21B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F609A3"/>
    <w:multiLevelType w:val="hybridMultilevel"/>
    <w:tmpl w:val="85DCC17E"/>
    <w:lvl w:ilvl="0" w:tplc="0C090017">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15:restartNumberingAfterBreak="0">
    <w:nsid w:val="74966BB2"/>
    <w:multiLevelType w:val="hybridMultilevel"/>
    <w:tmpl w:val="C9D4573A"/>
    <w:lvl w:ilvl="0" w:tplc="607E3E64">
      <w:start w:val="1"/>
      <w:numFmt w:val="bullet"/>
      <w:pStyle w:val="ListBullets4thlevel"/>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8" w15:restartNumberingAfterBreak="0">
    <w:nsid w:val="74FC3EFD"/>
    <w:multiLevelType w:val="hybridMultilevel"/>
    <w:tmpl w:val="96E08EA6"/>
    <w:lvl w:ilvl="0" w:tplc="21DC5684">
      <w:start w:val="1"/>
      <w:numFmt w:val="bullet"/>
      <w:pStyle w:val="GradeDescriptorListBullets"/>
      <w:lvlText w:val=""/>
      <w:lvlJc w:val="left"/>
      <w:pPr>
        <w:ind w:left="720" w:hanging="360"/>
      </w:pPr>
      <w:rPr>
        <w:rFonts w:ascii="Symbol" w:hAnsi="Symbol" w:hint="default"/>
        <w:b/>
      </w:rPr>
    </w:lvl>
    <w:lvl w:ilvl="1" w:tplc="FF527106" w:tentative="1">
      <w:start w:val="1"/>
      <w:numFmt w:val="lowerLetter"/>
      <w:lvlText w:val="%2."/>
      <w:lvlJc w:val="left"/>
      <w:pPr>
        <w:ind w:left="1440" w:hanging="360"/>
      </w:pPr>
    </w:lvl>
    <w:lvl w:ilvl="2" w:tplc="654A6452" w:tentative="1">
      <w:start w:val="1"/>
      <w:numFmt w:val="lowerRoman"/>
      <w:lvlText w:val="%3."/>
      <w:lvlJc w:val="right"/>
      <w:pPr>
        <w:ind w:left="2160" w:hanging="180"/>
      </w:pPr>
    </w:lvl>
    <w:lvl w:ilvl="3" w:tplc="2F3C767C" w:tentative="1">
      <w:start w:val="1"/>
      <w:numFmt w:val="decimal"/>
      <w:lvlText w:val="%4."/>
      <w:lvlJc w:val="left"/>
      <w:pPr>
        <w:ind w:left="2880" w:hanging="360"/>
      </w:pPr>
    </w:lvl>
    <w:lvl w:ilvl="4" w:tplc="059A244C" w:tentative="1">
      <w:start w:val="1"/>
      <w:numFmt w:val="lowerLetter"/>
      <w:lvlText w:val="%5."/>
      <w:lvlJc w:val="left"/>
      <w:pPr>
        <w:ind w:left="3600" w:hanging="360"/>
      </w:pPr>
    </w:lvl>
    <w:lvl w:ilvl="5" w:tplc="E56AA250" w:tentative="1">
      <w:start w:val="1"/>
      <w:numFmt w:val="lowerRoman"/>
      <w:lvlText w:val="%6."/>
      <w:lvlJc w:val="right"/>
      <w:pPr>
        <w:ind w:left="4320" w:hanging="180"/>
      </w:pPr>
    </w:lvl>
    <w:lvl w:ilvl="6" w:tplc="4F3061A8" w:tentative="1">
      <w:start w:val="1"/>
      <w:numFmt w:val="decimal"/>
      <w:lvlText w:val="%7."/>
      <w:lvlJc w:val="left"/>
      <w:pPr>
        <w:ind w:left="5040" w:hanging="360"/>
      </w:pPr>
    </w:lvl>
    <w:lvl w:ilvl="7" w:tplc="E3606F16" w:tentative="1">
      <w:start w:val="1"/>
      <w:numFmt w:val="lowerLetter"/>
      <w:lvlText w:val="%8."/>
      <w:lvlJc w:val="left"/>
      <w:pPr>
        <w:ind w:left="5760" w:hanging="360"/>
      </w:pPr>
    </w:lvl>
    <w:lvl w:ilvl="8" w:tplc="14E4CE10" w:tentative="1">
      <w:start w:val="1"/>
      <w:numFmt w:val="lowerRoman"/>
      <w:lvlText w:val="%9."/>
      <w:lvlJc w:val="right"/>
      <w:pPr>
        <w:ind w:left="6480" w:hanging="180"/>
      </w:pPr>
    </w:lvl>
  </w:abstractNum>
  <w:abstractNum w:abstractNumId="39" w15:restartNumberingAfterBreak="0">
    <w:nsid w:val="75A33DAB"/>
    <w:multiLevelType w:val="hybridMultilevel"/>
    <w:tmpl w:val="03E6D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560071"/>
    <w:multiLevelType w:val="hybridMultilevel"/>
    <w:tmpl w:val="249E1CDE"/>
    <w:lvl w:ilvl="0" w:tplc="3C4201E4">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1" w15:restartNumberingAfterBreak="0">
    <w:nsid w:val="773E55B4"/>
    <w:multiLevelType w:val="hybridMultilevel"/>
    <w:tmpl w:val="6A8863D2"/>
    <w:lvl w:ilvl="0" w:tplc="E3803F3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D25610"/>
    <w:multiLevelType w:val="hybridMultilevel"/>
    <w:tmpl w:val="93AA7A96"/>
    <w:lvl w:ilvl="0" w:tplc="AD6CAD5A">
      <w:start w:val="1"/>
      <w:numFmt w:val="bullet"/>
      <w:pStyle w:val="ListBullets"/>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38"/>
  </w:num>
  <w:num w:numId="3">
    <w:abstractNumId w:val="20"/>
  </w:num>
  <w:num w:numId="4">
    <w:abstractNumId w:val="18"/>
  </w:num>
  <w:num w:numId="5">
    <w:abstractNumId w:val="43"/>
  </w:num>
  <w:num w:numId="6">
    <w:abstractNumId w:val="13"/>
  </w:num>
  <w:num w:numId="7">
    <w:abstractNumId w:val="12"/>
  </w:num>
  <w:num w:numId="8">
    <w:abstractNumId w:val="37"/>
  </w:num>
  <w:num w:numId="9">
    <w:abstractNumId w:val="41"/>
  </w:num>
  <w:num w:numId="10">
    <w:abstractNumId w:val="30"/>
  </w:num>
  <w:num w:numId="11">
    <w:abstractNumId w:val="6"/>
  </w:num>
  <w:num w:numId="12">
    <w:abstractNumId w:val="11"/>
  </w:num>
  <w:num w:numId="13">
    <w:abstractNumId w:val="21"/>
  </w:num>
  <w:num w:numId="14">
    <w:abstractNumId w:val="31"/>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0"/>
  </w:num>
  <w:num w:numId="18">
    <w:abstractNumId w:val="42"/>
  </w:num>
  <w:num w:numId="19">
    <w:abstractNumId w:val="22"/>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6"/>
  </w:num>
  <w:num w:numId="23">
    <w:abstractNumId w:val="32"/>
  </w:num>
  <w:num w:numId="24">
    <w:abstractNumId w:val="23"/>
  </w:num>
  <w:num w:numId="25">
    <w:abstractNumId w:val="16"/>
  </w:num>
  <w:num w:numId="26">
    <w:abstractNumId w:val="33"/>
  </w:num>
  <w:num w:numId="27">
    <w:abstractNumId w:val="7"/>
  </w:num>
  <w:num w:numId="28">
    <w:abstractNumId w:val="27"/>
  </w:num>
  <w:num w:numId="29">
    <w:abstractNumId w:val="14"/>
  </w:num>
  <w:num w:numId="30">
    <w:abstractNumId w:val="26"/>
  </w:num>
  <w:num w:numId="31">
    <w:abstractNumId w:val="24"/>
  </w:num>
  <w:num w:numId="32">
    <w:abstractNumId w:val="15"/>
  </w:num>
  <w:num w:numId="33">
    <w:abstractNumId w:val="9"/>
  </w:num>
  <w:num w:numId="34">
    <w:abstractNumId w:val="29"/>
  </w:num>
  <w:num w:numId="35">
    <w:abstractNumId w:val="10"/>
  </w:num>
  <w:num w:numId="36">
    <w:abstractNumId w:val="34"/>
  </w:num>
  <w:num w:numId="37">
    <w:abstractNumId w:val="8"/>
  </w:num>
  <w:num w:numId="38">
    <w:abstractNumId w:val="35"/>
  </w:num>
  <w:num w:numId="39">
    <w:abstractNumId w:val="17"/>
  </w:num>
  <w:num w:numId="40">
    <w:abstractNumId w:val="2"/>
  </w:num>
  <w:num w:numId="41">
    <w:abstractNumId w:val="25"/>
  </w:num>
  <w:num w:numId="42">
    <w:abstractNumId w:val="3"/>
  </w:num>
  <w:num w:numId="43">
    <w:abstractNumId w:val="1"/>
  </w:num>
  <w:num w:numId="44">
    <w:abstractNumId w:val="19"/>
  </w:num>
  <w:num w:numId="45">
    <w:abstractNumId w:val="40"/>
  </w:num>
  <w:num w:numId="46">
    <w:abstractNumId w:val="5"/>
  </w:num>
  <w:num w:numId="4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5B"/>
    <w:rsid w:val="0000000E"/>
    <w:rsid w:val="00006AAF"/>
    <w:rsid w:val="00014E5F"/>
    <w:rsid w:val="000152C5"/>
    <w:rsid w:val="00015ECA"/>
    <w:rsid w:val="000178BE"/>
    <w:rsid w:val="00017AA7"/>
    <w:rsid w:val="000200FD"/>
    <w:rsid w:val="000217F4"/>
    <w:rsid w:val="00021B89"/>
    <w:rsid w:val="00021D7E"/>
    <w:rsid w:val="000277B7"/>
    <w:rsid w:val="00031BE8"/>
    <w:rsid w:val="0003342D"/>
    <w:rsid w:val="00033892"/>
    <w:rsid w:val="00033FF3"/>
    <w:rsid w:val="00041B71"/>
    <w:rsid w:val="000429D7"/>
    <w:rsid w:val="0004303B"/>
    <w:rsid w:val="00052FF9"/>
    <w:rsid w:val="000551E3"/>
    <w:rsid w:val="00055E94"/>
    <w:rsid w:val="00056136"/>
    <w:rsid w:val="00057442"/>
    <w:rsid w:val="00062FB2"/>
    <w:rsid w:val="0006375D"/>
    <w:rsid w:val="00063F4F"/>
    <w:rsid w:val="00065CA0"/>
    <w:rsid w:val="00066786"/>
    <w:rsid w:val="000668F9"/>
    <w:rsid w:val="00067599"/>
    <w:rsid w:val="00070E6A"/>
    <w:rsid w:val="0007276F"/>
    <w:rsid w:val="0007283E"/>
    <w:rsid w:val="00072D0E"/>
    <w:rsid w:val="00072E01"/>
    <w:rsid w:val="000739F6"/>
    <w:rsid w:val="00076D64"/>
    <w:rsid w:val="00076D8A"/>
    <w:rsid w:val="0008211C"/>
    <w:rsid w:val="00084181"/>
    <w:rsid w:val="00085D43"/>
    <w:rsid w:val="0008696C"/>
    <w:rsid w:val="0009252C"/>
    <w:rsid w:val="00093F69"/>
    <w:rsid w:val="000953BC"/>
    <w:rsid w:val="00095A8E"/>
    <w:rsid w:val="0009639A"/>
    <w:rsid w:val="000967F8"/>
    <w:rsid w:val="000A10F1"/>
    <w:rsid w:val="000A37A3"/>
    <w:rsid w:val="000A4CB5"/>
    <w:rsid w:val="000A6C5D"/>
    <w:rsid w:val="000B4BF5"/>
    <w:rsid w:val="000B5DCB"/>
    <w:rsid w:val="000B6AF3"/>
    <w:rsid w:val="000B6FAC"/>
    <w:rsid w:val="000C2E12"/>
    <w:rsid w:val="000C340D"/>
    <w:rsid w:val="000D2D60"/>
    <w:rsid w:val="000D39F4"/>
    <w:rsid w:val="000D5514"/>
    <w:rsid w:val="000D7940"/>
    <w:rsid w:val="000E018C"/>
    <w:rsid w:val="000E12A8"/>
    <w:rsid w:val="000E1FB4"/>
    <w:rsid w:val="000E412A"/>
    <w:rsid w:val="000E4D0D"/>
    <w:rsid w:val="000E717D"/>
    <w:rsid w:val="000F5718"/>
    <w:rsid w:val="000F6014"/>
    <w:rsid w:val="000F6240"/>
    <w:rsid w:val="00105FA2"/>
    <w:rsid w:val="00107149"/>
    <w:rsid w:val="00110666"/>
    <w:rsid w:val="001109B5"/>
    <w:rsid w:val="00111CD5"/>
    <w:rsid w:val="001140C7"/>
    <w:rsid w:val="00122755"/>
    <w:rsid w:val="00123973"/>
    <w:rsid w:val="001243A7"/>
    <w:rsid w:val="00124B90"/>
    <w:rsid w:val="00127839"/>
    <w:rsid w:val="00133694"/>
    <w:rsid w:val="00134905"/>
    <w:rsid w:val="001352DD"/>
    <w:rsid w:val="00136042"/>
    <w:rsid w:val="00140EB0"/>
    <w:rsid w:val="0014283C"/>
    <w:rsid w:val="001438EA"/>
    <w:rsid w:val="001446E5"/>
    <w:rsid w:val="00147E59"/>
    <w:rsid w:val="001505A2"/>
    <w:rsid w:val="0015155B"/>
    <w:rsid w:val="00152355"/>
    <w:rsid w:val="00155896"/>
    <w:rsid w:val="00156C95"/>
    <w:rsid w:val="00156E06"/>
    <w:rsid w:val="00157D5C"/>
    <w:rsid w:val="00160E81"/>
    <w:rsid w:val="00166F3D"/>
    <w:rsid w:val="001671E1"/>
    <w:rsid w:val="001710F7"/>
    <w:rsid w:val="00172874"/>
    <w:rsid w:val="0017526C"/>
    <w:rsid w:val="00175280"/>
    <w:rsid w:val="0018071F"/>
    <w:rsid w:val="0018191D"/>
    <w:rsid w:val="0018651F"/>
    <w:rsid w:val="00186B69"/>
    <w:rsid w:val="00195349"/>
    <w:rsid w:val="001974EF"/>
    <w:rsid w:val="001A0484"/>
    <w:rsid w:val="001A1B10"/>
    <w:rsid w:val="001A263A"/>
    <w:rsid w:val="001A4845"/>
    <w:rsid w:val="001A6DA7"/>
    <w:rsid w:val="001B13C5"/>
    <w:rsid w:val="001B14F3"/>
    <w:rsid w:val="001B270A"/>
    <w:rsid w:val="001B4245"/>
    <w:rsid w:val="001B533B"/>
    <w:rsid w:val="001C09FD"/>
    <w:rsid w:val="001C1C9D"/>
    <w:rsid w:val="001C2D04"/>
    <w:rsid w:val="001C4806"/>
    <w:rsid w:val="001C7E50"/>
    <w:rsid w:val="001D0222"/>
    <w:rsid w:val="001D024C"/>
    <w:rsid w:val="001D1153"/>
    <w:rsid w:val="001D1276"/>
    <w:rsid w:val="001D1944"/>
    <w:rsid w:val="001D4269"/>
    <w:rsid w:val="001D4C8A"/>
    <w:rsid w:val="001D6A1F"/>
    <w:rsid w:val="001D7751"/>
    <w:rsid w:val="001D7F31"/>
    <w:rsid w:val="001E0118"/>
    <w:rsid w:val="001E0A68"/>
    <w:rsid w:val="001E2FAA"/>
    <w:rsid w:val="001E3E7B"/>
    <w:rsid w:val="001E526E"/>
    <w:rsid w:val="001E55A8"/>
    <w:rsid w:val="001E5E6A"/>
    <w:rsid w:val="001E6105"/>
    <w:rsid w:val="001E6BD8"/>
    <w:rsid w:val="001F0E0A"/>
    <w:rsid w:val="001F4806"/>
    <w:rsid w:val="001F5B28"/>
    <w:rsid w:val="001F5E23"/>
    <w:rsid w:val="001F61C3"/>
    <w:rsid w:val="00203FD3"/>
    <w:rsid w:val="002055D3"/>
    <w:rsid w:val="00205E77"/>
    <w:rsid w:val="00206ED7"/>
    <w:rsid w:val="00211202"/>
    <w:rsid w:val="00212539"/>
    <w:rsid w:val="00214011"/>
    <w:rsid w:val="00223DE6"/>
    <w:rsid w:val="002302B6"/>
    <w:rsid w:val="00231D02"/>
    <w:rsid w:val="0023346C"/>
    <w:rsid w:val="002347E5"/>
    <w:rsid w:val="002412D5"/>
    <w:rsid w:val="00243A8B"/>
    <w:rsid w:val="00245A42"/>
    <w:rsid w:val="00245F18"/>
    <w:rsid w:val="002470CA"/>
    <w:rsid w:val="002503B9"/>
    <w:rsid w:val="00250526"/>
    <w:rsid w:val="00251149"/>
    <w:rsid w:val="0025190D"/>
    <w:rsid w:val="00251E7F"/>
    <w:rsid w:val="00253E37"/>
    <w:rsid w:val="002575BA"/>
    <w:rsid w:val="0026031F"/>
    <w:rsid w:val="00261F94"/>
    <w:rsid w:val="002647BC"/>
    <w:rsid w:val="00270357"/>
    <w:rsid w:val="00277761"/>
    <w:rsid w:val="00280103"/>
    <w:rsid w:val="002810B5"/>
    <w:rsid w:val="00281625"/>
    <w:rsid w:val="00283559"/>
    <w:rsid w:val="00283B06"/>
    <w:rsid w:val="00284207"/>
    <w:rsid w:val="002923DB"/>
    <w:rsid w:val="00295314"/>
    <w:rsid w:val="0029626E"/>
    <w:rsid w:val="00297E9F"/>
    <w:rsid w:val="002A1428"/>
    <w:rsid w:val="002A3F98"/>
    <w:rsid w:val="002A4271"/>
    <w:rsid w:val="002A5258"/>
    <w:rsid w:val="002A5A41"/>
    <w:rsid w:val="002B044F"/>
    <w:rsid w:val="002B1872"/>
    <w:rsid w:val="002B2953"/>
    <w:rsid w:val="002B6B37"/>
    <w:rsid w:val="002C4139"/>
    <w:rsid w:val="002C583D"/>
    <w:rsid w:val="002D27DD"/>
    <w:rsid w:val="002D5922"/>
    <w:rsid w:val="002E0BF5"/>
    <w:rsid w:val="002E3905"/>
    <w:rsid w:val="002E4C5C"/>
    <w:rsid w:val="002E4F7A"/>
    <w:rsid w:val="002E59BC"/>
    <w:rsid w:val="002E7B59"/>
    <w:rsid w:val="002E7B9E"/>
    <w:rsid w:val="002F1EA3"/>
    <w:rsid w:val="002F48BE"/>
    <w:rsid w:val="002F6580"/>
    <w:rsid w:val="0030177D"/>
    <w:rsid w:val="0030436D"/>
    <w:rsid w:val="003048A6"/>
    <w:rsid w:val="00304924"/>
    <w:rsid w:val="00306622"/>
    <w:rsid w:val="003103F9"/>
    <w:rsid w:val="00310DC9"/>
    <w:rsid w:val="00312419"/>
    <w:rsid w:val="0031526B"/>
    <w:rsid w:val="00315A40"/>
    <w:rsid w:val="003164E3"/>
    <w:rsid w:val="00316B59"/>
    <w:rsid w:val="00316ED8"/>
    <w:rsid w:val="00321320"/>
    <w:rsid w:val="003317D3"/>
    <w:rsid w:val="00332218"/>
    <w:rsid w:val="00332898"/>
    <w:rsid w:val="00332C4C"/>
    <w:rsid w:val="003340BF"/>
    <w:rsid w:val="00334C49"/>
    <w:rsid w:val="00334EAA"/>
    <w:rsid w:val="003407C8"/>
    <w:rsid w:val="0034083B"/>
    <w:rsid w:val="00344A99"/>
    <w:rsid w:val="00345A35"/>
    <w:rsid w:val="003476C7"/>
    <w:rsid w:val="0035363D"/>
    <w:rsid w:val="003538DA"/>
    <w:rsid w:val="00356F16"/>
    <w:rsid w:val="003603A9"/>
    <w:rsid w:val="00360BB4"/>
    <w:rsid w:val="0036142A"/>
    <w:rsid w:val="003628AD"/>
    <w:rsid w:val="003713E2"/>
    <w:rsid w:val="003729DA"/>
    <w:rsid w:val="00372FEF"/>
    <w:rsid w:val="00373D8B"/>
    <w:rsid w:val="0038148F"/>
    <w:rsid w:val="0038259E"/>
    <w:rsid w:val="003849C2"/>
    <w:rsid w:val="003859C2"/>
    <w:rsid w:val="00386A4E"/>
    <w:rsid w:val="003876C6"/>
    <w:rsid w:val="0039097C"/>
    <w:rsid w:val="00391CC5"/>
    <w:rsid w:val="00392D55"/>
    <w:rsid w:val="003945D8"/>
    <w:rsid w:val="00397DC8"/>
    <w:rsid w:val="003A08A0"/>
    <w:rsid w:val="003A0F94"/>
    <w:rsid w:val="003A596B"/>
    <w:rsid w:val="003A7C14"/>
    <w:rsid w:val="003B5505"/>
    <w:rsid w:val="003B5982"/>
    <w:rsid w:val="003C44CC"/>
    <w:rsid w:val="003C535C"/>
    <w:rsid w:val="003C5BA5"/>
    <w:rsid w:val="003C71E6"/>
    <w:rsid w:val="003D220B"/>
    <w:rsid w:val="003D2B3B"/>
    <w:rsid w:val="003D3FAE"/>
    <w:rsid w:val="003D418E"/>
    <w:rsid w:val="003D7BF8"/>
    <w:rsid w:val="003E357A"/>
    <w:rsid w:val="003E410A"/>
    <w:rsid w:val="003E5091"/>
    <w:rsid w:val="003E7344"/>
    <w:rsid w:val="003E7E7B"/>
    <w:rsid w:val="003F0F33"/>
    <w:rsid w:val="003F10D4"/>
    <w:rsid w:val="003F5620"/>
    <w:rsid w:val="003F7FF4"/>
    <w:rsid w:val="004033DF"/>
    <w:rsid w:val="00404F7D"/>
    <w:rsid w:val="00406A8E"/>
    <w:rsid w:val="00410222"/>
    <w:rsid w:val="0041199A"/>
    <w:rsid w:val="00427A1A"/>
    <w:rsid w:val="00427D7A"/>
    <w:rsid w:val="00431FBA"/>
    <w:rsid w:val="004322AE"/>
    <w:rsid w:val="00433BF1"/>
    <w:rsid w:val="00433DA2"/>
    <w:rsid w:val="0044418A"/>
    <w:rsid w:val="0045006F"/>
    <w:rsid w:val="004506AE"/>
    <w:rsid w:val="00452B92"/>
    <w:rsid w:val="00453C73"/>
    <w:rsid w:val="004606A4"/>
    <w:rsid w:val="004614D1"/>
    <w:rsid w:val="00462C67"/>
    <w:rsid w:val="00462DB6"/>
    <w:rsid w:val="00464172"/>
    <w:rsid w:val="0046464C"/>
    <w:rsid w:val="0046481F"/>
    <w:rsid w:val="00465D11"/>
    <w:rsid w:val="00466D4F"/>
    <w:rsid w:val="00470184"/>
    <w:rsid w:val="00470B10"/>
    <w:rsid w:val="004747D1"/>
    <w:rsid w:val="00476287"/>
    <w:rsid w:val="00480F3A"/>
    <w:rsid w:val="004821DD"/>
    <w:rsid w:val="0048469A"/>
    <w:rsid w:val="0048683A"/>
    <w:rsid w:val="0049180E"/>
    <w:rsid w:val="00492978"/>
    <w:rsid w:val="004A2B82"/>
    <w:rsid w:val="004A3009"/>
    <w:rsid w:val="004A4D55"/>
    <w:rsid w:val="004A5436"/>
    <w:rsid w:val="004A548C"/>
    <w:rsid w:val="004A6CE2"/>
    <w:rsid w:val="004B05E3"/>
    <w:rsid w:val="004B51E5"/>
    <w:rsid w:val="004B5B4F"/>
    <w:rsid w:val="004C1541"/>
    <w:rsid w:val="004C2958"/>
    <w:rsid w:val="004C4EBA"/>
    <w:rsid w:val="004C6877"/>
    <w:rsid w:val="004D2FAF"/>
    <w:rsid w:val="004D40C0"/>
    <w:rsid w:val="004D42FF"/>
    <w:rsid w:val="004D4705"/>
    <w:rsid w:val="004D4C05"/>
    <w:rsid w:val="004E0BDA"/>
    <w:rsid w:val="004E2C4F"/>
    <w:rsid w:val="004E5690"/>
    <w:rsid w:val="004F2BDD"/>
    <w:rsid w:val="004F3DC7"/>
    <w:rsid w:val="004F3DE5"/>
    <w:rsid w:val="004F75E4"/>
    <w:rsid w:val="004F7DD6"/>
    <w:rsid w:val="005031C4"/>
    <w:rsid w:val="00505C84"/>
    <w:rsid w:val="00507326"/>
    <w:rsid w:val="00523C7E"/>
    <w:rsid w:val="00527DBC"/>
    <w:rsid w:val="005313CA"/>
    <w:rsid w:val="00532817"/>
    <w:rsid w:val="00533F18"/>
    <w:rsid w:val="00534F46"/>
    <w:rsid w:val="00536489"/>
    <w:rsid w:val="005373F7"/>
    <w:rsid w:val="005455D3"/>
    <w:rsid w:val="00547ED4"/>
    <w:rsid w:val="00551532"/>
    <w:rsid w:val="00552994"/>
    <w:rsid w:val="00552D34"/>
    <w:rsid w:val="00560AB5"/>
    <w:rsid w:val="0056442B"/>
    <w:rsid w:val="00564455"/>
    <w:rsid w:val="00564AAA"/>
    <w:rsid w:val="00565230"/>
    <w:rsid w:val="0057479F"/>
    <w:rsid w:val="00575155"/>
    <w:rsid w:val="0058196E"/>
    <w:rsid w:val="00582B99"/>
    <w:rsid w:val="0058494F"/>
    <w:rsid w:val="005852D9"/>
    <w:rsid w:val="00585D00"/>
    <w:rsid w:val="00586735"/>
    <w:rsid w:val="00587696"/>
    <w:rsid w:val="00590AC8"/>
    <w:rsid w:val="005914C5"/>
    <w:rsid w:val="005936AE"/>
    <w:rsid w:val="00596AA5"/>
    <w:rsid w:val="00597D37"/>
    <w:rsid w:val="005A2713"/>
    <w:rsid w:val="005A331C"/>
    <w:rsid w:val="005A54E7"/>
    <w:rsid w:val="005A55E6"/>
    <w:rsid w:val="005A6C66"/>
    <w:rsid w:val="005B691F"/>
    <w:rsid w:val="005B6FE0"/>
    <w:rsid w:val="005B716D"/>
    <w:rsid w:val="005B7B98"/>
    <w:rsid w:val="005C2CCE"/>
    <w:rsid w:val="005D1554"/>
    <w:rsid w:val="005D457C"/>
    <w:rsid w:val="005D5761"/>
    <w:rsid w:val="005D6749"/>
    <w:rsid w:val="005D6EA8"/>
    <w:rsid w:val="005E2DB7"/>
    <w:rsid w:val="005E2F92"/>
    <w:rsid w:val="005E4072"/>
    <w:rsid w:val="005E7B11"/>
    <w:rsid w:val="005F030C"/>
    <w:rsid w:val="005F0860"/>
    <w:rsid w:val="005F5450"/>
    <w:rsid w:val="006021A8"/>
    <w:rsid w:val="00602809"/>
    <w:rsid w:val="006063F5"/>
    <w:rsid w:val="006068C3"/>
    <w:rsid w:val="00606F0C"/>
    <w:rsid w:val="00607279"/>
    <w:rsid w:val="006132E6"/>
    <w:rsid w:val="00613B74"/>
    <w:rsid w:val="00614A78"/>
    <w:rsid w:val="00616DCD"/>
    <w:rsid w:val="00622C71"/>
    <w:rsid w:val="00623BC8"/>
    <w:rsid w:val="00627D1A"/>
    <w:rsid w:val="00631095"/>
    <w:rsid w:val="00632D80"/>
    <w:rsid w:val="00634E81"/>
    <w:rsid w:val="00634ECF"/>
    <w:rsid w:val="0063757A"/>
    <w:rsid w:val="00641927"/>
    <w:rsid w:val="00644A05"/>
    <w:rsid w:val="0064595B"/>
    <w:rsid w:val="00650D28"/>
    <w:rsid w:val="00650D76"/>
    <w:rsid w:val="006524A7"/>
    <w:rsid w:val="00656259"/>
    <w:rsid w:val="006568D3"/>
    <w:rsid w:val="006573B3"/>
    <w:rsid w:val="00662470"/>
    <w:rsid w:val="006641D4"/>
    <w:rsid w:val="00664DC6"/>
    <w:rsid w:val="0067078E"/>
    <w:rsid w:val="00671858"/>
    <w:rsid w:val="006747C6"/>
    <w:rsid w:val="00676A5A"/>
    <w:rsid w:val="00681047"/>
    <w:rsid w:val="0068210A"/>
    <w:rsid w:val="00686BD5"/>
    <w:rsid w:val="0068725A"/>
    <w:rsid w:val="00687DA1"/>
    <w:rsid w:val="006910BF"/>
    <w:rsid w:val="006939C9"/>
    <w:rsid w:val="006A3498"/>
    <w:rsid w:val="006A4C68"/>
    <w:rsid w:val="006A6161"/>
    <w:rsid w:val="006B4EB0"/>
    <w:rsid w:val="006B6CF0"/>
    <w:rsid w:val="006B7D3D"/>
    <w:rsid w:val="006C113C"/>
    <w:rsid w:val="006C1A40"/>
    <w:rsid w:val="006C1DC1"/>
    <w:rsid w:val="006C259C"/>
    <w:rsid w:val="006C263C"/>
    <w:rsid w:val="006C578A"/>
    <w:rsid w:val="006C72CF"/>
    <w:rsid w:val="006D032A"/>
    <w:rsid w:val="006D5101"/>
    <w:rsid w:val="006E1484"/>
    <w:rsid w:val="006E1A19"/>
    <w:rsid w:val="006E7F09"/>
    <w:rsid w:val="006F1AA3"/>
    <w:rsid w:val="006F2680"/>
    <w:rsid w:val="006F58B6"/>
    <w:rsid w:val="006F78B4"/>
    <w:rsid w:val="006F7CC4"/>
    <w:rsid w:val="00700F52"/>
    <w:rsid w:val="00703A63"/>
    <w:rsid w:val="00704E8E"/>
    <w:rsid w:val="00705023"/>
    <w:rsid w:val="00710197"/>
    <w:rsid w:val="007110F5"/>
    <w:rsid w:val="007111CB"/>
    <w:rsid w:val="00712138"/>
    <w:rsid w:val="00712ED5"/>
    <w:rsid w:val="0072125E"/>
    <w:rsid w:val="0072350E"/>
    <w:rsid w:val="00725002"/>
    <w:rsid w:val="0073118C"/>
    <w:rsid w:val="007312F2"/>
    <w:rsid w:val="007351FD"/>
    <w:rsid w:val="00736290"/>
    <w:rsid w:val="00750C77"/>
    <w:rsid w:val="00751096"/>
    <w:rsid w:val="007516EE"/>
    <w:rsid w:val="00751AE7"/>
    <w:rsid w:val="00752A08"/>
    <w:rsid w:val="00752E99"/>
    <w:rsid w:val="00754923"/>
    <w:rsid w:val="007549CF"/>
    <w:rsid w:val="00754F9C"/>
    <w:rsid w:val="007558D4"/>
    <w:rsid w:val="00757E13"/>
    <w:rsid w:val="0076647E"/>
    <w:rsid w:val="00766BF2"/>
    <w:rsid w:val="00767662"/>
    <w:rsid w:val="007706B4"/>
    <w:rsid w:val="007717D9"/>
    <w:rsid w:val="00773472"/>
    <w:rsid w:val="00773687"/>
    <w:rsid w:val="007816AB"/>
    <w:rsid w:val="00782F8D"/>
    <w:rsid w:val="00790989"/>
    <w:rsid w:val="00796C77"/>
    <w:rsid w:val="00797CA5"/>
    <w:rsid w:val="007A1268"/>
    <w:rsid w:val="007A474D"/>
    <w:rsid w:val="007A7655"/>
    <w:rsid w:val="007A7C7B"/>
    <w:rsid w:val="007C0F04"/>
    <w:rsid w:val="007C0F2F"/>
    <w:rsid w:val="007C2715"/>
    <w:rsid w:val="007C54D3"/>
    <w:rsid w:val="007D2F44"/>
    <w:rsid w:val="007D42E8"/>
    <w:rsid w:val="007E1180"/>
    <w:rsid w:val="007E2BFA"/>
    <w:rsid w:val="007E2F00"/>
    <w:rsid w:val="007E44E3"/>
    <w:rsid w:val="007E484D"/>
    <w:rsid w:val="007E6E3E"/>
    <w:rsid w:val="007E6F69"/>
    <w:rsid w:val="007F2A4B"/>
    <w:rsid w:val="007F42D6"/>
    <w:rsid w:val="007F68E7"/>
    <w:rsid w:val="007F7B7F"/>
    <w:rsid w:val="007F7FA7"/>
    <w:rsid w:val="00800FBB"/>
    <w:rsid w:val="00802BD5"/>
    <w:rsid w:val="0080544F"/>
    <w:rsid w:val="008061FB"/>
    <w:rsid w:val="00806D0B"/>
    <w:rsid w:val="008072C0"/>
    <w:rsid w:val="00807ABE"/>
    <w:rsid w:val="008101F8"/>
    <w:rsid w:val="00813056"/>
    <w:rsid w:val="008132AA"/>
    <w:rsid w:val="008136C9"/>
    <w:rsid w:val="00813DCC"/>
    <w:rsid w:val="008145E8"/>
    <w:rsid w:val="00815DC1"/>
    <w:rsid w:val="008207B7"/>
    <w:rsid w:val="00825A14"/>
    <w:rsid w:val="0082681B"/>
    <w:rsid w:val="0082683E"/>
    <w:rsid w:val="00826DB0"/>
    <w:rsid w:val="00826EE0"/>
    <w:rsid w:val="008271D3"/>
    <w:rsid w:val="008367A9"/>
    <w:rsid w:val="008377B2"/>
    <w:rsid w:val="00840CA0"/>
    <w:rsid w:val="0084610F"/>
    <w:rsid w:val="00851BA7"/>
    <w:rsid w:val="008545CD"/>
    <w:rsid w:val="00854739"/>
    <w:rsid w:val="00855B0B"/>
    <w:rsid w:val="00856742"/>
    <w:rsid w:val="00860C85"/>
    <w:rsid w:val="0086125E"/>
    <w:rsid w:val="00862255"/>
    <w:rsid w:val="008646E0"/>
    <w:rsid w:val="00866251"/>
    <w:rsid w:val="00870EE2"/>
    <w:rsid w:val="0087431D"/>
    <w:rsid w:val="00874A05"/>
    <w:rsid w:val="008764A0"/>
    <w:rsid w:val="00876D82"/>
    <w:rsid w:val="00880EAC"/>
    <w:rsid w:val="008817B1"/>
    <w:rsid w:val="008855AE"/>
    <w:rsid w:val="00886DA4"/>
    <w:rsid w:val="00887FA9"/>
    <w:rsid w:val="0089004E"/>
    <w:rsid w:val="00891D0C"/>
    <w:rsid w:val="00892827"/>
    <w:rsid w:val="0089337C"/>
    <w:rsid w:val="0089390F"/>
    <w:rsid w:val="008958C7"/>
    <w:rsid w:val="0089778C"/>
    <w:rsid w:val="008A01A5"/>
    <w:rsid w:val="008A2822"/>
    <w:rsid w:val="008A304C"/>
    <w:rsid w:val="008B0716"/>
    <w:rsid w:val="008B0F3B"/>
    <w:rsid w:val="008B194D"/>
    <w:rsid w:val="008B3AF4"/>
    <w:rsid w:val="008B7BD8"/>
    <w:rsid w:val="008C13F9"/>
    <w:rsid w:val="008C14A2"/>
    <w:rsid w:val="008C2DF0"/>
    <w:rsid w:val="008C37D9"/>
    <w:rsid w:val="008C5327"/>
    <w:rsid w:val="008D0B56"/>
    <w:rsid w:val="008D654D"/>
    <w:rsid w:val="008E39EA"/>
    <w:rsid w:val="008E465C"/>
    <w:rsid w:val="008E56A8"/>
    <w:rsid w:val="008F3EC5"/>
    <w:rsid w:val="008F4832"/>
    <w:rsid w:val="009047F4"/>
    <w:rsid w:val="00906BEB"/>
    <w:rsid w:val="00912082"/>
    <w:rsid w:val="00913274"/>
    <w:rsid w:val="00913A08"/>
    <w:rsid w:val="00925997"/>
    <w:rsid w:val="009264C3"/>
    <w:rsid w:val="009272B5"/>
    <w:rsid w:val="0093106C"/>
    <w:rsid w:val="00931A0F"/>
    <w:rsid w:val="00933DB3"/>
    <w:rsid w:val="0093665E"/>
    <w:rsid w:val="00936D98"/>
    <w:rsid w:val="0094101D"/>
    <w:rsid w:val="00941EAD"/>
    <w:rsid w:val="009452AE"/>
    <w:rsid w:val="0095021F"/>
    <w:rsid w:val="00951B0D"/>
    <w:rsid w:val="00952827"/>
    <w:rsid w:val="009529EB"/>
    <w:rsid w:val="00952A3E"/>
    <w:rsid w:val="00953E31"/>
    <w:rsid w:val="00961DED"/>
    <w:rsid w:val="00963908"/>
    <w:rsid w:val="00966557"/>
    <w:rsid w:val="00974A59"/>
    <w:rsid w:val="00974C0F"/>
    <w:rsid w:val="0097519C"/>
    <w:rsid w:val="00977900"/>
    <w:rsid w:val="009802E0"/>
    <w:rsid w:val="009809D9"/>
    <w:rsid w:val="00981104"/>
    <w:rsid w:val="009814C8"/>
    <w:rsid w:val="00983B3A"/>
    <w:rsid w:val="0098643F"/>
    <w:rsid w:val="00992FAC"/>
    <w:rsid w:val="00993861"/>
    <w:rsid w:val="00995668"/>
    <w:rsid w:val="009962D5"/>
    <w:rsid w:val="009976B1"/>
    <w:rsid w:val="00997D4F"/>
    <w:rsid w:val="009A055E"/>
    <w:rsid w:val="009A10DA"/>
    <w:rsid w:val="009A1D12"/>
    <w:rsid w:val="009A7A38"/>
    <w:rsid w:val="009B03CF"/>
    <w:rsid w:val="009B17D1"/>
    <w:rsid w:val="009B1C76"/>
    <w:rsid w:val="009B3CAF"/>
    <w:rsid w:val="009B54B1"/>
    <w:rsid w:val="009B5CD8"/>
    <w:rsid w:val="009C018C"/>
    <w:rsid w:val="009D26ED"/>
    <w:rsid w:val="009D6DD5"/>
    <w:rsid w:val="009E2126"/>
    <w:rsid w:val="009E2B41"/>
    <w:rsid w:val="009E2D31"/>
    <w:rsid w:val="009E3F12"/>
    <w:rsid w:val="009E487F"/>
    <w:rsid w:val="009E5481"/>
    <w:rsid w:val="009E6697"/>
    <w:rsid w:val="00A02D30"/>
    <w:rsid w:val="00A02EA8"/>
    <w:rsid w:val="00A047D1"/>
    <w:rsid w:val="00A04A43"/>
    <w:rsid w:val="00A05C6A"/>
    <w:rsid w:val="00A06CCA"/>
    <w:rsid w:val="00A07B2F"/>
    <w:rsid w:val="00A10397"/>
    <w:rsid w:val="00A126A6"/>
    <w:rsid w:val="00A17837"/>
    <w:rsid w:val="00A2189C"/>
    <w:rsid w:val="00A22726"/>
    <w:rsid w:val="00A22B57"/>
    <w:rsid w:val="00A2343B"/>
    <w:rsid w:val="00A2442B"/>
    <w:rsid w:val="00A24C7A"/>
    <w:rsid w:val="00A25E01"/>
    <w:rsid w:val="00A276CC"/>
    <w:rsid w:val="00A3282B"/>
    <w:rsid w:val="00A336CF"/>
    <w:rsid w:val="00A33D19"/>
    <w:rsid w:val="00A37D8E"/>
    <w:rsid w:val="00A416F3"/>
    <w:rsid w:val="00A42133"/>
    <w:rsid w:val="00A4313B"/>
    <w:rsid w:val="00A435FD"/>
    <w:rsid w:val="00A45D65"/>
    <w:rsid w:val="00A4665D"/>
    <w:rsid w:val="00A468EE"/>
    <w:rsid w:val="00A46B38"/>
    <w:rsid w:val="00A47638"/>
    <w:rsid w:val="00A527F3"/>
    <w:rsid w:val="00A532A9"/>
    <w:rsid w:val="00A5635B"/>
    <w:rsid w:val="00A569AC"/>
    <w:rsid w:val="00A636E5"/>
    <w:rsid w:val="00A64CAE"/>
    <w:rsid w:val="00A64F68"/>
    <w:rsid w:val="00A6533D"/>
    <w:rsid w:val="00A65FB0"/>
    <w:rsid w:val="00A6647E"/>
    <w:rsid w:val="00A70204"/>
    <w:rsid w:val="00A71501"/>
    <w:rsid w:val="00A778CE"/>
    <w:rsid w:val="00A80B84"/>
    <w:rsid w:val="00A84262"/>
    <w:rsid w:val="00A86B11"/>
    <w:rsid w:val="00A935CA"/>
    <w:rsid w:val="00A93B1B"/>
    <w:rsid w:val="00AA09F3"/>
    <w:rsid w:val="00AA1DDD"/>
    <w:rsid w:val="00AA36E6"/>
    <w:rsid w:val="00AA71FF"/>
    <w:rsid w:val="00AB089C"/>
    <w:rsid w:val="00AB1D67"/>
    <w:rsid w:val="00AB6DF0"/>
    <w:rsid w:val="00AB72C4"/>
    <w:rsid w:val="00AC0CDF"/>
    <w:rsid w:val="00AC2840"/>
    <w:rsid w:val="00AC56C2"/>
    <w:rsid w:val="00AD0DDC"/>
    <w:rsid w:val="00AD645C"/>
    <w:rsid w:val="00AD6E53"/>
    <w:rsid w:val="00AE0EFA"/>
    <w:rsid w:val="00AE1502"/>
    <w:rsid w:val="00AE1F5D"/>
    <w:rsid w:val="00AE235E"/>
    <w:rsid w:val="00AE425F"/>
    <w:rsid w:val="00AF00CA"/>
    <w:rsid w:val="00AF06B4"/>
    <w:rsid w:val="00AF1AE5"/>
    <w:rsid w:val="00AF284D"/>
    <w:rsid w:val="00AF7B2F"/>
    <w:rsid w:val="00B010D9"/>
    <w:rsid w:val="00B03444"/>
    <w:rsid w:val="00B05693"/>
    <w:rsid w:val="00B068D5"/>
    <w:rsid w:val="00B07770"/>
    <w:rsid w:val="00B142F9"/>
    <w:rsid w:val="00B159C4"/>
    <w:rsid w:val="00B17FC6"/>
    <w:rsid w:val="00B21AAE"/>
    <w:rsid w:val="00B21ACD"/>
    <w:rsid w:val="00B31D95"/>
    <w:rsid w:val="00B36568"/>
    <w:rsid w:val="00B43DC0"/>
    <w:rsid w:val="00B43F5B"/>
    <w:rsid w:val="00B44463"/>
    <w:rsid w:val="00B45FCB"/>
    <w:rsid w:val="00B46FDC"/>
    <w:rsid w:val="00B5142F"/>
    <w:rsid w:val="00B53A27"/>
    <w:rsid w:val="00B558F8"/>
    <w:rsid w:val="00B55C06"/>
    <w:rsid w:val="00B5751F"/>
    <w:rsid w:val="00B63DFA"/>
    <w:rsid w:val="00B6439A"/>
    <w:rsid w:val="00B65A8D"/>
    <w:rsid w:val="00B72BF5"/>
    <w:rsid w:val="00B75B6E"/>
    <w:rsid w:val="00B75E87"/>
    <w:rsid w:val="00B7715E"/>
    <w:rsid w:val="00B772DF"/>
    <w:rsid w:val="00B84AF3"/>
    <w:rsid w:val="00B86147"/>
    <w:rsid w:val="00B9047E"/>
    <w:rsid w:val="00B90766"/>
    <w:rsid w:val="00B92EB0"/>
    <w:rsid w:val="00B942CF"/>
    <w:rsid w:val="00B95D1B"/>
    <w:rsid w:val="00B96ED1"/>
    <w:rsid w:val="00B97156"/>
    <w:rsid w:val="00B97F7A"/>
    <w:rsid w:val="00BA2823"/>
    <w:rsid w:val="00BA2C17"/>
    <w:rsid w:val="00BA3C67"/>
    <w:rsid w:val="00BA43D7"/>
    <w:rsid w:val="00BA7BAA"/>
    <w:rsid w:val="00BB323D"/>
    <w:rsid w:val="00BB3B07"/>
    <w:rsid w:val="00BC139D"/>
    <w:rsid w:val="00BC21CB"/>
    <w:rsid w:val="00BC5819"/>
    <w:rsid w:val="00BD0277"/>
    <w:rsid w:val="00BD0743"/>
    <w:rsid w:val="00BD53FB"/>
    <w:rsid w:val="00BD56D6"/>
    <w:rsid w:val="00BD7A36"/>
    <w:rsid w:val="00BE007C"/>
    <w:rsid w:val="00BE2E06"/>
    <w:rsid w:val="00BE40F8"/>
    <w:rsid w:val="00BE4BE5"/>
    <w:rsid w:val="00BE69B8"/>
    <w:rsid w:val="00BE7F41"/>
    <w:rsid w:val="00BF07E5"/>
    <w:rsid w:val="00BF13C9"/>
    <w:rsid w:val="00BF3248"/>
    <w:rsid w:val="00BF646E"/>
    <w:rsid w:val="00BF66E7"/>
    <w:rsid w:val="00BF71BD"/>
    <w:rsid w:val="00C0489D"/>
    <w:rsid w:val="00C05599"/>
    <w:rsid w:val="00C07C26"/>
    <w:rsid w:val="00C1061C"/>
    <w:rsid w:val="00C13F8C"/>
    <w:rsid w:val="00C15685"/>
    <w:rsid w:val="00C20116"/>
    <w:rsid w:val="00C20473"/>
    <w:rsid w:val="00C23A98"/>
    <w:rsid w:val="00C26D0D"/>
    <w:rsid w:val="00C328A7"/>
    <w:rsid w:val="00C33ED2"/>
    <w:rsid w:val="00C37522"/>
    <w:rsid w:val="00C377D7"/>
    <w:rsid w:val="00C42D7A"/>
    <w:rsid w:val="00C443CD"/>
    <w:rsid w:val="00C44EB2"/>
    <w:rsid w:val="00C47416"/>
    <w:rsid w:val="00C51D4B"/>
    <w:rsid w:val="00C52303"/>
    <w:rsid w:val="00C55AD9"/>
    <w:rsid w:val="00C55FE9"/>
    <w:rsid w:val="00C6142F"/>
    <w:rsid w:val="00C618E9"/>
    <w:rsid w:val="00C7085A"/>
    <w:rsid w:val="00C728A7"/>
    <w:rsid w:val="00C73196"/>
    <w:rsid w:val="00C734F3"/>
    <w:rsid w:val="00C74D40"/>
    <w:rsid w:val="00C75DD0"/>
    <w:rsid w:val="00C816F7"/>
    <w:rsid w:val="00C82E11"/>
    <w:rsid w:val="00C86B37"/>
    <w:rsid w:val="00C87E48"/>
    <w:rsid w:val="00C95315"/>
    <w:rsid w:val="00C9754A"/>
    <w:rsid w:val="00C97FFD"/>
    <w:rsid w:val="00CA18E3"/>
    <w:rsid w:val="00CA1A82"/>
    <w:rsid w:val="00CA1AA8"/>
    <w:rsid w:val="00CA398B"/>
    <w:rsid w:val="00CA4FFD"/>
    <w:rsid w:val="00CA5B34"/>
    <w:rsid w:val="00CA5D9B"/>
    <w:rsid w:val="00CA7506"/>
    <w:rsid w:val="00CA7F84"/>
    <w:rsid w:val="00CB180C"/>
    <w:rsid w:val="00CB4F3A"/>
    <w:rsid w:val="00CB5264"/>
    <w:rsid w:val="00CB589B"/>
    <w:rsid w:val="00CB5A4D"/>
    <w:rsid w:val="00CB5EEC"/>
    <w:rsid w:val="00CC0F1E"/>
    <w:rsid w:val="00CC25B4"/>
    <w:rsid w:val="00CC5B62"/>
    <w:rsid w:val="00CC77BF"/>
    <w:rsid w:val="00CD039F"/>
    <w:rsid w:val="00CE0E8B"/>
    <w:rsid w:val="00CE2B47"/>
    <w:rsid w:val="00CE3BCE"/>
    <w:rsid w:val="00CE4497"/>
    <w:rsid w:val="00CE53C0"/>
    <w:rsid w:val="00CF0CF6"/>
    <w:rsid w:val="00CF1F7B"/>
    <w:rsid w:val="00CF4370"/>
    <w:rsid w:val="00CF4456"/>
    <w:rsid w:val="00CF615E"/>
    <w:rsid w:val="00CF7C74"/>
    <w:rsid w:val="00CF7CAE"/>
    <w:rsid w:val="00D0236A"/>
    <w:rsid w:val="00D0317F"/>
    <w:rsid w:val="00D04B65"/>
    <w:rsid w:val="00D108FA"/>
    <w:rsid w:val="00D16C9A"/>
    <w:rsid w:val="00D21A47"/>
    <w:rsid w:val="00D22051"/>
    <w:rsid w:val="00D22FB2"/>
    <w:rsid w:val="00D33980"/>
    <w:rsid w:val="00D33B33"/>
    <w:rsid w:val="00D43249"/>
    <w:rsid w:val="00D45DD6"/>
    <w:rsid w:val="00D5095D"/>
    <w:rsid w:val="00D50E7E"/>
    <w:rsid w:val="00D51269"/>
    <w:rsid w:val="00D514B9"/>
    <w:rsid w:val="00D52716"/>
    <w:rsid w:val="00D575C9"/>
    <w:rsid w:val="00D62589"/>
    <w:rsid w:val="00D6269C"/>
    <w:rsid w:val="00D62844"/>
    <w:rsid w:val="00D6351E"/>
    <w:rsid w:val="00D639E8"/>
    <w:rsid w:val="00D63E88"/>
    <w:rsid w:val="00D64AC4"/>
    <w:rsid w:val="00D70697"/>
    <w:rsid w:val="00D7151D"/>
    <w:rsid w:val="00D71804"/>
    <w:rsid w:val="00D71CD9"/>
    <w:rsid w:val="00D824EA"/>
    <w:rsid w:val="00D8695D"/>
    <w:rsid w:val="00D877B1"/>
    <w:rsid w:val="00D87F68"/>
    <w:rsid w:val="00D91D5C"/>
    <w:rsid w:val="00D93204"/>
    <w:rsid w:val="00D95DFC"/>
    <w:rsid w:val="00DA0CEA"/>
    <w:rsid w:val="00DA2DCE"/>
    <w:rsid w:val="00DA4720"/>
    <w:rsid w:val="00DA54B1"/>
    <w:rsid w:val="00DA6130"/>
    <w:rsid w:val="00DA7A99"/>
    <w:rsid w:val="00DB04FD"/>
    <w:rsid w:val="00DB255D"/>
    <w:rsid w:val="00DB28A6"/>
    <w:rsid w:val="00DB5BFD"/>
    <w:rsid w:val="00DB6CDA"/>
    <w:rsid w:val="00DC0794"/>
    <w:rsid w:val="00DC1A60"/>
    <w:rsid w:val="00DC3A4B"/>
    <w:rsid w:val="00DC3D60"/>
    <w:rsid w:val="00DC6A6F"/>
    <w:rsid w:val="00DC7AB5"/>
    <w:rsid w:val="00DC7B1A"/>
    <w:rsid w:val="00DD0C9F"/>
    <w:rsid w:val="00DD30F3"/>
    <w:rsid w:val="00DD62A7"/>
    <w:rsid w:val="00DE0F13"/>
    <w:rsid w:val="00DE15D0"/>
    <w:rsid w:val="00DE23EE"/>
    <w:rsid w:val="00DE3CC7"/>
    <w:rsid w:val="00DE53B7"/>
    <w:rsid w:val="00DE5400"/>
    <w:rsid w:val="00DE74B1"/>
    <w:rsid w:val="00DE7A94"/>
    <w:rsid w:val="00DF0277"/>
    <w:rsid w:val="00DF101D"/>
    <w:rsid w:val="00DF2F8A"/>
    <w:rsid w:val="00DF76C3"/>
    <w:rsid w:val="00E00663"/>
    <w:rsid w:val="00E0300D"/>
    <w:rsid w:val="00E052DA"/>
    <w:rsid w:val="00E1258F"/>
    <w:rsid w:val="00E14080"/>
    <w:rsid w:val="00E1417E"/>
    <w:rsid w:val="00E14867"/>
    <w:rsid w:val="00E14D0D"/>
    <w:rsid w:val="00E16310"/>
    <w:rsid w:val="00E16F7B"/>
    <w:rsid w:val="00E17A3C"/>
    <w:rsid w:val="00E212BC"/>
    <w:rsid w:val="00E21B19"/>
    <w:rsid w:val="00E23B3A"/>
    <w:rsid w:val="00E25BCF"/>
    <w:rsid w:val="00E2613B"/>
    <w:rsid w:val="00E31DC8"/>
    <w:rsid w:val="00E32E34"/>
    <w:rsid w:val="00E33D60"/>
    <w:rsid w:val="00E40D31"/>
    <w:rsid w:val="00E43052"/>
    <w:rsid w:val="00E43487"/>
    <w:rsid w:val="00E44B01"/>
    <w:rsid w:val="00E51DDF"/>
    <w:rsid w:val="00E5222E"/>
    <w:rsid w:val="00E55844"/>
    <w:rsid w:val="00E5631F"/>
    <w:rsid w:val="00E57C11"/>
    <w:rsid w:val="00E625B1"/>
    <w:rsid w:val="00E64156"/>
    <w:rsid w:val="00E6424E"/>
    <w:rsid w:val="00E65674"/>
    <w:rsid w:val="00E65D62"/>
    <w:rsid w:val="00E6646B"/>
    <w:rsid w:val="00E67A25"/>
    <w:rsid w:val="00E72ECA"/>
    <w:rsid w:val="00E761BA"/>
    <w:rsid w:val="00E807BD"/>
    <w:rsid w:val="00E90292"/>
    <w:rsid w:val="00E90A17"/>
    <w:rsid w:val="00E90A76"/>
    <w:rsid w:val="00E97FA3"/>
    <w:rsid w:val="00EA0292"/>
    <w:rsid w:val="00EA2367"/>
    <w:rsid w:val="00EA2CF8"/>
    <w:rsid w:val="00EA3715"/>
    <w:rsid w:val="00EA663D"/>
    <w:rsid w:val="00EA6AA0"/>
    <w:rsid w:val="00EB054B"/>
    <w:rsid w:val="00EB21DF"/>
    <w:rsid w:val="00EC1340"/>
    <w:rsid w:val="00EC1CAF"/>
    <w:rsid w:val="00EC299E"/>
    <w:rsid w:val="00EC451E"/>
    <w:rsid w:val="00EC64A1"/>
    <w:rsid w:val="00EC7130"/>
    <w:rsid w:val="00EC7FE2"/>
    <w:rsid w:val="00ED1295"/>
    <w:rsid w:val="00ED197C"/>
    <w:rsid w:val="00ED3B01"/>
    <w:rsid w:val="00EE090B"/>
    <w:rsid w:val="00EE150F"/>
    <w:rsid w:val="00EE5534"/>
    <w:rsid w:val="00EF5B52"/>
    <w:rsid w:val="00F01427"/>
    <w:rsid w:val="00F104B5"/>
    <w:rsid w:val="00F10A4C"/>
    <w:rsid w:val="00F127FF"/>
    <w:rsid w:val="00F17A9B"/>
    <w:rsid w:val="00F20067"/>
    <w:rsid w:val="00F2263A"/>
    <w:rsid w:val="00F2399D"/>
    <w:rsid w:val="00F2648F"/>
    <w:rsid w:val="00F278B4"/>
    <w:rsid w:val="00F27D26"/>
    <w:rsid w:val="00F3171F"/>
    <w:rsid w:val="00F3215A"/>
    <w:rsid w:val="00F3235D"/>
    <w:rsid w:val="00F32670"/>
    <w:rsid w:val="00F33AEE"/>
    <w:rsid w:val="00F35A0A"/>
    <w:rsid w:val="00F42233"/>
    <w:rsid w:val="00F506EA"/>
    <w:rsid w:val="00F55B2C"/>
    <w:rsid w:val="00F56FE8"/>
    <w:rsid w:val="00F60912"/>
    <w:rsid w:val="00F60A7F"/>
    <w:rsid w:val="00F621D0"/>
    <w:rsid w:val="00F63E44"/>
    <w:rsid w:val="00F71358"/>
    <w:rsid w:val="00F72A8D"/>
    <w:rsid w:val="00F72B85"/>
    <w:rsid w:val="00F74811"/>
    <w:rsid w:val="00F751F8"/>
    <w:rsid w:val="00F76174"/>
    <w:rsid w:val="00F76228"/>
    <w:rsid w:val="00F77462"/>
    <w:rsid w:val="00FA20ED"/>
    <w:rsid w:val="00FA388A"/>
    <w:rsid w:val="00FA565F"/>
    <w:rsid w:val="00FA67C0"/>
    <w:rsid w:val="00FB1B41"/>
    <w:rsid w:val="00FB1FDA"/>
    <w:rsid w:val="00FB656F"/>
    <w:rsid w:val="00FB67FB"/>
    <w:rsid w:val="00FB722F"/>
    <w:rsid w:val="00FB7273"/>
    <w:rsid w:val="00FB7D2F"/>
    <w:rsid w:val="00FC162E"/>
    <w:rsid w:val="00FC5E61"/>
    <w:rsid w:val="00FC6B6B"/>
    <w:rsid w:val="00FC7046"/>
    <w:rsid w:val="00FD016A"/>
    <w:rsid w:val="00FD02FC"/>
    <w:rsid w:val="00FD09E5"/>
    <w:rsid w:val="00FD1152"/>
    <w:rsid w:val="00FD289B"/>
    <w:rsid w:val="00FE16E3"/>
    <w:rsid w:val="00FE1B70"/>
    <w:rsid w:val="00FE3BE6"/>
    <w:rsid w:val="00FE5D84"/>
    <w:rsid w:val="00FF1B61"/>
    <w:rsid w:val="00FF35C5"/>
    <w:rsid w:val="00FF4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F96A09"/>
  <w15:docId w15:val="{A9EADBDD-7CB3-46DA-A0E9-EB06506F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56"/>
    <w:pPr>
      <w:spacing w:before="120"/>
    </w:pPr>
    <w:rPr>
      <w:rFonts w:eastAsia="Times New Roman"/>
      <w:sz w:val="22"/>
      <w:lang w:eastAsia="en-US"/>
    </w:rPr>
  </w:style>
  <w:style w:type="paragraph" w:styleId="Heading1">
    <w:name w:val="heading 1"/>
    <w:basedOn w:val="Normal"/>
    <w:next w:val="Normal"/>
    <w:link w:val="Heading1Char"/>
    <w:uiPriority w:val="99"/>
    <w:qFormat/>
    <w:rsid w:val="00480F3A"/>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unhideWhenUsed/>
    <w:qFormat/>
    <w:rsid w:val="00B97156"/>
    <w:pPr>
      <w:spacing w:before="240" w:after="120"/>
      <w:outlineLvl w:val="1"/>
    </w:pPr>
    <w:rPr>
      <w:b/>
      <w:bCs/>
      <w:iCs/>
      <w:sz w:val="28"/>
      <w:szCs w:val="28"/>
    </w:rPr>
  </w:style>
  <w:style w:type="paragraph" w:styleId="Heading3">
    <w:name w:val="heading 3"/>
    <w:basedOn w:val="PlainText"/>
    <w:next w:val="Normal"/>
    <w:link w:val="Heading3Char"/>
    <w:uiPriority w:val="9"/>
    <w:unhideWhenUsed/>
    <w:qFormat/>
    <w:rsid w:val="00B97156"/>
    <w:pPr>
      <w:spacing w:after="120"/>
      <w:outlineLvl w:val="2"/>
    </w:pPr>
    <w:rPr>
      <w:rFonts w:cs="Times New Roman"/>
      <w:b/>
      <w:bCs/>
      <w:sz w:val="24"/>
      <w:szCs w:val="26"/>
    </w:rPr>
  </w:style>
  <w:style w:type="paragraph" w:styleId="Heading4">
    <w:name w:val="heading 4"/>
    <w:basedOn w:val="Normal"/>
    <w:next w:val="Normal"/>
    <w:link w:val="Heading4Char"/>
    <w:uiPriority w:val="9"/>
    <w:unhideWhenUsed/>
    <w:qFormat/>
    <w:rsid w:val="00B97156"/>
    <w:pPr>
      <w:spacing w:before="60"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0F3A"/>
    <w:rPr>
      <w:rFonts w:eastAsia="Times New Roman"/>
      <w:b/>
      <w:bCs/>
      <w:sz w:val="32"/>
      <w:szCs w:val="36"/>
      <w:lang w:val="en-US" w:eastAsia="en-US"/>
    </w:rPr>
  </w:style>
  <w:style w:type="character" w:customStyle="1" w:styleId="Heading2Char">
    <w:name w:val="Heading 2 Char"/>
    <w:link w:val="Heading2"/>
    <w:uiPriority w:val="9"/>
    <w:rsid w:val="00B97156"/>
    <w:rPr>
      <w:rFonts w:eastAsia="Times New Roman"/>
      <w:b/>
      <w:bCs/>
      <w:iCs/>
      <w:sz w:val="28"/>
      <w:szCs w:val="28"/>
      <w:lang w:eastAsia="en-US"/>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link w:val="PlainText"/>
    <w:uiPriority w:val="99"/>
    <w:semiHidden/>
    <w:rsid w:val="005C2CCE"/>
    <w:rPr>
      <w:rFonts w:eastAsia="Times New Roman" w:cs="Courier New"/>
      <w:sz w:val="22"/>
      <w:lang w:eastAsia="en-US"/>
    </w:rPr>
  </w:style>
  <w:style w:type="character" w:customStyle="1" w:styleId="Heading3Char">
    <w:name w:val="Heading 3 Char"/>
    <w:link w:val="Heading3"/>
    <w:uiPriority w:val="9"/>
    <w:rsid w:val="00B97156"/>
    <w:rPr>
      <w:rFonts w:eastAsia="Times New Roman"/>
      <w:b/>
      <w:bCs/>
      <w:sz w:val="24"/>
      <w:szCs w:val="26"/>
      <w:lang w:eastAsia="en-US"/>
    </w:rPr>
  </w:style>
  <w:style w:type="character" w:customStyle="1" w:styleId="Heading4Char">
    <w:name w:val="Heading 4 Char"/>
    <w:link w:val="Heading4"/>
    <w:uiPriority w:val="9"/>
    <w:rsid w:val="00B97156"/>
    <w:rPr>
      <w:rFonts w:eastAsia="Times New Roman"/>
      <w:b/>
      <w:bCs/>
      <w:sz w:val="22"/>
      <w:szCs w:val="28"/>
      <w:lang w:eastAsia="en-US"/>
    </w:rPr>
  </w:style>
  <w:style w:type="character" w:customStyle="1" w:styleId="Heading9Char">
    <w:name w:val="Heading 9 Char"/>
    <w:link w:val="Heading9"/>
    <w:rsid w:val="000E018C"/>
    <w:rPr>
      <w:rFonts w:ascii="Times New Roman" w:eastAsia="Times New Roman" w:hAnsi="Times New Roman" w:cs="Times New Roman"/>
      <w:b/>
      <w:sz w:val="32"/>
      <w:szCs w:val="24"/>
      <w:lang w:val="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uiPriority w:val="99"/>
    <w:rsid w:val="000E018C"/>
    <w:pPr>
      <w:spacing w:before="80"/>
    </w:pPr>
    <w:rPr>
      <w:szCs w:val="24"/>
      <w:lang w:val="en-US"/>
    </w:rPr>
  </w:style>
  <w:style w:type="character" w:customStyle="1" w:styleId="BodyTextChar">
    <w:name w:val="Body Text Char"/>
    <w:link w:val="BodyText"/>
    <w:uiPriority w:val="99"/>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47D1"/>
    <w:rPr>
      <w:color w:val="0000FF"/>
      <w:u w:val="single"/>
    </w:rPr>
  </w:style>
  <w:style w:type="paragraph" w:styleId="BalloonText">
    <w:name w:val="Balloon Text"/>
    <w:basedOn w:val="Normal"/>
    <w:link w:val="BalloonTextChar"/>
    <w:uiPriority w:val="99"/>
    <w:semiHidden/>
    <w:unhideWhenUsed/>
    <w:rsid w:val="009264C3"/>
    <w:pPr>
      <w:spacing w:before="0"/>
    </w:pPr>
    <w:rPr>
      <w:rFonts w:ascii="Tahoma" w:hAnsi="Tahoma" w:cs="Tahoma"/>
      <w:sz w:val="16"/>
      <w:szCs w:val="16"/>
    </w:rPr>
  </w:style>
  <w:style w:type="character" w:customStyle="1" w:styleId="BalloonTextChar">
    <w:name w:val="Balloon Text Char"/>
    <w:link w:val="BalloonText"/>
    <w:uiPriority w:val="99"/>
    <w:semiHidden/>
    <w:rsid w:val="009264C3"/>
    <w:rPr>
      <w:rFonts w:ascii="Tahoma" w:eastAsia="Times New Roman" w:hAnsi="Tahoma" w:cs="Tahoma"/>
      <w:sz w:val="16"/>
      <w:szCs w:val="16"/>
      <w:lang w:eastAsia="en-US"/>
    </w:rPr>
  </w:style>
  <w:style w:type="character" w:styleId="FootnoteReference">
    <w:name w:val="footnote reference"/>
    <w:semiHidden/>
    <w:rsid w:val="00FA67C0"/>
    <w:rPr>
      <w:rFonts w:ascii="Times New Roman" w:hAnsi="Times New Roman" w:cs="Times New Roman"/>
      <w:vertAlign w:val="superscript"/>
    </w:rPr>
  </w:style>
  <w:style w:type="paragraph" w:styleId="ListParagraph">
    <w:name w:val="List Paragraph"/>
    <w:basedOn w:val="Normal"/>
    <w:uiPriority w:val="34"/>
    <w:qFormat/>
    <w:rsid w:val="00FA67C0"/>
    <w:pPr>
      <w:numPr>
        <w:ilvl w:val="1"/>
        <w:numId w:val="3"/>
      </w:numPr>
      <w:contextualSpacing/>
    </w:p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A86B11"/>
    <w:pPr>
      <w:tabs>
        <w:tab w:val="left" w:pos="3969"/>
        <w:tab w:val="right" w:leader="dot" w:pos="9072"/>
      </w:tabs>
      <w:spacing w:before="60" w:after="60"/>
    </w:pPr>
  </w:style>
  <w:style w:type="character" w:customStyle="1" w:styleId="TOC1Char">
    <w:name w:val="TOC 1 Char"/>
    <w:link w:val="TOC1"/>
    <w:uiPriority w:val="39"/>
    <w:rsid w:val="00A86B11"/>
    <w:rPr>
      <w:rFonts w:eastAsia="Times New Roman"/>
      <w:sz w:val="22"/>
      <w:lang w:eastAsia="en-US"/>
    </w:rPr>
  </w:style>
  <w:style w:type="paragraph" w:customStyle="1" w:styleId="listalpha2ndlevel0">
    <w:name w:val="list alpha 2nd level"/>
    <w:basedOn w:val="Normal"/>
    <w:next w:val="Normal"/>
    <w:qFormat/>
    <w:rsid w:val="00C52303"/>
    <w:pPr>
      <w:numPr>
        <w:ilvl w:val="3"/>
        <w:numId w:val="3"/>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link w:val="EndnoteText"/>
    <w:uiPriority w:val="99"/>
    <w:semiHidden/>
    <w:rsid w:val="001E2FAA"/>
    <w:rPr>
      <w:rFonts w:ascii="Times New Roman" w:eastAsia="Times New Roman" w:hAnsi="Times New Roman"/>
      <w:lang w:eastAsia="en-US"/>
    </w:rPr>
  </w:style>
  <w:style w:type="character" w:styleId="EndnoteReference">
    <w:name w:val="endnote reference"/>
    <w:uiPriority w:val="99"/>
    <w:semiHidden/>
    <w:unhideWhenUsed/>
    <w:rsid w:val="001E2FAA"/>
    <w:rPr>
      <w:vertAlign w:val="superscript"/>
    </w:rPr>
  </w:style>
  <w:style w:type="character" w:customStyle="1" w:styleId="TableTextChar">
    <w:name w:val="Table Text Char"/>
    <w:link w:val="TableText"/>
    <w:rsid w:val="00EC1340"/>
    <w:rPr>
      <w:rFonts w:eastAsia="Times New Roman"/>
      <w:sz w:val="22"/>
      <w:lang w:eastAsia="en-US"/>
    </w:rPr>
  </w:style>
  <w:style w:type="paragraph" w:customStyle="1" w:styleId="TableText">
    <w:name w:val="Table Text"/>
    <w:basedOn w:val="Normal"/>
    <w:next w:val="Normal"/>
    <w:link w:val="TableTextChar"/>
    <w:qFormat/>
    <w:rsid w:val="00EC1340"/>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link w:val="TableTextCentred"/>
    <w:rsid w:val="00F2263A"/>
    <w:rPr>
      <w:rFonts w:eastAsia="Times New Roman" w:cs="Calibri"/>
      <w:sz w:val="22"/>
      <w:szCs w:val="22"/>
      <w:lang w:eastAsia="en-US"/>
    </w:rPr>
  </w:style>
  <w:style w:type="paragraph" w:customStyle="1" w:styleId="ListBullets">
    <w:name w:val="List Bullets"/>
    <w:basedOn w:val="Normal"/>
    <w:next w:val="Normal"/>
    <w:link w:val="ListBulletsChar"/>
    <w:qFormat/>
    <w:rsid w:val="003D220B"/>
    <w:pPr>
      <w:numPr>
        <w:numId w:val="5"/>
      </w:numPr>
      <w:spacing w:before="60"/>
    </w:pPr>
    <w:rPr>
      <w:rFonts w:cs="Calibri"/>
      <w:szCs w:val="22"/>
    </w:rPr>
  </w:style>
  <w:style w:type="paragraph" w:customStyle="1" w:styleId="Listalpha2ndlevel">
    <w:name w:val="List alpha 2nd level"/>
    <w:basedOn w:val="listalpha2ndlevel0"/>
    <w:next w:val="Normal"/>
    <w:rsid w:val="00C13F8C"/>
    <w:pPr>
      <w:numPr>
        <w:ilvl w:val="0"/>
        <w:numId w:val="1"/>
      </w:numPr>
      <w:spacing w:after="80"/>
    </w:pPr>
    <w:rPr>
      <w:rFonts w:cs="Times New Roman"/>
      <w:szCs w:val="20"/>
    </w:rPr>
  </w:style>
  <w:style w:type="paragraph" w:customStyle="1" w:styleId="TableTextRtab6cmBold">
    <w:name w:val="Table Text R tab 6 cm Bold"/>
    <w:basedOn w:val="Normal"/>
    <w:next w:val="Normal"/>
    <w:qFormat/>
    <w:rsid w:val="008A304C"/>
    <w:pPr>
      <w:tabs>
        <w:tab w:val="right" w:pos="3402"/>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link w:val="TableTextBold25Ltab"/>
    <w:rsid w:val="00076D8A"/>
    <w:rPr>
      <w:rFonts w:ascii="Calibri" w:eastAsia="Times New Roman" w:hAnsi="Calibri" w:cs="Calibri"/>
      <w:b/>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6cm">
    <w:name w:val="Table Text R tab 6 cm"/>
    <w:basedOn w:val="TableTextRtab6cmBold"/>
    <w:next w:val="Normal"/>
    <w:qFormat/>
    <w:rsid w:val="003628AD"/>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link w:val="Tabletextitalic25cmtab"/>
    <w:rsid w:val="00076D8A"/>
    <w:rPr>
      <w:rFonts w:ascii="Calibri" w:eastAsia="Times New Roman" w:hAnsi="Calibri" w:cs="Calibri"/>
      <w:b/>
      <w:i/>
      <w:color w:val="0D0D0D"/>
      <w:sz w:val="22"/>
      <w:szCs w:val="22"/>
      <w:lang w:eastAsia="en-US"/>
    </w:rPr>
  </w:style>
  <w:style w:type="paragraph" w:styleId="Revision">
    <w:name w:val="Revision"/>
    <w:hidden/>
    <w:uiPriority w:val="99"/>
    <w:semiHidden/>
    <w:rsid w:val="00261F94"/>
    <w:rPr>
      <w:rFonts w:eastAsia="Times New Roman"/>
      <w:sz w:val="22"/>
      <w:lang w:eastAsia="en-US"/>
    </w:rPr>
  </w:style>
  <w:style w:type="paragraph" w:styleId="List">
    <w:name w:val="List"/>
    <w:basedOn w:val="Normal"/>
    <w:uiPriority w:val="99"/>
    <w:semiHidden/>
    <w:unhideWhenUsed/>
    <w:rsid w:val="00586735"/>
    <w:pPr>
      <w:ind w:left="283" w:hanging="283"/>
      <w:contextualSpacing/>
    </w:pPr>
  </w:style>
  <w:style w:type="character" w:customStyle="1" w:styleId="NormalWebChar">
    <w:name w:val="Normal (Web) Char"/>
    <w:link w:val="NormalWeb"/>
    <w:semiHidden/>
    <w:locked/>
    <w:rsid w:val="00BC21CB"/>
    <w:rPr>
      <w:sz w:val="24"/>
      <w:szCs w:val="24"/>
    </w:rPr>
  </w:style>
  <w:style w:type="paragraph" w:styleId="NormalWeb">
    <w:name w:val="Normal (Web)"/>
    <w:basedOn w:val="Normal"/>
    <w:link w:val="NormalWebChar"/>
    <w:uiPriority w:val="99"/>
    <w:semiHidden/>
    <w:unhideWhenUsed/>
    <w:rsid w:val="00BC21CB"/>
    <w:pPr>
      <w:spacing w:before="100" w:beforeAutospacing="1" w:after="100" w:afterAutospacing="1"/>
    </w:pPr>
    <w:rPr>
      <w:rFonts w:eastAsia="Calibri"/>
      <w:sz w:val="24"/>
      <w:szCs w:val="24"/>
      <w:lang w:eastAsia="en-AU"/>
    </w:rPr>
  </w:style>
  <w:style w:type="paragraph" w:customStyle="1" w:styleId="TableTextBoldcentred">
    <w:name w:val="Table Text Bold centred"/>
    <w:basedOn w:val="TableText"/>
    <w:next w:val="TableText"/>
    <w:link w:val="TableTextBoldcentredChar"/>
    <w:qFormat/>
    <w:rsid w:val="00EC1340"/>
    <w:pPr>
      <w:jc w:val="center"/>
    </w:pPr>
    <w:rPr>
      <w:b/>
    </w:rPr>
  </w:style>
  <w:style w:type="character" w:customStyle="1" w:styleId="TableTextBoldcentredChar">
    <w:name w:val="Table Text Bold centred Char"/>
    <w:link w:val="TableTextBoldcentred"/>
    <w:rsid w:val="00EC1340"/>
    <w:rPr>
      <w:rFonts w:eastAsia="Times New Roman"/>
      <w:b/>
      <w:sz w:val="22"/>
      <w:lang w:eastAsia="en-US"/>
    </w:rPr>
  </w:style>
  <w:style w:type="paragraph" w:customStyle="1" w:styleId="TableListBullet">
    <w:name w:val="Table List Bullet"/>
    <w:basedOn w:val="Normal"/>
    <w:next w:val="Normal"/>
    <w:link w:val="TableListBulletChar"/>
    <w:qFormat/>
    <w:rsid w:val="0048469A"/>
    <w:pPr>
      <w:numPr>
        <w:numId w:val="4"/>
      </w:numPr>
      <w:spacing w:before="60"/>
    </w:pPr>
    <w:rPr>
      <w:rFonts w:cs="Times New (W1)"/>
      <w:szCs w:val="22"/>
    </w:rPr>
  </w:style>
  <w:style w:type="character" w:customStyle="1" w:styleId="TableListBulletChar">
    <w:name w:val="Table List Bullet Char"/>
    <w:link w:val="TableListBullet"/>
    <w:rsid w:val="0048469A"/>
    <w:rPr>
      <w:rFonts w:eastAsia="Times New Roman" w:cs="Times New (W1)"/>
      <w:sz w:val="22"/>
      <w:szCs w:val="22"/>
      <w:lang w:eastAsia="en-US"/>
    </w:rPr>
  </w:style>
  <w:style w:type="paragraph" w:customStyle="1" w:styleId="Tabletextcentred0">
    <w:name w:val="Table text centred"/>
    <w:basedOn w:val="TableText"/>
    <w:link w:val="TabletextcentredChar0"/>
    <w:qFormat/>
    <w:rsid w:val="00EC1340"/>
    <w:pPr>
      <w:jc w:val="center"/>
    </w:pPr>
  </w:style>
  <w:style w:type="character" w:customStyle="1" w:styleId="TabletextcentredChar0">
    <w:name w:val="Table text centred Char"/>
    <w:link w:val="Tabletextcentred0"/>
    <w:rsid w:val="00EC1340"/>
    <w:rPr>
      <w:rFonts w:eastAsia="Times New Roman"/>
      <w:sz w:val="22"/>
      <w:lang w:eastAsia="en-US"/>
    </w:rPr>
  </w:style>
  <w:style w:type="paragraph" w:customStyle="1" w:styleId="TableTextItaliccentred">
    <w:name w:val="Table Text Italic centred"/>
    <w:basedOn w:val="TableText"/>
    <w:next w:val="TableText"/>
    <w:link w:val="TableTextItaliccentredChar"/>
    <w:qFormat/>
    <w:rsid w:val="000B6AF3"/>
    <w:pPr>
      <w:jc w:val="center"/>
    </w:pPr>
    <w:rPr>
      <w:i/>
    </w:rPr>
  </w:style>
  <w:style w:type="character" w:customStyle="1" w:styleId="TableTextItaliccentredChar">
    <w:name w:val="Table Text Italic centred Char"/>
    <w:link w:val="TableTextItaliccentred"/>
    <w:rsid w:val="000B6AF3"/>
    <w:rPr>
      <w:rFonts w:eastAsia="Times New Roman"/>
      <w:i/>
      <w:sz w:val="22"/>
      <w:lang w:eastAsia="en-US"/>
    </w:rPr>
  </w:style>
  <w:style w:type="paragraph" w:customStyle="1" w:styleId="Centred10ptBold">
    <w:name w:val="Centred 10 pt Bold"/>
    <w:basedOn w:val="Normal"/>
    <w:autoRedefine/>
    <w:qFormat/>
    <w:rsid w:val="000B6AF3"/>
    <w:pPr>
      <w:spacing w:before="0" w:after="120"/>
      <w:jc w:val="center"/>
    </w:pPr>
    <w:rPr>
      <w:bCs/>
      <w:sz w:val="20"/>
    </w:rPr>
  </w:style>
  <w:style w:type="paragraph" w:styleId="Title">
    <w:name w:val="Title"/>
    <w:basedOn w:val="Normal"/>
    <w:next w:val="Normal"/>
    <w:link w:val="TitleChar"/>
    <w:uiPriority w:val="10"/>
    <w:qFormat/>
    <w:rsid w:val="00B97156"/>
    <w:pPr>
      <w:spacing w:before="360" w:after="360"/>
      <w:contextualSpacing/>
    </w:pPr>
    <w:rPr>
      <w:rFonts w:asciiTheme="minorHAnsi" w:eastAsiaTheme="majorEastAsia" w:hAnsiTheme="minorHAnsi" w:cstheme="majorBidi"/>
      <w:b/>
      <w:spacing w:val="5"/>
      <w:kern w:val="28"/>
      <w:sz w:val="44"/>
      <w:szCs w:val="52"/>
    </w:rPr>
  </w:style>
  <w:style w:type="character" w:customStyle="1" w:styleId="TitleChar">
    <w:name w:val="Title Char"/>
    <w:basedOn w:val="DefaultParagraphFont"/>
    <w:link w:val="Title"/>
    <w:uiPriority w:val="10"/>
    <w:rsid w:val="00B97156"/>
    <w:rPr>
      <w:rFonts w:asciiTheme="minorHAnsi" w:eastAsiaTheme="majorEastAsia" w:hAnsiTheme="minorHAnsi" w:cstheme="majorBidi"/>
      <w:b/>
      <w:spacing w:val="5"/>
      <w:kern w:val="28"/>
      <w:sz w:val="44"/>
      <w:szCs w:val="52"/>
      <w:lang w:eastAsia="en-US"/>
    </w:rPr>
  </w:style>
  <w:style w:type="paragraph" w:styleId="Subtitle">
    <w:name w:val="Subtitle"/>
    <w:basedOn w:val="Normal"/>
    <w:next w:val="Normal"/>
    <w:link w:val="SubtitleChar"/>
    <w:uiPriority w:val="11"/>
    <w:qFormat/>
    <w:rsid w:val="00B97156"/>
    <w:pPr>
      <w:numPr>
        <w:ilvl w:val="1"/>
      </w:numPr>
      <w:spacing w:before="360" w:after="360"/>
    </w:pPr>
    <w:rPr>
      <w:rFonts w:eastAsiaTheme="majorEastAsia" w:cstheme="majorBidi"/>
      <w:b/>
      <w:iCs/>
      <w:spacing w:val="15"/>
      <w:sz w:val="36"/>
      <w:szCs w:val="24"/>
    </w:rPr>
  </w:style>
  <w:style w:type="character" w:customStyle="1" w:styleId="SubtitleChar">
    <w:name w:val="Subtitle Char"/>
    <w:basedOn w:val="DefaultParagraphFont"/>
    <w:link w:val="Subtitle"/>
    <w:uiPriority w:val="11"/>
    <w:rsid w:val="00B97156"/>
    <w:rPr>
      <w:rFonts w:eastAsiaTheme="majorEastAsia" w:cstheme="majorBidi"/>
      <w:b/>
      <w:iCs/>
      <w:spacing w:val="15"/>
      <w:sz w:val="36"/>
      <w:szCs w:val="24"/>
      <w:lang w:eastAsia="en-US"/>
    </w:rPr>
  </w:style>
  <w:style w:type="paragraph" w:customStyle="1" w:styleId="ListBullets2ndlevel">
    <w:name w:val="List Bullets 2nd level"/>
    <w:basedOn w:val="Listalpha2ndlevel"/>
    <w:qFormat/>
    <w:rsid w:val="002503B9"/>
    <w:pPr>
      <w:numPr>
        <w:numId w:val="6"/>
      </w:numPr>
      <w:spacing w:before="60" w:after="0"/>
      <w:ind w:left="1135" w:hanging="284"/>
    </w:pPr>
  </w:style>
  <w:style w:type="paragraph" w:customStyle="1" w:styleId="GradeDescrptBold">
    <w:name w:val="Grade Descrpt Bold"/>
    <w:basedOn w:val="Normal"/>
    <w:qFormat/>
    <w:rsid w:val="00205E77"/>
    <w:pPr>
      <w:spacing w:before="20" w:after="20"/>
      <w:ind w:left="238" w:hanging="227"/>
    </w:pPr>
    <w:rPr>
      <w:b/>
    </w:rPr>
  </w:style>
  <w:style w:type="paragraph" w:customStyle="1" w:styleId="GradeDescriptorListBullets">
    <w:name w:val="Grade Descriptor List Bullets"/>
    <w:basedOn w:val="Normal"/>
    <w:qFormat/>
    <w:rsid w:val="00966557"/>
    <w:pPr>
      <w:numPr>
        <w:numId w:val="2"/>
      </w:numPr>
      <w:spacing w:before="20" w:after="20"/>
    </w:pPr>
    <w:rPr>
      <w:rFonts w:cs="Times New (W1)"/>
      <w:sz w:val="20"/>
      <w:szCs w:val="22"/>
    </w:rPr>
  </w:style>
  <w:style w:type="paragraph" w:customStyle="1" w:styleId="ListBullets3rdlevel">
    <w:name w:val="List Bullets 3rd level"/>
    <w:basedOn w:val="ListBullets2ndlevel"/>
    <w:qFormat/>
    <w:rsid w:val="002503B9"/>
    <w:pPr>
      <w:numPr>
        <w:numId w:val="7"/>
      </w:numPr>
      <w:ind w:left="1418" w:hanging="284"/>
    </w:pPr>
  </w:style>
  <w:style w:type="paragraph" w:customStyle="1" w:styleId="ListBullets4thlevel">
    <w:name w:val="List Bullets 4th level"/>
    <w:basedOn w:val="ListBullets2ndlevel"/>
    <w:qFormat/>
    <w:rsid w:val="002503B9"/>
    <w:pPr>
      <w:numPr>
        <w:numId w:val="8"/>
      </w:numPr>
      <w:ind w:left="1702" w:hanging="284"/>
    </w:pPr>
  </w:style>
  <w:style w:type="paragraph" w:styleId="Header">
    <w:name w:val="header"/>
    <w:basedOn w:val="Normal"/>
    <w:link w:val="HeaderChar"/>
    <w:unhideWhenUsed/>
    <w:rsid w:val="002503B9"/>
    <w:pPr>
      <w:tabs>
        <w:tab w:val="center" w:pos="4513"/>
        <w:tab w:val="right" w:pos="9026"/>
      </w:tabs>
      <w:spacing w:before="0"/>
    </w:pPr>
  </w:style>
  <w:style w:type="character" w:customStyle="1" w:styleId="HeaderChar">
    <w:name w:val="Header Char"/>
    <w:basedOn w:val="DefaultParagraphFont"/>
    <w:link w:val="Header"/>
    <w:semiHidden/>
    <w:rsid w:val="002503B9"/>
    <w:rPr>
      <w:rFonts w:eastAsia="Times New Roman"/>
      <w:sz w:val="22"/>
      <w:lang w:eastAsia="en-US"/>
    </w:rPr>
  </w:style>
  <w:style w:type="paragraph" w:styleId="ListBullet">
    <w:name w:val="List Bullet"/>
    <w:basedOn w:val="ListParagraph"/>
    <w:rsid w:val="005B7B98"/>
    <w:pPr>
      <w:numPr>
        <w:ilvl w:val="0"/>
        <w:numId w:val="9"/>
      </w:numPr>
      <w:spacing w:after="120"/>
      <w:ind w:left="568" w:hanging="284"/>
      <w:contextualSpacing w:val="0"/>
    </w:pPr>
    <w:rPr>
      <w:rFonts w:cs="Times New (W1)"/>
      <w:szCs w:val="22"/>
    </w:rPr>
  </w:style>
  <w:style w:type="paragraph" w:customStyle="1" w:styleId="TabletextBold0">
    <w:name w:val="Table text Bold"/>
    <w:basedOn w:val="TableText"/>
    <w:next w:val="Normal"/>
    <w:link w:val="TabletextBoldChar0"/>
    <w:qFormat/>
    <w:rsid w:val="005B7B98"/>
    <w:pPr>
      <w:ind w:left="57"/>
    </w:pPr>
    <w:rPr>
      <w:b/>
      <w:szCs w:val="22"/>
    </w:rPr>
  </w:style>
  <w:style w:type="character" w:customStyle="1" w:styleId="TabletextBoldChar0">
    <w:name w:val="Table text Bold Char"/>
    <w:link w:val="TabletextBold0"/>
    <w:rsid w:val="005B7B98"/>
    <w:rPr>
      <w:rFonts w:eastAsia="Times New Roman"/>
      <w:b/>
      <w:sz w:val="22"/>
      <w:szCs w:val="22"/>
      <w:lang w:eastAsia="en-US"/>
    </w:rPr>
  </w:style>
  <w:style w:type="paragraph" w:customStyle="1" w:styleId="TabletextCentred1">
    <w:name w:val="Table text Centred"/>
    <w:basedOn w:val="TableText"/>
    <w:link w:val="TabletextCentredChar1"/>
    <w:qFormat/>
    <w:rsid w:val="005B7B98"/>
    <w:pPr>
      <w:ind w:left="57"/>
      <w:jc w:val="center"/>
    </w:pPr>
  </w:style>
  <w:style w:type="character" w:customStyle="1" w:styleId="TabletextCentredChar1">
    <w:name w:val="Table text Centred Char"/>
    <w:basedOn w:val="TableTextChar"/>
    <w:link w:val="TabletextCentred1"/>
    <w:rsid w:val="005B7B98"/>
    <w:rPr>
      <w:rFonts w:eastAsia="Times New Roman"/>
      <w:sz w:val="22"/>
      <w:lang w:eastAsia="en-US"/>
    </w:rPr>
  </w:style>
  <w:style w:type="paragraph" w:customStyle="1" w:styleId="NormalRed">
    <w:name w:val="Normal Red"/>
    <w:basedOn w:val="Normal"/>
    <w:next w:val="Normal"/>
    <w:link w:val="NormalRedChar"/>
    <w:rsid w:val="004A2B82"/>
    <w:pPr>
      <w:tabs>
        <w:tab w:val="right" w:pos="9072"/>
      </w:tabs>
    </w:pPr>
    <w:rPr>
      <w:rFonts w:cs="Calibri"/>
      <w:color w:val="FF0000"/>
      <w:szCs w:val="22"/>
    </w:rPr>
  </w:style>
  <w:style w:type="character" w:customStyle="1" w:styleId="NormalRedChar">
    <w:name w:val="Normal Red Char"/>
    <w:link w:val="NormalRed"/>
    <w:rsid w:val="004A2B82"/>
    <w:rPr>
      <w:rFonts w:eastAsia="Times New Roman" w:cs="Calibri"/>
      <w:color w:val="FF0000"/>
      <w:sz w:val="22"/>
      <w:szCs w:val="22"/>
      <w:lang w:eastAsia="en-US"/>
    </w:rPr>
  </w:style>
  <w:style w:type="paragraph" w:customStyle="1" w:styleId="NormalItalic">
    <w:name w:val="Normal Italic"/>
    <w:basedOn w:val="Normal"/>
    <w:next w:val="Normal"/>
    <w:link w:val="NormalItalicChar"/>
    <w:qFormat/>
    <w:rsid w:val="006F1AA3"/>
    <w:rPr>
      <w:rFonts w:cs="Calibri"/>
      <w:i/>
      <w:szCs w:val="22"/>
    </w:rPr>
  </w:style>
  <w:style w:type="character" w:customStyle="1" w:styleId="NormalItalicChar">
    <w:name w:val="Normal Italic Char"/>
    <w:link w:val="NormalItalic"/>
    <w:rsid w:val="006F1AA3"/>
    <w:rPr>
      <w:rFonts w:eastAsia="Times New Roman" w:cs="Calibri"/>
      <w:i/>
      <w:sz w:val="22"/>
      <w:szCs w:val="22"/>
      <w:lang w:eastAsia="en-US"/>
    </w:rPr>
  </w:style>
  <w:style w:type="paragraph" w:customStyle="1" w:styleId="Tabletextboldcentred0">
    <w:name w:val="Table text bold centred"/>
    <w:basedOn w:val="Normal"/>
    <w:link w:val="TabletextboldcentredChar0"/>
    <w:qFormat/>
    <w:rsid w:val="006F1AA3"/>
    <w:pPr>
      <w:spacing w:before="60" w:after="60"/>
      <w:ind w:left="57"/>
      <w:jc w:val="center"/>
    </w:pPr>
    <w:rPr>
      <w:rFonts w:cs="Calibri"/>
      <w:b/>
      <w:szCs w:val="22"/>
    </w:rPr>
  </w:style>
  <w:style w:type="character" w:customStyle="1" w:styleId="TabletextboldcentredChar0">
    <w:name w:val="Table text bold centred Char"/>
    <w:link w:val="Tabletextboldcentred0"/>
    <w:rsid w:val="006F1AA3"/>
    <w:rPr>
      <w:rFonts w:eastAsia="Times New Roman" w:cs="Calibri"/>
      <w:b/>
      <w:sz w:val="22"/>
      <w:szCs w:val="22"/>
      <w:lang w:eastAsia="en-US"/>
    </w:rPr>
  </w:style>
  <w:style w:type="paragraph" w:customStyle="1" w:styleId="Stylelistalpha2ndlevel">
    <w:name w:val="Style list alpha 2nd level"/>
    <w:basedOn w:val="listalpha2ndlevel0"/>
    <w:next w:val="Normal"/>
    <w:rsid w:val="006F1AA3"/>
    <w:pPr>
      <w:numPr>
        <w:ilvl w:val="0"/>
        <w:numId w:val="0"/>
      </w:numPr>
      <w:spacing w:after="80"/>
      <w:ind w:left="720" w:hanging="360"/>
    </w:pPr>
    <w:rPr>
      <w:rFonts w:cs="Times New Roman"/>
      <w:szCs w:val="20"/>
    </w:rPr>
  </w:style>
  <w:style w:type="character" w:customStyle="1" w:styleId="TableTextcentredChar2">
    <w:name w:val="Table Text centred Char"/>
    <w:basedOn w:val="DefaultParagraphFont"/>
    <w:link w:val="TableTextcentred2"/>
    <w:locked/>
    <w:rsid w:val="00FC7046"/>
    <w:rPr>
      <w:rFonts w:ascii="Times New Roman" w:eastAsia="Times New Roman" w:hAnsi="Times New Roman"/>
    </w:rPr>
  </w:style>
  <w:style w:type="paragraph" w:customStyle="1" w:styleId="TableTextcentred2">
    <w:name w:val="Table Text centred"/>
    <w:basedOn w:val="Normal"/>
    <w:link w:val="TableTextcentredChar2"/>
    <w:rsid w:val="00FC7046"/>
    <w:pPr>
      <w:spacing w:before="60" w:after="60"/>
      <w:ind w:left="57"/>
      <w:jc w:val="center"/>
    </w:pPr>
    <w:rPr>
      <w:rFonts w:ascii="Times New Roman" w:hAnsi="Times New Roman"/>
      <w:sz w:val="20"/>
      <w:lang w:eastAsia="en-AU"/>
    </w:rPr>
  </w:style>
  <w:style w:type="character" w:styleId="FollowedHyperlink">
    <w:name w:val="FollowedHyperlink"/>
    <w:basedOn w:val="DefaultParagraphFont"/>
    <w:uiPriority w:val="99"/>
    <w:semiHidden/>
    <w:unhideWhenUsed/>
    <w:rsid w:val="00A22726"/>
    <w:rPr>
      <w:color w:val="800080" w:themeColor="followedHyperlink"/>
      <w:u w:val="single"/>
    </w:rPr>
  </w:style>
  <w:style w:type="character" w:styleId="Emphasis">
    <w:name w:val="Emphasis"/>
    <w:basedOn w:val="DefaultParagraphFont"/>
    <w:uiPriority w:val="20"/>
    <w:qFormat/>
    <w:rsid w:val="008F3EC5"/>
    <w:rPr>
      <w:i/>
      <w:iCs/>
    </w:rPr>
  </w:style>
  <w:style w:type="character" w:styleId="Strong">
    <w:name w:val="Strong"/>
    <w:basedOn w:val="DefaultParagraphFont"/>
    <w:uiPriority w:val="22"/>
    <w:qFormat/>
    <w:rsid w:val="008F3EC5"/>
    <w:rPr>
      <w:b/>
      <w:bCs/>
    </w:rPr>
  </w:style>
  <w:style w:type="paragraph" w:customStyle="1" w:styleId="Default">
    <w:name w:val="Default"/>
    <w:rsid w:val="001F4806"/>
    <w:pPr>
      <w:autoSpaceDE w:val="0"/>
      <w:autoSpaceDN w:val="0"/>
      <w:adjustRightInd w:val="0"/>
    </w:pPr>
    <w:rPr>
      <w:rFonts w:ascii="Futura Book" w:hAnsi="Futura Book" w:cs="Futura Book"/>
      <w:color w:val="000000"/>
      <w:sz w:val="24"/>
      <w:szCs w:val="24"/>
    </w:rPr>
  </w:style>
  <w:style w:type="character" w:customStyle="1" w:styleId="A01">
    <w:name w:val="A0+1"/>
    <w:uiPriority w:val="99"/>
    <w:rsid w:val="001F4806"/>
    <w:rPr>
      <w:rFonts w:cs="Futura Book"/>
      <w:color w:val="000000"/>
      <w:sz w:val="61"/>
      <w:szCs w:val="61"/>
    </w:rPr>
  </w:style>
  <w:style w:type="character" w:customStyle="1" w:styleId="A0">
    <w:name w:val="A0"/>
    <w:uiPriority w:val="99"/>
    <w:rsid w:val="004E0BDA"/>
    <w:rPr>
      <w:rFonts w:cs="FFDIN"/>
      <w:color w:val="000000"/>
      <w:sz w:val="48"/>
      <w:szCs w:val="48"/>
    </w:rPr>
  </w:style>
  <w:style w:type="character" w:customStyle="1" w:styleId="watch-title">
    <w:name w:val="watch-title"/>
    <w:basedOn w:val="DefaultParagraphFont"/>
    <w:rsid w:val="00E72ECA"/>
  </w:style>
  <w:style w:type="paragraph" w:customStyle="1" w:styleId="Pa1">
    <w:name w:val="Pa1"/>
    <w:basedOn w:val="Default"/>
    <w:next w:val="Default"/>
    <w:uiPriority w:val="99"/>
    <w:rsid w:val="00465D11"/>
    <w:pPr>
      <w:spacing w:line="201" w:lineRule="atLeast"/>
    </w:pPr>
    <w:rPr>
      <w:rFonts w:ascii="FFDIN" w:hAnsi="FFDIN" w:cs="Times New Roman"/>
      <w:color w:val="auto"/>
    </w:rPr>
  </w:style>
  <w:style w:type="paragraph" w:customStyle="1" w:styleId="Pa7">
    <w:name w:val="Pa7"/>
    <w:basedOn w:val="Default"/>
    <w:next w:val="Default"/>
    <w:uiPriority w:val="99"/>
    <w:rsid w:val="00465D11"/>
    <w:pPr>
      <w:spacing w:line="201" w:lineRule="atLeast"/>
    </w:pPr>
    <w:rPr>
      <w:rFonts w:ascii="FFDIN" w:hAnsi="FFDIN" w:cs="Times New Roman"/>
      <w:color w:val="auto"/>
    </w:rPr>
  </w:style>
  <w:style w:type="paragraph" w:customStyle="1" w:styleId="Pa8">
    <w:name w:val="Pa8"/>
    <w:basedOn w:val="Default"/>
    <w:next w:val="Default"/>
    <w:uiPriority w:val="99"/>
    <w:rsid w:val="00465D11"/>
    <w:pPr>
      <w:spacing w:line="201" w:lineRule="atLeast"/>
    </w:pPr>
    <w:rPr>
      <w:rFonts w:ascii="FFDIN" w:hAnsi="FFDIN" w:cs="Times New Roman"/>
      <w:color w:val="auto"/>
    </w:rPr>
  </w:style>
  <w:style w:type="character" w:customStyle="1" w:styleId="accessibilityonly">
    <w:name w:val="accessibilityonly"/>
    <w:basedOn w:val="DefaultParagraphFont"/>
    <w:rsid w:val="009A7A38"/>
  </w:style>
  <w:style w:type="paragraph" w:styleId="ListNumber">
    <w:name w:val="List Number"/>
    <w:basedOn w:val="Normal"/>
    <w:uiPriority w:val="99"/>
    <w:semiHidden/>
    <w:unhideWhenUsed/>
    <w:rsid w:val="00A25E01"/>
    <w:pPr>
      <w:numPr>
        <w:numId w:val="17"/>
      </w:numPr>
      <w:contextualSpacing/>
    </w:pPr>
  </w:style>
  <w:style w:type="paragraph" w:customStyle="1" w:styleId="Standard">
    <w:name w:val="Standard"/>
    <w:basedOn w:val="ListParagraph"/>
    <w:qFormat/>
    <w:rsid w:val="00A25E01"/>
    <w:pPr>
      <w:numPr>
        <w:ilvl w:val="0"/>
        <w:numId w:val="18"/>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A25E01"/>
    <w:pPr>
      <w:numPr>
        <w:ilvl w:val="1"/>
      </w:numPr>
      <w:spacing w:before="120"/>
    </w:pPr>
    <w:rPr>
      <w:b w:val="0"/>
    </w:rPr>
  </w:style>
  <w:style w:type="paragraph" w:customStyle="1" w:styleId="StandardElementAlpha">
    <w:name w:val="Standard Element Alpha"/>
    <w:basedOn w:val="ListNumber3"/>
    <w:qFormat/>
    <w:rsid w:val="00A25E01"/>
    <w:pPr>
      <w:tabs>
        <w:tab w:val="left" w:pos="1134"/>
      </w:tabs>
      <w:spacing w:after="120"/>
      <w:ind w:left="0" w:firstLine="0"/>
      <w:contextualSpacing w:val="0"/>
    </w:pPr>
    <w:rPr>
      <w:rFonts w:ascii="Arial" w:eastAsia="Calibri" w:hAnsi="Arial"/>
      <w:szCs w:val="22"/>
    </w:rPr>
  </w:style>
  <w:style w:type="paragraph" w:customStyle="1" w:styleId="StandardElementRoman">
    <w:name w:val="Standard Element Roman"/>
    <w:basedOn w:val="ListNumber4"/>
    <w:qFormat/>
    <w:rsid w:val="00A25E01"/>
    <w:pPr>
      <w:numPr>
        <w:numId w:val="21"/>
      </w:numPr>
      <w:spacing w:after="120"/>
      <w:contextualSpacing w:val="0"/>
    </w:pPr>
    <w:rPr>
      <w:rFonts w:ascii="Arial" w:eastAsia="Calibri" w:hAnsi="Arial"/>
      <w:szCs w:val="22"/>
    </w:rPr>
  </w:style>
  <w:style w:type="paragraph" w:styleId="Caption">
    <w:name w:val="caption"/>
    <w:basedOn w:val="Normal"/>
    <w:next w:val="Normal"/>
    <w:uiPriority w:val="35"/>
    <w:unhideWhenUsed/>
    <w:qFormat/>
    <w:rsid w:val="00A25E01"/>
    <w:pPr>
      <w:spacing w:before="0"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A25E01"/>
    <w:pPr>
      <w:numPr>
        <w:numId w:val="23"/>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A25E01"/>
    <w:pPr>
      <w:ind w:left="1211" w:hanging="360"/>
      <w:contextualSpacing/>
    </w:pPr>
  </w:style>
  <w:style w:type="paragraph" w:styleId="ListNumber4">
    <w:name w:val="List Number 4"/>
    <w:basedOn w:val="Normal"/>
    <w:uiPriority w:val="99"/>
    <w:semiHidden/>
    <w:unhideWhenUsed/>
    <w:rsid w:val="00A25E01"/>
    <w:pPr>
      <w:numPr>
        <w:numId w:val="19"/>
      </w:numPr>
      <w:contextualSpacing/>
    </w:pPr>
  </w:style>
  <w:style w:type="paragraph" w:customStyle="1" w:styleId="TableTextBold1">
    <w:name w:val="Table Text Bold"/>
    <w:basedOn w:val="Normal"/>
    <w:next w:val="Normal"/>
    <w:link w:val="TableTextBoldChar1"/>
    <w:qFormat/>
    <w:rsid w:val="004B05E3"/>
    <w:pPr>
      <w:spacing w:before="60" w:after="60"/>
      <w:ind w:left="113"/>
    </w:pPr>
    <w:rPr>
      <w:rFonts w:eastAsia="SimSun"/>
      <w:b/>
      <w:color w:val="000000"/>
      <w:szCs w:val="24"/>
    </w:rPr>
  </w:style>
  <w:style w:type="character" w:customStyle="1" w:styleId="TableTextBoldChar1">
    <w:name w:val="Table Text Bold Char"/>
    <w:basedOn w:val="DefaultParagraphFont"/>
    <w:link w:val="TableTextBold1"/>
    <w:rsid w:val="004B05E3"/>
    <w:rPr>
      <w:rFonts w:eastAsia="SimSun"/>
      <w:b/>
      <w:color w:val="000000"/>
      <w:sz w:val="22"/>
      <w:szCs w:val="24"/>
      <w:lang w:eastAsia="en-US"/>
    </w:rPr>
  </w:style>
  <w:style w:type="character" w:styleId="CommentReference">
    <w:name w:val="annotation reference"/>
    <w:basedOn w:val="DefaultParagraphFont"/>
    <w:uiPriority w:val="99"/>
    <w:semiHidden/>
    <w:unhideWhenUsed/>
    <w:rsid w:val="00B95D1B"/>
    <w:rPr>
      <w:sz w:val="16"/>
      <w:szCs w:val="16"/>
    </w:rPr>
  </w:style>
  <w:style w:type="paragraph" w:styleId="CommentText">
    <w:name w:val="annotation text"/>
    <w:basedOn w:val="Normal"/>
    <w:link w:val="CommentTextChar"/>
    <w:uiPriority w:val="99"/>
    <w:semiHidden/>
    <w:unhideWhenUsed/>
    <w:rsid w:val="00B95D1B"/>
    <w:rPr>
      <w:sz w:val="20"/>
    </w:rPr>
  </w:style>
  <w:style w:type="character" w:customStyle="1" w:styleId="CommentTextChar">
    <w:name w:val="Comment Text Char"/>
    <w:basedOn w:val="DefaultParagraphFont"/>
    <w:link w:val="CommentText"/>
    <w:uiPriority w:val="99"/>
    <w:semiHidden/>
    <w:rsid w:val="00B95D1B"/>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B95D1B"/>
    <w:rPr>
      <w:b/>
      <w:bCs/>
    </w:rPr>
  </w:style>
  <w:style w:type="character" w:customStyle="1" w:styleId="CommentSubjectChar">
    <w:name w:val="Comment Subject Char"/>
    <w:basedOn w:val="CommentTextChar"/>
    <w:link w:val="CommentSubject"/>
    <w:uiPriority w:val="99"/>
    <w:semiHidden/>
    <w:rsid w:val="00B95D1B"/>
    <w:rPr>
      <w:rFonts w:eastAsia="Times New Roman"/>
      <w:b/>
      <w:bCs/>
      <w:lang w:eastAsia="en-US"/>
    </w:rPr>
  </w:style>
  <w:style w:type="character" w:customStyle="1" w:styleId="ListBulletsChar">
    <w:name w:val="List Bullets Char"/>
    <w:basedOn w:val="DefaultParagraphFont"/>
    <w:link w:val="ListBullets"/>
    <w:rsid w:val="00C87E48"/>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134">
      <w:bodyDiv w:val="1"/>
      <w:marLeft w:val="0"/>
      <w:marRight w:val="0"/>
      <w:marTop w:val="0"/>
      <w:marBottom w:val="0"/>
      <w:divBdr>
        <w:top w:val="none" w:sz="0" w:space="0" w:color="auto"/>
        <w:left w:val="none" w:sz="0" w:space="0" w:color="auto"/>
        <w:bottom w:val="none" w:sz="0" w:space="0" w:color="auto"/>
        <w:right w:val="none" w:sz="0" w:space="0" w:color="auto"/>
      </w:divBdr>
    </w:div>
    <w:div w:id="82385541">
      <w:bodyDiv w:val="1"/>
      <w:marLeft w:val="0"/>
      <w:marRight w:val="0"/>
      <w:marTop w:val="0"/>
      <w:marBottom w:val="0"/>
      <w:divBdr>
        <w:top w:val="none" w:sz="0" w:space="0" w:color="auto"/>
        <w:left w:val="none" w:sz="0" w:space="0" w:color="auto"/>
        <w:bottom w:val="none" w:sz="0" w:space="0" w:color="auto"/>
        <w:right w:val="none" w:sz="0" w:space="0" w:color="auto"/>
      </w:divBdr>
    </w:div>
    <w:div w:id="114912676">
      <w:bodyDiv w:val="1"/>
      <w:marLeft w:val="0"/>
      <w:marRight w:val="0"/>
      <w:marTop w:val="0"/>
      <w:marBottom w:val="0"/>
      <w:divBdr>
        <w:top w:val="none" w:sz="0" w:space="0" w:color="auto"/>
        <w:left w:val="none" w:sz="0" w:space="0" w:color="auto"/>
        <w:bottom w:val="none" w:sz="0" w:space="0" w:color="auto"/>
        <w:right w:val="none" w:sz="0" w:space="0" w:color="auto"/>
      </w:divBdr>
    </w:div>
    <w:div w:id="119806246">
      <w:bodyDiv w:val="1"/>
      <w:marLeft w:val="0"/>
      <w:marRight w:val="0"/>
      <w:marTop w:val="0"/>
      <w:marBottom w:val="0"/>
      <w:divBdr>
        <w:top w:val="none" w:sz="0" w:space="0" w:color="auto"/>
        <w:left w:val="none" w:sz="0" w:space="0" w:color="auto"/>
        <w:bottom w:val="none" w:sz="0" w:space="0" w:color="auto"/>
        <w:right w:val="none" w:sz="0" w:space="0" w:color="auto"/>
      </w:divBdr>
    </w:div>
    <w:div w:id="335156020">
      <w:bodyDiv w:val="1"/>
      <w:marLeft w:val="0"/>
      <w:marRight w:val="0"/>
      <w:marTop w:val="0"/>
      <w:marBottom w:val="0"/>
      <w:divBdr>
        <w:top w:val="none" w:sz="0" w:space="0" w:color="auto"/>
        <w:left w:val="none" w:sz="0" w:space="0" w:color="auto"/>
        <w:bottom w:val="none" w:sz="0" w:space="0" w:color="auto"/>
        <w:right w:val="none" w:sz="0" w:space="0" w:color="auto"/>
      </w:divBdr>
    </w:div>
    <w:div w:id="518204538">
      <w:bodyDiv w:val="1"/>
      <w:marLeft w:val="0"/>
      <w:marRight w:val="0"/>
      <w:marTop w:val="0"/>
      <w:marBottom w:val="0"/>
      <w:divBdr>
        <w:top w:val="none" w:sz="0" w:space="0" w:color="auto"/>
        <w:left w:val="none" w:sz="0" w:space="0" w:color="auto"/>
        <w:bottom w:val="none" w:sz="0" w:space="0" w:color="auto"/>
        <w:right w:val="none" w:sz="0" w:space="0" w:color="auto"/>
      </w:divBdr>
    </w:div>
    <w:div w:id="612907125">
      <w:bodyDiv w:val="1"/>
      <w:marLeft w:val="0"/>
      <w:marRight w:val="0"/>
      <w:marTop w:val="0"/>
      <w:marBottom w:val="0"/>
      <w:divBdr>
        <w:top w:val="none" w:sz="0" w:space="0" w:color="auto"/>
        <w:left w:val="none" w:sz="0" w:space="0" w:color="auto"/>
        <w:bottom w:val="none" w:sz="0" w:space="0" w:color="auto"/>
        <w:right w:val="none" w:sz="0" w:space="0" w:color="auto"/>
      </w:divBdr>
    </w:div>
    <w:div w:id="629898219">
      <w:bodyDiv w:val="1"/>
      <w:marLeft w:val="1400"/>
      <w:marRight w:val="1400"/>
      <w:marTop w:val="1700"/>
      <w:marBottom w:val="1700"/>
      <w:divBdr>
        <w:top w:val="none" w:sz="0" w:space="0" w:color="auto"/>
        <w:left w:val="none" w:sz="0" w:space="0" w:color="auto"/>
        <w:bottom w:val="none" w:sz="0" w:space="0" w:color="auto"/>
        <w:right w:val="none" w:sz="0" w:space="0" w:color="auto"/>
      </w:divBdr>
    </w:div>
    <w:div w:id="739600986">
      <w:bodyDiv w:val="1"/>
      <w:marLeft w:val="0"/>
      <w:marRight w:val="0"/>
      <w:marTop w:val="0"/>
      <w:marBottom w:val="0"/>
      <w:divBdr>
        <w:top w:val="none" w:sz="0" w:space="0" w:color="auto"/>
        <w:left w:val="none" w:sz="0" w:space="0" w:color="auto"/>
        <w:bottom w:val="none" w:sz="0" w:space="0" w:color="auto"/>
        <w:right w:val="none" w:sz="0" w:space="0" w:color="auto"/>
      </w:divBdr>
    </w:div>
    <w:div w:id="822282004">
      <w:bodyDiv w:val="1"/>
      <w:marLeft w:val="0"/>
      <w:marRight w:val="0"/>
      <w:marTop w:val="0"/>
      <w:marBottom w:val="0"/>
      <w:divBdr>
        <w:top w:val="none" w:sz="0" w:space="0" w:color="auto"/>
        <w:left w:val="none" w:sz="0" w:space="0" w:color="auto"/>
        <w:bottom w:val="none" w:sz="0" w:space="0" w:color="auto"/>
        <w:right w:val="none" w:sz="0" w:space="0" w:color="auto"/>
      </w:divBdr>
    </w:div>
    <w:div w:id="863862187">
      <w:bodyDiv w:val="1"/>
      <w:marLeft w:val="0"/>
      <w:marRight w:val="0"/>
      <w:marTop w:val="0"/>
      <w:marBottom w:val="0"/>
      <w:divBdr>
        <w:top w:val="none" w:sz="0" w:space="0" w:color="auto"/>
        <w:left w:val="none" w:sz="0" w:space="0" w:color="auto"/>
        <w:bottom w:val="none" w:sz="0" w:space="0" w:color="auto"/>
        <w:right w:val="none" w:sz="0" w:space="0" w:color="auto"/>
      </w:divBdr>
    </w:div>
    <w:div w:id="924538907">
      <w:bodyDiv w:val="1"/>
      <w:marLeft w:val="0"/>
      <w:marRight w:val="0"/>
      <w:marTop w:val="0"/>
      <w:marBottom w:val="0"/>
      <w:divBdr>
        <w:top w:val="none" w:sz="0" w:space="0" w:color="auto"/>
        <w:left w:val="none" w:sz="0" w:space="0" w:color="auto"/>
        <w:bottom w:val="none" w:sz="0" w:space="0" w:color="auto"/>
        <w:right w:val="none" w:sz="0" w:space="0" w:color="auto"/>
      </w:divBdr>
      <w:divsChild>
        <w:div w:id="1504317526">
          <w:marLeft w:val="0"/>
          <w:marRight w:val="0"/>
          <w:marTop w:val="150"/>
          <w:marBottom w:val="0"/>
          <w:divBdr>
            <w:top w:val="none" w:sz="0" w:space="0" w:color="auto"/>
            <w:left w:val="none" w:sz="0" w:space="0" w:color="auto"/>
            <w:bottom w:val="none" w:sz="0" w:space="0" w:color="auto"/>
            <w:right w:val="none" w:sz="0" w:space="0" w:color="auto"/>
          </w:divBdr>
          <w:divsChild>
            <w:div w:id="101268203">
              <w:marLeft w:val="0"/>
              <w:marRight w:val="0"/>
              <w:marTop w:val="0"/>
              <w:marBottom w:val="0"/>
              <w:divBdr>
                <w:top w:val="none" w:sz="0" w:space="0" w:color="auto"/>
                <w:left w:val="none" w:sz="0" w:space="0" w:color="auto"/>
                <w:bottom w:val="none" w:sz="0" w:space="0" w:color="auto"/>
                <w:right w:val="none" w:sz="0" w:space="0" w:color="auto"/>
              </w:divBdr>
              <w:divsChild>
                <w:div w:id="1296594375">
                  <w:marLeft w:val="0"/>
                  <w:marRight w:val="0"/>
                  <w:marTop w:val="0"/>
                  <w:marBottom w:val="0"/>
                  <w:divBdr>
                    <w:top w:val="none" w:sz="0" w:space="0" w:color="auto"/>
                    <w:left w:val="none" w:sz="0" w:space="0" w:color="auto"/>
                    <w:bottom w:val="none" w:sz="0" w:space="0" w:color="auto"/>
                    <w:right w:val="none" w:sz="0" w:space="0" w:color="auto"/>
                  </w:divBdr>
                  <w:divsChild>
                    <w:div w:id="1329140302">
                      <w:marLeft w:val="0"/>
                      <w:marRight w:val="0"/>
                      <w:marTop w:val="0"/>
                      <w:marBottom w:val="0"/>
                      <w:divBdr>
                        <w:top w:val="none" w:sz="0" w:space="0" w:color="auto"/>
                        <w:left w:val="none" w:sz="0" w:space="0" w:color="auto"/>
                        <w:bottom w:val="none" w:sz="0" w:space="0" w:color="auto"/>
                        <w:right w:val="none" w:sz="0" w:space="0" w:color="auto"/>
                      </w:divBdr>
                      <w:divsChild>
                        <w:div w:id="2097971188">
                          <w:marLeft w:val="0"/>
                          <w:marRight w:val="0"/>
                          <w:marTop w:val="0"/>
                          <w:marBottom w:val="0"/>
                          <w:divBdr>
                            <w:top w:val="none" w:sz="0" w:space="0" w:color="auto"/>
                            <w:left w:val="none" w:sz="0" w:space="0" w:color="auto"/>
                            <w:bottom w:val="none" w:sz="0" w:space="0" w:color="auto"/>
                            <w:right w:val="none" w:sz="0" w:space="0" w:color="auto"/>
                          </w:divBdr>
                          <w:divsChild>
                            <w:div w:id="1039428098">
                              <w:marLeft w:val="0"/>
                              <w:marRight w:val="0"/>
                              <w:marTop w:val="225"/>
                              <w:marBottom w:val="150"/>
                              <w:divBdr>
                                <w:top w:val="single" w:sz="6" w:space="0" w:color="CCCCCC"/>
                                <w:left w:val="single" w:sz="6" w:space="0" w:color="CCCCCC"/>
                                <w:bottom w:val="single" w:sz="6" w:space="0" w:color="CCCCCC"/>
                                <w:right w:val="single" w:sz="6" w:space="0" w:color="CCCCCC"/>
                              </w:divBdr>
                              <w:divsChild>
                                <w:div w:id="1194151519">
                                  <w:marLeft w:val="225"/>
                                  <w:marRight w:val="225"/>
                                  <w:marTop w:val="225"/>
                                  <w:marBottom w:val="225"/>
                                  <w:divBdr>
                                    <w:top w:val="none" w:sz="0" w:space="0" w:color="auto"/>
                                    <w:left w:val="none" w:sz="0" w:space="0" w:color="auto"/>
                                    <w:bottom w:val="none" w:sz="0" w:space="0" w:color="auto"/>
                                    <w:right w:val="none" w:sz="0" w:space="0" w:color="auto"/>
                                  </w:divBdr>
                                  <w:divsChild>
                                    <w:div w:id="176240559">
                                      <w:marLeft w:val="0"/>
                                      <w:marRight w:val="0"/>
                                      <w:marTop w:val="0"/>
                                      <w:marBottom w:val="0"/>
                                      <w:divBdr>
                                        <w:top w:val="none" w:sz="0" w:space="0" w:color="auto"/>
                                        <w:left w:val="none" w:sz="0" w:space="0" w:color="auto"/>
                                        <w:bottom w:val="none" w:sz="0" w:space="0" w:color="auto"/>
                                        <w:right w:val="none" w:sz="0" w:space="0" w:color="auto"/>
                                      </w:divBdr>
                                      <w:divsChild>
                                        <w:div w:id="66345609">
                                          <w:marLeft w:val="0"/>
                                          <w:marRight w:val="0"/>
                                          <w:marTop w:val="0"/>
                                          <w:marBottom w:val="0"/>
                                          <w:divBdr>
                                            <w:top w:val="none" w:sz="0" w:space="0" w:color="auto"/>
                                            <w:left w:val="none" w:sz="0" w:space="0" w:color="auto"/>
                                            <w:bottom w:val="none" w:sz="0" w:space="0" w:color="auto"/>
                                            <w:right w:val="none" w:sz="0" w:space="0" w:color="auto"/>
                                          </w:divBdr>
                                          <w:divsChild>
                                            <w:div w:id="439839772">
                                              <w:marLeft w:val="120"/>
                                              <w:marRight w:val="120"/>
                                              <w:marTop w:val="0"/>
                                              <w:marBottom w:val="0"/>
                                              <w:divBdr>
                                                <w:top w:val="none" w:sz="0" w:space="0" w:color="auto"/>
                                                <w:left w:val="none" w:sz="0" w:space="0" w:color="auto"/>
                                                <w:bottom w:val="none" w:sz="0" w:space="0" w:color="auto"/>
                                                <w:right w:val="none" w:sz="0" w:space="0" w:color="auto"/>
                                              </w:divBdr>
                                            </w:div>
                                            <w:div w:id="918296131">
                                              <w:marLeft w:val="120"/>
                                              <w:marRight w:val="120"/>
                                              <w:marTop w:val="0"/>
                                              <w:marBottom w:val="0"/>
                                              <w:divBdr>
                                                <w:top w:val="none" w:sz="0" w:space="0" w:color="auto"/>
                                                <w:left w:val="none" w:sz="0" w:space="0" w:color="auto"/>
                                                <w:bottom w:val="none" w:sz="0" w:space="0" w:color="auto"/>
                                                <w:right w:val="none" w:sz="0" w:space="0" w:color="auto"/>
                                              </w:divBdr>
                                            </w:div>
                                          </w:divsChild>
                                        </w:div>
                                        <w:div w:id="300353591">
                                          <w:marLeft w:val="0"/>
                                          <w:marRight w:val="0"/>
                                          <w:marTop w:val="0"/>
                                          <w:marBottom w:val="0"/>
                                          <w:divBdr>
                                            <w:top w:val="none" w:sz="0" w:space="0" w:color="auto"/>
                                            <w:left w:val="none" w:sz="0" w:space="0" w:color="auto"/>
                                            <w:bottom w:val="none" w:sz="0" w:space="0" w:color="auto"/>
                                            <w:right w:val="none" w:sz="0" w:space="0" w:color="auto"/>
                                          </w:divBdr>
                                          <w:divsChild>
                                            <w:div w:id="1020080974">
                                              <w:marLeft w:val="120"/>
                                              <w:marRight w:val="120"/>
                                              <w:marTop w:val="0"/>
                                              <w:marBottom w:val="0"/>
                                              <w:divBdr>
                                                <w:top w:val="none" w:sz="0" w:space="0" w:color="auto"/>
                                                <w:left w:val="none" w:sz="0" w:space="0" w:color="auto"/>
                                                <w:bottom w:val="none" w:sz="0" w:space="0" w:color="auto"/>
                                                <w:right w:val="none" w:sz="0" w:space="0" w:color="auto"/>
                                              </w:divBdr>
                                            </w:div>
                                            <w:div w:id="1237205451">
                                              <w:marLeft w:val="120"/>
                                              <w:marRight w:val="120"/>
                                              <w:marTop w:val="0"/>
                                              <w:marBottom w:val="0"/>
                                              <w:divBdr>
                                                <w:top w:val="none" w:sz="0" w:space="0" w:color="auto"/>
                                                <w:left w:val="none" w:sz="0" w:space="0" w:color="auto"/>
                                                <w:bottom w:val="none" w:sz="0" w:space="0" w:color="auto"/>
                                                <w:right w:val="none" w:sz="0" w:space="0" w:color="auto"/>
                                              </w:divBdr>
                                            </w:div>
                                          </w:divsChild>
                                        </w:div>
                                        <w:div w:id="1339775537">
                                          <w:marLeft w:val="0"/>
                                          <w:marRight w:val="0"/>
                                          <w:marTop w:val="0"/>
                                          <w:marBottom w:val="0"/>
                                          <w:divBdr>
                                            <w:top w:val="none" w:sz="0" w:space="0" w:color="auto"/>
                                            <w:left w:val="none" w:sz="0" w:space="0" w:color="auto"/>
                                            <w:bottom w:val="none" w:sz="0" w:space="0" w:color="auto"/>
                                            <w:right w:val="none" w:sz="0" w:space="0" w:color="auto"/>
                                          </w:divBdr>
                                          <w:divsChild>
                                            <w:div w:id="620503478">
                                              <w:marLeft w:val="120"/>
                                              <w:marRight w:val="120"/>
                                              <w:marTop w:val="0"/>
                                              <w:marBottom w:val="0"/>
                                              <w:divBdr>
                                                <w:top w:val="none" w:sz="0" w:space="0" w:color="auto"/>
                                                <w:left w:val="none" w:sz="0" w:space="0" w:color="auto"/>
                                                <w:bottom w:val="none" w:sz="0" w:space="0" w:color="auto"/>
                                                <w:right w:val="none" w:sz="0" w:space="0" w:color="auto"/>
                                              </w:divBdr>
                                            </w:div>
                                            <w:div w:id="1444495759">
                                              <w:marLeft w:val="120"/>
                                              <w:marRight w:val="120"/>
                                              <w:marTop w:val="0"/>
                                              <w:marBottom w:val="0"/>
                                              <w:divBdr>
                                                <w:top w:val="none" w:sz="0" w:space="0" w:color="auto"/>
                                                <w:left w:val="none" w:sz="0" w:space="0" w:color="auto"/>
                                                <w:bottom w:val="none" w:sz="0" w:space="0" w:color="auto"/>
                                                <w:right w:val="none" w:sz="0" w:space="0" w:color="auto"/>
                                              </w:divBdr>
                                            </w:div>
                                          </w:divsChild>
                                        </w:div>
                                        <w:div w:id="1713386955">
                                          <w:marLeft w:val="0"/>
                                          <w:marRight w:val="0"/>
                                          <w:marTop w:val="0"/>
                                          <w:marBottom w:val="0"/>
                                          <w:divBdr>
                                            <w:top w:val="none" w:sz="0" w:space="0" w:color="auto"/>
                                            <w:left w:val="none" w:sz="0" w:space="0" w:color="auto"/>
                                            <w:bottom w:val="none" w:sz="0" w:space="0" w:color="auto"/>
                                            <w:right w:val="none" w:sz="0" w:space="0" w:color="auto"/>
                                          </w:divBdr>
                                          <w:divsChild>
                                            <w:div w:id="570896012">
                                              <w:marLeft w:val="120"/>
                                              <w:marRight w:val="120"/>
                                              <w:marTop w:val="0"/>
                                              <w:marBottom w:val="0"/>
                                              <w:divBdr>
                                                <w:top w:val="none" w:sz="0" w:space="0" w:color="auto"/>
                                                <w:left w:val="none" w:sz="0" w:space="0" w:color="auto"/>
                                                <w:bottom w:val="none" w:sz="0" w:space="0" w:color="auto"/>
                                                <w:right w:val="none" w:sz="0" w:space="0" w:color="auto"/>
                                              </w:divBdr>
                                            </w:div>
                                            <w:div w:id="1084373385">
                                              <w:marLeft w:val="120"/>
                                              <w:marRight w:val="120"/>
                                              <w:marTop w:val="0"/>
                                              <w:marBottom w:val="0"/>
                                              <w:divBdr>
                                                <w:top w:val="none" w:sz="0" w:space="0" w:color="auto"/>
                                                <w:left w:val="none" w:sz="0" w:space="0" w:color="auto"/>
                                                <w:bottom w:val="none" w:sz="0" w:space="0" w:color="auto"/>
                                                <w:right w:val="none" w:sz="0" w:space="0" w:color="auto"/>
                                              </w:divBdr>
                                            </w:div>
                                          </w:divsChild>
                                        </w:div>
                                        <w:div w:id="1786121823">
                                          <w:marLeft w:val="0"/>
                                          <w:marRight w:val="0"/>
                                          <w:marTop w:val="0"/>
                                          <w:marBottom w:val="0"/>
                                          <w:divBdr>
                                            <w:top w:val="none" w:sz="0" w:space="0" w:color="auto"/>
                                            <w:left w:val="none" w:sz="0" w:space="0" w:color="auto"/>
                                            <w:bottom w:val="none" w:sz="0" w:space="0" w:color="auto"/>
                                            <w:right w:val="none" w:sz="0" w:space="0" w:color="auto"/>
                                          </w:divBdr>
                                          <w:divsChild>
                                            <w:div w:id="60490772">
                                              <w:marLeft w:val="120"/>
                                              <w:marRight w:val="120"/>
                                              <w:marTop w:val="0"/>
                                              <w:marBottom w:val="0"/>
                                              <w:divBdr>
                                                <w:top w:val="none" w:sz="0" w:space="0" w:color="auto"/>
                                                <w:left w:val="none" w:sz="0" w:space="0" w:color="auto"/>
                                                <w:bottom w:val="none" w:sz="0" w:space="0" w:color="auto"/>
                                                <w:right w:val="none" w:sz="0" w:space="0" w:color="auto"/>
                                              </w:divBdr>
                                            </w:div>
                                            <w:div w:id="714160252">
                                              <w:marLeft w:val="120"/>
                                              <w:marRight w:val="120"/>
                                              <w:marTop w:val="0"/>
                                              <w:marBottom w:val="0"/>
                                              <w:divBdr>
                                                <w:top w:val="none" w:sz="0" w:space="0" w:color="auto"/>
                                                <w:left w:val="none" w:sz="0" w:space="0" w:color="auto"/>
                                                <w:bottom w:val="none" w:sz="0" w:space="0" w:color="auto"/>
                                                <w:right w:val="none" w:sz="0" w:space="0" w:color="auto"/>
                                              </w:divBdr>
                                            </w:div>
                                          </w:divsChild>
                                        </w:div>
                                        <w:div w:id="1858880905">
                                          <w:marLeft w:val="0"/>
                                          <w:marRight w:val="0"/>
                                          <w:marTop w:val="0"/>
                                          <w:marBottom w:val="0"/>
                                          <w:divBdr>
                                            <w:top w:val="none" w:sz="0" w:space="0" w:color="auto"/>
                                            <w:left w:val="none" w:sz="0" w:space="0" w:color="auto"/>
                                            <w:bottom w:val="none" w:sz="0" w:space="0" w:color="auto"/>
                                            <w:right w:val="none" w:sz="0" w:space="0" w:color="auto"/>
                                          </w:divBdr>
                                          <w:divsChild>
                                            <w:div w:id="1198272381">
                                              <w:marLeft w:val="120"/>
                                              <w:marRight w:val="120"/>
                                              <w:marTop w:val="0"/>
                                              <w:marBottom w:val="0"/>
                                              <w:divBdr>
                                                <w:top w:val="none" w:sz="0" w:space="0" w:color="auto"/>
                                                <w:left w:val="none" w:sz="0" w:space="0" w:color="auto"/>
                                                <w:bottom w:val="none" w:sz="0" w:space="0" w:color="auto"/>
                                                <w:right w:val="none" w:sz="0" w:space="0" w:color="auto"/>
                                              </w:divBdr>
                                            </w:div>
                                            <w:div w:id="1684044196">
                                              <w:marLeft w:val="120"/>
                                              <w:marRight w:val="120"/>
                                              <w:marTop w:val="0"/>
                                              <w:marBottom w:val="0"/>
                                              <w:divBdr>
                                                <w:top w:val="none" w:sz="0" w:space="0" w:color="auto"/>
                                                <w:left w:val="none" w:sz="0" w:space="0" w:color="auto"/>
                                                <w:bottom w:val="none" w:sz="0" w:space="0" w:color="auto"/>
                                                <w:right w:val="none" w:sz="0" w:space="0" w:color="auto"/>
                                              </w:divBdr>
                                            </w:div>
                                          </w:divsChild>
                                        </w:div>
                                        <w:div w:id="2139175626">
                                          <w:marLeft w:val="0"/>
                                          <w:marRight w:val="0"/>
                                          <w:marTop w:val="0"/>
                                          <w:marBottom w:val="0"/>
                                          <w:divBdr>
                                            <w:top w:val="none" w:sz="0" w:space="0" w:color="auto"/>
                                            <w:left w:val="none" w:sz="0" w:space="0" w:color="auto"/>
                                            <w:bottom w:val="none" w:sz="0" w:space="0" w:color="auto"/>
                                            <w:right w:val="none" w:sz="0" w:space="0" w:color="auto"/>
                                          </w:divBdr>
                                          <w:divsChild>
                                            <w:div w:id="1157113802">
                                              <w:marLeft w:val="120"/>
                                              <w:marRight w:val="120"/>
                                              <w:marTop w:val="0"/>
                                              <w:marBottom w:val="0"/>
                                              <w:divBdr>
                                                <w:top w:val="none" w:sz="0" w:space="0" w:color="auto"/>
                                                <w:left w:val="none" w:sz="0" w:space="0" w:color="auto"/>
                                                <w:bottom w:val="none" w:sz="0" w:space="0" w:color="auto"/>
                                                <w:right w:val="none" w:sz="0" w:space="0" w:color="auto"/>
                                              </w:divBdr>
                                            </w:div>
                                            <w:div w:id="177956823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727253">
      <w:bodyDiv w:val="1"/>
      <w:marLeft w:val="0"/>
      <w:marRight w:val="0"/>
      <w:marTop w:val="0"/>
      <w:marBottom w:val="0"/>
      <w:divBdr>
        <w:top w:val="none" w:sz="0" w:space="0" w:color="auto"/>
        <w:left w:val="none" w:sz="0" w:space="0" w:color="auto"/>
        <w:bottom w:val="none" w:sz="0" w:space="0" w:color="auto"/>
        <w:right w:val="none" w:sz="0" w:space="0" w:color="auto"/>
      </w:divBdr>
      <w:divsChild>
        <w:div w:id="166947682">
          <w:marLeft w:val="0"/>
          <w:marRight w:val="0"/>
          <w:marTop w:val="0"/>
          <w:marBottom w:val="0"/>
          <w:divBdr>
            <w:top w:val="none" w:sz="0" w:space="0" w:color="auto"/>
            <w:left w:val="none" w:sz="0" w:space="0" w:color="auto"/>
            <w:bottom w:val="none" w:sz="0" w:space="0" w:color="auto"/>
            <w:right w:val="none" w:sz="0" w:space="0" w:color="auto"/>
          </w:divBdr>
          <w:divsChild>
            <w:div w:id="1826506347">
              <w:marLeft w:val="0"/>
              <w:marRight w:val="0"/>
              <w:marTop w:val="0"/>
              <w:marBottom w:val="0"/>
              <w:divBdr>
                <w:top w:val="none" w:sz="0" w:space="0" w:color="auto"/>
                <w:left w:val="none" w:sz="0" w:space="0" w:color="auto"/>
                <w:bottom w:val="none" w:sz="0" w:space="0" w:color="auto"/>
                <w:right w:val="none" w:sz="0" w:space="0" w:color="auto"/>
              </w:divBdr>
              <w:divsChild>
                <w:div w:id="2049791735">
                  <w:marLeft w:val="0"/>
                  <w:marRight w:val="0"/>
                  <w:marTop w:val="0"/>
                  <w:marBottom w:val="0"/>
                  <w:divBdr>
                    <w:top w:val="none" w:sz="0" w:space="0" w:color="auto"/>
                    <w:left w:val="none" w:sz="0" w:space="0" w:color="auto"/>
                    <w:bottom w:val="none" w:sz="0" w:space="0" w:color="auto"/>
                    <w:right w:val="none" w:sz="0" w:space="0" w:color="auto"/>
                  </w:divBdr>
                  <w:divsChild>
                    <w:div w:id="259140220">
                      <w:marLeft w:val="0"/>
                      <w:marRight w:val="0"/>
                      <w:marTop w:val="0"/>
                      <w:marBottom w:val="0"/>
                      <w:divBdr>
                        <w:top w:val="none" w:sz="0" w:space="0" w:color="auto"/>
                        <w:left w:val="none" w:sz="0" w:space="0" w:color="auto"/>
                        <w:bottom w:val="none" w:sz="0" w:space="0" w:color="auto"/>
                        <w:right w:val="none" w:sz="0" w:space="0" w:color="auto"/>
                      </w:divBdr>
                      <w:divsChild>
                        <w:div w:id="537670073">
                          <w:marLeft w:val="420"/>
                          <w:marRight w:val="420"/>
                          <w:marTop w:val="0"/>
                          <w:marBottom w:val="0"/>
                          <w:divBdr>
                            <w:top w:val="none" w:sz="0" w:space="0" w:color="auto"/>
                            <w:left w:val="none" w:sz="0" w:space="0" w:color="auto"/>
                            <w:bottom w:val="none" w:sz="0" w:space="0" w:color="auto"/>
                            <w:right w:val="none" w:sz="0" w:space="0" w:color="auto"/>
                          </w:divBdr>
                          <w:divsChild>
                            <w:div w:id="383021395">
                              <w:marLeft w:val="0"/>
                              <w:marRight w:val="0"/>
                              <w:marTop w:val="0"/>
                              <w:marBottom w:val="0"/>
                              <w:divBdr>
                                <w:top w:val="none" w:sz="0" w:space="0" w:color="auto"/>
                                <w:left w:val="none" w:sz="0" w:space="0" w:color="auto"/>
                                <w:bottom w:val="none" w:sz="0" w:space="0" w:color="auto"/>
                                <w:right w:val="none" w:sz="0" w:space="0" w:color="auto"/>
                              </w:divBdr>
                              <w:divsChild>
                                <w:div w:id="1291087743">
                                  <w:marLeft w:val="0"/>
                                  <w:marRight w:val="0"/>
                                  <w:marTop w:val="0"/>
                                  <w:marBottom w:val="0"/>
                                  <w:divBdr>
                                    <w:top w:val="none" w:sz="0" w:space="0" w:color="auto"/>
                                    <w:left w:val="none" w:sz="0" w:space="0" w:color="auto"/>
                                    <w:bottom w:val="none" w:sz="0" w:space="0" w:color="auto"/>
                                    <w:right w:val="none" w:sz="0" w:space="0" w:color="auto"/>
                                  </w:divBdr>
                                  <w:divsChild>
                                    <w:div w:id="706373551">
                                      <w:marLeft w:val="0"/>
                                      <w:marRight w:val="0"/>
                                      <w:marTop w:val="0"/>
                                      <w:marBottom w:val="0"/>
                                      <w:divBdr>
                                        <w:top w:val="none" w:sz="0" w:space="0" w:color="auto"/>
                                        <w:left w:val="none" w:sz="0" w:space="0" w:color="auto"/>
                                        <w:bottom w:val="none" w:sz="0" w:space="0" w:color="auto"/>
                                        <w:right w:val="none" w:sz="0" w:space="0" w:color="auto"/>
                                      </w:divBdr>
                                      <w:divsChild>
                                        <w:div w:id="1621375601">
                                          <w:marLeft w:val="0"/>
                                          <w:marRight w:val="0"/>
                                          <w:marTop w:val="0"/>
                                          <w:marBottom w:val="0"/>
                                          <w:divBdr>
                                            <w:top w:val="none" w:sz="0" w:space="0" w:color="auto"/>
                                            <w:left w:val="none" w:sz="0" w:space="0" w:color="auto"/>
                                            <w:bottom w:val="none" w:sz="0" w:space="0" w:color="auto"/>
                                            <w:right w:val="none" w:sz="0" w:space="0" w:color="auto"/>
                                          </w:divBdr>
                                          <w:divsChild>
                                            <w:div w:id="1101222710">
                                              <w:marLeft w:val="0"/>
                                              <w:marRight w:val="0"/>
                                              <w:marTop w:val="0"/>
                                              <w:marBottom w:val="0"/>
                                              <w:divBdr>
                                                <w:top w:val="none" w:sz="0" w:space="0" w:color="auto"/>
                                                <w:left w:val="none" w:sz="0" w:space="0" w:color="auto"/>
                                                <w:bottom w:val="none" w:sz="0" w:space="0" w:color="auto"/>
                                                <w:right w:val="none" w:sz="0" w:space="0" w:color="auto"/>
                                              </w:divBdr>
                                              <w:divsChild>
                                                <w:div w:id="628587504">
                                                  <w:marLeft w:val="0"/>
                                                  <w:marRight w:val="0"/>
                                                  <w:marTop w:val="0"/>
                                                  <w:marBottom w:val="0"/>
                                                  <w:divBdr>
                                                    <w:top w:val="none" w:sz="0" w:space="0" w:color="auto"/>
                                                    <w:left w:val="none" w:sz="0" w:space="0" w:color="auto"/>
                                                    <w:bottom w:val="none" w:sz="0" w:space="0" w:color="auto"/>
                                                    <w:right w:val="none" w:sz="0" w:space="0" w:color="auto"/>
                                                  </w:divBdr>
                                                  <w:divsChild>
                                                    <w:div w:id="1124663647">
                                                      <w:marLeft w:val="0"/>
                                                      <w:marRight w:val="0"/>
                                                      <w:marTop w:val="0"/>
                                                      <w:marBottom w:val="0"/>
                                                      <w:divBdr>
                                                        <w:top w:val="none" w:sz="0" w:space="0" w:color="auto"/>
                                                        <w:left w:val="none" w:sz="0" w:space="0" w:color="auto"/>
                                                        <w:bottom w:val="none" w:sz="0" w:space="0" w:color="auto"/>
                                                        <w:right w:val="none" w:sz="0" w:space="0" w:color="auto"/>
                                                      </w:divBdr>
                                                      <w:divsChild>
                                                        <w:div w:id="948052592">
                                                          <w:marLeft w:val="0"/>
                                                          <w:marRight w:val="0"/>
                                                          <w:marTop w:val="0"/>
                                                          <w:marBottom w:val="0"/>
                                                          <w:divBdr>
                                                            <w:top w:val="none" w:sz="0" w:space="0" w:color="auto"/>
                                                            <w:left w:val="none" w:sz="0" w:space="0" w:color="auto"/>
                                                            <w:bottom w:val="none" w:sz="0" w:space="0" w:color="auto"/>
                                                            <w:right w:val="none" w:sz="0" w:space="0" w:color="auto"/>
                                                          </w:divBdr>
                                                          <w:divsChild>
                                                            <w:div w:id="674457752">
                                                              <w:marLeft w:val="0"/>
                                                              <w:marRight w:val="0"/>
                                                              <w:marTop w:val="0"/>
                                                              <w:marBottom w:val="0"/>
                                                              <w:divBdr>
                                                                <w:top w:val="none" w:sz="0" w:space="0" w:color="auto"/>
                                                                <w:left w:val="none" w:sz="0" w:space="0" w:color="auto"/>
                                                                <w:bottom w:val="none" w:sz="0" w:space="0" w:color="auto"/>
                                                                <w:right w:val="none" w:sz="0" w:space="0" w:color="auto"/>
                                                              </w:divBdr>
                                                              <w:divsChild>
                                                                <w:div w:id="1012491545">
                                                                  <w:marLeft w:val="0"/>
                                                                  <w:marRight w:val="0"/>
                                                                  <w:marTop w:val="0"/>
                                                                  <w:marBottom w:val="0"/>
                                                                  <w:divBdr>
                                                                    <w:top w:val="none" w:sz="0" w:space="0" w:color="auto"/>
                                                                    <w:left w:val="none" w:sz="0" w:space="0" w:color="auto"/>
                                                                    <w:bottom w:val="none" w:sz="0" w:space="0" w:color="auto"/>
                                                                    <w:right w:val="none" w:sz="0" w:space="0" w:color="auto"/>
                                                                  </w:divBdr>
                                                                  <w:divsChild>
                                                                    <w:div w:id="8459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3294250">
      <w:bodyDiv w:val="1"/>
      <w:marLeft w:val="0"/>
      <w:marRight w:val="0"/>
      <w:marTop w:val="0"/>
      <w:marBottom w:val="0"/>
      <w:divBdr>
        <w:top w:val="none" w:sz="0" w:space="0" w:color="auto"/>
        <w:left w:val="none" w:sz="0" w:space="0" w:color="auto"/>
        <w:bottom w:val="none" w:sz="0" w:space="0" w:color="auto"/>
        <w:right w:val="none" w:sz="0" w:space="0" w:color="auto"/>
      </w:divBdr>
    </w:div>
    <w:div w:id="969674969">
      <w:bodyDiv w:val="1"/>
      <w:marLeft w:val="0"/>
      <w:marRight w:val="0"/>
      <w:marTop w:val="0"/>
      <w:marBottom w:val="0"/>
      <w:divBdr>
        <w:top w:val="none" w:sz="0" w:space="0" w:color="auto"/>
        <w:left w:val="none" w:sz="0" w:space="0" w:color="auto"/>
        <w:bottom w:val="none" w:sz="0" w:space="0" w:color="auto"/>
        <w:right w:val="none" w:sz="0" w:space="0" w:color="auto"/>
      </w:divBdr>
    </w:div>
    <w:div w:id="1042631513">
      <w:bodyDiv w:val="1"/>
      <w:marLeft w:val="0"/>
      <w:marRight w:val="0"/>
      <w:marTop w:val="0"/>
      <w:marBottom w:val="0"/>
      <w:divBdr>
        <w:top w:val="none" w:sz="0" w:space="0" w:color="auto"/>
        <w:left w:val="none" w:sz="0" w:space="0" w:color="auto"/>
        <w:bottom w:val="none" w:sz="0" w:space="0" w:color="auto"/>
        <w:right w:val="none" w:sz="0" w:space="0" w:color="auto"/>
      </w:divBdr>
    </w:div>
    <w:div w:id="1191799236">
      <w:bodyDiv w:val="1"/>
      <w:marLeft w:val="0"/>
      <w:marRight w:val="0"/>
      <w:marTop w:val="0"/>
      <w:marBottom w:val="0"/>
      <w:divBdr>
        <w:top w:val="none" w:sz="0" w:space="0" w:color="auto"/>
        <w:left w:val="none" w:sz="0" w:space="0" w:color="auto"/>
        <w:bottom w:val="none" w:sz="0" w:space="0" w:color="auto"/>
        <w:right w:val="none" w:sz="0" w:space="0" w:color="auto"/>
      </w:divBdr>
      <w:divsChild>
        <w:div w:id="1379864172">
          <w:marLeft w:val="0"/>
          <w:marRight w:val="0"/>
          <w:marTop w:val="300"/>
          <w:marBottom w:val="0"/>
          <w:divBdr>
            <w:top w:val="none" w:sz="0" w:space="0" w:color="auto"/>
            <w:left w:val="none" w:sz="0" w:space="0" w:color="auto"/>
            <w:bottom w:val="none" w:sz="0" w:space="0" w:color="auto"/>
            <w:right w:val="none" w:sz="0" w:space="0" w:color="auto"/>
          </w:divBdr>
          <w:divsChild>
            <w:div w:id="1059090839">
              <w:marLeft w:val="0"/>
              <w:marRight w:val="0"/>
              <w:marTop w:val="0"/>
              <w:marBottom w:val="0"/>
              <w:divBdr>
                <w:top w:val="none" w:sz="0" w:space="0" w:color="auto"/>
                <w:left w:val="none" w:sz="0" w:space="0" w:color="auto"/>
                <w:bottom w:val="none" w:sz="0" w:space="0" w:color="auto"/>
                <w:right w:val="none" w:sz="0" w:space="0" w:color="auto"/>
              </w:divBdr>
              <w:divsChild>
                <w:div w:id="1401514937">
                  <w:marLeft w:val="0"/>
                  <w:marRight w:val="0"/>
                  <w:marTop w:val="0"/>
                  <w:marBottom w:val="0"/>
                  <w:divBdr>
                    <w:top w:val="none" w:sz="0" w:space="0" w:color="auto"/>
                    <w:left w:val="none" w:sz="0" w:space="0" w:color="auto"/>
                    <w:bottom w:val="none" w:sz="0" w:space="0" w:color="auto"/>
                    <w:right w:val="none" w:sz="0" w:space="0" w:color="auto"/>
                  </w:divBdr>
                  <w:divsChild>
                    <w:div w:id="112797737">
                      <w:marLeft w:val="0"/>
                      <w:marRight w:val="0"/>
                      <w:marTop w:val="0"/>
                      <w:marBottom w:val="0"/>
                      <w:divBdr>
                        <w:top w:val="none" w:sz="0" w:space="0" w:color="auto"/>
                        <w:left w:val="none" w:sz="0" w:space="0" w:color="auto"/>
                        <w:bottom w:val="none" w:sz="0" w:space="0" w:color="auto"/>
                        <w:right w:val="none" w:sz="0" w:space="0" w:color="auto"/>
                      </w:divBdr>
                      <w:divsChild>
                        <w:div w:id="1281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3920">
      <w:bodyDiv w:val="1"/>
      <w:marLeft w:val="0"/>
      <w:marRight w:val="0"/>
      <w:marTop w:val="0"/>
      <w:marBottom w:val="0"/>
      <w:divBdr>
        <w:top w:val="none" w:sz="0" w:space="0" w:color="auto"/>
        <w:left w:val="none" w:sz="0" w:space="0" w:color="auto"/>
        <w:bottom w:val="none" w:sz="0" w:space="0" w:color="auto"/>
        <w:right w:val="none" w:sz="0" w:space="0" w:color="auto"/>
      </w:divBdr>
    </w:div>
    <w:div w:id="1264923995">
      <w:bodyDiv w:val="1"/>
      <w:marLeft w:val="0"/>
      <w:marRight w:val="0"/>
      <w:marTop w:val="0"/>
      <w:marBottom w:val="0"/>
      <w:divBdr>
        <w:top w:val="none" w:sz="0" w:space="0" w:color="auto"/>
        <w:left w:val="none" w:sz="0" w:space="0" w:color="auto"/>
        <w:bottom w:val="none" w:sz="0" w:space="0" w:color="auto"/>
        <w:right w:val="none" w:sz="0" w:space="0" w:color="auto"/>
      </w:divBdr>
    </w:div>
    <w:div w:id="1273125354">
      <w:bodyDiv w:val="1"/>
      <w:marLeft w:val="0"/>
      <w:marRight w:val="0"/>
      <w:marTop w:val="0"/>
      <w:marBottom w:val="0"/>
      <w:divBdr>
        <w:top w:val="none" w:sz="0" w:space="0" w:color="auto"/>
        <w:left w:val="none" w:sz="0" w:space="0" w:color="auto"/>
        <w:bottom w:val="none" w:sz="0" w:space="0" w:color="auto"/>
        <w:right w:val="none" w:sz="0" w:space="0" w:color="auto"/>
      </w:divBdr>
    </w:div>
    <w:div w:id="1277952683">
      <w:bodyDiv w:val="1"/>
      <w:marLeft w:val="0"/>
      <w:marRight w:val="0"/>
      <w:marTop w:val="0"/>
      <w:marBottom w:val="0"/>
      <w:divBdr>
        <w:top w:val="none" w:sz="0" w:space="0" w:color="auto"/>
        <w:left w:val="none" w:sz="0" w:space="0" w:color="auto"/>
        <w:bottom w:val="none" w:sz="0" w:space="0" w:color="auto"/>
        <w:right w:val="none" w:sz="0" w:space="0" w:color="auto"/>
      </w:divBdr>
    </w:div>
    <w:div w:id="1357536120">
      <w:bodyDiv w:val="1"/>
      <w:marLeft w:val="0"/>
      <w:marRight w:val="0"/>
      <w:marTop w:val="0"/>
      <w:marBottom w:val="0"/>
      <w:divBdr>
        <w:top w:val="none" w:sz="0" w:space="0" w:color="auto"/>
        <w:left w:val="none" w:sz="0" w:space="0" w:color="auto"/>
        <w:bottom w:val="none" w:sz="0" w:space="0" w:color="auto"/>
        <w:right w:val="none" w:sz="0" w:space="0" w:color="auto"/>
      </w:divBdr>
    </w:div>
    <w:div w:id="1368145051">
      <w:bodyDiv w:val="1"/>
      <w:marLeft w:val="0"/>
      <w:marRight w:val="0"/>
      <w:marTop w:val="0"/>
      <w:marBottom w:val="0"/>
      <w:divBdr>
        <w:top w:val="none" w:sz="0" w:space="0" w:color="auto"/>
        <w:left w:val="none" w:sz="0" w:space="0" w:color="auto"/>
        <w:bottom w:val="none" w:sz="0" w:space="0" w:color="auto"/>
        <w:right w:val="none" w:sz="0" w:space="0" w:color="auto"/>
      </w:divBdr>
      <w:divsChild>
        <w:div w:id="599991244">
          <w:marLeft w:val="0"/>
          <w:marRight w:val="0"/>
          <w:marTop w:val="300"/>
          <w:marBottom w:val="0"/>
          <w:divBdr>
            <w:top w:val="none" w:sz="0" w:space="0" w:color="auto"/>
            <w:left w:val="none" w:sz="0" w:space="0" w:color="auto"/>
            <w:bottom w:val="none" w:sz="0" w:space="0" w:color="auto"/>
            <w:right w:val="none" w:sz="0" w:space="0" w:color="auto"/>
          </w:divBdr>
          <w:divsChild>
            <w:div w:id="1688213630">
              <w:marLeft w:val="0"/>
              <w:marRight w:val="0"/>
              <w:marTop w:val="0"/>
              <w:marBottom w:val="0"/>
              <w:divBdr>
                <w:top w:val="none" w:sz="0" w:space="0" w:color="auto"/>
                <w:left w:val="none" w:sz="0" w:space="0" w:color="auto"/>
                <w:bottom w:val="none" w:sz="0" w:space="0" w:color="auto"/>
                <w:right w:val="none" w:sz="0" w:space="0" w:color="auto"/>
              </w:divBdr>
              <w:divsChild>
                <w:div w:id="208807518">
                  <w:marLeft w:val="0"/>
                  <w:marRight w:val="0"/>
                  <w:marTop w:val="0"/>
                  <w:marBottom w:val="0"/>
                  <w:divBdr>
                    <w:top w:val="none" w:sz="0" w:space="0" w:color="auto"/>
                    <w:left w:val="none" w:sz="0" w:space="0" w:color="auto"/>
                    <w:bottom w:val="none" w:sz="0" w:space="0" w:color="auto"/>
                    <w:right w:val="none" w:sz="0" w:space="0" w:color="auto"/>
                  </w:divBdr>
                  <w:divsChild>
                    <w:div w:id="844786479">
                      <w:marLeft w:val="0"/>
                      <w:marRight w:val="0"/>
                      <w:marTop w:val="0"/>
                      <w:marBottom w:val="0"/>
                      <w:divBdr>
                        <w:top w:val="none" w:sz="0" w:space="0" w:color="auto"/>
                        <w:left w:val="none" w:sz="0" w:space="0" w:color="auto"/>
                        <w:bottom w:val="none" w:sz="0" w:space="0" w:color="auto"/>
                        <w:right w:val="none" w:sz="0" w:space="0" w:color="auto"/>
                      </w:divBdr>
                      <w:divsChild>
                        <w:div w:id="10270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8680">
      <w:bodyDiv w:val="1"/>
      <w:marLeft w:val="0"/>
      <w:marRight w:val="0"/>
      <w:marTop w:val="0"/>
      <w:marBottom w:val="0"/>
      <w:divBdr>
        <w:top w:val="none" w:sz="0" w:space="0" w:color="auto"/>
        <w:left w:val="none" w:sz="0" w:space="0" w:color="auto"/>
        <w:bottom w:val="none" w:sz="0" w:space="0" w:color="auto"/>
        <w:right w:val="none" w:sz="0" w:space="0" w:color="auto"/>
      </w:divBdr>
    </w:div>
    <w:div w:id="1397312667">
      <w:bodyDiv w:val="1"/>
      <w:marLeft w:val="0"/>
      <w:marRight w:val="0"/>
      <w:marTop w:val="0"/>
      <w:marBottom w:val="0"/>
      <w:divBdr>
        <w:top w:val="none" w:sz="0" w:space="0" w:color="auto"/>
        <w:left w:val="none" w:sz="0" w:space="0" w:color="auto"/>
        <w:bottom w:val="none" w:sz="0" w:space="0" w:color="auto"/>
        <w:right w:val="none" w:sz="0" w:space="0" w:color="auto"/>
      </w:divBdr>
    </w:div>
    <w:div w:id="1416633692">
      <w:bodyDiv w:val="1"/>
      <w:marLeft w:val="0"/>
      <w:marRight w:val="0"/>
      <w:marTop w:val="0"/>
      <w:marBottom w:val="0"/>
      <w:divBdr>
        <w:top w:val="none" w:sz="0" w:space="0" w:color="auto"/>
        <w:left w:val="none" w:sz="0" w:space="0" w:color="auto"/>
        <w:bottom w:val="none" w:sz="0" w:space="0" w:color="auto"/>
        <w:right w:val="none" w:sz="0" w:space="0" w:color="auto"/>
      </w:divBdr>
    </w:div>
    <w:div w:id="1464811268">
      <w:bodyDiv w:val="1"/>
      <w:marLeft w:val="0"/>
      <w:marRight w:val="0"/>
      <w:marTop w:val="0"/>
      <w:marBottom w:val="0"/>
      <w:divBdr>
        <w:top w:val="none" w:sz="0" w:space="0" w:color="auto"/>
        <w:left w:val="none" w:sz="0" w:space="0" w:color="auto"/>
        <w:bottom w:val="none" w:sz="0" w:space="0" w:color="auto"/>
        <w:right w:val="none" w:sz="0" w:space="0" w:color="auto"/>
      </w:divBdr>
    </w:div>
    <w:div w:id="1467429749">
      <w:bodyDiv w:val="1"/>
      <w:marLeft w:val="0"/>
      <w:marRight w:val="0"/>
      <w:marTop w:val="0"/>
      <w:marBottom w:val="0"/>
      <w:divBdr>
        <w:top w:val="none" w:sz="0" w:space="0" w:color="auto"/>
        <w:left w:val="none" w:sz="0" w:space="0" w:color="auto"/>
        <w:bottom w:val="none" w:sz="0" w:space="0" w:color="auto"/>
        <w:right w:val="none" w:sz="0" w:space="0" w:color="auto"/>
      </w:divBdr>
    </w:div>
    <w:div w:id="1677269995">
      <w:bodyDiv w:val="1"/>
      <w:marLeft w:val="0"/>
      <w:marRight w:val="0"/>
      <w:marTop w:val="0"/>
      <w:marBottom w:val="0"/>
      <w:divBdr>
        <w:top w:val="none" w:sz="0" w:space="0" w:color="auto"/>
        <w:left w:val="none" w:sz="0" w:space="0" w:color="auto"/>
        <w:bottom w:val="none" w:sz="0" w:space="0" w:color="auto"/>
        <w:right w:val="none" w:sz="0" w:space="0" w:color="auto"/>
      </w:divBdr>
    </w:div>
    <w:div w:id="1684893255">
      <w:bodyDiv w:val="1"/>
      <w:marLeft w:val="0"/>
      <w:marRight w:val="0"/>
      <w:marTop w:val="0"/>
      <w:marBottom w:val="0"/>
      <w:divBdr>
        <w:top w:val="none" w:sz="0" w:space="0" w:color="auto"/>
        <w:left w:val="none" w:sz="0" w:space="0" w:color="auto"/>
        <w:bottom w:val="none" w:sz="0" w:space="0" w:color="auto"/>
        <w:right w:val="none" w:sz="0" w:space="0" w:color="auto"/>
      </w:divBdr>
    </w:div>
    <w:div w:id="1710492328">
      <w:bodyDiv w:val="1"/>
      <w:marLeft w:val="0"/>
      <w:marRight w:val="0"/>
      <w:marTop w:val="0"/>
      <w:marBottom w:val="0"/>
      <w:divBdr>
        <w:top w:val="none" w:sz="0" w:space="0" w:color="auto"/>
        <w:left w:val="none" w:sz="0" w:space="0" w:color="auto"/>
        <w:bottom w:val="none" w:sz="0" w:space="0" w:color="auto"/>
        <w:right w:val="none" w:sz="0" w:space="0" w:color="auto"/>
      </w:divBdr>
    </w:div>
    <w:div w:id="1730834657">
      <w:bodyDiv w:val="1"/>
      <w:marLeft w:val="0"/>
      <w:marRight w:val="0"/>
      <w:marTop w:val="0"/>
      <w:marBottom w:val="0"/>
      <w:divBdr>
        <w:top w:val="none" w:sz="0" w:space="0" w:color="auto"/>
        <w:left w:val="none" w:sz="0" w:space="0" w:color="auto"/>
        <w:bottom w:val="none" w:sz="0" w:space="0" w:color="auto"/>
        <w:right w:val="none" w:sz="0" w:space="0" w:color="auto"/>
      </w:divBdr>
    </w:div>
    <w:div w:id="1799493060">
      <w:bodyDiv w:val="1"/>
      <w:marLeft w:val="0"/>
      <w:marRight w:val="0"/>
      <w:marTop w:val="0"/>
      <w:marBottom w:val="0"/>
      <w:divBdr>
        <w:top w:val="none" w:sz="0" w:space="0" w:color="auto"/>
        <w:left w:val="none" w:sz="0" w:space="0" w:color="auto"/>
        <w:bottom w:val="none" w:sz="0" w:space="0" w:color="auto"/>
        <w:right w:val="none" w:sz="0" w:space="0" w:color="auto"/>
      </w:divBdr>
    </w:div>
    <w:div w:id="1800417857">
      <w:bodyDiv w:val="1"/>
      <w:marLeft w:val="0"/>
      <w:marRight w:val="0"/>
      <w:marTop w:val="0"/>
      <w:marBottom w:val="0"/>
      <w:divBdr>
        <w:top w:val="none" w:sz="0" w:space="0" w:color="auto"/>
        <w:left w:val="none" w:sz="0" w:space="0" w:color="auto"/>
        <w:bottom w:val="none" w:sz="0" w:space="0" w:color="auto"/>
        <w:right w:val="none" w:sz="0" w:space="0" w:color="auto"/>
      </w:divBdr>
    </w:div>
    <w:div w:id="1862426290">
      <w:bodyDiv w:val="1"/>
      <w:marLeft w:val="0"/>
      <w:marRight w:val="0"/>
      <w:marTop w:val="0"/>
      <w:marBottom w:val="0"/>
      <w:divBdr>
        <w:top w:val="none" w:sz="0" w:space="0" w:color="auto"/>
        <w:left w:val="none" w:sz="0" w:space="0" w:color="auto"/>
        <w:bottom w:val="none" w:sz="0" w:space="0" w:color="auto"/>
        <w:right w:val="none" w:sz="0" w:space="0" w:color="auto"/>
      </w:divBdr>
    </w:div>
    <w:div w:id="1881698745">
      <w:bodyDiv w:val="1"/>
      <w:marLeft w:val="0"/>
      <w:marRight w:val="0"/>
      <w:marTop w:val="0"/>
      <w:marBottom w:val="0"/>
      <w:divBdr>
        <w:top w:val="none" w:sz="0" w:space="0" w:color="auto"/>
        <w:left w:val="none" w:sz="0" w:space="0" w:color="auto"/>
        <w:bottom w:val="none" w:sz="0" w:space="0" w:color="auto"/>
        <w:right w:val="none" w:sz="0" w:space="0" w:color="auto"/>
      </w:divBdr>
    </w:div>
    <w:div w:id="1892031167">
      <w:bodyDiv w:val="1"/>
      <w:marLeft w:val="0"/>
      <w:marRight w:val="0"/>
      <w:marTop w:val="0"/>
      <w:marBottom w:val="0"/>
      <w:divBdr>
        <w:top w:val="none" w:sz="0" w:space="0" w:color="auto"/>
        <w:left w:val="none" w:sz="0" w:space="0" w:color="auto"/>
        <w:bottom w:val="none" w:sz="0" w:space="0" w:color="auto"/>
        <w:right w:val="none" w:sz="0" w:space="0" w:color="auto"/>
      </w:divBdr>
    </w:div>
    <w:div w:id="1902327318">
      <w:bodyDiv w:val="1"/>
      <w:marLeft w:val="0"/>
      <w:marRight w:val="0"/>
      <w:marTop w:val="0"/>
      <w:marBottom w:val="0"/>
      <w:divBdr>
        <w:top w:val="none" w:sz="0" w:space="0" w:color="auto"/>
        <w:left w:val="none" w:sz="0" w:space="0" w:color="auto"/>
        <w:bottom w:val="none" w:sz="0" w:space="0" w:color="auto"/>
        <w:right w:val="none" w:sz="0" w:space="0" w:color="auto"/>
      </w:divBdr>
    </w:div>
    <w:div w:id="1921864843">
      <w:bodyDiv w:val="1"/>
      <w:marLeft w:val="0"/>
      <w:marRight w:val="0"/>
      <w:marTop w:val="0"/>
      <w:marBottom w:val="0"/>
      <w:divBdr>
        <w:top w:val="none" w:sz="0" w:space="0" w:color="auto"/>
        <w:left w:val="none" w:sz="0" w:space="0" w:color="auto"/>
        <w:bottom w:val="none" w:sz="0" w:space="0" w:color="auto"/>
        <w:right w:val="none" w:sz="0" w:space="0" w:color="auto"/>
      </w:divBdr>
    </w:div>
    <w:div w:id="1972977224">
      <w:bodyDiv w:val="1"/>
      <w:marLeft w:val="0"/>
      <w:marRight w:val="0"/>
      <w:marTop w:val="0"/>
      <w:marBottom w:val="0"/>
      <w:divBdr>
        <w:top w:val="none" w:sz="0" w:space="0" w:color="auto"/>
        <w:left w:val="none" w:sz="0" w:space="0" w:color="auto"/>
        <w:bottom w:val="none" w:sz="0" w:space="0" w:color="auto"/>
        <w:right w:val="none" w:sz="0" w:space="0" w:color="auto"/>
      </w:divBdr>
    </w:div>
    <w:div w:id="2007858508">
      <w:bodyDiv w:val="1"/>
      <w:marLeft w:val="0"/>
      <w:marRight w:val="0"/>
      <w:marTop w:val="0"/>
      <w:marBottom w:val="0"/>
      <w:divBdr>
        <w:top w:val="none" w:sz="0" w:space="0" w:color="auto"/>
        <w:left w:val="none" w:sz="0" w:space="0" w:color="auto"/>
        <w:bottom w:val="none" w:sz="0" w:space="0" w:color="auto"/>
        <w:right w:val="none" w:sz="0" w:space="0" w:color="auto"/>
      </w:divBdr>
    </w:div>
    <w:div w:id="20324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ibsa.org.au/foundation-skills-fsk" TargetMode="External"/><Relationship Id="rId26" Type="http://schemas.openxmlformats.org/officeDocument/2006/relationships/hyperlink" Target="http://www.ceav.vic.edu.au/catalogue/141/2628" TargetMode="External"/><Relationship Id="rId39" Type="http://schemas.openxmlformats.org/officeDocument/2006/relationships/hyperlink" Target="http://training.gov.au/Training/Details/fsk" TargetMode="External"/><Relationship Id="rId21" Type="http://schemas.openxmlformats.org/officeDocument/2006/relationships/hyperlink" Target="https://ibsa.org.au/foundation-skills-fsk" TargetMode="External"/><Relationship Id="rId34" Type="http://schemas.openxmlformats.org/officeDocument/2006/relationships/hyperlink" Target="http://www.humanrights.gov.au/complaints_information/WOYR.html" TargetMode="External"/><Relationship Id="rId42" Type="http://schemas.openxmlformats.org/officeDocument/2006/relationships/hyperlink" Target="http://training.gov.au/Training/Details/fsk" TargetMode="External"/><Relationship Id="rId47" Type="http://schemas.openxmlformats.org/officeDocument/2006/relationships/hyperlink" Target="http://training.gov.au/Training/Details/fs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bsa.org.au/foundation-skills-fsk" TargetMode="External"/><Relationship Id="rId29" Type="http://schemas.openxmlformats.org/officeDocument/2006/relationships/hyperlink" Target="http://www.ceav.vic.edu.au/catalogue/141/2746" TargetMode="External"/><Relationship Id="rId11" Type="http://schemas.openxmlformats.org/officeDocument/2006/relationships/header" Target="header1.xml"/><Relationship Id="rId24" Type="http://schemas.openxmlformats.org/officeDocument/2006/relationships/hyperlink" Target="http://www.ceav.vic.edu.au/catalogue/141/2509" TargetMode="External"/><Relationship Id="rId32" Type="http://schemas.openxmlformats.org/officeDocument/2006/relationships/hyperlink" Target="http://www.fairwork.gov.au/employment/international-students/pages/default.aspx" TargetMode="External"/><Relationship Id="rId37" Type="http://schemas.openxmlformats.org/officeDocument/2006/relationships/hyperlink" Target="http://training.gov.au/Training/Details/fsk" TargetMode="External"/><Relationship Id="rId40" Type="http://schemas.openxmlformats.org/officeDocument/2006/relationships/hyperlink" Target="http://training.gov.au/Training/Details/fsk" TargetMode="External"/><Relationship Id="rId45" Type="http://schemas.openxmlformats.org/officeDocument/2006/relationships/hyperlink" Target="http://training.gov.au/Training/Details/fsk" TargetMode="External"/><Relationship Id="rId5" Type="http://schemas.openxmlformats.org/officeDocument/2006/relationships/webSettings" Target="webSettings.xml"/><Relationship Id="rId15" Type="http://schemas.openxmlformats.org/officeDocument/2006/relationships/hyperlink" Target="http://training.gov.au/Training/Details/fsk" TargetMode="External"/><Relationship Id="rId23" Type="http://schemas.openxmlformats.org/officeDocument/2006/relationships/hyperlink" Target="http://www.asqa.gov.au/" TargetMode="External"/><Relationship Id="rId28" Type="http://schemas.openxmlformats.org/officeDocument/2006/relationships/hyperlink" Target="http://www.ceav.vic.edu.au/catalogue/141/2703" TargetMode="External"/><Relationship Id="rId36" Type="http://schemas.openxmlformats.org/officeDocument/2006/relationships/hyperlink" Target="http://training.gov.au/Training/Details/fsk" TargetMode="External"/><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s://ibsa.org.au/foundation-skills-fsk" TargetMode="External"/><Relationship Id="rId31" Type="http://schemas.openxmlformats.org/officeDocument/2006/relationships/hyperlink" Target="http://hsis.ascc.gov.au/" TargetMode="External"/><Relationship Id="rId44" Type="http://schemas.openxmlformats.org/officeDocument/2006/relationships/hyperlink" Target="http://training.gov.au/Training/Details/f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sss.act.edu.au/grade_moderation/moderation_information_for_teachers" TargetMode="External"/><Relationship Id="rId22" Type="http://schemas.openxmlformats.org/officeDocument/2006/relationships/hyperlink" Target="https://ibsa.org.au/foundation-skills-fsk" TargetMode="External"/><Relationship Id="rId27" Type="http://schemas.openxmlformats.org/officeDocument/2006/relationships/hyperlink" Target="http://www.ceav.vic.edu.au/catalogue/141/2702" TargetMode="External"/><Relationship Id="rId30" Type="http://schemas.openxmlformats.org/officeDocument/2006/relationships/hyperlink" Target="http://www.ceav.vic.edu.au/catalogue/141/2781" TargetMode="External"/><Relationship Id="rId35" Type="http://schemas.openxmlformats.org/officeDocument/2006/relationships/hyperlink" Target="http://training.gov.au/Training/Details/fsk" TargetMode="External"/><Relationship Id="rId43" Type="http://schemas.openxmlformats.org/officeDocument/2006/relationships/hyperlink" Target="http://training.gov.au/Training/Details/fsk" TargetMode="External"/><Relationship Id="rId48" Type="http://schemas.openxmlformats.org/officeDocument/2006/relationships/hyperlink" Target="http://training.gov.au/Training/Details/fs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ibsa.org.au/foundation-skills-fsk" TargetMode="External"/><Relationship Id="rId25" Type="http://schemas.openxmlformats.org/officeDocument/2006/relationships/hyperlink" Target="http://www.ceav.vic.edu.au/catalogue/141/2615" TargetMode="External"/><Relationship Id="rId33" Type="http://schemas.openxmlformats.org/officeDocument/2006/relationships/hyperlink" Target="http://www.fairwork.gov.au/employment/national-employment-standards/pages/default.aspx" TargetMode="External"/><Relationship Id="rId38" Type="http://schemas.openxmlformats.org/officeDocument/2006/relationships/hyperlink" Target="http://training.gov.au/Training/Details/fsk" TargetMode="External"/><Relationship Id="rId46" Type="http://schemas.openxmlformats.org/officeDocument/2006/relationships/hyperlink" Target="http://training.gov.au/Training/Details/fsk" TargetMode="External"/><Relationship Id="rId20" Type="http://schemas.openxmlformats.org/officeDocument/2006/relationships/hyperlink" Target="https://ibsa.org.au/foundation-skills-fsk" TargetMode="External"/><Relationship Id="rId41" Type="http://schemas.openxmlformats.org/officeDocument/2006/relationships/hyperlink" Target="http://training.gov.au/Training/Details/fs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51C3-C40E-4900-9684-D36051AF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79</Pages>
  <Words>23885</Words>
  <Characters>136148</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159714</CharactersWithSpaces>
  <SharedDoc>false</SharedDoc>
  <HLinks>
    <vt:vector size="570" baseType="variant">
      <vt:variant>
        <vt:i4>393303</vt:i4>
      </vt:variant>
      <vt:variant>
        <vt:i4>399</vt:i4>
      </vt:variant>
      <vt:variant>
        <vt:i4>0</vt:i4>
      </vt:variant>
      <vt:variant>
        <vt:i4>5</vt:i4>
      </vt:variant>
      <vt:variant>
        <vt:lpwstr>http://www.comlaw.gov.au/Details/F2011L01356</vt:lpwstr>
      </vt:variant>
      <vt:variant>
        <vt:lpwstr/>
      </vt:variant>
      <vt:variant>
        <vt:i4>393303</vt:i4>
      </vt:variant>
      <vt:variant>
        <vt:i4>396</vt:i4>
      </vt:variant>
      <vt:variant>
        <vt:i4>0</vt:i4>
      </vt:variant>
      <vt:variant>
        <vt:i4>5</vt:i4>
      </vt:variant>
      <vt:variant>
        <vt:lpwstr>http://www.comlaw.gov.au/Details/F2011L01356</vt:lpwstr>
      </vt:variant>
      <vt:variant>
        <vt:lpwstr/>
      </vt:variant>
      <vt:variant>
        <vt:i4>1048657</vt:i4>
      </vt:variant>
      <vt:variant>
        <vt:i4>393</vt:i4>
      </vt:variant>
      <vt:variant>
        <vt:i4>0</vt:i4>
      </vt:variant>
      <vt:variant>
        <vt:i4>5</vt:i4>
      </vt:variant>
      <vt:variant>
        <vt:lpwstr>http://www.youth.gov.au/</vt:lpwstr>
      </vt:variant>
      <vt:variant>
        <vt:lpwstr/>
      </vt:variant>
      <vt:variant>
        <vt:i4>1572872</vt:i4>
      </vt:variant>
      <vt:variant>
        <vt:i4>390</vt:i4>
      </vt:variant>
      <vt:variant>
        <vt:i4>0</vt:i4>
      </vt:variant>
      <vt:variant>
        <vt:i4>5</vt:i4>
      </vt:variant>
      <vt:variant>
        <vt:lpwstr>http://www.year12whatnext.gov.au/</vt:lpwstr>
      </vt:variant>
      <vt:variant>
        <vt:lpwstr/>
      </vt:variant>
      <vt:variant>
        <vt:i4>1572957</vt:i4>
      </vt:variant>
      <vt:variant>
        <vt:i4>387</vt:i4>
      </vt:variant>
      <vt:variant>
        <vt:i4>0</vt:i4>
      </vt:variant>
      <vt:variant>
        <vt:i4>5</vt:i4>
      </vt:variant>
      <vt:variant>
        <vt:lpwstr>http://www.chsbs.cmich.edu/leader_model/development/media/Targeted Lessons/workplace_ethics.htm</vt:lpwstr>
      </vt:variant>
      <vt:variant>
        <vt:lpwstr/>
      </vt:variant>
      <vt:variant>
        <vt:i4>2949215</vt:i4>
      </vt:variant>
      <vt:variant>
        <vt:i4>384</vt:i4>
      </vt:variant>
      <vt:variant>
        <vt:i4>0</vt:i4>
      </vt:variant>
      <vt:variant>
        <vt:i4>5</vt:i4>
      </vt:variant>
      <vt:variant>
        <vt:lpwstr>http://www.humanrights.gov.au/complaints_information/WOYR.html</vt:lpwstr>
      </vt:variant>
      <vt:variant>
        <vt:lpwstr/>
      </vt:variant>
      <vt:variant>
        <vt:i4>2949215</vt:i4>
      </vt:variant>
      <vt:variant>
        <vt:i4>381</vt:i4>
      </vt:variant>
      <vt:variant>
        <vt:i4>0</vt:i4>
      </vt:variant>
      <vt:variant>
        <vt:i4>5</vt:i4>
      </vt:variant>
      <vt:variant>
        <vt:lpwstr>http://www.humanrights.gov.au/complaints_information/WOYR.html</vt:lpwstr>
      </vt:variant>
      <vt:variant>
        <vt:lpwstr/>
      </vt:variant>
      <vt:variant>
        <vt:i4>5046278</vt:i4>
      </vt:variant>
      <vt:variant>
        <vt:i4>378</vt:i4>
      </vt:variant>
      <vt:variant>
        <vt:i4>0</vt:i4>
      </vt:variant>
      <vt:variant>
        <vt:i4>5</vt:i4>
      </vt:variant>
      <vt:variant>
        <vt:lpwstr>http://www.fairwork.gov.au/pages/default.aspx</vt:lpwstr>
      </vt:variant>
      <vt:variant>
        <vt:lpwstr/>
      </vt:variant>
      <vt:variant>
        <vt:i4>4390912</vt:i4>
      </vt:variant>
      <vt:variant>
        <vt:i4>375</vt:i4>
      </vt:variant>
      <vt:variant>
        <vt:i4>0</vt:i4>
      </vt:variant>
      <vt:variant>
        <vt:i4>5</vt:i4>
      </vt:variant>
      <vt:variant>
        <vt:lpwstr>http://www.volunteeringaustralia.org/</vt:lpwstr>
      </vt:variant>
      <vt:variant>
        <vt:lpwstr/>
      </vt:variant>
      <vt:variant>
        <vt:i4>7405670</vt:i4>
      </vt:variant>
      <vt:variant>
        <vt:i4>372</vt:i4>
      </vt:variant>
      <vt:variant>
        <vt:i4>0</vt:i4>
      </vt:variant>
      <vt:variant>
        <vt:i4>5</vt:i4>
      </vt:variant>
      <vt:variant>
        <vt:lpwstr>http://www.21stcenturylit.org/</vt:lpwstr>
      </vt:variant>
      <vt:variant>
        <vt:lpwstr/>
      </vt:variant>
      <vt:variant>
        <vt:i4>1441872</vt:i4>
      </vt:variant>
      <vt:variant>
        <vt:i4>369</vt:i4>
      </vt:variant>
      <vt:variant>
        <vt:i4>0</vt:i4>
      </vt:variant>
      <vt:variant>
        <vt:i4>5</vt:i4>
      </vt:variant>
      <vt:variant>
        <vt:lpwstr>http://lornacollier.com/The+Shift+to+21st+Century+Literacies.pdf</vt:lpwstr>
      </vt:variant>
      <vt:variant>
        <vt:lpwstr/>
      </vt:variant>
      <vt:variant>
        <vt:i4>589891</vt:i4>
      </vt:variant>
      <vt:variant>
        <vt:i4>366</vt:i4>
      </vt:variant>
      <vt:variant>
        <vt:i4>0</vt:i4>
      </vt:variant>
      <vt:variant>
        <vt:i4>5</vt:i4>
      </vt:variant>
      <vt:variant>
        <vt:lpwstr>http://www.safeworkaustralia.gov.au/</vt:lpwstr>
      </vt:variant>
      <vt:variant>
        <vt:lpwstr/>
      </vt:variant>
      <vt:variant>
        <vt:i4>589891</vt:i4>
      </vt:variant>
      <vt:variant>
        <vt:i4>363</vt:i4>
      </vt:variant>
      <vt:variant>
        <vt:i4>0</vt:i4>
      </vt:variant>
      <vt:variant>
        <vt:i4>5</vt:i4>
      </vt:variant>
      <vt:variant>
        <vt:lpwstr>http://www.safeworkaustralia.gov.au/</vt:lpwstr>
      </vt:variant>
      <vt:variant>
        <vt:lpwstr/>
      </vt:variant>
      <vt:variant>
        <vt:i4>7340130</vt:i4>
      </vt:variant>
      <vt:variant>
        <vt:i4>360</vt:i4>
      </vt:variant>
      <vt:variant>
        <vt:i4>0</vt:i4>
      </vt:variant>
      <vt:variant>
        <vt:i4>5</vt:i4>
      </vt:variant>
      <vt:variant>
        <vt:lpwstr>http://smartmoves.questacon.edu.au/</vt:lpwstr>
      </vt:variant>
      <vt:variant>
        <vt:lpwstr/>
      </vt:variant>
      <vt:variant>
        <vt:i4>5963847</vt:i4>
      </vt:variant>
      <vt:variant>
        <vt:i4>357</vt:i4>
      </vt:variant>
      <vt:variant>
        <vt:i4>0</vt:i4>
      </vt:variant>
      <vt:variant>
        <vt:i4>5</vt:i4>
      </vt:variant>
      <vt:variant>
        <vt:lpwstr>http://www.innovation.gov.au/</vt:lpwstr>
      </vt:variant>
      <vt:variant>
        <vt:lpwstr/>
      </vt:variant>
      <vt:variant>
        <vt:i4>5963847</vt:i4>
      </vt:variant>
      <vt:variant>
        <vt:i4>354</vt:i4>
      </vt:variant>
      <vt:variant>
        <vt:i4>0</vt:i4>
      </vt:variant>
      <vt:variant>
        <vt:i4>5</vt:i4>
      </vt:variant>
      <vt:variant>
        <vt:lpwstr>http://www.innovation.gov.au/</vt:lpwstr>
      </vt:variant>
      <vt:variant>
        <vt:lpwstr/>
      </vt:variant>
      <vt:variant>
        <vt:i4>3211369</vt:i4>
      </vt:variant>
      <vt:variant>
        <vt:i4>351</vt:i4>
      </vt:variant>
      <vt:variant>
        <vt:i4>0</vt:i4>
      </vt:variant>
      <vt:variant>
        <vt:i4>5</vt:i4>
      </vt:variant>
      <vt:variant>
        <vt:lpwstr>http://www.deewr.gov.au/Employment/JobsandTraining/Pages/newgreenjobs.aspx</vt:lpwstr>
      </vt:variant>
      <vt:variant>
        <vt:lpwstr/>
      </vt:variant>
      <vt:variant>
        <vt:i4>6619168</vt:i4>
      </vt:variant>
      <vt:variant>
        <vt:i4>348</vt:i4>
      </vt:variant>
      <vt:variant>
        <vt:i4>0</vt:i4>
      </vt:variant>
      <vt:variant>
        <vt:i4>5</vt:i4>
      </vt:variant>
      <vt:variant>
        <vt:lpwstr>http://www.fairwork.gov.au/employment/national-employment-standards/pages/default.aspx</vt:lpwstr>
      </vt:variant>
      <vt:variant>
        <vt:lpwstr/>
      </vt:variant>
      <vt:variant>
        <vt:i4>6619168</vt:i4>
      </vt:variant>
      <vt:variant>
        <vt:i4>345</vt:i4>
      </vt:variant>
      <vt:variant>
        <vt:i4>0</vt:i4>
      </vt:variant>
      <vt:variant>
        <vt:i4>5</vt:i4>
      </vt:variant>
      <vt:variant>
        <vt:lpwstr>http://www.fairwork.gov.au/employment/national-employment-standards/pages/default.aspx</vt:lpwstr>
      </vt:variant>
      <vt:variant>
        <vt:lpwstr/>
      </vt:variant>
      <vt:variant>
        <vt:i4>3932220</vt:i4>
      </vt:variant>
      <vt:variant>
        <vt:i4>342</vt:i4>
      </vt:variant>
      <vt:variant>
        <vt:i4>0</vt:i4>
      </vt:variant>
      <vt:variant>
        <vt:i4>5</vt:i4>
      </vt:variant>
      <vt:variant>
        <vt:lpwstr>http://www.myfuture.gov.au/</vt:lpwstr>
      </vt:variant>
      <vt:variant>
        <vt:lpwstr/>
      </vt:variant>
      <vt:variant>
        <vt:i4>1048653</vt:i4>
      </vt:variant>
      <vt:variant>
        <vt:i4>339</vt:i4>
      </vt:variant>
      <vt:variant>
        <vt:i4>0</vt:i4>
      </vt:variant>
      <vt:variant>
        <vt:i4>5</vt:i4>
      </vt:variant>
      <vt:variant>
        <vt:lpwstr>http://jobsearch.gov.au/Careers/pages/joboutlook.aspx</vt:lpwstr>
      </vt:variant>
      <vt:variant>
        <vt:lpwstr/>
      </vt:variant>
      <vt:variant>
        <vt:i4>1310807</vt:i4>
      </vt:variant>
      <vt:variant>
        <vt:i4>336</vt:i4>
      </vt:variant>
      <vt:variant>
        <vt:i4>0</vt:i4>
      </vt:variant>
      <vt:variant>
        <vt:i4>5</vt:i4>
      </vt:variant>
      <vt:variant>
        <vt:lpwstr>http://www.jobguide.deewr.gov.au/</vt:lpwstr>
      </vt:variant>
      <vt:variant>
        <vt:lpwstr/>
      </vt:variant>
      <vt:variant>
        <vt:i4>2359346</vt:i4>
      </vt:variant>
      <vt:variant>
        <vt:i4>333</vt:i4>
      </vt:variant>
      <vt:variant>
        <vt:i4>0</vt:i4>
      </vt:variant>
      <vt:variant>
        <vt:i4>5</vt:i4>
      </vt:variant>
      <vt:variant>
        <vt:lpwstr>http://www.fairwork.gov.au/employment/international-students/pages/default.aspx</vt:lpwstr>
      </vt:variant>
      <vt:variant>
        <vt:lpwstr/>
      </vt:variant>
      <vt:variant>
        <vt:i4>2359346</vt:i4>
      </vt:variant>
      <vt:variant>
        <vt:i4>330</vt:i4>
      </vt:variant>
      <vt:variant>
        <vt:i4>0</vt:i4>
      </vt:variant>
      <vt:variant>
        <vt:i4>5</vt:i4>
      </vt:variant>
      <vt:variant>
        <vt:lpwstr>http://www.fairwork.gov.au/employment/international-students/pages/default.aspx</vt:lpwstr>
      </vt:variant>
      <vt:variant>
        <vt:lpwstr/>
      </vt:variant>
      <vt:variant>
        <vt:i4>1310805</vt:i4>
      </vt:variant>
      <vt:variant>
        <vt:i4>327</vt:i4>
      </vt:variant>
      <vt:variant>
        <vt:i4>0</vt:i4>
      </vt:variant>
      <vt:variant>
        <vt:i4>5</vt:i4>
      </vt:variant>
      <vt:variant>
        <vt:lpwstr>http://www.humanrights.gov.au/info_for_employers/</vt:lpwstr>
      </vt:variant>
      <vt:variant>
        <vt:lpwstr/>
      </vt:variant>
      <vt:variant>
        <vt:i4>1310805</vt:i4>
      </vt:variant>
      <vt:variant>
        <vt:i4>324</vt:i4>
      </vt:variant>
      <vt:variant>
        <vt:i4>0</vt:i4>
      </vt:variant>
      <vt:variant>
        <vt:i4>5</vt:i4>
      </vt:variant>
      <vt:variant>
        <vt:lpwstr>http://www.humanrights.gov.au/info_for_employers/</vt:lpwstr>
      </vt:variant>
      <vt:variant>
        <vt:lpwstr/>
      </vt:variant>
      <vt:variant>
        <vt:i4>4915217</vt:i4>
      </vt:variant>
      <vt:variant>
        <vt:i4>321</vt:i4>
      </vt:variant>
      <vt:variant>
        <vt:i4>0</vt:i4>
      </vt:variant>
      <vt:variant>
        <vt:i4>5</vt:i4>
      </vt:variant>
      <vt:variant>
        <vt:lpwstr>http://hsis.ascc.gov.au/</vt:lpwstr>
      </vt:variant>
      <vt:variant>
        <vt:lpwstr/>
      </vt:variant>
      <vt:variant>
        <vt:i4>4915217</vt:i4>
      </vt:variant>
      <vt:variant>
        <vt:i4>318</vt:i4>
      </vt:variant>
      <vt:variant>
        <vt:i4>0</vt:i4>
      </vt:variant>
      <vt:variant>
        <vt:i4>5</vt:i4>
      </vt:variant>
      <vt:variant>
        <vt:lpwstr>http://hsis.ascc.gov.au/</vt:lpwstr>
      </vt:variant>
      <vt:variant>
        <vt:lpwstr/>
      </vt:variant>
      <vt:variant>
        <vt:i4>6029316</vt:i4>
      </vt:variant>
      <vt:variant>
        <vt:i4>315</vt:i4>
      </vt:variant>
      <vt:variant>
        <vt:i4>0</vt:i4>
      </vt:variant>
      <vt:variant>
        <vt:i4>5</vt:i4>
      </vt:variant>
      <vt:variant>
        <vt:lpwstr>http://www.fairwork.gov.au/resources/best-practice-guides/pages/default.aspx</vt:lpwstr>
      </vt:variant>
      <vt:variant>
        <vt:lpwstr/>
      </vt:variant>
      <vt:variant>
        <vt:i4>7340092</vt:i4>
      </vt:variant>
      <vt:variant>
        <vt:i4>312</vt:i4>
      </vt:variant>
      <vt:variant>
        <vt:i4>0</vt:i4>
      </vt:variant>
      <vt:variant>
        <vt:i4>5</vt:i4>
      </vt:variant>
      <vt:variant>
        <vt:lpwstr>http://australia.gov.au/service/fair-work-infoline</vt:lpwstr>
      </vt:variant>
      <vt:variant>
        <vt:lpwstr/>
      </vt:variant>
      <vt:variant>
        <vt:i4>7536701</vt:i4>
      </vt:variant>
      <vt:variant>
        <vt:i4>309</vt:i4>
      </vt:variant>
      <vt:variant>
        <vt:i4>0</vt:i4>
      </vt:variant>
      <vt:variant>
        <vt:i4>5</vt:i4>
      </vt:variant>
      <vt:variant>
        <vt:lpwstr>http://www.fwa.gov.au/</vt:lpwstr>
      </vt:variant>
      <vt:variant>
        <vt:lpwstr/>
      </vt:variant>
      <vt:variant>
        <vt:i4>2293806</vt:i4>
      </vt:variant>
      <vt:variant>
        <vt:i4>306</vt:i4>
      </vt:variant>
      <vt:variant>
        <vt:i4>0</vt:i4>
      </vt:variant>
      <vt:variant>
        <vt:i4>5</vt:i4>
      </vt:variant>
      <vt:variant>
        <vt:lpwstr>http://www.eowa.gov.au/</vt:lpwstr>
      </vt:variant>
      <vt:variant>
        <vt:lpwstr/>
      </vt:variant>
      <vt:variant>
        <vt:i4>3145782</vt:i4>
      </vt:variant>
      <vt:variant>
        <vt:i4>303</vt:i4>
      </vt:variant>
      <vt:variant>
        <vt:i4>0</vt:i4>
      </vt:variant>
      <vt:variant>
        <vt:i4>5</vt:i4>
      </vt:variant>
      <vt:variant>
        <vt:lpwstr>http://www.enya.org.au/</vt:lpwstr>
      </vt:variant>
      <vt:variant>
        <vt:lpwstr/>
      </vt:variant>
      <vt:variant>
        <vt:i4>262215</vt:i4>
      </vt:variant>
      <vt:variant>
        <vt:i4>300</vt:i4>
      </vt:variant>
      <vt:variant>
        <vt:i4>0</vt:i4>
      </vt:variant>
      <vt:variant>
        <vt:i4>5</vt:i4>
      </vt:variant>
      <vt:variant>
        <vt:lpwstr>http://8ways.wikispaces.com/</vt:lpwstr>
      </vt:variant>
      <vt:variant>
        <vt:lpwstr/>
      </vt:variant>
      <vt:variant>
        <vt:i4>4259844</vt:i4>
      </vt:variant>
      <vt:variant>
        <vt:i4>297</vt:i4>
      </vt:variant>
      <vt:variant>
        <vt:i4>0</vt:i4>
      </vt:variant>
      <vt:variant>
        <vt:i4>5</vt:i4>
      </vt:variant>
      <vt:variant>
        <vt:lpwstr>https://ibpublishing.ibo.org/exist/rest/app/tsm.xql?doc=d_0_tok_gui_1304_1_e&amp;part=2&amp;chapter=3</vt:lpwstr>
      </vt:variant>
      <vt:variant>
        <vt:lpwstr/>
      </vt:variant>
      <vt:variant>
        <vt:i4>458840</vt:i4>
      </vt:variant>
      <vt:variant>
        <vt:i4>294</vt:i4>
      </vt:variant>
      <vt:variant>
        <vt:i4>0</vt:i4>
      </vt:variant>
      <vt:variant>
        <vt:i4>5</vt:i4>
      </vt:variant>
      <vt:variant>
        <vt:lpwstr>http://www.deewr.gov.au/</vt:lpwstr>
      </vt:variant>
      <vt:variant>
        <vt:lpwstr/>
      </vt:variant>
      <vt:variant>
        <vt:i4>8060979</vt:i4>
      </vt:variant>
      <vt:variant>
        <vt:i4>291</vt:i4>
      </vt:variant>
      <vt:variant>
        <vt:i4>0</vt:i4>
      </vt:variant>
      <vt:variant>
        <vt:i4>5</vt:i4>
      </vt:variant>
      <vt:variant>
        <vt:lpwstr>https://ibsa.org.au/fsk-resources-and-links</vt:lpwstr>
      </vt:variant>
      <vt:variant>
        <vt:lpwstr/>
      </vt:variant>
      <vt:variant>
        <vt:i4>2621503</vt:i4>
      </vt:variant>
      <vt:variant>
        <vt:i4>288</vt:i4>
      </vt:variant>
      <vt:variant>
        <vt:i4>0</vt:i4>
      </vt:variant>
      <vt:variant>
        <vt:i4>5</vt:i4>
      </vt:variant>
      <vt:variant>
        <vt:lpwstr>http://www.crsaustralia.gov.au/</vt:lpwstr>
      </vt:variant>
      <vt:variant>
        <vt:lpwstr/>
      </vt:variant>
      <vt:variant>
        <vt:i4>393280</vt:i4>
      </vt:variant>
      <vt:variant>
        <vt:i4>285</vt:i4>
      </vt:variant>
      <vt:variant>
        <vt:i4>0</vt:i4>
      </vt:variant>
      <vt:variant>
        <vt:i4>5</vt:i4>
      </vt:variant>
      <vt:variant>
        <vt:lpwstr>http://www.innovation.gov.au/SKILLS/CORESKILLSFORWORKFRAMEWORK/Pages/default.aspx</vt:lpwstr>
      </vt:variant>
      <vt:variant>
        <vt:lpwstr/>
      </vt:variant>
      <vt:variant>
        <vt:i4>2556000</vt:i4>
      </vt:variant>
      <vt:variant>
        <vt:i4>282</vt:i4>
      </vt:variant>
      <vt:variant>
        <vt:i4>0</vt:i4>
      </vt:variant>
      <vt:variant>
        <vt:i4>5</vt:i4>
      </vt:variant>
      <vt:variant>
        <vt:lpwstr>http://australia.gov.au/service/career-information-centres</vt:lpwstr>
      </vt:variant>
      <vt:variant>
        <vt:lpwstr/>
      </vt:variant>
      <vt:variant>
        <vt:i4>1835102</vt:i4>
      </vt:variant>
      <vt:variant>
        <vt:i4>279</vt:i4>
      </vt:variant>
      <vt:variant>
        <vt:i4>0</vt:i4>
      </vt:variant>
      <vt:variant>
        <vt:i4>5</vt:i4>
      </vt:variant>
      <vt:variant>
        <vt:lpwstr>http://www.mceecdya.edu.au/mceecdya/career_and_transition_services_framework,12049.html</vt:lpwstr>
      </vt:variant>
      <vt:variant>
        <vt:lpwstr/>
      </vt:variant>
      <vt:variant>
        <vt:i4>4390996</vt:i4>
      </vt:variant>
      <vt:variant>
        <vt:i4>276</vt:i4>
      </vt:variant>
      <vt:variant>
        <vt:i4>0</vt:i4>
      </vt:variant>
      <vt:variant>
        <vt:i4>5</vt:i4>
      </vt:variant>
      <vt:variant>
        <vt:lpwstr>http://www.lumosity.com/</vt:lpwstr>
      </vt:variant>
      <vt:variant>
        <vt:lpwstr/>
      </vt:variant>
      <vt:variant>
        <vt:i4>5898250</vt:i4>
      </vt:variant>
      <vt:variant>
        <vt:i4>273</vt:i4>
      </vt:variant>
      <vt:variant>
        <vt:i4>0</vt:i4>
      </vt:variant>
      <vt:variant>
        <vt:i4>5</vt:i4>
      </vt:variant>
      <vt:variant>
        <vt:lpwstr>http://jobsearch.gov.au/careers/</vt:lpwstr>
      </vt:variant>
      <vt:variant>
        <vt:lpwstr/>
      </vt:variant>
      <vt:variant>
        <vt:i4>5374079</vt:i4>
      </vt:variant>
      <vt:variant>
        <vt:i4>270</vt:i4>
      </vt:variant>
      <vt:variant>
        <vt:i4>0</vt:i4>
      </vt:variant>
      <vt:variant>
        <vt:i4>5</vt:i4>
      </vt:variant>
      <vt:variant>
        <vt:lpwstr>http://www.humanrights.gov.au/disability_rights/</vt:lpwstr>
      </vt:variant>
      <vt:variant>
        <vt:lpwstr/>
      </vt:variant>
      <vt:variant>
        <vt:i4>5701658</vt:i4>
      </vt:variant>
      <vt:variant>
        <vt:i4>267</vt:i4>
      </vt:variant>
      <vt:variant>
        <vt:i4>0</vt:i4>
      </vt:variant>
      <vt:variant>
        <vt:i4>5</vt:i4>
      </vt:variant>
      <vt:variant>
        <vt:lpwstr>http://www.deewr.gov.au/WorkplaceRelations/NewWorkplaceRelations/Pages/NewSafetyNetForEmployees.aspx</vt:lpwstr>
      </vt:variant>
      <vt:variant>
        <vt:lpwstr/>
      </vt:variant>
      <vt:variant>
        <vt:i4>5701658</vt:i4>
      </vt:variant>
      <vt:variant>
        <vt:i4>264</vt:i4>
      </vt:variant>
      <vt:variant>
        <vt:i4>0</vt:i4>
      </vt:variant>
      <vt:variant>
        <vt:i4>5</vt:i4>
      </vt:variant>
      <vt:variant>
        <vt:lpwstr>http://www.deewr.gov.au/WorkplaceRelations/NewWorkplaceRelations/Pages/NewSafetyNetForEmployees.aspx</vt:lpwstr>
      </vt:variant>
      <vt:variant>
        <vt:lpwstr/>
      </vt:variant>
      <vt:variant>
        <vt:i4>5832804</vt:i4>
      </vt:variant>
      <vt:variant>
        <vt:i4>261</vt:i4>
      </vt:variant>
      <vt:variant>
        <vt:i4>0</vt:i4>
      </vt:variant>
      <vt:variant>
        <vt:i4>5</vt:i4>
      </vt:variant>
      <vt:variant>
        <vt:lpwstr>http://www.innovation.gov.au/skills/LiteracyAndNumeracy/AustralianCoreSkillsFramework/Pages/Library Card/ACSF_Document.aspx</vt:lpwstr>
      </vt:variant>
      <vt:variant>
        <vt:lpwstr/>
      </vt:variant>
      <vt:variant>
        <vt:i4>983124</vt:i4>
      </vt:variant>
      <vt:variant>
        <vt:i4>258</vt:i4>
      </vt:variant>
      <vt:variant>
        <vt:i4>0</vt:i4>
      </vt:variant>
      <vt:variant>
        <vt:i4>5</vt:i4>
      </vt:variant>
      <vt:variant>
        <vt:lpwstr>http://www.blueprint.edu.au/</vt:lpwstr>
      </vt:variant>
      <vt:variant>
        <vt:lpwstr/>
      </vt:variant>
      <vt:variant>
        <vt:i4>1245269</vt:i4>
      </vt:variant>
      <vt:variant>
        <vt:i4>255</vt:i4>
      </vt:variant>
      <vt:variant>
        <vt:i4>0</vt:i4>
      </vt:variant>
      <vt:variant>
        <vt:i4>5</vt:i4>
      </vt:variant>
      <vt:variant>
        <vt:lpwstr>http://www.australianapprenticeships.gov.au/</vt:lpwstr>
      </vt:variant>
      <vt:variant>
        <vt:lpwstr/>
      </vt:variant>
      <vt:variant>
        <vt:i4>1245269</vt:i4>
      </vt:variant>
      <vt:variant>
        <vt:i4>252</vt:i4>
      </vt:variant>
      <vt:variant>
        <vt:i4>0</vt:i4>
      </vt:variant>
      <vt:variant>
        <vt:i4>5</vt:i4>
      </vt:variant>
      <vt:variant>
        <vt:lpwstr>http://www.australianapprenticeships.gov.au/</vt:lpwstr>
      </vt:variant>
      <vt:variant>
        <vt:lpwstr/>
      </vt:variant>
      <vt:variant>
        <vt:i4>5701706</vt:i4>
      </vt:variant>
      <vt:variant>
        <vt:i4>249</vt:i4>
      </vt:variant>
      <vt:variant>
        <vt:i4>0</vt:i4>
      </vt:variant>
      <vt:variant>
        <vt:i4>5</vt:i4>
      </vt:variant>
      <vt:variant>
        <vt:lpwstr>http://www.worksite.actu.org.au/</vt:lpwstr>
      </vt:variant>
      <vt:variant>
        <vt:lpwstr/>
      </vt:variant>
      <vt:variant>
        <vt:i4>2359396</vt:i4>
      </vt:variant>
      <vt:variant>
        <vt:i4>246</vt:i4>
      </vt:variant>
      <vt:variant>
        <vt:i4>0</vt:i4>
      </vt:variant>
      <vt:variant>
        <vt:i4>5</vt:i4>
      </vt:variant>
      <vt:variant>
        <vt:lpwstr>http://www.actsafe.act.gov.au/education.cfm</vt:lpwstr>
      </vt:variant>
      <vt:variant>
        <vt:lpwstr/>
      </vt:variant>
      <vt:variant>
        <vt:i4>5242973</vt:i4>
      </vt:variant>
      <vt:variant>
        <vt:i4>243</vt:i4>
      </vt:variant>
      <vt:variant>
        <vt:i4>0</vt:i4>
      </vt:variant>
      <vt:variant>
        <vt:i4>5</vt:i4>
      </vt:variant>
      <vt:variant>
        <vt:lpwstr>http://www.ors.act.gov.au/WorkCover/WebPages/WorkSafe/ohs.htm</vt:lpwstr>
      </vt:variant>
      <vt:variant>
        <vt:lpwstr/>
      </vt:variant>
      <vt:variant>
        <vt:i4>5701653</vt:i4>
      </vt:variant>
      <vt:variant>
        <vt:i4>240</vt:i4>
      </vt:variant>
      <vt:variant>
        <vt:i4>0</vt:i4>
      </vt:variant>
      <vt:variant>
        <vt:i4>5</vt:i4>
      </vt:variant>
      <vt:variant>
        <vt:lpwstr>http://www.businessweek.com/articles/2013-11-11/the-different-ways-people-handle-ethical-issues-in-the-workplace</vt:lpwstr>
      </vt:variant>
      <vt:variant>
        <vt:lpwstr/>
      </vt:variant>
      <vt:variant>
        <vt:i4>4784174</vt:i4>
      </vt:variant>
      <vt:variant>
        <vt:i4>237</vt:i4>
      </vt:variant>
      <vt:variant>
        <vt:i4>0</vt:i4>
      </vt:variant>
      <vt:variant>
        <vt:i4>5</vt:i4>
      </vt:variant>
      <vt:variant>
        <vt:lpwstr>http://opinionator.blogs.nytimes.com/2012/09/08/work-good-or-bad/?_php=true&amp;_type=blogs&amp;_r=0</vt:lpwstr>
      </vt:variant>
      <vt:variant>
        <vt:lpwstr/>
      </vt:variant>
      <vt:variant>
        <vt:i4>4325438</vt:i4>
      </vt:variant>
      <vt:variant>
        <vt:i4>234</vt:i4>
      </vt:variant>
      <vt:variant>
        <vt:i4>0</vt:i4>
      </vt:variant>
      <vt:variant>
        <vt:i4>5</vt:i4>
      </vt:variant>
      <vt:variant>
        <vt:lpwstr>http://www.bsss.act.edu.au/grade_moderation/information_for_teachers</vt:lpwstr>
      </vt:variant>
      <vt:variant>
        <vt:lpwstr/>
      </vt:variant>
      <vt:variant>
        <vt:i4>3473513</vt:i4>
      </vt:variant>
      <vt:variant>
        <vt:i4>231</vt:i4>
      </vt:variant>
      <vt:variant>
        <vt:i4>0</vt:i4>
      </vt:variant>
      <vt:variant>
        <vt:i4>5</vt:i4>
      </vt:variant>
      <vt:variant>
        <vt:lpwstr>https://ibsa.org.au/landingpage/building-strong-foundations</vt:lpwstr>
      </vt:variant>
      <vt:variant>
        <vt:lpwstr/>
      </vt:variant>
      <vt:variant>
        <vt:i4>7143532</vt:i4>
      </vt:variant>
      <vt:variant>
        <vt:i4>228</vt:i4>
      </vt:variant>
      <vt:variant>
        <vt:i4>0</vt:i4>
      </vt:variant>
      <vt:variant>
        <vt:i4>5</vt:i4>
      </vt:variant>
      <vt:variant>
        <vt:lpwstr>http://www.innovation.gov.au/skills/LiteracyAndNumeracy/AustralianCoreSkillsFramework/Pages/Downloads.aspx</vt:lpwstr>
      </vt:variant>
      <vt:variant>
        <vt:lpwstr/>
      </vt:variant>
      <vt:variant>
        <vt:i4>1310769</vt:i4>
      </vt:variant>
      <vt:variant>
        <vt:i4>221</vt:i4>
      </vt:variant>
      <vt:variant>
        <vt:i4>0</vt:i4>
      </vt:variant>
      <vt:variant>
        <vt:i4>5</vt:i4>
      </vt:variant>
      <vt:variant>
        <vt:lpwstr/>
      </vt:variant>
      <vt:variant>
        <vt:lpwstr>_Toc347826795</vt:lpwstr>
      </vt:variant>
      <vt:variant>
        <vt:i4>1310769</vt:i4>
      </vt:variant>
      <vt:variant>
        <vt:i4>215</vt:i4>
      </vt:variant>
      <vt:variant>
        <vt:i4>0</vt:i4>
      </vt:variant>
      <vt:variant>
        <vt:i4>5</vt:i4>
      </vt:variant>
      <vt:variant>
        <vt:lpwstr/>
      </vt:variant>
      <vt:variant>
        <vt:lpwstr>_Toc347826794</vt:lpwstr>
      </vt:variant>
      <vt:variant>
        <vt:i4>1310769</vt:i4>
      </vt:variant>
      <vt:variant>
        <vt:i4>209</vt:i4>
      </vt:variant>
      <vt:variant>
        <vt:i4>0</vt:i4>
      </vt:variant>
      <vt:variant>
        <vt:i4>5</vt:i4>
      </vt:variant>
      <vt:variant>
        <vt:lpwstr/>
      </vt:variant>
      <vt:variant>
        <vt:lpwstr>_Toc347826793</vt:lpwstr>
      </vt:variant>
      <vt:variant>
        <vt:i4>1310769</vt:i4>
      </vt:variant>
      <vt:variant>
        <vt:i4>203</vt:i4>
      </vt:variant>
      <vt:variant>
        <vt:i4>0</vt:i4>
      </vt:variant>
      <vt:variant>
        <vt:i4>5</vt:i4>
      </vt:variant>
      <vt:variant>
        <vt:lpwstr/>
      </vt:variant>
      <vt:variant>
        <vt:lpwstr>_Toc347826792</vt:lpwstr>
      </vt:variant>
      <vt:variant>
        <vt:i4>1310769</vt:i4>
      </vt:variant>
      <vt:variant>
        <vt:i4>197</vt:i4>
      </vt:variant>
      <vt:variant>
        <vt:i4>0</vt:i4>
      </vt:variant>
      <vt:variant>
        <vt:i4>5</vt:i4>
      </vt:variant>
      <vt:variant>
        <vt:lpwstr/>
      </vt:variant>
      <vt:variant>
        <vt:lpwstr>_Toc347826791</vt:lpwstr>
      </vt:variant>
      <vt:variant>
        <vt:i4>1310769</vt:i4>
      </vt:variant>
      <vt:variant>
        <vt:i4>191</vt:i4>
      </vt:variant>
      <vt:variant>
        <vt:i4>0</vt:i4>
      </vt:variant>
      <vt:variant>
        <vt:i4>5</vt:i4>
      </vt:variant>
      <vt:variant>
        <vt:lpwstr/>
      </vt:variant>
      <vt:variant>
        <vt:lpwstr>_Toc347826790</vt:lpwstr>
      </vt:variant>
      <vt:variant>
        <vt:i4>1376305</vt:i4>
      </vt:variant>
      <vt:variant>
        <vt:i4>185</vt:i4>
      </vt:variant>
      <vt:variant>
        <vt:i4>0</vt:i4>
      </vt:variant>
      <vt:variant>
        <vt:i4>5</vt:i4>
      </vt:variant>
      <vt:variant>
        <vt:lpwstr/>
      </vt:variant>
      <vt:variant>
        <vt:lpwstr>_Toc347826789</vt:lpwstr>
      </vt:variant>
      <vt:variant>
        <vt:i4>1376305</vt:i4>
      </vt:variant>
      <vt:variant>
        <vt:i4>179</vt:i4>
      </vt:variant>
      <vt:variant>
        <vt:i4>0</vt:i4>
      </vt:variant>
      <vt:variant>
        <vt:i4>5</vt:i4>
      </vt:variant>
      <vt:variant>
        <vt:lpwstr/>
      </vt:variant>
      <vt:variant>
        <vt:lpwstr>_Toc347826788</vt:lpwstr>
      </vt:variant>
      <vt:variant>
        <vt:i4>1376305</vt:i4>
      </vt:variant>
      <vt:variant>
        <vt:i4>173</vt:i4>
      </vt:variant>
      <vt:variant>
        <vt:i4>0</vt:i4>
      </vt:variant>
      <vt:variant>
        <vt:i4>5</vt:i4>
      </vt:variant>
      <vt:variant>
        <vt:lpwstr/>
      </vt:variant>
      <vt:variant>
        <vt:lpwstr>_Toc347826787</vt:lpwstr>
      </vt:variant>
      <vt:variant>
        <vt:i4>1376305</vt:i4>
      </vt:variant>
      <vt:variant>
        <vt:i4>167</vt:i4>
      </vt:variant>
      <vt:variant>
        <vt:i4>0</vt:i4>
      </vt:variant>
      <vt:variant>
        <vt:i4>5</vt:i4>
      </vt:variant>
      <vt:variant>
        <vt:lpwstr/>
      </vt:variant>
      <vt:variant>
        <vt:lpwstr>_Toc347826786</vt:lpwstr>
      </vt:variant>
      <vt:variant>
        <vt:i4>1376305</vt:i4>
      </vt:variant>
      <vt:variant>
        <vt:i4>161</vt:i4>
      </vt:variant>
      <vt:variant>
        <vt:i4>0</vt:i4>
      </vt:variant>
      <vt:variant>
        <vt:i4>5</vt:i4>
      </vt:variant>
      <vt:variant>
        <vt:lpwstr/>
      </vt:variant>
      <vt:variant>
        <vt:lpwstr>_Toc347826785</vt:lpwstr>
      </vt:variant>
      <vt:variant>
        <vt:i4>1376305</vt:i4>
      </vt:variant>
      <vt:variant>
        <vt:i4>155</vt:i4>
      </vt:variant>
      <vt:variant>
        <vt:i4>0</vt:i4>
      </vt:variant>
      <vt:variant>
        <vt:i4>5</vt:i4>
      </vt:variant>
      <vt:variant>
        <vt:lpwstr/>
      </vt:variant>
      <vt:variant>
        <vt:lpwstr>_Toc347826784</vt:lpwstr>
      </vt:variant>
      <vt:variant>
        <vt:i4>1376305</vt:i4>
      </vt:variant>
      <vt:variant>
        <vt:i4>149</vt:i4>
      </vt:variant>
      <vt:variant>
        <vt:i4>0</vt:i4>
      </vt:variant>
      <vt:variant>
        <vt:i4>5</vt:i4>
      </vt:variant>
      <vt:variant>
        <vt:lpwstr/>
      </vt:variant>
      <vt:variant>
        <vt:lpwstr>_Toc347826783</vt:lpwstr>
      </vt:variant>
      <vt:variant>
        <vt:i4>1376305</vt:i4>
      </vt:variant>
      <vt:variant>
        <vt:i4>143</vt:i4>
      </vt:variant>
      <vt:variant>
        <vt:i4>0</vt:i4>
      </vt:variant>
      <vt:variant>
        <vt:i4>5</vt:i4>
      </vt:variant>
      <vt:variant>
        <vt:lpwstr/>
      </vt:variant>
      <vt:variant>
        <vt:lpwstr>_Toc347826782</vt:lpwstr>
      </vt:variant>
      <vt:variant>
        <vt:i4>1376305</vt:i4>
      </vt:variant>
      <vt:variant>
        <vt:i4>137</vt:i4>
      </vt:variant>
      <vt:variant>
        <vt:i4>0</vt:i4>
      </vt:variant>
      <vt:variant>
        <vt:i4>5</vt:i4>
      </vt:variant>
      <vt:variant>
        <vt:lpwstr/>
      </vt:variant>
      <vt:variant>
        <vt:lpwstr>_Toc347826781</vt:lpwstr>
      </vt:variant>
      <vt:variant>
        <vt:i4>1376305</vt:i4>
      </vt:variant>
      <vt:variant>
        <vt:i4>131</vt:i4>
      </vt:variant>
      <vt:variant>
        <vt:i4>0</vt:i4>
      </vt:variant>
      <vt:variant>
        <vt:i4>5</vt:i4>
      </vt:variant>
      <vt:variant>
        <vt:lpwstr/>
      </vt:variant>
      <vt:variant>
        <vt:lpwstr>_Toc347826780</vt:lpwstr>
      </vt:variant>
      <vt:variant>
        <vt:i4>1703985</vt:i4>
      </vt:variant>
      <vt:variant>
        <vt:i4>125</vt:i4>
      </vt:variant>
      <vt:variant>
        <vt:i4>0</vt:i4>
      </vt:variant>
      <vt:variant>
        <vt:i4>5</vt:i4>
      </vt:variant>
      <vt:variant>
        <vt:lpwstr/>
      </vt:variant>
      <vt:variant>
        <vt:lpwstr>_Toc347826779</vt:lpwstr>
      </vt:variant>
      <vt:variant>
        <vt:i4>1703985</vt:i4>
      </vt:variant>
      <vt:variant>
        <vt:i4>119</vt:i4>
      </vt:variant>
      <vt:variant>
        <vt:i4>0</vt:i4>
      </vt:variant>
      <vt:variant>
        <vt:i4>5</vt:i4>
      </vt:variant>
      <vt:variant>
        <vt:lpwstr/>
      </vt:variant>
      <vt:variant>
        <vt:lpwstr>_Toc347826778</vt:lpwstr>
      </vt:variant>
      <vt:variant>
        <vt:i4>1703985</vt:i4>
      </vt:variant>
      <vt:variant>
        <vt:i4>113</vt:i4>
      </vt:variant>
      <vt:variant>
        <vt:i4>0</vt:i4>
      </vt:variant>
      <vt:variant>
        <vt:i4>5</vt:i4>
      </vt:variant>
      <vt:variant>
        <vt:lpwstr/>
      </vt:variant>
      <vt:variant>
        <vt:lpwstr>_Toc347826777</vt:lpwstr>
      </vt:variant>
      <vt:variant>
        <vt:i4>1703985</vt:i4>
      </vt:variant>
      <vt:variant>
        <vt:i4>107</vt:i4>
      </vt:variant>
      <vt:variant>
        <vt:i4>0</vt:i4>
      </vt:variant>
      <vt:variant>
        <vt:i4>5</vt:i4>
      </vt:variant>
      <vt:variant>
        <vt:lpwstr/>
      </vt:variant>
      <vt:variant>
        <vt:lpwstr>_Toc347826776</vt:lpwstr>
      </vt:variant>
      <vt:variant>
        <vt:i4>1703985</vt:i4>
      </vt:variant>
      <vt:variant>
        <vt:i4>101</vt:i4>
      </vt:variant>
      <vt:variant>
        <vt:i4>0</vt:i4>
      </vt:variant>
      <vt:variant>
        <vt:i4>5</vt:i4>
      </vt:variant>
      <vt:variant>
        <vt:lpwstr/>
      </vt:variant>
      <vt:variant>
        <vt:lpwstr>_Toc347826775</vt:lpwstr>
      </vt:variant>
      <vt:variant>
        <vt:i4>1703985</vt:i4>
      </vt:variant>
      <vt:variant>
        <vt:i4>95</vt:i4>
      </vt:variant>
      <vt:variant>
        <vt:i4>0</vt:i4>
      </vt:variant>
      <vt:variant>
        <vt:i4>5</vt:i4>
      </vt:variant>
      <vt:variant>
        <vt:lpwstr/>
      </vt:variant>
      <vt:variant>
        <vt:lpwstr>_Toc347826774</vt:lpwstr>
      </vt:variant>
      <vt:variant>
        <vt:i4>1703985</vt:i4>
      </vt:variant>
      <vt:variant>
        <vt:i4>89</vt:i4>
      </vt:variant>
      <vt:variant>
        <vt:i4>0</vt:i4>
      </vt:variant>
      <vt:variant>
        <vt:i4>5</vt:i4>
      </vt:variant>
      <vt:variant>
        <vt:lpwstr/>
      </vt:variant>
      <vt:variant>
        <vt:lpwstr>_Toc347826773</vt:lpwstr>
      </vt:variant>
      <vt:variant>
        <vt:i4>1703985</vt:i4>
      </vt:variant>
      <vt:variant>
        <vt:i4>83</vt:i4>
      </vt:variant>
      <vt:variant>
        <vt:i4>0</vt:i4>
      </vt:variant>
      <vt:variant>
        <vt:i4>5</vt:i4>
      </vt:variant>
      <vt:variant>
        <vt:lpwstr/>
      </vt:variant>
      <vt:variant>
        <vt:lpwstr>_Toc347826772</vt:lpwstr>
      </vt:variant>
      <vt:variant>
        <vt:i4>1703985</vt:i4>
      </vt:variant>
      <vt:variant>
        <vt:i4>77</vt:i4>
      </vt:variant>
      <vt:variant>
        <vt:i4>0</vt:i4>
      </vt:variant>
      <vt:variant>
        <vt:i4>5</vt:i4>
      </vt:variant>
      <vt:variant>
        <vt:lpwstr/>
      </vt:variant>
      <vt:variant>
        <vt:lpwstr>_Toc347826771</vt:lpwstr>
      </vt:variant>
      <vt:variant>
        <vt:i4>1703985</vt:i4>
      </vt:variant>
      <vt:variant>
        <vt:i4>71</vt:i4>
      </vt:variant>
      <vt:variant>
        <vt:i4>0</vt:i4>
      </vt:variant>
      <vt:variant>
        <vt:i4>5</vt:i4>
      </vt:variant>
      <vt:variant>
        <vt:lpwstr/>
      </vt:variant>
      <vt:variant>
        <vt:lpwstr>_Toc347826770</vt:lpwstr>
      </vt:variant>
      <vt:variant>
        <vt:i4>1769521</vt:i4>
      </vt:variant>
      <vt:variant>
        <vt:i4>65</vt:i4>
      </vt:variant>
      <vt:variant>
        <vt:i4>0</vt:i4>
      </vt:variant>
      <vt:variant>
        <vt:i4>5</vt:i4>
      </vt:variant>
      <vt:variant>
        <vt:lpwstr/>
      </vt:variant>
      <vt:variant>
        <vt:lpwstr>_Toc347826769</vt:lpwstr>
      </vt:variant>
      <vt:variant>
        <vt:i4>1769521</vt:i4>
      </vt:variant>
      <vt:variant>
        <vt:i4>59</vt:i4>
      </vt:variant>
      <vt:variant>
        <vt:i4>0</vt:i4>
      </vt:variant>
      <vt:variant>
        <vt:i4>5</vt:i4>
      </vt:variant>
      <vt:variant>
        <vt:lpwstr/>
      </vt:variant>
      <vt:variant>
        <vt:lpwstr>_Toc347826768</vt:lpwstr>
      </vt:variant>
      <vt:variant>
        <vt:i4>1769521</vt:i4>
      </vt:variant>
      <vt:variant>
        <vt:i4>53</vt:i4>
      </vt:variant>
      <vt:variant>
        <vt:i4>0</vt:i4>
      </vt:variant>
      <vt:variant>
        <vt:i4>5</vt:i4>
      </vt:variant>
      <vt:variant>
        <vt:lpwstr/>
      </vt:variant>
      <vt:variant>
        <vt:lpwstr>_Toc347826767</vt:lpwstr>
      </vt:variant>
      <vt:variant>
        <vt:i4>1769521</vt:i4>
      </vt:variant>
      <vt:variant>
        <vt:i4>47</vt:i4>
      </vt:variant>
      <vt:variant>
        <vt:i4>0</vt:i4>
      </vt:variant>
      <vt:variant>
        <vt:i4>5</vt:i4>
      </vt:variant>
      <vt:variant>
        <vt:lpwstr/>
      </vt:variant>
      <vt:variant>
        <vt:lpwstr>_Toc347826766</vt:lpwstr>
      </vt:variant>
      <vt:variant>
        <vt:i4>1769521</vt:i4>
      </vt:variant>
      <vt:variant>
        <vt:i4>41</vt:i4>
      </vt:variant>
      <vt:variant>
        <vt:i4>0</vt:i4>
      </vt:variant>
      <vt:variant>
        <vt:i4>5</vt:i4>
      </vt:variant>
      <vt:variant>
        <vt:lpwstr/>
      </vt:variant>
      <vt:variant>
        <vt:lpwstr>_Toc347826765</vt:lpwstr>
      </vt:variant>
      <vt:variant>
        <vt:i4>1769521</vt:i4>
      </vt:variant>
      <vt:variant>
        <vt:i4>35</vt:i4>
      </vt:variant>
      <vt:variant>
        <vt:i4>0</vt:i4>
      </vt:variant>
      <vt:variant>
        <vt:i4>5</vt:i4>
      </vt:variant>
      <vt:variant>
        <vt:lpwstr/>
      </vt:variant>
      <vt:variant>
        <vt:lpwstr>_Toc347826764</vt:lpwstr>
      </vt:variant>
      <vt:variant>
        <vt:i4>1769521</vt:i4>
      </vt:variant>
      <vt:variant>
        <vt:i4>29</vt:i4>
      </vt:variant>
      <vt:variant>
        <vt:i4>0</vt:i4>
      </vt:variant>
      <vt:variant>
        <vt:i4>5</vt:i4>
      </vt:variant>
      <vt:variant>
        <vt:lpwstr/>
      </vt:variant>
      <vt:variant>
        <vt:lpwstr>_Toc347826763</vt:lpwstr>
      </vt:variant>
      <vt:variant>
        <vt:i4>1769521</vt:i4>
      </vt:variant>
      <vt:variant>
        <vt:i4>23</vt:i4>
      </vt:variant>
      <vt:variant>
        <vt:i4>0</vt:i4>
      </vt:variant>
      <vt:variant>
        <vt:i4>5</vt:i4>
      </vt:variant>
      <vt:variant>
        <vt:lpwstr/>
      </vt:variant>
      <vt:variant>
        <vt:lpwstr>_Toc347826762</vt:lpwstr>
      </vt:variant>
      <vt:variant>
        <vt:i4>1769521</vt:i4>
      </vt:variant>
      <vt:variant>
        <vt:i4>17</vt:i4>
      </vt:variant>
      <vt:variant>
        <vt:i4>0</vt:i4>
      </vt:variant>
      <vt:variant>
        <vt:i4>5</vt:i4>
      </vt:variant>
      <vt:variant>
        <vt:lpwstr/>
      </vt:variant>
      <vt:variant>
        <vt:lpwstr>_Toc347826761</vt:lpwstr>
      </vt:variant>
      <vt:variant>
        <vt:i4>1769521</vt:i4>
      </vt:variant>
      <vt:variant>
        <vt:i4>11</vt:i4>
      </vt:variant>
      <vt:variant>
        <vt:i4>0</vt:i4>
      </vt:variant>
      <vt:variant>
        <vt:i4>5</vt:i4>
      </vt:variant>
      <vt:variant>
        <vt:lpwstr/>
      </vt:variant>
      <vt:variant>
        <vt:lpwstr>_Toc347826760</vt:lpwstr>
      </vt:variant>
      <vt:variant>
        <vt:i4>1572913</vt:i4>
      </vt:variant>
      <vt:variant>
        <vt:i4>5</vt:i4>
      </vt:variant>
      <vt:variant>
        <vt:i4>0</vt:i4>
      </vt:variant>
      <vt:variant>
        <vt:i4>5</vt:i4>
      </vt:variant>
      <vt:variant>
        <vt:lpwstr/>
      </vt:variant>
      <vt:variant>
        <vt:lpwstr>_Toc347826759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40</cp:revision>
  <cp:lastPrinted>2019-12-18T01:24:00Z</cp:lastPrinted>
  <dcterms:created xsi:type="dcterms:W3CDTF">2019-12-19T00:23:00Z</dcterms:created>
  <dcterms:modified xsi:type="dcterms:W3CDTF">2021-11-10T01:42:00Z</dcterms:modified>
</cp:coreProperties>
</file>