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CEBBC" w14:textId="77777777" w:rsidR="00E93DCB" w:rsidRPr="00CB5CA8" w:rsidRDefault="00E93DCB" w:rsidP="00E93DCB">
      <w:bookmarkStart w:id="0" w:name="_Hlk57115856"/>
      <w:bookmarkStart w:id="1" w:name="_Toc116795597"/>
      <w:bookmarkStart w:id="2" w:name="_Toc116796546"/>
      <w:bookmarkStart w:id="3" w:name="_Toc116796729"/>
      <w:bookmarkStart w:id="4" w:name="_Toc95028616"/>
      <w:bookmarkStart w:id="5" w:name="_Toc95099790"/>
      <w:bookmarkStart w:id="6" w:name="_Toc95108174"/>
      <w:bookmarkStart w:id="7" w:name="_Toc95109071"/>
      <w:bookmarkStart w:id="8" w:name="_Toc95109588"/>
      <w:bookmarkStart w:id="9" w:name="_Toc95116235"/>
      <w:bookmarkStart w:id="10" w:name="_Toc95730910"/>
      <w:bookmarkStart w:id="11" w:name="_Toc115507322"/>
      <w:bookmarkStart w:id="12" w:name="_Toc116204736"/>
      <w:bookmarkStart w:id="13" w:name="_Toc90101672"/>
      <w:r w:rsidRPr="00CB5CA8">
        <w:rPr>
          <w:noProof/>
        </w:rPr>
        <w:drawing>
          <wp:anchor distT="0" distB="0" distL="114300" distR="114300" simplePos="0" relativeHeight="251657216" behindDoc="1" locked="0" layoutInCell="1" allowOverlap="1" wp14:anchorId="5B115919" wp14:editId="023EF8DC">
            <wp:simplePos x="0" y="0"/>
            <wp:positionH relativeFrom="page">
              <wp:posOffset>-40943</wp:posOffset>
            </wp:positionH>
            <wp:positionV relativeFrom="paragraph">
              <wp:posOffset>-914400</wp:posOffset>
            </wp:positionV>
            <wp:extent cx="7838885" cy="1089818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5786" r="6769"/>
                    <a:stretch/>
                  </pic:blipFill>
                  <pic:spPr bwMode="auto">
                    <a:xfrm>
                      <a:off x="0" y="0"/>
                      <a:ext cx="7842296" cy="10902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B5CA8">
        <w:rPr>
          <w:noProof/>
        </w:rPr>
        <w:drawing>
          <wp:anchor distT="0" distB="0" distL="114300" distR="114300" simplePos="0" relativeHeight="251661312" behindDoc="0" locked="0" layoutInCell="1" allowOverlap="1" wp14:anchorId="1CD64B83" wp14:editId="57613DDE">
            <wp:simplePos x="0" y="0"/>
            <wp:positionH relativeFrom="column">
              <wp:posOffset>-217170</wp:posOffset>
            </wp:positionH>
            <wp:positionV relativeFrom="paragraph">
              <wp:posOffset>-206375</wp:posOffset>
            </wp:positionV>
            <wp:extent cx="1840865" cy="20116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p>
    <w:p w14:paraId="0DBC7673" w14:textId="77777777" w:rsidR="00E93DCB" w:rsidRPr="00CB5CA8" w:rsidRDefault="00E93DCB" w:rsidP="00E93DCB"/>
    <w:p w14:paraId="1218C384" w14:textId="3E5D05C5" w:rsidR="00E93DCB" w:rsidRPr="00CB5CA8" w:rsidRDefault="001719CA" w:rsidP="00E93DCB">
      <w:r>
        <w:rPr>
          <w:noProof/>
        </w:rPr>
        <w:pict w14:anchorId="7FEC87EB">
          <v:shapetype id="_x0000_t202" coordsize="21600,21600" o:spt="202" path="m,l,21600r21600,l21600,xe">
            <v:stroke joinstyle="miter"/>
            <v:path gradientshapeok="t" o:connecttype="rect"/>
          </v:shapetype>
          <v:shape id="Text Box 2" o:spid="_x0000_s1028" type="#_x0000_t202" style="position:absolute;margin-left:3.4pt;margin-top:560pt;width:463.85pt;height:141.65pt;z-index:251659264;visibility:visible;mso-wrap-style:square;mso-width-percent:0;mso-wrap-distance-left:9pt;mso-wrap-distance-top:3.6pt;mso-wrap-distance-right:9pt;mso-wrap-distance-bottom:3.6pt;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" filled="f" stroked="f">
            <v:textbox>
              <w:txbxContent>
                <w:p w14:paraId="528CAC72" w14:textId="59F89AC6" w:rsidR="007C66AC" w:rsidRPr="00E96CD2" w:rsidRDefault="007C66AC" w:rsidP="00E93DCB">
                  <w:pPr>
                    <w:spacing w:before="240"/>
                    <w:rPr>
                      <w:rFonts w:cs="Calibri"/>
                      <w:b/>
                      <w:bCs/>
                      <w:sz w:val="32"/>
                      <w:szCs w:val="32"/>
                    </w:rPr>
                  </w:pPr>
                  <w:bookmarkStart w:id="14" w:name="_Hlk44413121"/>
                  <w:bookmarkStart w:id="15" w:name="_Hlk44413122"/>
                  <w:bookmarkStart w:id="16" w:name="_Hlk44413129"/>
                  <w:bookmarkStart w:id="17" w:name="_Hlk44413130"/>
                  <w:bookmarkStart w:id="18" w:name="_Hlk44413131"/>
                  <w:bookmarkStart w:id="19" w:name="_Hlk44413132"/>
                  <w:bookmarkStart w:id="20" w:name="_Hlk44413133"/>
                  <w:bookmarkStart w:id="21" w:name="_Hlk44413134"/>
                  <w:bookmarkStart w:id="22" w:name="_Hlk44413135"/>
                  <w:bookmarkStart w:id="23" w:name="_Hlk44413136"/>
                  <w:bookmarkStart w:id="24" w:name="_Hlk44413137"/>
                  <w:bookmarkStart w:id="25" w:name="_Hlk44413138"/>
                  <w:bookmarkStart w:id="26" w:name="_Hlk44413139"/>
                  <w:bookmarkStart w:id="27" w:name="_Hlk44413140"/>
                  <w:bookmarkStart w:id="28" w:name="_Hlk44413142"/>
                  <w:bookmarkStart w:id="29" w:name="_Hlk44413143"/>
                  <w:bookmarkStart w:id="30" w:name="_Hlk44413719"/>
                  <w:bookmarkStart w:id="31" w:name="_Hlk44413720"/>
                  <w:r w:rsidRPr="00E96CD2">
                    <w:rPr>
                      <w:rFonts w:cs="Calibri"/>
                      <w:b/>
                      <w:bCs/>
                      <w:sz w:val="32"/>
                      <w:szCs w:val="32"/>
                    </w:rPr>
                    <w:t xml:space="preserve">Written under </w:t>
                  </w:r>
                  <w:r w:rsidRPr="00E93DCB">
                    <w:rPr>
                      <w:rFonts w:cs="Calibri"/>
                      <w:b/>
                      <w:bCs/>
                      <w:sz w:val="32"/>
                      <w:szCs w:val="32"/>
                    </w:rPr>
                    <w:t xml:space="preserve">the </w:t>
                  </w:r>
                  <w:r w:rsidRPr="00E93DCB">
                    <w:rPr>
                      <w:b/>
                      <w:bCs/>
                      <w:sz w:val="32"/>
                      <w:szCs w:val="32"/>
                    </w:rPr>
                    <w:t>VET Quality Framework</w:t>
                  </w:r>
                </w:p>
                <w:p w14:paraId="2E92AD8F" w14:textId="559465D6" w:rsidR="00F147DC" w:rsidRDefault="007C66AC" w:rsidP="00E93DCB">
                  <w:pPr>
                    <w:spacing w:before="240"/>
                    <w:rPr>
                      <w:rFonts w:cs="Calibri"/>
                      <w:b/>
                      <w:bCs/>
                      <w:sz w:val="32"/>
                      <w:szCs w:val="32"/>
                    </w:rPr>
                  </w:pPr>
                  <w:r w:rsidRPr="00E96CD2">
                    <w:rPr>
                      <w:rFonts w:cs="Calibri"/>
                      <w:b/>
                      <w:bCs/>
                      <w:sz w:val="32"/>
                      <w:szCs w:val="32"/>
                    </w:rPr>
                    <w:t>Accredited from 20</w:t>
                  </w:r>
                  <w:r w:rsidR="00C65ED0">
                    <w:rPr>
                      <w:rFonts w:cs="Calibri"/>
                      <w:b/>
                      <w:bCs/>
                      <w:sz w:val="32"/>
                      <w:szCs w:val="32"/>
                    </w:rPr>
                    <w:t>16</w:t>
                  </w:r>
                  <w:r w:rsidRPr="00E96CD2">
                    <w:rPr>
                      <w:rFonts w:cs="Calibri"/>
                      <w:b/>
                      <w:bCs/>
                      <w:sz w:val="32"/>
                      <w:szCs w:val="32"/>
                    </w:rPr>
                    <w:t xml:space="preserve"> </w:t>
                  </w:r>
                  <w:r w:rsidR="00FC5CFA">
                    <w:rPr>
                      <w:rFonts w:cs="Calibri"/>
                      <w:b/>
                      <w:bCs/>
                      <w:sz w:val="32"/>
                      <w:szCs w:val="32"/>
                    </w:rPr>
                    <w:t>to</w:t>
                  </w:r>
                  <w:r w:rsidRPr="00E96CD2">
                    <w:rPr>
                      <w:rFonts w:cs="Calibri"/>
                      <w:b/>
                      <w:bCs/>
                      <w:sz w:val="32"/>
                      <w:szCs w:val="32"/>
                    </w:rPr>
                    <w:t xml:space="preserve"> 20</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Fonts w:cs="Calibri"/>
                      <w:b/>
                      <w:bCs/>
                      <w:sz w:val="32"/>
                      <w:szCs w:val="32"/>
                    </w:rPr>
                    <w:t>2</w:t>
                  </w:r>
                  <w:r w:rsidR="00200DAF">
                    <w:rPr>
                      <w:rFonts w:cs="Calibri"/>
                      <w:b/>
                      <w:bCs/>
                      <w:sz w:val="32"/>
                      <w:szCs w:val="32"/>
                    </w:rPr>
                    <w:t>3</w:t>
                  </w:r>
                  <w:r w:rsidR="00FC5CFA">
                    <w:rPr>
                      <w:rFonts w:cs="Calibri"/>
                      <w:b/>
                      <w:bCs/>
                      <w:sz w:val="32"/>
                      <w:szCs w:val="32"/>
                    </w:rPr>
                    <w:t xml:space="preserve"> – Updated 2021</w:t>
                  </w:r>
                </w:p>
                <w:p w14:paraId="496BC03D" w14:textId="7717E493" w:rsidR="007C66AC" w:rsidRDefault="007C66AC" w:rsidP="00E93DCB">
                  <w:pPr>
                    <w:rPr>
                      <w:rFonts w:cs="Calibri"/>
                      <w:sz w:val="24"/>
                      <w:szCs w:val="24"/>
                    </w:rPr>
                  </w:pPr>
                  <w:r w:rsidRPr="00E93DCB">
                    <w:rPr>
                      <w:rFonts w:cs="Calibri"/>
                      <w:b/>
                      <w:bCs/>
                      <w:sz w:val="24"/>
                      <w:szCs w:val="24"/>
                    </w:rPr>
                    <w:t xml:space="preserve">Supporting Qualifications </w:t>
                  </w:r>
                  <w:r w:rsidRPr="00E93DCB">
                    <w:rPr>
                      <w:rFonts w:cs="Calibri"/>
                      <w:sz w:val="24"/>
                      <w:szCs w:val="24"/>
                    </w:rPr>
                    <w:t>from</w:t>
                  </w:r>
                  <w:r w:rsidRPr="00E93DCB">
                    <w:rPr>
                      <w:rFonts w:cs="Calibri"/>
                      <w:b/>
                      <w:bCs/>
                      <w:sz w:val="24"/>
                      <w:szCs w:val="24"/>
                    </w:rPr>
                    <w:t xml:space="preserve"> CUA Creative Arts and Culture Training Package</w:t>
                  </w:r>
                  <w:r w:rsidRPr="005D3560">
                    <w:rPr>
                      <w:rFonts w:cs="Calibri"/>
                      <w:sz w:val="24"/>
                      <w:szCs w:val="24"/>
                    </w:rPr>
                    <w:t xml:space="preserve"> </w:t>
                  </w:r>
                  <w:r w:rsidRPr="00E93DCB">
                    <w:rPr>
                      <w:rFonts w:cs="Calibri"/>
                      <w:sz w:val="24"/>
                      <w:szCs w:val="24"/>
                    </w:rPr>
                    <w:t xml:space="preserve">(refer to </w:t>
                  </w:r>
                  <w:r w:rsidRPr="00E93DCB">
                    <w:rPr>
                      <w:rFonts w:cs="Calibri"/>
                      <w:i/>
                      <w:iCs/>
                      <w:sz w:val="24"/>
                      <w:szCs w:val="24"/>
                    </w:rPr>
                    <w:t>training.gov.au</w:t>
                  </w:r>
                  <w:r w:rsidRPr="00E93DCB">
                    <w:rPr>
                      <w:rFonts w:cs="Calibri"/>
                      <w:sz w:val="24"/>
                      <w:szCs w:val="24"/>
                    </w:rPr>
                    <w:t>):</w:t>
                  </w:r>
                </w:p>
                <w:p w14:paraId="545370B3" w14:textId="6AA8D3F6" w:rsidR="007C66AC" w:rsidRPr="00F147DC" w:rsidRDefault="00684B8B" w:rsidP="00E93DCB">
                  <w:pPr>
                    <w:rPr>
                      <w:rFonts w:cs="Calibri"/>
                      <w:b/>
                      <w:bCs/>
                      <w:sz w:val="24"/>
                      <w:szCs w:val="24"/>
                    </w:rPr>
                  </w:pPr>
                  <w:r w:rsidRPr="00684B8B">
                    <w:rPr>
                      <w:rFonts w:cs="Calibri"/>
                      <w:b/>
                      <w:bCs/>
                      <w:sz w:val="24"/>
                      <w:szCs w:val="24"/>
                    </w:rPr>
                    <w:t>CUA30220 - Certificate III in Community Dance, Theatre and Events</w:t>
                  </w:r>
                </w:p>
              </w:txbxContent>
            </v:textbox>
          </v:shape>
        </w:pict>
      </w:r>
      <w:r>
        <w:rPr>
          <w:noProof/>
        </w:rPr>
        <w:pict w14:anchorId="751DA94F">
          <v:shape id="Text Box 3" o:spid="_x0000_s1027" type="#_x0000_t202" style="position:absolute;margin-left:-7.55pt;margin-top:147.45pt;width:476.35pt;height:137.25pt;z-index:251658240;visibility:visible;mso-height-percent:0;mso-wrap-distance-left:9pt;mso-wrap-distance-top:3.6pt;mso-wrap-distance-right:9pt;mso-wrap-distance-bottom:3.6pt;mso-position-horizontal-relative:margin;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" filled="f" stroked="f">
            <v:textbox>
              <w:txbxContent>
                <w:p w14:paraId="15578D2A" w14:textId="798A1C7E" w:rsidR="007C66AC" w:rsidRPr="00E93DCB" w:rsidRDefault="007C66AC" w:rsidP="00E93DCB">
                  <w:pPr>
                    <w:pStyle w:val="Title"/>
                    <w:rPr>
                      <w:b w:val="0"/>
                      <w:sz w:val="72"/>
                      <w:szCs w:val="72"/>
                    </w:rPr>
                  </w:pPr>
                  <w:r w:rsidRPr="00E93DCB">
                    <w:rPr>
                      <w:sz w:val="72"/>
                      <w:szCs w:val="72"/>
                    </w:rPr>
                    <w:t xml:space="preserve">Musical </w:t>
                  </w:r>
                  <w:r w:rsidR="00F147DC">
                    <w:rPr>
                      <w:sz w:val="72"/>
                      <w:szCs w:val="72"/>
                    </w:rPr>
                    <w:t>and</w:t>
                  </w:r>
                  <w:r w:rsidRPr="00E93DCB">
                    <w:rPr>
                      <w:sz w:val="72"/>
                      <w:szCs w:val="72"/>
                    </w:rPr>
                    <w:t xml:space="preserve"> Stage Performance</w:t>
                  </w:r>
                </w:p>
                <w:p w14:paraId="79371064" w14:textId="1B083F37" w:rsidR="007C66AC" w:rsidRPr="00E93DCB" w:rsidRDefault="007C66AC" w:rsidP="00E93DCB">
                  <w:pPr>
                    <w:pStyle w:val="Subtitle"/>
                    <w:rPr>
                      <w:sz w:val="56"/>
                      <w:szCs w:val="56"/>
                    </w:rPr>
                  </w:pPr>
                  <w:r>
                    <w:rPr>
                      <w:sz w:val="56"/>
                      <w:szCs w:val="56"/>
                    </w:rPr>
                    <w:t>C Course</w:t>
                  </w:r>
                </w:p>
              </w:txbxContent>
            </v:textbox>
            <w10:wrap anchorx="margin"/>
          </v:shape>
        </w:pict>
      </w:r>
      <w:r w:rsidR="00E93DCB" w:rsidRPr="00CB5CA8">
        <w:br w:type="page"/>
      </w:r>
    </w:p>
    <w:bookmarkEnd w:id="0"/>
    <w:p w14:paraId="13EABF4E" w14:textId="77777777" w:rsidR="00E93DCB" w:rsidRDefault="00E93DCB" w:rsidP="007479E4"/>
    <w:p w14:paraId="2B44DAC0" w14:textId="77777777" w:rsidR="00F83ECE" w:rsidRPr="00F83ECE" w:rsidRDefault="00F83ECE" w:rsidP="0064595B">
      <w:pPr>
        <w:spacing w:before="120"/>
        <w:rPr>
          <w:rFonts w:cs="Calibri"/>
          <w:szCs w:val="22"/>
        </w:rPr>
      </w:pPr>
    </w:p>
    <w:p w14:paraId="7805B348" w14:textId="77777777" w:rsidR="00E93DCB" w:rsidRPr="00C20B3D" w:rsidRDefault="00E93DCB" w:rsidP="00E93DCB"/>
    <w:p w14:paraId="0DBBC8BF" w14:textId="77777777" w:rsidR="00E93DCB" w:rsidRPr="00C20B3D" w:rsidRDefault="00E93DCB" w:rsidP="00E93DCB"/>
    <w:p w14:paraId="7810F6F7" w14:textId="77777777" w:rsidR="00E93DCB" w:rsidRPr="00C20B3D" w:rsidRDefault="00E93DCB" w:rsidP="00E93DCB"/>
    <w:p w14:paraId="3DDF48AF" w14:textId="77777777" w:rsidR="00E93DCB" w:rsidRPr="00C20B3D" w:rsidRDefault="00E93DCB" w:rsidP="00E93DCB"/>
    <w:p w14:paraId="39F42B3B" w14:textId="77777777" w:rsidR="00E93DCB" w:rsidRPr="00C20B3D" w:rsidRDefault="00E93DCB" w:rsidP="00E93DCB"/>
    <w:p w14:paraId="672B3F1D" w14:textId="77777777" w:rsidR="00E93DCB" w:rsidRPr="00C20B3D" w:rsidRDefault="00E93DCB" w:rsidP="00E93DCB"/>
    <w:p w14:paraId="01211CB9" w14:textId="77777777" w:rsidR="00E93DCB" w:rsidRPr="00C20B3D" w:rsidRDefault="00E93DCB" w:rsidP="00E93DCB"/>
    <w:p w14:paraId="6E5788DF" w14:textId="77777777" w:rsidR="00E93DCB" w:rsidRPr="00C20B3D" w:rsidRDefault="00E93DCB" w:rsidP="00E93DCB"/>
    <w:p w14:paraId="2F2ABE89" w14:textId="77777777" w:rsidR="00E93DCB" w:rsidRPr="00C20B3D" w:rsidRDefault="00E93DCB" w:rsidP="00E93DCB"/>
    <w:p w14:paraId="15DC65F7" w14:textId="77777777" w:rsidR="00E93DCB" w:rsidRPr="00C20B3D" w:rsidRDefault="00E93DCB" w:rsidP="00E93DCB"/>
    <w:p w14:paraId="43406030" w14:textId="77777777" w:rsidR="00E93DCB" w:rsidRPr="00C20B3D" w:rsidRDefault="00E93DCB" w:rsidP="00E93DCB"/>
    <w:p w14:paraId="17B6F8C4" w14:textId="77777777" w:rsidR="00E93DCB" w:rsidRPr="00C20B3D" w:rsidRDefault="00E93DCB" w:rsidP="00E93DCB"/>
    <w:p w14:paraId="61723D2F" w14:textId="77777777" w:rsidR="00E93DCB" w:rsidRPr="00C20B3D" w:rsidRDefault="00E93DCB" w:rsidP="00E93DCB"/>
    <w:p w14:paraId="76A226F0" w14:textId="77777777" w:rsidR="00E93DCB" w:rsidRPr="00C20B3D" w:rsidRDefault="00E93DCB" w:rsidP="00E93DCB"/>
    <w:p w14:paraId="45BCB07C" w14:textId="77777777" w:rsidR="00E93DCB" w:rsidRPr="00C20B3D" w:rsidRDefault="00E93DCB" w:rsidP="00E93DCB"/>
    <w:p w14:paraId="72CB6314" w14:textId="77777777" w:rsidR="00E93DCB" w:rsidRPr="00DE72BC" w:rsidRDefault="00E93DCB" w:rsidP="00E93DCB">
      <w:pPr>
        <w:jc w:val="center"/>
      </w:pPr>
      <w:r w:rsidRPr="00DE72BC">
        <w:t>Front Cover Art provided by Canberra College student Aidan Giddings</w:t>
      </w:r>
    </w:p>
    <w:p w14:paraId="7FA4F4E4" w14:textId="4C6FF459" w:rsidR="00F147DC" w:rsidRDefault="00F147DC">
      <w:pPr>
        <w:spacing w:after="0"/>
      </w:pPr>
      <w:r>
        <w:br w:type="page"/>
      </w:r>
    </w:p>
    <w:bookmarkEnd w:id="1"/>
    <w:bookmarkEnd w:id="2"/>
    <w:bookmarkEnd w:id="3"/>
    <w:bookmarkEnd w:id="4"/>
    <w:bookmarkEnd w:id="5"/>
    <w:bookmarkEnd w:id="6"/>
    <w:bookmarkEnd w:id="7"/>
    <w:bookmarkEnd w:id="8"/>
    <w:bookmarkEnd w:id="9"/>
    <w:bookmarkEnd w:id="10"/>
    <w:bookmarkEnd w:id="11"/>
    <w:bookmarkEnd w:id="12"/>
    <w:bookmarkEnd w:id="13"/>
    <w:p w14:paraId="07926371" w14:textId="77777777" w:rsidR="00B86147" w:rsidRPr="008B5350" w:rsidRDefault="001D33A7" w:rsidP="008B5350">
      <w:pPr>
        <w:pStyle w:val="Heading2"/>
        <w:rPr>
          <w:szCs w:val="32"/>
        </w:rPr>
      </w:pPr>
      <w:r>
        <w:rPr>
          <w:szCs w:val="32"/>
        </w:rPr>
        <w:lastRenderedPageBreak/>
        <w:t xml:space="preserve">Table of </w:t>
      </w:r>
      <w:r w:rsidR="00B86147" w:rsidRPr="008B5350">
        <w:rPr>
          <w:szCs w:val="32"/>
        </w:rPr>
        <w:t>Contents</w:t>
      </w:r>
    </w:p>
    <w:p w14:paraId="027100BA" w14:textId="076E5990" w:rsidR="006D7A01" w:rsidRDefault="00F00DB4" w:rsidP="004B470C">
      <w:pPr>
        <w:pStyle w:val="TOC1"/>
        <w:rPr>
          <w:rFonts w:asciiTheme="minorHAnsi" w:eastAsiaTheme="minorEastAsia" w:hAnsiTheme="minorHAnsi" w:cstheme="minorBidi"/>
          <w:szCs w:val="22"/>
          <w:lang w:eastAsia="en-AU"/>
        </w:rPr>
      </w:pPr>
      <w:r>
        <w:rPr>
          <w:szCs w:val="22"/>
        </w:rPr>
        <w:fldChar w:fldCharType="begin"/>
      </w:r>
      <w:r w:rsidR="008021D9">
        <w:rPr>
          <w:szCs w:val="22"/>
        </w:rPr>
        <w:instrText xml:space="preserve"> TOC \o "1-1" \h \z \u </w:instrText>
      </w:r>
      <w:r>
        <w:rPr>
          <w:szCs w:val="22"/>
        </w:rPr>
        <w:fldChar w:fldCharType="separate"/>
      </w:r>
      <w:hyperlink w:anchor="_Toc89864966" w:history="1">
        <w:r w:rsidR="006D7A01" w:rsidRPr="00C111F6">
          <w:rPr>
            <w:rStyle w:val="Hyperlink"/>
          </w:rPr>
          <w:t>VET Qualifications</w:t>
        </w:r>
        <w:r w:rsidR="006D7A01">
          <w:rPr>
            <w:webHidden/>
          </w:rPr>
          <w:tab/>
        </w:r>
        <w:r w:rsidR="006D7A01">
          <w:rPr>
            <w:webHidden/>
          </w:rPr>
          <w:tab/>
        </w:r>
        <w:r w:rsidR="006D7A01">
          <w:rPr>
            <w:webHidden/>
          </w:rPr>
          <w:fldChar w:fldCharType="begin"/>
        </w:r>
        <w:r w:rsidR="006D7A01">
          <w:rPr>
            <w:webHidden/>
          </w:rPr>
          <w:instrText xml:space="preserve"> PAGEREF _Toc89864966 \h </w:instrText>
        </w:r>
        <w:r w:rsidR="006D7A01">
          <w:rPr>
            <w:webHidden/>
          </w:rPr>
        </w:r>
        <w:r w:rsidR="006D7A01">
          <w:rPr>
            <w:webHidden/>
          </w:rPr>
          <w:fldChar w:fldCharType="separate"/>
        </w:r>
        <w:r w:rsidR="001719CA">
          <w:rPr>
            <w:webHidden/>
          </w:rPr>
          <w:t>1</w:t>
        </w:r>
        <w:r w:rsidR="006D7A01">
          <w:rPr>
            <w:webHidden/>
          </w:rPr>
          <w:fldChar w:fldCharType="end"/>
        </w:r>
      </w:hyperlink>
    </w:p>
    <w:p w14:paraId="44358795" w14:textId="53FB1F8D" w:rsidR="006D7A01" w:rsidRDefault="001719CA" w:rsidP="004B470C">
      <w:pPr>
        <w:pStyle w:val="TOC1"/>
        <w:rPr>
          <w:rFonts w:asciiTheme="minorHAnsi" w:eastAsiaTheme="minorEastAsia" w:hAnsiTheme="minorHAnsi" w:cstheme="minorBidi"/>
          <w:szCs w:val="22"/>
          <w:lang w:eastAsia="en-AU"/>
        </w:rPr>
      </w:pPr>
      <w:hyperlink w:anchor="_Toc89864967" w:history="1">
        <w:r w:rsidR="006D7A01" w:rsidRPr="00C111F6">
          <w:rPr>
            <w:rStyle w:val="Hyperlink"/>
          </w:rPr>
          <w:t>Course Name</w:t>
        </w:r>
        <w:r w:rsidR="006D7A01">
          <w:rPr>
            <w:webHidden/>
          </w:rPr>
          <w:tab/>
        </w:r>
        <w:r w:rsidR="006D7A01">
          <w:rPr>
            <w:webHidden/>
          </w:rPr>
          <w:tab/>
        </w:r>
        <w:r w:rsidR="006D7A01">
          <w:rPr>
            <w:webHidden/>
          </w:rPr>
          <w:fldChar w:fldCharType="begin"/>
        </w:r>
        <w:r w:rsidR="006D7A01">
          <w:rPr>
            <w:webHidden/>
          </w:rPr>
          <w:instrText xml:space="preserve"> PAGEREF _Toc89864967 \h </w:instrText>
        </w:r>
        <w:r w:rsidR="006D7A01">
          <w:rPr>
            <w:webHidden/>
          </w:rPr>
        </w:r>
        <w:r w:rsidR="006D7A01">
          <w:rPr>
            <w:webHidden/>
          </w:rPr>
          <w:fldChar w:fldCharType="separate"/>
        </w:r>
        <w:r>
          <w:rPr>
            <w:webHidden/>
          </w:rPr>
          <w:t>4</w:t>
        </w:r>
        <w:r w:rsidR="006D7A01">
          <w:rPr>
            <w:webHidden/>
          </w:rPr>
          <w:fldChar w:fldCharType="end"/>
        </w:r>
      </w:hyperlink>
    </w:p>
    <w:p w14:paraId="549F38D2" w14:textId="78A95E21" w:rsidR="006D7A01" w:rsidRDefault="001719CA" w:rsidP="004B470C">
      <w:pPr>
        <w:pStyle w:val="TOC1"/>
        <w:rPr>
          <w:rFonts w:asciiTheme="minorHAnsi" w:eastAsiaTheme="minorEastAsia" w:hAnsiTheme="minorHAnsi" w:cstheme="minorBidi"/>
          <w:szCs w:val="22"/>
          <w:lang w:eastAsia="en-AU"/>
        </w:rPr>
      </w:pPr>
      <w:hyperlink w:anchor="_Toc89864968" w:history="1">
        <w:r w:rsidR="006D7A01" w:rsidRPr="00C111F6">
          <w:rPr>
            <w:rStyle w:val="Hyperlink"/>
          </w:rPr>
          <w:t>Course Classification</w:t>
        </w:r>
        <w:r w:rsidR="006D7A01">
          <w:rPr>
            <w:webHidden/>
          </w:rPr>
          <w:tab/>
        </w:r>
        <w:r w:rsidR="006D7A01">
          <w:rPr>
            <w:webHidden/>
          </w:rPr>
          <w:tab/>
        </w:r>
        <w:r w:rsidR="006D7A01">
          <w:rPr>
            <w:webHidden/>
          </w:rPr>
          <w:fldChar w:fldCharType="begin"/>
        </w:r>
        <w:r w:rsidR="006D7A01">
          <w:rPr>
            <w:webHidden/>
          </w:rPr>
          <w:instrText xml:space="preserve"> PAGEREF _Toc89864968 \h </w:instrText>
        </w:r>
        <w:r w:rsidR="006D7A01">
          <w:rPr>
            <w:webHidden/>
          </w:rPr>
        </w:r>
        <w:r w:rsidR="006D7A01">
          <w:rPr>
            <w:webHidden/>
          </w:rPr>
          <w:fldChar w:fldCharType="separate"/>
        </w:r>
        <w:r>
          <w:rPr>
            <w:webHidden/>
          </w:rPr>
          <w:t>4</w:t>
        </w:r>
        <w:r w:rsidR="006D7A01">
          <w:rPr>
            <w:webHidden/>
          </w:rPr>
          <w:fldChar w:fldCharType="end"/>
        </w:r>
      </w:hyperlink>
    </w:p>
    <w:p w14:paraId="7B53AB06" w14:textId="012B60E7" w:rsidR="006D7A01" w:rsidRDefault="001719CA" w:rsidP="004B470C">
      <w:pPr>
        <w:pStyle w:val="TOC1"/>
        <w:rPr>
          <w:rFonts w:asciiTheme="minorHAnsi" w:eastAsiaTheme="minorEastAsia" w:hAnsiTheme="minorHAnsi" w:cstheme="minorBidi"/>
          <w:szCs w:val="22"/>
          <w:lang w:eastAsia="en-AU"/>
        </w:rPr>
      </w:pPr>
      <w:hyperlink w:anchor="_Toc89864969" w:history="1">
        <w:r w:rsidR="006D7A01" w:rsidRPr="00C111F6">
          <w:rPr>
            <w:rStyle w:val="Hyperlink"/>
          </w:rPr>
          <w:t>Training Package Code and Title</w:t>
        </w:r>
        <w:r w:rsidR="006D7A01">
          <w:rPr>
            <w:webHidden/>
          </w:rPr>
          <w:tab/>
        </w:r>
        <w:r w:rsidR="006D7A01">
          <w:rPr>
            <w:webHidden/>
          </w:rPr>
          <w:tab/>
        </w:r>
        <w:r w:rsidR="006D7A01">
          <w:rPr>
            <w:webHidden/>
          </w:rPr>
          <w:fldChar w:fldCharType="begin"/>
        </w:r>
        <w:r w:rsidR="006D7A01">
          <w:rPr>
            <w:webHidden/>
          </w:rPr>
          <w:instrText xml:space="preserve"> PAGEREF _Toc89864969 \h </w:instrText>
        </w:r>
        <w:r w:rsidR="006D7A01">
          <w:rPr>
            <w:webHidden/>
          </w:rPr>
        </w:r>
        <w:r w:rsidR="006D7A01">
          <w:rPr>
            <w:webHidden/>
          </w:rPr>
          <w:fldChar w:fldCharType="separate"/>
        </w:r>
        <w:r>
          <w:rPr>
            <w:webHidden/>
          </w:rPr>
          <w:t>4</w:t>
        </w:r>
        <w:r w:rsidR="006D7A01">
          <w:rPr>
            <w:webHidden/>
          </w:rPr>
          <w:fldChar w:fldCharType="end"/>
        </w:r>
      </w:hyperlink>
    </w:p>
    <w:p w14:paraId="53D5041B" w14:textId="12C7DB4A" w:rsidR="006D7A01" w:rsidRDefault="001719CA" w:rsidP="004B470C">
      <w:pPr>
        <w:pStyle w:val="TOC1"/>
        <w:rPr>
          <w:rFonts w:asciiTheme="minorHAnsi" w:eastAsiaTheme="minorEastAsia" w:hAnsiTheme="minorHAnsi" w:cstheme="minorBidi"/>
          <w:szCs w:val="22"/>
          <w:lang w:eastAsia="en-AU"/>
        </w:rPr>
      </w:pPr>
      <w:hyperlink w:anchor="_Toc89864970" w:history="1">
        <w:r w:rsidR="006D7A01" w:rsidRPr="00C111F6">
          <w:rPr>
            <w:rStyle w:val="Hyperlink"/>
          </w:rPr>
          <w:t>Course Framework</w:t>
        </w:r>
        <w:r w:rsidR="006D7A01">
          <w:rPr>
            <w:webHidden/>
          </w:rPr>
          <w:tab/>
        </w:r>
        <w:r w:rsidR="006D7A01">
          <w:rPr>
            <w:webHidden/>
          </w:rPr>
          <w:tab/>
        </w:r>
        <w:r w:rsidR="006D7A01">
          <w:rPr>
            <w:webHidden/>
          </w:rPr>
          <w:fldChar w:fldCharType="begin"/>
        </w:r>
        <w:r w:rsidR="006D7A01">
          <w:rPr>
            <w:webHidden/>
          </w:rPr>
          <w:instrText xml:space="preserve"> PAGEREF _Toc89864970 \h </w:instrText>
        </w:r>
        <w:r w:rsidR="006D7A01">
          <w:rPr>
            <w:webHidden/>
          </w:rPr>
        </w:r>
        <w:r w:rsidR="006D7A01">
          <w:rPr>
            <w:webHidden/>
          </w:rPr>
          <w:fldChar w:fldCharType="separate"/>
        </w:r>
        <w:r>
          <w:rPr>
            <w:webHidden/>
          </w:rPr>
          <w:t>4</w:t>
        </w:r>
        <w:r w:rsidR="006D7A01">
          <w:rPr>
            <w:webHidden/>
          </w:rPr>
          <w:fldChar w:fldCharType="end"/>
        </w:r>
      </w:hyperlink>
    </w:p>
    <w:p w14:paraId="2E0B74A0" w14:textId="2CB9600F" w:rsidR="006D7A01" w:rsidRDefault="001719CA" w:rsidP="004B470C">
      <w:pPr>
        <w:pStyle w:val="TOC1"/>
        <w:rPr>
          <w:rFonts w:asciiTheme="minorHAnsi" w:eastAsiaTheme="minorEastAsia" w:hAnsiTheme="minorHAnsi" w:cstheme="minorBidi"/>
          <w:szCs w:val="22"/>
          <w:lang w:eastAsia="en-AU"/>
        </w:rPr>
      </w:pPr>
      <w:hyperlink w:anchor="_Toc89864971" w:history="1">
        <w:r w:rsidR="006D7A01" w:rsidRPr="00C111F6">
          <w:rPr>
            <w:rStyle w:val="Hyperlink"/>
          </w:rPr>
          <w:t>Course Developers</w:t>
        </w:r>
        <w:r w:rsidR="006D7A01">
          <w:rPr>
            <w:webHidden/>
          </w:rPr>
          <w:tab/>
        </w:r>
        <w:r w:rsidR="006D7A01">
          <w:rPr>
            <w:webHidden/>
          </w:rPr>
          <w:tab/>
        </w:r>
        <w:r w:rsidR="006D7A01">
          <w:rPr>
            <w:webHidden/>
          </w:rPr>
          <w:fldChar w:fldCharType="begin"/>
        </w:r>
        <w:r w:rsidR="006D7A01">
          <w:rPr>
            <w:webHidden/>
          </w:rPr>
          <w:instrText xml:space="preserve"> PAGEREF _Toc89864971 \h </w:instrText>
        </w:r>
        <w:r w:rsidR="006D7A01">
          <w:rPr>
            <w:webHidden/>
          </w:rPr>
        </w:r>
        <w:r w:rsidR="006D7A01">
          <w:rPr>
            <w:webHidden/>
          </w:rPr>
          <w:fldChar w:fldCharType="separate"/>
        </w:r>
        <w:r>
          <w:rPr>
            <w:webHidden/>
          </w:rPr>
          <w:t>4</w:t>
        </w:r>
        <w:r w:rsidR="006D7A01">
          <w:rPr>
            <w:webHidden/>
          </w:rPr>
          <w:fldChar w:fldCharType="end"/>
        </w:r>
      </w:hyperlink>
    </w:p>
    <w:p w14:paraId="0885D86C" w14:textId="44CDB38A" w:rsidR="006D7A01" w:rsidRDefault="001719CA" w:rsidP="004B470C">
      <w:pPr>
        <w:pStyle w:val="TOC1"/>
        <w:rPr>
          <w:rFonts w:asciiTheme="minorHAnsi" w:eastAsiaTheme="minorEastAsia" w:hAnsiTheme="minorHAnsi" w:cstheme="minorBidi"/>
          <w:szCs w:val="22"/>
          <w:lang w:eastAsia="en-AU"/>
        </w:rPr>
      </w:pPr>
      <w:hyperlink w:anchor="_Toc89864972" w:history="1">
        <w:r w:rsidR="006D7A01" w:rsidRPr="00C111F6">
          <w:rPr>
            <w:rStyle w:val="Hyperlink"/>
          </w:rPr>
          <w:t>Course Length and Composition</w:t>
        </w:r>
        <w:r w:rsidR="006D7A01">
          <w:rPr>
            <w:webHidden/>
          </w:rPr>
          <w:tab/>
        </w:r>
        <w:r w:rsidR="006D7A01">
          <w:rPr>
            <w:webHidden/>
          </w:rPr>
          <w:tab/>
        </w:r>
        <w:r w:rsidR="006D7A01">
          <w:rPr>
            <w:webHidden/>
          </w:rPr>
          <w:fldChar w:fldCharType="begin"/>
        </w:r>
        <w:r w:rsidR="006D7A01">
          <w:rPr>
            <w:webHidden/>
          </w:rPr>
          <w:instrText xml:space="preserve"> PAGEREF _Toc89864972 \h </w:instrText>
        </w:r>
        <w:r w:rsidR="006D7A01">
          <w:rPr>
            <w:webHidden/>
          </w:rPr>
        </w:r>
        <w:r w:rsidR="006D7A01">
          <w:rPr>
            <w:webHidden/>
          </w:rPr>
          <w:fldChar w:fldCharType="separate"/>
        </w:r>
        <w:r>
          <w:rPr>
            <w:webHidden/>
          </w:rPr>
          <w:t>5</w:t>
        </w:r>
        <w:r w:rsidR="006D7A01">
          <w:rPr>
            <w:webHidden/>
          </w:rPr>
          <w:fldChar w:fldCharType="end"/>
        </w:r>
      </w:hyperlink>
    </w:p>
    <w:p w14:paraId="11CC66DA" w14:textId="6182A793" w:rsidR="006D7A01" w:rsidRDefault="001719CA" w:rsidP="004B470C">
      <w:pPr>
        <w:pStyle w:val="TOC1"/>
        <w:rPr>
          <w:rFonts w:asciiTheme="minorHAnsi" w:eastAsiaTheme="minorEastAsia" w:hAnsiTheme="minorHAnsi" w:cstheme="minorBidi"/>
          <w:szCs w:val="22"/>
          <w:lang w:eastAsia="en-AU"/>
        </w:rPr>
      </w:pPr>
      <w:hyperlink w:anchor="_Toc89864973" w:history="1">
        <w:r w:rsidR="006D7A01" w:rsidRPr="00C111F6">
          <w:rPr>
            <w:rStyle w:val="Hyperlink"/>
          </w:rPr>
          <w:t>Implementation Guidelines</w:t>
        </w:r>
        <w:r w:rsidR="006D7A01">
          <w:rPr>
            <w:webHidden/>
          </w:rPr>
          <w:tab/>
        </w:r>
        <w:r w:rsidR="006D7A01">
          <w:rPr>
            <w:webHidden/>
          </w:rPr>
          <w:tab/>
        </w:r>
        <w:r w:rsidR="006D7A01">
          <w:rPr>
            <w:webHidden/>
          </w:rPr>
          <w:fldChar w:fldCharType="begin"/>
        </w:r>
        <w:r w:rsidR="006D7A01">
          <w:rPr>
            <w:webHidden/>
          </w:rPr>
          <w:instrText xml:space="preserve"> PAGEREF _Toc89864973 \h </w:instrText>
        </w:r>
        <w:r w:rsidR="006D7A01">
          <w:rPr>
            <w:webHidden/>
          </w:rPr>
        </w:r>
        <w:r w:rsidR="006D7A01">
          <w:rPr>
            <w:webHidden/>
          </w:rPr>
          <w:fldChar w:fldCharType="separate"/>
        </w:r>
        <w:r>
          <w:rPr>
            <w:webHidden/>
          </w:rPr>
          <w:t>6</w:t>
        </w:r>
        <w:r w:rsidR="006D7A01">
          <w:rPr>
            <w:webHidden/>
          </w:rPr>
          <w:fldChar w:fldCharType="end"/>
        </w:r>
      </w:hyperlink>
    </w:p>
    <w:p w14:paraId="699274D6" w14:textId="4366A86B" w:rsidR="006D7A01" w:rsidRDefault="001719CA" w:rsidP="004B470C">
      <w:pPr>
        <w:pStyle w:val="TOC1"/>
        <w:rPr>
          <w:rFonts w:asciiTheme="minorHAnsi" w:eastAsiaTheme="minorEastAsia" w:hAnsiTheme="minorHAnsi" w:cstheme="minorBidi"/>
          <w:szCs w:val="22"/>
          <w:lang w:eastAsia="en-AU"/>
        </w:rPr>
      </w:pPr>
      <w:hyperlink w:anchor="_Toc89864974" w:history="1">
        <w:r w:rsidR="006D7A01" w:rsidRPr="00C111F6">
          <w:rPr>
            <w:rStyle w:val="Hyperlink"/>
          </w:rPr>
          <w:t>Subject Rationale</w:t>
        </w:r>
        <w:r w:rsidR="006D7A01">
          <w:rPr>
            <w:webHidden/>
          </w:rPr>
          <w:tab/>
        </w:r>
        <w:r w:rsidR="006D7A01">
          <w:rPr>
            <w:webHidden/>
          </w:rPr>
          <w:tab/>
        </w:r>
        <w:r w:rsidR="006D7A01">
          <w:rPr>
            <w:webHidden/>
          </w:rPr>
          <w:fldChar w:fldCharType="begin"/>
        </w:r>
        <w:r w:rsidR="006D7A01">
          <w:rPr>
            <w:webHidden/>
          </w:rPr>
          <w:instrText xml:space="preserve"> PAGEREF _Toc89864974 \h </w:instrText>
        </w:r>
        <w:r w:rsidR="006D7A01">
          <w:rPr>
            <w:webHidden/>
          </w:rPr>
        </w:r>
        <w:r w:rsidR="006D7A01">
          <w:rPr>
            <w:webHidden/>
          </w:rPr>
          <w:fldChar w:fldCharType="separate"/>
        </w:r>
        <w:r>
          <w:rPr>
            <w:webHidden/>
          </w:rPr>
          <w:t>8</w:t>
        </w:r>
        <w:r w:rsidR="006D7A01">
          <w:rPr>
            <w:webHidden/>
          </w:rPr>
          <w:fldChar w:fldCharType="end"/>
        </w:r>
      </w:hyperlink>
    </w:p>
    <w:p w14:paraId="32992610" w14:textId="4B27A18C" w:rsidR="006D7A01" w:rsidRDefault="001719CA" w:rsidP="004B470C">
      <w:pPr>
        <w:pStyle w:val="TOC1"/>
        <w:rPr>
          <w:rFonts w:asciiTheme="minorHAnsi" w:eastAsiaTheme="minorEastAsia" w:hAnsiTheme="minorHAnsi" w:cstheme="minorBidi"/>
          <w:szCs w:val="22"/>
          <w:lang w:eastAsia="en-AU"/>
        </w:rPr>
      </w:pPr>
      <w:hyperlink w:anchor="_Toc89864975" w:history="1">
        <w:r w:rsidR="006D7A01" w:rsidRPr="00C111F6">
          <w:rPr>
            <w:rStyle w:val="Hyperlink"/>
          </w:rPr>
          <w:t>Goals</w:t>
        </w:r>
        <w:r w:rsidR="006D7A01">
          <w:rPr>
            <w:webHidden/>
          </w:rPr>
          <w:tab/>
        </w:r>
        <w:r w:rsidR="006D7A01">
          <w:rPr>
            <w:webHidden/>
          </w:rPr>
          <w:tab/>
        </w:r>
        <w:r w:rsidR="006D7A01">
          <w:rPr>
            <w:webHidden/>
          </w:rPr>
          <w:fldChar w:fldCharType="begin"/>
        </w:r>
        <w:r w:rsidR="006D7A01">
          <w:rPr>
            <w:webHidden/>
          </w:rPr>
          <w:instrText xml:space="preserve"> PAGEREF _Toc89864975 \h </w:instrText>
        </w:r>
        <w:r w:rsidR="006D7A01">
          <w:rPr>
            <w:webHidden/>
          </w:rPr>
        </w:r>
        <w:r w:rsidR="006D7A01">
          <w:rPr>
            <w:webHidden/>
          </w:rPr>
          <w:fldChar w:fldCharType="separate"/>
        </w:r>
        <w:r>
          <w:rPr>
            <w:webHidden/>
          </w:rPr>
          <w:t>8</w:t>
        </w:r>
        <w:r w:rsidR="006D7A01">
          <w:rPr>
            <w:webHidden/>
          </w:rPr>
          <w:fldChar w:fldCharType="end"/>
        </w:r>
      </w:hyperlink>
    </w:p>
    <w:p w14:paraId="3855F201" w14:textId="616234FD" w:rsidR="006D7A01" w:rsidRDefault="001719CA" w:rsidP="004B470C">
      <w:pPr>
        <w:pStyle w:val="TOC1"/>
        <w:rPr>
          <w:rFonts w:asciiTheme="minorHAnsi" w:eastAsiaTheme="minorEastAsia" w:hAnsiTheme="minorHAnsi" w:cstheme="minorBidi"/>
          <w:szCs w:val="22"/>
          <w:lang w:eastAsia="en-AU"/>
        </w:rPr>
      </w:pPr>
      <w:hyperlink w:anchor="_Toc89864976" w:history="1">
        <w:r w:rsidR="006D7A01" w:rsidRPr="00C111F6">
          <w:rPr>
            <w:rStyle w:val="Hyperlink"/>
            <w:iCs/>
          </w:rPr>
          <w:t>Student Group</w:t>
        </w:r>
        <w:r w:rsidR="006D7A01">
          <w:rPr>
            <w:webHidden/>
          </w:rPr>
          <w:tab/>
        </w:r>
        <w:r w:rsidR="006D7A01">
          <w:rPr>
            <w:webHidden/>
          </w:rPr>
          <w:tab/>
        </w:r>
        <w:r w:rsidR="006D7A01">
          <w:rPr>
            <w:webHidden/>
          </w:rPr>
          <w:fldChar w:fldCharType="begin"/>
        </w:r>
        <w:r w:rsidR="006D7A01">
          <w:rPr>
            <w:webHidden/>
          </w:rPr>
          <w:instrText xml:space="preserve"> PAGEREF _Toc89864976 \h </w:instrText>
        </w:r>
        <w:r w:rsidR="006D7A01">
          <w:rPr>
            <w:webHidden/>
          </w:rPr>
        </w:r>
        <w:r w:rsidR="006D7A01">
          <w:rPr>
            <w:webHidden/>
          </w:rPr>
          <w:fldChar w:fldCharType="separate"/>
        </w:r>
        <w:r>
          <w:rPr>
            <w:webHidden/>
          </w:rPr>
          <w:t>9</w:t>
        </w:r>
        <w:r w:rsidR="006D7A01">
          <w:rPr>
            <w:webHidden/>
          </w:rPr>
          <w:fldChar w:fldCharType="end"/>
        </w:r>
      </w:hyperlink>
    </w:p>
    <w:p w14:paraId="5431E10F" w14:textId="48DA391C" w:rsidR="006D7A01" w:rsidRDefault="001719CA" w:rsidP="004B470C">
      <w:pPr>
        <w:pStyle w:val="TOC1"/>
        <w:rPr>
          <w:rFonts w:asciiTheme="minorHAnsi" w:eastAsiaTheme="minorEastAsia" w:hAnsiTheme="minorHAnsi" w:cstheme="minorBidi"/>
          <w:szCs w:val="22"/>
          <w:lang w:eastAsia="en-AU"/>
        </w:rPr>
      </w:pPr>
      <w:hyperlink w:anchor="_Toc89864977" w:history="1">
        <w:r w:rsidR="006D7A01" w:rsidRPr="00C111F6">
          <w:rPr>
            <w:rStyle w:val="Hyperlink"/>
          </w:rPr>
          <w:t>Recognition of Prior Learning (RPL)</w:t>
        </w:r>
        <w:r w:rsidR="006D7A01">
          <w:rPr>
            <w:webHidden/>
          </w:rPr>
          <w:tab/>
        </w:r>
        <w:r w:rsidR="006D7A01">
          <w:rPr>
            <w:webHidden/>
          </w:rPr>
          <w:tab/>
        </w:r>
        <w:r w:rsidR="006D7A01">
          <w:rPr>
            <w:webHidden/>
          </w:rPr>
          <w:fldChar w:fldCharType="begin"/>
        </w:r>
        <w:r w:rsidR="006D7A01">
          <w:rPr>
            <w:webHidden/>
          </w:rPr>
          <w:instrText xml:space="preserve"> PAGEREF _Toc89864977 \h </w:instrText>
        </w:r>
        <w:r w:rsidR="006D7A01">
          <w:rPr>
            <w:webHidden/>
          </w:rPr>
        </w:r>
        <w:r w:rsidR="006D7A01">
          <w:rPr>
            <w:webHidden/>
          </w:rPr>
          <w:fldChar w:fldCharType="separate"/>
        </w:r>
        <w:r>
          <w:rPr>
            <w:webHidden/>
          </w:rPr>
          <w:t>9</w:t>
        </w:r>
        <w:r w:rsidR="006D7A01">
          <w:rPr>
            <w:webHidden/>
          </w:rPr>
          <w:fldChar w:fldCharType="end"/>
        </w:r>
      </w:hyperlink>
    </w:p>
    <w:p w14:paraId="1893EE58" w14:textId="4FE810F3" w:rsidR="006D7A01" w:rsidRDefault="001719CA" w:rsidP="004B470C">
      <w:pPr>
        <w:pStyle w:val="TOC1"/>
        <w:rPr>
          <w:rFonts w:asciiTheme="minorHAnsi" w:eastAsiaTheme="minorEastAsia" w:hAnsiTheme="minorHAnsi" w:cstheme="minorBidi"/>
          <w:szCs w:val="22"/>
          <w:lang w:eastAsia="en-AU"/>
        </w:rPr>
      </w:pPr>
      <w:hyperlink w:anchor="_Toc89864978" w:history="1">
        <w:r w:rsidR="006D7A01" w:rsidRPr="00C111F6">
          <w:rPr>
            <w:rStyle w:val="Hyperlink"/>
          </w:rPr>
          <w:t>Content</w:t>
        </w:r>
        <w:r w:rsidR="006D7A01">
          <w:rPr>
            <w:webHidden/>
          </w:rPr>
          <w:tab/>
        </w:r>
        <w:r w:rsidR="006D7A01">
          <w:rPr>
            <w:webHidden/>
          </w:rPr>
          <w:tab/>
        </w:r>
        <w:r w:rsidR="006D7A01">
          <w:rPr>
            <w:webHidden/>
          </w:rPr>
          <w:fldChar w:fldCharType="begin"/>
        </w:r>
        <w:r w:rsidR="006D7A01">
          <w:rPr>
            <w:webHidden/>
          </w:rPr>
          <w:instrText xml:space="preserve"> PAGEREF _Toc89864978 \h </w:instrText>
        </w:r>
        <w:r w:rsidR="006D7A01">
          <w:rPr>
            <w:webHidden/>
          </w:rPr>
        </w:r>
        <w:r w:rsidR="006D7A01">
          <w:rPr>
            <w:webHidden/>
          </w:rPr>
          <w:fldChar w:fldCharType="separate"/>
        </w:r>
        <w:r>
          <w:rPr>
            <w:webHidden/>
          </w:rPr>
          <w:t>10</w:t>
        </w:r>
        <w:r w:rsidR="006D7A01">
          <w:rPr>
            <w:webHidden/>
          </w:rPr>
          <w:fldChar w:fldCharType="end"/>
        </w:r>
      </w:hyperlink>
    </w:p>
    <w:p w14:paraId="7E2B5D0A" w14:textId="4D361305" w:rsidR="006D7A01" w:rsidRDefault="001719CA" w:rsidP="004B470C">
      <w:pPr>
        <w:pStyle w:val="TOC1"/>
        <w:rPr>
          <w:rFonts w:asciiTheme="minorHAnsi" w:eastAsiaTheme="minorEastAsia" w:hAnsiTheme="minorHAnsi" w:cstheme="minorBidi"/>
          <w:szCs w:val="22"/>
          <w:lang w:eastAsia="en-AU"/>
        </w:rPr>
      </w:pPr>
      <w:hyperlink w:anchor="_Toc89864979" w:history="1">
        <w:r w:rsidR="006D7A01" w:rsidRPr="00C111F6">
          <w:rPr>
            <w:rStyle w:val="Hyperlink"/>
          </w:rPr>
          <w:t>Teaching and Learning Strategies</w:t>
        </w:r>
        <w:r w:rsidR="006D7A01">
          <w:rPr>
            <w:webHidden/>
          </w:rPr>
          <w:tab/>
        </w:r>
        <w:r w:rsidR="006D7A01">
          <w:rPr>
            <w:webHidden/>
          </w:rPr>
          <w:tab/>
        </w:r>
        <w:r w:rsidR="006D7A01">
          <w:rPr>
            <w:webHidden/>
          </w:rPr>
          <w:fldChar w:fldCharType="begin"/>
        </w:r>
        <w:r w:rsidR="006D7A01">
          <w:rPr>
            <w:webHidden/>
          </w:rPr>
          <w:instrText xml:space="preserve"> PAGEREF _Toc89864979 \h </w:instrText>
        </w:r>
        <w:r w:rsidR="006D7A01">
          <w:rPr>
            <w:webHidden/>
          </w:rPr>
        </w:r>
        <w:r w:rsidR="006D7A01">
          <w:rPr>
            <w:webHidden/>
          </w:rPr>
          <w:fldChar w:fldCharType="separate"/>
        </w:r>
        <w:r>
          <w:rPr>
            <w:webHidden/>
          </w:rPr>
          <w:t>10</w:t>
        </w:r>
        <w:r w:rsidR="006D7A01">
          <w:rPr>
            <w:webHidden/>
          </w:rPr>
          <w:fldChar w:fldCharType="end"/>
        </w:r>
      </w:hyperlink>
    </w:p>
    <w:p w14:paraId="609D35E0" w14:textId="2A8DD29F" w:rsidR="006D7A01" w:rsidRDefault="001719CA" w:rsidP="004B470C">
      <w:pPr>
        <w:pStyle w:val="TOC1"/>
        <w:rPr>
          <w:rFonts w:asciiTheme="minorHAnsi" w:eastAsiaTheme="minorEastAsia" w:hAnsiTheme="minorHAnsi" w:cstheme="minorBidi"/>
          <w:szCs w:val="22"/>
          <w:lang w:eastAsia="en-AU"/>
        </w:rPr>
      </w:pPr>
      <w:hyperlink w:anchor="_Toc89864980" w:history="1">
        <w:r w:rsidR="006D7A01" w:rsidRPr="00C111F6">
          <w:rPr>
            <w:rStyle w:val="Hyperlink"/>
            <w:iCs/>
          </w:rPr>
          <w:t>Reasonable adjustment</w:t>
        </w:r>
        <w:r w:rsidR="006D7A01">
          <w:rPr>
            <w:webHidden/>
          </w:rPr>
          <w:tab/>
        </w:r>
        <w:r w:rsidR="006D7A01">
          <w:rPr>
            <w:webHidden/>
          </w:rPr>
          <w:tab/>
        </w:r>
        <w:r w:rsidR="006D7A01">
          <w:rPr>
            <w:webHidden/>
          </w:rPr>
          <w:fldChar w:fldCharType="begin"/>
        </w:r>
        <w:r w:rsidR="006D7A01">
          <w:rPr>
            <w:webHidden/>
          </w:rPr>
          <w:instrText xml:space="preserve"> PAGEREF _Toc89864980 \h </w:instrText>
        </w:r>
        <w:r w:rsidR="006D7A01">
          <w:rPr>
            <w:webHidden/>
          </w:rPr>
        </w:r>
        <w:r w:rsidR="006D7A01">
          <w:rPr>
            <w:webHidden/>
          </w:rPr>
          <w:fldChar w:fldCharType="separate"/>
        </w:r>
        <w:r>
          <w:rPr>
            <w:webHidden/>
          </w:rPr>
          <w:t>11</w:t>
        </w:r>
        <w:r w:rsidR="006D7A01">
          <w:rPr>
            <w:webHidden/>
          </w:rPr>
          <w:fldChar w:fldCharType="end"/>
        </w:r>
      </w:hyperlink>
    </w:p>
    <w:p w14:paraId="0A28CC49" w14:textId="31D6BFA8" w:rsidR="006D7A01" w:rsidRDefault="001719CA" w:rsidP="004B470C">
      <w:pPr>
        <w:pStyle w:val="TOC1"/>
        <w:rPr>
          <w:rFonts w:asciiTheme="minorHAnsi" w:eastAsiaTheme="minorEastAsia" w:hAnsiTheme="minorHAnsi" w:cstheme="minorBidi"/>
          <w:szCs w:val="22"/>
          <w:lang w:eastAsia="en-AU"/>
        </w:rPr>
      </w:pPr>
      <w:hyperlink w:anchor="_Toc89864981" w:history="1">
        <w:r w:rsidR="006D7A01" w:rsidRPr="00C111F6">
          <w:rPr>
            <w:rStyle w:val="Hyperlink"/>
          </w:rPr>
          <w:t>Assessment</w:t>
        </w:r>
        <w:r w:rsidR="006D7A01">
          <w:rPr>
            <w:webHidden/>
          </w:rPr>
          <w:tab/>
        </w:r>
        <w:r w:rsidR="006D7A01">
          <w:rPr>
            <w:webHidden/>
          </w:rPr>
          <w:tab/>
        </w:r>
        <w:r w:rsidR="006D7A01">
          <w:rPr>
            <w:webHidden/>
          </w:rPr>
          <w:fldChar w:fldCharType="begin"/>
        </w:r>
        <w:r w:rsidR="006D7A01">
          <w:rPr>
            <w:webHidden/>
          </w:rPr>
          <w:instrText xml:space="preserve"> PAGEREF _Toc89864981 \h </w:instrText>
        </w:r>
        <w:r w:rsidR="006D7A01">
          <w:rPr>
            <w:webHidden/>
          </w:rPr>
        </w:r>
        <w:r w:rsidR="006D7A01">
          <w:rPr>
            <w:webHidden/>
          </w:rPr>
          <w:fldChar w:fldCharType="separate"/>
        </w:r>
        <w:r>
          <w:rPr>
            <w:webHidden/>
          </w:rPr>
          <w:t>12</w:t>
        </w:r>
        <w:r w:rsidR="006D7A01">
          <w:rPr>
            <w:webHidden/>
          </w:rPr>
          <w:fldChar w:fldCharType="end"/>
        </w:r>
      </w:hyperlink>
    </w:p>
    <w:p w14:paraId="5A31D44D" w14:textId="492E30F2" w:rsidR="006D7A01" w:rsidRDefault="001719CA" w:rsidP="004B470C">
      <w:pPr>
        <w:pStyle w:val="TOC1"/>
        <w:rPr>
          <w:rFonts w:asciiTheme="minorHAnsi" w:eastAsiaTheme="minorEastAsia" w:hAnsiTheme="minorHAnsi" w:cstheme="minorBidi"/>
          <w:szCs w:val="22"/>
          <w:lang w:eastAsia="en-AU"/>
        </w:rPr>
      </w:pPr>
      <w:hyperlink w:anchor="_Toc89864982" w:history="1">
        <w:r w:rsidR="006D7A01" w:rsidRPr="00C111F6">
          <w:rPr>
            <w:rStyle w:val="Hyperlink"/>
          </w:rPr>
          <w:t>Structured Workplace Learning (SWL): Assessment</w:t>
        </w:r>
        <w:r w:rsidR="006D7A01">
          <w:rPr>
            <w:webHidden/>
          </w:rPr>
          <w:tab/>
        </w:r>
        <w:r w:rsidR="006D7A01">
          <w:rPr>
            <w:webHidden/>
          </w:rPr>
          <w:fldChar w:fldCharType="begin"/>
        </w:r>
        <w:r w:rsidR="006D7A01">
          <w:rPr>
            <w:webHidden/>
          </w:rPr>
          <w:instrText xml:space="preserve"> PAGEREF _Toc89864982 \h </w:instrText>
        </w:r>
        <w:r w:rsidR="006D7A01">
          <w:rPr>
            <w:webHidden/>
          </w:rPr>
        </w:r>
        <w:r w:rsidR="006D7A01">
          <w:rPr>
            <w:webHidden/>
          </w:rPr>
          <w:fldChar w:fldCharType="separate"/>
        </w:r>
        <w:r>
          <w:rPr>
            <w:webHidden/>
          </w:rPr>
          <w:t>13</w:t>
        </w:r>
        <w:r w:rsidR="006D7A01">
          <w:rPr>
            <w:webHidden/>
          </w:rPr>
          <w:fldChar w:fldCharType="end"/>
        </w:r>
      </w:hyperlink>
    </w:p>
    <w:p w14:paraId="44AA6843" w14:textId="23148D08" w:rsidR="006D7A01" w:rsidRDefault="001719CA" w:rsidP="004B470C">
      <w:pPr>
        <w:pStyle w:val="TOC1"/>
        <w:rPr>
          <w:rFonts w:asciiTheme="minorHAnsi" w:eastAsiaTheme="minorEastAsia" w:hAnsiTheme="minorHAnsi" w:cstheme="minorBidi"/>
          <w:szCs w:val="22"/>
          <w:lang w:eastAsia="en-AU"/>
        </w:rPr>
      </w:pPr>
      <w:hyperlink w:anchor="_Toc89864983" w:history="1">
        <w:r w:rsidR="006D7A01" w:rsidRPr="00C111F6">
          <w:rPr>
            <w:rStyle w:val="Hyperlink"/>
          </w:rPr>
          <w:t>Moderation</w:t>
        </w:r>
        <w:r w:rsidR="006D7A01">
          <w:rPr>
            <w:webHidden/>
          </w:rPr>
          <w:tab/>
        </w:r>
        <w:r w:rsidR="006D7A01">
          <w:rPr>
            <w:webHidden/>
          </w:rPr>
          <w:tab/>
        </w:r>
        <w:r w:rsidR="006D7A01">
          <w:rPr>
            <w:webHidden/>
          </w:rPr>
          <w:fldChar w:fldCharType="begin"/>
        </w:r>
        <w:r w:rsidR="006D7A01">
          <w:rPr>
            <w:webHidden/>
          </w:rPr>
          <w:instrText xml:space="preserve"> PAGEREF _Toc89864983 \h </w:instrText>
        </w:r>
        <w:r w:rsidR="006D7A01">
          <w:rPr>
            <w:webHidden/>
          </w:rPr>
        </w:r>
        <w:r w:rsidR="006D7A01">
          <w:rPr>
            <w:webHidden/>
          </w:rPr>
          <w:fldChar w:fldCharType="separate"/>
        </w:r>
        <w:r>
          <w:rPr>
            <w:webHidden/>
          </w:rPr>
          <w:t>13</w:t>
        </w:r>
        <w:r w:rsidR="006D7A01">
          <w:rPr>
            <w:webHidden/>
          </w:rPr>
          <w:fldChar w:fldCharType="end"/>
        </w:r>
      </w:hyperlink>
    </w:p>
    <w:p w14:paraId="586EA775" w14:textId="6C33E57E" w:rsidR="006D7A01" w:rsidRDefault="001719CA" w:rsidP="004B470C">
      <w:pPr>
        <w:pStyle w:val="TOC1"/>
        <w:rPr>
          <w:rFonts w:asciiTheme="minorHAnsi" w:eastAsiaTheme="minorEastAsia" w:hAnsiTheme="minorHAnsi" w:cstheme="minorBidi"/>
          <w:szCs w:val="22"/>
          <w:lang w:eastAsia="en-AU"/>
        </w:rPr>
      </w:pPr>
      <w:hyperlink w:anchor="_Toc89864984" w:history="1">
        <w:r w:rsidR="006D7A01" w:rsidRPr="00C111F6">
          <w:rPr>
            <w:rStyle w:val="Hyperlink"/>
          </w:rPr>
          <w:t>Resources</w:t>
        </w:r>
        <w:r w:rsidR="006D7A01">
          <w:rPr>
            <w:webHidden/>
          </w:rPr>
          <w:tab/>
        </w:r>
        <w:r w:rsidR="006D7A01">
          <w:rPr>
            <w:webHidden/>
          </w:rPr>
          <w:tab/>
        </w:r>
        <w:r w:rsidR="006D7A01">
          <w:rPr>
            <w:webHidden/>
          </w:rPr>
          <w:fldChar w:fldCharType="begin"/>
        </w:r>
        <w:r w:rsidR="006D7A01">
          <w:rPr>
            <w:webHidden/>
          </w:rPr>
          <w:instrText xml:space="preserve"> PAGEREF _Toc89864984 \h </w:instrText>
        </w:r>
        <w:r w:rsidR="006D7A01">
          <w:rPr>
            <w:webHidden/>
          </w:rPr>
        </w:r>
        <w:r w:rsidR="006D7A01">
          <w:rPr>
            <w:webHidden/>
          </w:rPr>
          <w:fldChar w:fldCharType="separate"/>
        </w:r>
        <w:r>
          <w:rPr>
            <w:webHidden/>
          </w:rPr>
          <w:t>14</w:t>
        </w:r>
        <w:r w:rsidR="006D7A01">
          <w:rPr>
            <w:webHidden/>
          </w:rPr>
          <w:fldChar w:fldCharType="end"/>
        </w:r>
      </w:hyperlink>
    </w:p>
    <w:p w14:paraId="281B1A88" w14:textId="4DA9F8D9" w:rsidR="006D7A01" w:rsidRDefault="001719CA" w:rsidP="004B470C">
      <w:pPr>
        <w:pStyle w:val="TOC1"/>
        <w:rPr>
          <w:rFonts w:asciiTheme="minorHAnsi" w:eastAsiaTheme="minorEastAsia" w:hAnsiTheme="minorHAnsi" w:cstheme="minorBidi"/>
          <w:szCs w:val="22"/>
          <w:lang w:eastAsia="en-AU"/>
        </w:rPr>
      </w:pPr>
      <w:hyperlink w:anchor="_Toc89864985" w:history="1">
        <w:r w:rsidR="006D7A01" w:rsidRPr="00C111F6">
          <w:rPr>
            <w:rStyle w:val="Hyperlink"/>
          </w:rPr>
          <w:t>Physical Resources</w:t>
        </w:r>
        <w:r w:rsidR="006D7A01">
          <w:rPr>
            <w:webHidden/>
          </w:rPr>
          <w:tab/>
        </w:r>
        <w:r w:rsidR="006D7A01">
          <w:rPr>
            <w:webHidden/>
          </w:rPr>
          <w:tab/>
        </w:r>
        <w:r w:rsidR="006D7A01">
          <w:rPr>
            <w:webHidden/>
          </w:rPr>
          <w:fldChar w:fldCharType="begin"/>
        </w:r>
        <w:r w:rsidR="006D7A01">
          <w:rPr>
            <w:webHidden/>
          </w:rPr>
          <w:instrText xml:space="preserve"> PAGEREF _Toc89864985 \h </w:instrText>
        </w:r>
        <w:r w:rsidR="006D7A01">
          <w:rPr>
            <w:webHidden/>
          </w:rPr>
        </w:r>
        <w:r w:rsidR="006D7A01">
          <w:rPr>
            <w:webHidden/>
          </w:rPr>
          <w:fldChar w:fldCharType="separate"/>
        </w:r>
        <w:r>
          <w:rPr>
            <w:webHidden/>
          </w:rPr>
          <w:t>21</w:t>
        </w:r>
        <w:r w:rsidR="006D7A01">
          <w:rPr>
            <w:webHidden/>
          </w:rPr>
          <w:fldChar w:fldCharType="end"/>
        </w:r>
      </w:hyperlink>
    </w:p>
    <w:p w14:paraId="32D5A3E1" w14:textId="34F0985B" w:rsidR="006D7A01" w:rsidRDefault="001719CA" w:rsidP="004B470C">
      <w:pPr>
        <w:pStyle w:val="TOC1"/>
        <w:rPr>
          <w:rFonts w:asciiTheme="minorHAnsi" w:eastAsiaTheme="minorEastAsia" w:hAnsiTheme="minorHAnsi" w:cstheme="minorBidi"/>
          <w:szCs w:val="22"/>
          <w:lang w:eastAsia="en-AU"/>
        </w:rPr>
      </w:pPr>
      <w:hyperlink w:anchor="_Toc89864986" w:history="1">
        <w:r w:rsidR="006D7A01" w:rsidRPr="00C111F6">
          <w:rPr>
            <w:rStyle w:val="Hyperlink"/>
          </w:rPr>
          <w:t>Proposed Evaluation Procedures</w:t>
        </w:r>
        <w:r w:rsidR="006D7A01">
          <w:rPr>
            <w:webHidden/>
          </w:rPr>
          <w:tab/>
        </w:r>
        <w:r w:rsidR="006D7A01">
          <w:rPr>
            <w:webHidden/>
          </w:rPr>
          <w:tab/>
        </w:r>
        <w:r w:rsidR="006D7A01">
          <w:rPr>
            <w:webHidden/>
          </w:rPr>
          <w:fldChar w:fldCharType="begin"/>
        </w:r>
        <w:r w:rsidR="006D7A01">
          <w:rPr>
            <w:webHidden/>
          </w:rPr>
          <w:instrText xml:space="preserve"> PAGEREF _Toc89864986 \h </w:instrText>
        </w:r>
        <w:r w:rsidR="006D7A01">
          <w:rPr>
            <w:webHidden/>
          </w:rPr>
        </w:r>
        <w:r w:rsidR="006D7A01">
          <w:rPr>
            <w:webHidden/>
          </w:rPr>
          <w:fldChar w:fldCharType="separate"/>
        </w:r>
        <w:r>
          <w:rPr>
            <w:webHidden/>
          </w:rPr>
          <w:t>22</w:t>
        </w:r>
        <w:r w:rsidR="006D7A01">
          <w:rPr>
            <w:webHidden/>
          </w:rPr>
          <w:fldChar w:fldCharType="end"/>
        </w:r>
      </w:hyperlink>
    </w:p>
    <w:p w14:paraId="48FCCBB9" w14:textId="7A449982" w:rsidR="006D7A01" w:rsidRDefault="001719CA" w:rsidP="004B470C">
      <w:pPr>
        <w:pStyle w:val="TOC1"/>
        <w:rPr>
          <w:rFonts w:asciiTheme="minorHAnsi" w:eastAsiaTheme="minorEastAsia" w:hAnsiTheme="minorHAnsi" w:cstheme="minorBidi"/>
          <w:szCs w:val="22"/>
          <w:lang w:eastAsia="en-AU"/>
        </w:rPr>
      </w:pPr>
      <w:hyperlink w:anchor="_Toc89864987" w:history="1">
        <w:r w:rsidR="006D7A01" w:rsidRPr="00C111F6">
          <w:rPr>
            <w:rStyle w:val="Hyperlink"/>
            <w:lang w:eastAsia="en-AU"/>
          </w:rPr>
          <w:t>Standards for Registered Training Organisations 2015</w:t>
        </w:r>
        <w:r w:rsidR="006D7A01">
          <w:rPr>
            <w:webHidden/>
          </w:rPr>
          <w:tab/>
        </w:r>
        <w:r w:rsidR="006D7A01">
          <w:rPr>
            <w:webHidden/>
          </w:rPr>
          <w:fldChar w:fldCharType="begin"/>
        </w:r>
        <w:r w:rsidR="006D7A01">
          <w:rPr>
            <w:webHidden/>
          </w:rPr>
          <w:instrText xml:space="preserve"> PAGEREF _Toc89864987 \h </w:instrText>
        </w:r>
        <w:r w:rsidR="006D7A01">
          <w:rPr>
            <w:webHidden/>
          </w:rPr>
        </w:r>
        <w:r w:rsidR="006D7A01">
          <w:rPr>
            <w:webHidden/>
          </w:rPr>
          <w:fldChar w:fldCharType="separate"/>
        </w:r>
        <w:r>
          <w:rPr>
            <w:webHidden/>
          </w:rPr>
          <w:t>23</w:t>
        </w:r>
        <w:r w:rsidR="006D7A01">
          <w:rPr>
            <w:webHidden/>
          </w:rPr>
          <w:fldChar w:fldCharType="end"/>
        </w:r>
      </w:hyperlink>
    </w:p>
    <w:p w14:paraId="25206202" w14:textId="1519B0FB" w:rsidR="006D7A01" w:rsidRDefault="001719CA" w:rsidP="004B470C">
      <w:pPr>
        <w:pStyle w:val="TOC1"/>
        <w:rPr>
          <w:rFonts w:asciiTheme="minorHAnsi" w:eastAsiaTheme="minorEastAsia" w:hAnsiTheme="minorHAnsi" w:cstheme="minorBidi"/>
          <w:szCs w:val="22"/>
          <w:lang w:eastAsia="en-AU"/>
        </w:rPr>
      </w:pPr>
      <w:hyperlink w:anchor="_Toc89864988" w:history="1">
        <w:r w:rsidR="006D7A01" w:rsidRPr="00C111F6">
          <w:rPr>
            <w:rStyle w:val="Hyperlink"/>
          </w:rPr>
          <w:t>Creating Narratives</w:t>
        </w:r>
        <w:r w:rsidR="006D7A01">
          <w:rPr>
            <w:rFonts w:asciiTheme="minorHAnsi" w:eastAsiaTheme="minorEastAsia" w:hAnsiTheme="minorHAnsi" w:cstheme="minorBidi"/>
            <w:szCs w:val="22"/>
            <w:lang w:eastAsia="en-AU"/>
          </w:rPr>
          <w:tab/>
        </w:r>
        <w:r w:rsidR="006D7A01" w:rsidRPr="00C111F6">
          <w:rPr>
            <w:rStyle w:val="Hyperlink"/>
          </w:rPr>
          <w:t>Value: 1.0</w:t>
        </w:r>
        <w:r w:rsidR="006D7A01">
          <w:rPr>
            <w:webHidden/>
          </w:rPr>
          <w:tab/>
        </w:r>
        <w:r w:rsidR="006D7A01">
          <w:rPr>
            <w:webHidden/>
          </w:rPr>
          <w:fldChar w:fldCharType="begin"/>
        </w:r>
        <w:r w:rsidR="006D7A01">
          <w:rPr>
            <w:webHidden/>
          </w:rPr>
          <w:instrText xml:space="preserve"> PAGEREF _Toc89864988 \h </w:instrText>
        </w:r>
        <w:r w:rsidR="006D7A01">
          <w:rPr>
            <w:webHidden/>
          </w:rPr>
        </w:r>
        <w:r w:rsidR="006D7A01">
          <w:rPr>
            <w:webHidden/>
          </w:rPr>
          <w:fldChar w:fldCharType="separate"/>
        </w:r>
        <w:r>
          <w:rPr>
            <w:webHidden/>
          </w:rPr>
          <w:t>24</w:t>
        </w:r>
        <w:r w:rsidR="006D7A01">
          <w:rPr>
            <w:webHidden/>
          </w:rPr>
          <w:fldChar w:fldCharType="end"/>
        </w:r>
      </w:hyperlink>
    </w:p>
    <w:p w14:paraId="665CAC7C" w14:textId="5087559A" w:rsidR="006D7A01" w:rsidRDefault="001719CA" w:rsidP="004B470C">
      <w:pPr>
        <w:pStyle w:val="TOC1"/>
        <w:rPr>
          <w:rFonts w:asciiTheme="minorHAnsi" w:eastAsiaTheme="minorEastAsia" w:hAnsiTheme="minorHAnsi" w:cstheme="minorBidi"/>
          <w:szCs w:val="22"/>
          <w:lang w:eastAsia="en-AU"/>
        </w:rPr>
      </w:pPr>
      <w:hyperlink w:anchor="_Toc89864989" w:history="1">
        <w:r w:rsidR="006D7A01" w:rsidRPr="00C111F6">
          <w:rPr>
            <w:rStyle w:val="Hyperlink"/>
          </w:rPr>
          <w:t>Beginning Performance Skills</w:t>
        </w:r>
        <w:r w:rsidR="006D7A01">
          <w:rPr>
            <w:rFonts w:asciiTheme="minorHAnsi" w:eastAsiaTheme="minorEastAsia" w:hAnsiTheme="minorHAnsi" w:cstheme="minorBidi"/>
            <w:szCs w:val="22"/>
            <w:lang w:eastAsia="en-AU"/>
          </w:rPr>
          <w:tab/>
        </w:r>
        <w:r w:rsidR="006D7A01" w:rsidRPr="00C111F6">
          <w:rPr>
            <w:rStyle w:val="Hyperlink"/>
          </w:rPr>
          <w:t>Value: 0.5</w:t>
        </w:r>
        <w:r w:rsidR="006D7A01">
          <w:rPr>
            <w:webHidden/>
          </w:rPr>
          <w:tab/>
        </w:r>
        <w:r w:rsidR="006D7A01">
          <w:rPr>
            <w:webHidden/>
          </w:rPr>
          <w:fldChar w:fldCharType="begin"/>
        </w:r>
        <w:r w:rsidR="006D7A01">
          <w:rPr>
            <w:webHidden/>
          </w:rPr>
          <w:instrText xml:space="preserve"> PAGEREF _Toc89864989 \h </w:instrText>
        </w:r>
        <w:r w:rsidR="006D7A01">
          <w:rPr>
            <w:webHidden/>
          </w:rPr>
        </w:r>
        <w:r w:rsidR="006D7A01">
          <w:rPr>
            <w:webHidden/>
          </w:rPr>
          <w:fldChar w:fldCharType="separate"/>
        </w:r>
        <w:r>
          <w:rPr>
            <w:webHidden/>
          </w:rPr>
          <w:t>26</w:t>
        </w:r>
        <w:r w:rsidR="006D7A01">
          <w:rPr>
            <w:webHidden/>
          </w:rPr>
          <w:fldChar w:fldCharType="end"/>
        </w:r>
      </w:hyperlink>
    </w:p>
    <w:p w14:paraId="0C51EF03" w14:textId="5EA78151" w:rsidR="006D7A01" w:rsidRDefault="001719CA" w:rsidP="004B470C">
      <w:pPr>
        <w:pStyle w:val="TOC1"/>
        <w:rPr>
          <w:rFonts w:asciiTheme="minorHAnsi" w:eastAsiaTheme="minorEastAsia" w:hAnsiTheme="minorHAnsi" w:cstheme="minorBidi"/>
          <w:szCs w:val="22"/>
          <w:lang w:eastAsia="en-AU"/>
        </w:rPr>
      </w:pPr>
      <w:hyperlink w:anchor="_Toc89864990" w:history="1">
        <w:r w:rsidR="006D7A01" w:rsidRPr="00C111F6">
          <w:rPr>
            <w:rStyle w:val="Hyperlink"/>
          </w:rPr>
          <w:t>Developing the Narrative</w:t>
        </w:r>
        <w:r w:rsidR="006D7A01">
          <w:rPr>
            <w:rFonts w:asciiTheme="minorHAnsi" w:eastAsiaTheme="minorEastAsia" w:hAnsiTheme="minorHAnsi" w:cstheme="minorBidi"/>
            <w:szCs w:val="22"/>
            <w:lang w:eastAsia="en-AU"/>
          </w:rPr>
          <w:tab/>
        </w:r>
        <w:r w:rsidR="006D7A01" w:rsidRPr="00C111F6">
          <w:rPr>
            <w:rStyle w:val="Hyperlink"/>
          </w:rPr>
          <w:t>Value: 0.5</w:t>
        </w:r>
        <w:r w:rsidR="006D7A01">
          <w:rPr>
            <w:webHidden/>
          </w:rPr>
          <w:tab/>
        </w:r>
        <w:r w:rsidR="006D7A01">
          <w:rPr>
            <w:webHidden/>
          </w:rPr>
          <w:fldChar w:fldCharType="begin"/>
        </w:r>
        <w:r w:rsidR="006D7A01">
          <w:rPr>
            <w:webHidden/>
          </w:rPr>
          <w:instrText xml:space="preserve"> PAGEREF _Toc89864990 \h </w:instrText>
        </w:r>
        <w:r w:rsidR="006D7A01">
          <w:rPr>
            <w:webHidden/>
          </w:rPr>
        </w:r>
        <w:r w:rsidR="006D7A01">
          <w:rPr>
            <w:webHidden/>
          </w:rPr>
          <w:fldChar w:fldCharType="separate"/>
        </w:r>
        <w:r>
          <w:rPr>
            <w:webHidden/>
          </w:rPr>
          <w:t>28</w:t>
        </w:r>
        <w:r w:rsidR="006D7A01">
          <w:rPr>
            <w:webHidden/>
          </w:rPr>
          <w:fldChar w:fldCharType="end"/>
        </w:r>
      </w:hyperlink>
    </w:p>
    <w:p w14:paraId="3E4AF106" w14:textId="6329B7FF" w:rsidR="006D7A01" w:rsidRDefault="001719CA" w:rsidP="004B470C">
      <w:pPr>
        <w:pStyle w:val="TOC1"/>
        <w:rPr>
          <w:rFonts w:asciiTheme="minorHAnsi" w:eastAsiaTheme="minorEastAsia" w:hAnsiTheme="minorHAnsi" w:cstheme="minorBidi"/>
          <w:szCs w:val="22"/>
          <w:lang w:eastAsia="en-AU"/>
        </w:rPr>
      </w:pPr>
      <w:hyperlink w:anchor="_Toc89864991" w:history="1">
        <w:r w:rsidR="006D7A01" w:rsidRPr="00C111F6">
          <w:rPr>
            <w:rStyle w:val="Hyperlink"/>
          </w:rPr>
          <w:t>Musical Theatre</w:t>
        </w:r>
        <w:r w:rsidR="006D7A01">
          <w:rPr>
            <w:rFonts w:asciiTheme="minorHAnsi" w:eastAsiaTheme="minorEastAsia" w:hAnsiTheme="minorHAnsi" w:cstheme="minorBidi"/>
            <w:szCs w:val="22"/>
            <w:lang w:eastAsia="en-AU"/>
          </w:rPr>
          <w:tab/>
        </w:r>
        <w:r w:rsidR="006D7A01" w:rsidRPr="00C111F6">
          <w:rPr>
            <w:rStyle w:val="Hyperlink"/>
          </w:rPr>
          <w:t>Value: 1.0</w:t>
        </w:r>
        <w:r w:rsidR="006D7A01">
          <w:rPr>
            <w:webHidden/>
          </w:rPr>
          <w:tab/>
        </w:r>
        <w:r w:rsidR="006D7A01">
          <w:rPr>
            <w:webHidden/>
          </w:rPr>
          <w:fldChar w:fldCharType="begin"/>
        </w:r>
        <w:r w:rsidR="006D7A01">
          <w:rPr>
            <w:webHidden/>
          </w:rPr>
          <w:instrText xml:space="preserve"> PAGEREF _Toc89864991 \h </w:instrText>
        </w:r>
        <w:r w:rsidR="006D7A01">
          <w:rPr>
            <w:webHidden/>
          </w:rPr>
        </w:r>
        <w:r w:rsidR="006D7A01">
          <w:rPr>
            <w:webHidden/>
          </w:rPr>
          <w:fldChar w:fldCharType="separate"/>
        </w:r>
        <w:r>
          <w:rPr>
            <w:webHidden/>
          </w:rPr>
          <w:t>30</w:t>
        </w:r>
        <w:r w:rsidR="006D7A01">
          <w:rPr>
            <w:webHidden/>
          </w:rPr>
          <w:fldChar w:fldCharType="end"/>
        </w:r>
      </w:hyperlink>
    </w:p>
    <w:p w14:paraId="5C0D5017" w14:textId="41E1D940" w:rsidR="006D7A01" w:rsidRDefault="001719CA" w:rsidP="004B470C">
      <w:pPr>
        <w:pStyle w:val="TOC1"/>
        <w:rPr>
          <w:rFonts w:asciiTheme="minorHAnsi" w:eastAsiaTheme="minorEastAsia" w:hAnsiTheme="minorHAnsi" w:cstheme="minorBidi"/>
          <w:szCs w:val="22"/>
          <w:lang w:eastAsia="en-AU"/>
        </w:rPr>
      </w:pPr>
      <w:hyperlink w:anchor="_Toc89864992" w:history="1">
        <w:r w:rsidR="006D7A01" w:rsidRPr="00C111F6">
          <w:rPr>
            <w:rStyle w:val="Hyperlink"/>
          </w:rPr>
          <w:t>Voice for Performance</w:t>
        </w:r>
        <w:r w:rsidR="006D7A01">
          <w:rPr>
            <w:rFonts w:asciiTheme="minorHAnsi" w:eastAsiaTheme="minorEastAsia" w:hAnsiTheme="minorHAnsi" w:cstheme="minorBidi"/>
            <w:szCs w:val="22"/>
            <w:lang w:eastAsia="en-AU"/>
          </w:rPr>
          <w:tab/>
        </w:r>
        <w:r w:rsidR="006D7A01" w:rsidRPr="00C111F6">
          <w:rPr>
            <w:rStyle w:val="Hyperlink"/>
          </w:rPr>
          <w:t>Value: 0.5</w:t>
        </w:r>
        <w:r w:rsidR="006D7A01">
          <w:rPr>
            <w:webHidden/>
          </w:rPr>
          <w:tab/>
        </w:r>
        <w:r w:rsidR="006D7A01">
          <w:rPr>
            <w:webHidden/>
          </w:rPr>
          <w:fldChar w:fldCharType="begin"/>
        </w:r>
        <w:r w:rsidR="006D7A01">
          <w:rPr>
            <w:webHidden/>
          </w:rPr>
          <w:instrText xml:space="preserve"> PAGEREF _Toc89864992 \h </w:instrText>
        </w:r>
        <w:r w:rsidR="006D7A01">
          <w:rPr>
            <w:webHidden/>
          </w:rPr>
        </w:r>
        <w:r w:rsidR="006D7A01">
          <w:rPr>
            <w:webHidden/>
          </w:rPr>
          <w:fldChar w:fldCharType="separate"/>
        </w:r>
        <w:r>
          <w:rPr>
            <w:webHidden/>
          </w:rPr>
          <w:t>32</w:t>
        </w:r>
        <w:r w:rsidR="006D7A01">
          <w:rPr>
            <w:webHidden/>
          </w:rPr>
          <w:fldChar w:fldCharType="end"/>
        </w:r>
      </w:hyperlink>
    </w:p>
    <w:p w14:paraId="05C66531" w14:textId="26B0A494" w:rsidR="006D7A01" w:rsidRDefault="001719CA" w:rsidP="004B470C">
      <w:pPr>
        <w:pStyle w:val="TOC1"/>
        <w:rPr>
          <w:rFonts w:asciiTheme="minorHAnsi" w:eastAsiaTheme="minorEastAsia" w:hAnsiTheme="minorHAnsi" w:cstheme="minorBidi"/>
          <w:szCs w:val="22"/>
          <w:lang w:eastAsia="en-AU"/>
        </w:rPr>
      </w:pPr>
      <w:hyperlink w:anchor="_Toc89864993" w:history="1">
        <w:r w:rsidR="006D7A01" w:rsidRPr="00C111F6">
          <w:rPr>
            <w:rStyle w:val="Hyperlink"/>
          </w:rPr>
          <w:t>Musical Performance</w:t>
        </w:r>
        <w:r w:rsidR="006D7A01">
          <w:rPr>
            <w:rFonts w:asciiTheme="minorHAnsi" w:eastAsiaTheme="minorEastAsia" w:hAnsiTheme="minorHAnsi" w:cstheme="minorBidi"/>
            <w:szCs w:val="22"/>
            <w:lang w:eastAsia="en-AU"/>
          </w:rPr>
          <w:tab/>
        </w:r>
        <w:r w:rsidR="006D7A01" w:rsidRPr="00C111F6">
          <w:rPr>
            <w:rStyle w:val="Hyperlink"/>
          </w:rPr>
          <w:t>Value: 0.5</w:t>
        </w:r>
        <w:r w:rsidR="006D7A01">
          <w:rPr>
            <w:webHidden/>
          </w:rPr>
          <w:tab/>
        </w:r>
        <w:r w:rsidR="006D7A01">
          <w:rPr>
            <w:webHidden/>
          </w:rPr>
          <w:fldChar w:fldCharType="begin"/>
        </w:r>
        <w:r w:rsidR="006D7A01">
          <w:rPr>
            <w:webHidden/>
          </w:rPr>
          <w:instrText xml:space="preserve"> PAGEREF _Toc89864993 \h </w:instrText>
        </w:r>
        <w:r w:rsidR="006D7A01">
          <w:rPr>
            <w:webHidden/>
          </w:rPr>
        </w:r>
        <w:r w:rsidR="006D7A01">
          <w:rPr>
            <w:webHidden/>
          </w:rPr>
          <w:fldChar w:fldCharType="separate"/>
        </w:r>
        <w:r>
          <w:rPr>
            <w:webHidden/>
          </w:rPr>
          <w:t>34</w:t>
        </w:r>
        <w:r w:rsidR="006D7A01">
          <w:rPr>
            <w:webHidden/>
          </w:rPr>
          <w:fldChar w:fldCharType="end"/>
        </w:r>
      </w:hyperlink>
    </w:p>
    <w:p w14:paraId="2724AC52" w14:textId="4E9E2723" w:rsidR="006D7A01" w:rsidRDefault="001719CA" w:rsidP="004B470C">
      <w:pPr>
        <w:pStyle w:val="TOC1"/>
        <w:rPr>
          <w:rFonts w:asciiTheme="minorHAnsi" w:eastAsiaTheme="minorEastAsia" w:hAnsiTheme="minorHAnsi" w:cstheme="minorBidi"/>
          <w:szCs w:val="22"/>
          <w:lang w:eastAsia="en-AU"/>
        </w:rPr>
      </w:pPr>
      <w:hyperlink w:anchor="_Toc89864994" w:history="1">
        <w:r w:rsidR="006D7A01" w:rsidRPr="00C111F6">
          <w:rPr>
            <w:rStyle w:val="Hyperlink"/>
          </w:rPr>
          <w:t>Creating and Improvising</w:t>
        </w:r>
        <w:r w:rsidR="006D7A01">
          <w:rPr>
            <w:rFonts w:asciiTheme="minorHAnsi" w:eastAsiaTheme="minorEastAsia" w:hAnsiTheme="minorHAnsi" w:cstheme="minorBidi"/>
            <w:szCs w:val="22"/>
            <w:lang w:eastAsia="en-AU"/>
          </w:rPr>
          <w:tab/>
        </w:r>
        <w:r w:rsidR="006D7A01" w:rsidRPr="00C111F6">
          <w:rPr>
            <w:rStyle w:val="Hyperlink"/>
          </w:rPr>
          <w:t>Value: 1.0</w:t>
        </w:r>
        <w:r w:rsidR="006D7A01">
          <w:rPr>
            <w:webHidden/>
          </w:rPr>
          <w:tab/>
        </w:r>
        <w:r w:rsidR="006D7A01">
          <w:rPr>
            <w:webHidden/>
          </w:rPr>
          <w:fldChar w:fldCharType="begin"/>
        </w:r>
        <w:r w:rsidR="006D7A01">
          <w:rPr>
            <w:webHidden/>
          </w:rPr>
          <w:instrText xml:space="preserve"> PAGEREF _Toc89864994 \h </w:instrText>
        </w:r>
        <w:r w:rsidR="006D7A01">
          <w:rPr>
            <w:webHidden/>
          </w:rPr>
        </w:r>
        <w:r w:rsidR="006D7A01">
          <w:rPr>
            <w:webHidden/>
          </w:rPr>
          <w:fldChar w:fldCharType="separate"/>
        </w:r>
        <w:r>
          <w:rPr>
            <w:webHidden/>
          </w:rPr>
          <w:t>36</w:t>
        </w:r>
        <w:r w:rsidR="006D7A01">
          <w:rPr>
            <w:webHidden/>
          </w:rPr>
          <w:fldChar w:fldCharType="end"/>
        </w:r>
      </w:hyperlink>
    </w:p>
    <w:p w14:paraId="44F37D03" w14:textId="36BAEA91" w:rsidR="006D7A01" w:rsidRDefault="001719CA" w:rsidP="004B470C">
      <w:pPr>
        <w:pStyle w:val="TOC1"/>
        <w:rPr>
          <w:rFonts w:asciiTheme="minorHAnsi" w:eastAsiaTheme="minorEastAsia" w:hAnsiTheme="minorHAnsi" w:cstheme="minorBidi"/>
          <w:szCs w:val="22"/>
          <w:lang w:eastAsia="en-AU"/>
        </w:rPr>
      </w:pPr>
      <w:hyperlink w:anchor="_Toc89864995" w:history="1">
        <w:r w:rsidR="006D7A01" w:rsidRPr="00C111F6">
          <w:rPr>
            <w:rStyle w:val="Hyperlink"/>
          </w:rPr>
          <w:t>Improvisation Skills</w:t>
        </w:r>
        <w:r w:rsidR="006D7A01">
          <w:rPr>
            <w:rFonts w:asciiTheme="minorHAnsi" w:eastAsiaTheme="minorEastAsia" w:hAnsiTheme="minorHAnsi" w:cstheme="minorBidi"/>
            <w:szCs w:val="22"/>
            <w:lang w:eastAsia="en-AU"/>
          </w:rPr>
          <w:tab/>
        </w:r>
        <w:r w:rsidR="006D7A01" w:rsidRPr="00C111F6">
          <w:rPr>
            <w:rStyle w:val="Hyperlink"/>
          </w:rPr>
          <w:t>Value: 0.5</w:t>
        </w:r>
        <w:r w:rsidR="006D7A01">
          <w:rPr>
            <w:webHidden/>
          </w:rPr>
          <w:tab/>
        </w:r>
        <w:r w:rsidR="006D7A01">
          <w:rPr>
            <w:webHidden/>
          </w:rPr>
          <w:fldChar w:fldCharType="begin"/>
        </w:r>
        <w:r w:rsidR="006D7A01">
          <w:rPr>
            <w:webHidden/>
          </w:rPr>
          <w:instrText xml:space="preserve"> PAGEREF _Toc89864995 \h </w:instrText>
        </w:r>
        <w:r w:rsidR="006D7A01">
          <w:rPr>
            <w:webHidden/>
          </w:rPr>
        </w:r>
        <w:r w:rsidR="006D7A01">
          <w:rPr>
            <w:webHidden/>
          </w:rPr>
          <w:fldChar w:fldCharType="separate"/>
        </w:r>
        <w:r>
          <w:rPr>
            <w:webHidden/>
          </w:rPr>
          <w:t>38</w:t>
        </w:r>
        <w:r w:rsidR="006D7A01">
          <w:rPr>
            <w:webHidden/>
          </w:rPr>
          <w:fldChar w:fldCharType="end"/>
        </w:r>
      </w:hyperlink>
    </w:p>
    <w:p w14:paraId="4C0FB0E9" w14:textId="27AD464C" w:rsidR="006D7A01" w:rsidRDefault="001719CA" w:rsidP="004B470C">
      <w:pPr>
        <w:pStyle w:val="TOC1"/>
        <w:rPr>
          <w:rFonts w:asciiTheme="minorHAnsi" w:eastAsiaTheme="minorEastAsia" w:hAnsiTheme="minorHAnsi" w:cstheme="minorBidi"/>
          <w:szCs w:val="22"/>
          <w:lang w:eastAsia="en-AU"/>
        </w:rPr>
      </w:pPr>
      <w:hyperlink w:anchor="_Toc89864996" w:history="1">
        <w:r w:rsidR="006D7A01" w:rsidRPr="00C111F6">
          <w:rPr>
            <w:rStyle w:val="Hyperlink"/>
          </w:rPr>
          <w:t>Community and Diversity</w:t>
        </w:r>
        <w:r w:rsidR="006D7A01">
          <w:rPr>
            <w:rFonts w:asciiTheme="minorHAnsi" w:eastAsiaTheme="minorEastAsia" w:hAnsiTheme="minorHAnsi" w:cstheme="minorBidi"/>
            <w:szCs w:val="22"/>
            <w:lang w:eastAsia="en-AU"/>
          </w:rPr>
          <w:tab/>
        </w:r>
        <w:r w:rsidR="006D7A01" w:rsidRPr="00C111F6">
          <w:rPr>
            <w:rStyle w:val="Hyperlink"/>
          </w:rPr>
          <w:t>Value: 0.5</w:t>
        </w:r>
        <w:r w:rsidR="006D7A01">
          <w:rPr>
            <w:webHidden/>
          </w:rPr>
          <w:tab/>
        </w:r>
        <w:r w:rsidR="006D7A01">
          <w:rPr>
            <w:webHidden/>
          </w:rPr>
          <w:fldChar w:fldCharType="begin"/>
        </w:r>
        <w:r w:rsidR="006D7A01">
          <w:rPr>
            <w:webHidden/>
          </w:rPr>
          <w:instrText xml:space="preserve"> PAGEREF _Toc89864996 \h </w:instrText>
        </w:r>
        <w:r w:rsidR="006D7A01">
          <w:rPr>
            <w:webHidden/>
          </w:rPr>
        </w:r>
        <w:r w:rsidR="006D7A01">
          <w:rPr>
            <w:webHidden/>
          </w:rPr>
          <w:fldChar w:fldCharType="separate"/>
        </w:r>
        <w:r>
          <w:rPr>
            <w:webHidden/>
          </w:rPr>
          <w:t>40</w:t>
        </w:r>
        <w:r w:rsidR="006D7A01">
          <w:rPr>
            <w:webHidden/>
          </w:rPr>
          <w:fldChar w:fldCharType="end"/>
        </w:r>
      </w:hyperlink>
    </w:p>
    <w:p w14:paraId="1102A5CD" w14:textId="575E4759" w:rsidR="006D7A01" w:rsidRDefault="001719CA" w:rsidP="004B470C">
      <w:pPr>
        <w:pStyle w:val="TOC1"/>
        <w:rPr>
          <w:rFonts w:asciiTheme="minorHAnsi" w:eastAsiaTheme="minorEastAsia" w:hAnsiTheme="minorHAnsi" w:cstheme="minorBidi"/>
          <w:szCs w:val="22"/>
          <w:lang w:eastAsia="en-AU"/>
        </w:rPr>
      </w:pPr>
      <w:hyperlink w:anchor="_Toc89864997" w:history="1">
        <w:r w:rsidR="006D7A01" w:rsidRPr="00C111F6">
          <w:rPr>
            <w:rStyle w:val="Hyperlink"/>
          </w:rPr>
          <w:t>Audition Preparation</w:t>
        </w:r>
        <w:r w:rsidR="006D7A01">
          <w:rPr>
            <w:rFonts w:asciiTheme="minorHAnsi" w:eastAsiaTheme="minorEastAsia" w:hAnsiTheme="minorHAnsi" w:cstheme="minorBidi"/>
            <w:szCs w:val="22"/>
            <w:lang w:eastAsia="en-AU"/>
          </w:rPr>
          <w:tab/>
        </w:r>
        <w:r w:rsidR="006D7A01" w:rsidRPr="00C111F6">
          <w:rPr>
            <w:rStyle w:val="Hyperlink"/>
          </w:rPr>
          <w:t>Value: 1.0</w:t>
        </w:r>
        <w:r w:rsidR="006D7A01">
          <w:rPr>
            <w:webHidden/>
          </w:rPr>
          <w:tab/>
        </w:r>
        <w:r w:rsidR="006D7A01">
          <w:rPr>
            <w:webHidden/>
          </w:rPr>
          <w:fldChar w:fldCharType="begin"/>
        </w:r>
        <w:r w:rsidR="006D7A01">
          <w:rPr>
            <w:webHidden/>
          </w:rPr>
          <w:instrText xml:space="preserve"> PAGEREF _Toc89864997 \h </w:instrText>
        </w:r>
        <w:r w:rsidR="006D7A01">
          <w:rPr>
            <w:webHidden/>
          </w:rPr>
        </w:r>
        <w:r w:rsidR="006D7A01">
          <w:rPr>
            <w:webHidden/>
          </w:rPr>
          <w:fldChar w:fldCharType="separate"/>
        </w:r>
        <w:r>
          <w:rPr>
            <w:webHidden/>
          </w:rPr>
          <w:t>42</w:t>
        </w:r>
        <w:r w:rsidR="006D7A01">
          <w:rPr>
            <w:webHidden/>
          </w:rPr>
          <w:fldChar w:fldCharType="end"/>
        </w:r>
      </w:hyperlink>
    </w:p>
    <w:p w14:paraId="2D9F6411" w14:textId="051042AD" w:rsidR="006D7A01" w:rsidRDefault="001719CA" w:rsidP="004B470C">
      <w:pPr>
        <w:pStyle w:val="TOC1"/>
        <w:rPr>
          <w:rFonts w:asciiTheme="minorHAnsi" w:eastAsiaTheme="minorEastAsia" w:hAnsiTheme="minorHAnsi" w:cstheme="minorBidi"/>
          <w:szCs w:val="22"/>
          <w:lang w:eastAsia="en-AU"/>
        </w:rPr>
      </w:pPr>
      <w:hyperlink w:anchor="_Toc89864998" w:history="1">
        <w:r w:rsidR="006D7A01" w:rsidRPr="00C111F6">
          <w:rPr>
            <w:rStyle w:val="Hyperlink"/>
          </w:rPr>
          <w:t>The Audition</w:t>
        </w:r>
        <w:r w:rsidR="006D7A01">
          <w:rPr>
            <w:rFonts w:asciiTheme="minorHAnsi" w:eastAsiaTheme="minorEastAsia" w:hAnsiTheme="minorHAnsi" w:cstheme="minorBidi"/>
            <w:szCs w:val="22"/>
            <w:lang w:eastAsia="en-AU"/>
          </w:rPr>
          <w:tab/>
        </w:r>
        <w:r w:rsidR="006D7A01" w:rsidRPr="00C111F6">
          <w:rPr>
            <w:rStyle w:val="Hyperlink"/>
          </w:rPr>
          <w:t>Value: 0.5</w:t>
        </w:r>
        <w:r w:rsidR="006D7A01">
          <w:rPr>
            <w:webHidden/>
          </w:rPr>
          <w:tab/>
        </w:r>
        <w:r w:rsidR="006D7A01">
          <w:rPr>
            <w:webHidden/>
          </w:rPr>
          <w:fldChar w:fldCharType="begin"/>
        </w:r>
        <w:r w:rsidR="006D7A01">
          <w:rPr>
            <w:webHidden/>
          </w:rPr>
          <w:instrText xml:space="preserve"> PAGEREF _Toc89864998 \h </w:instrText>
        </w:r>
        <w:r w:rsidR="006D7A01">
          <w:rPr>
            <w:webHidden/>
          </w:rPr>
        </w:r>
        <w:r w:rsidR="006D7A01">
          <w:rPr>
            <w:webHidden/>
          </w:rPr>
          <w:fldChar w:fldCharType="separate"/>
        </w:r>
        <w:r>
          <w:rPr>
            <w:webHidden/>
          </w:rPr>
          <w:t>44</w:t>
        </w:r>
        <w:r w:rsidR="006D7A01">
          <w:rPr>
            <w:webHidden/>
          </w:rPr>
          <w:fldChar w:fldCharType="end"/>
        </w:r>
      </w:hyperlink>
    </w:p>
    <w:p w14:paraId="56CEBBAA" w14:textId="6ACCC5ED" w:rsidR="006D7A01" w:rsidRDefault="001719CA" w:rsidP="004B470C">
      <w:pPr>
        <w:pStyle w:val="TOC1"/>
        <w:rPr>
          <w:rFonts w:asciiTheme="minorHAnsi" w:eastAsiaTheme="minorEastAsia" w:hAnsiTheme="minorHAnsi" w:cstheme="minorBidi"/>
          <w:szCs w:val="22"/>
          <w:lang w:eastAsia="en-AU"/>
        </w:rPr>
      </w:pPr>
      <w:hyperlink w:anchor="_Toc89864999" w:history="1">
        <w:r w:rsidR="006D7A01" w:rsidRPr="00C111F6">
          <w:rPr>
            <w:rStyle w:val="Hyperlink"/>
          </w:rPr>
          <w:t>Industry Preparation</w:t>
        </w:r>
        <w:r w:rsidR="006D7A01">
          <w:rPr>
            <w:rFonts w:asciiTheme="minorHAnsi" w:eastAsiaTheme="minorEastAsia" w:hAnsiTheme="minorHAnsi" w:cstheme="minorBidi"/>
            <w:szCs w:val="22"/>
            <w:lang w:eastAsia="en-AU"/>
          </w:rPr>
          <w:tab/>
        </w:r>
        <w:r w:rsidR="006D7A01" w:rsidRPr="00C111F6">
          <w:rPr>
            <w:rStyle w:val="Hyperlink"/>
          </w:rPr>
          <w:t>Value: 0.5</w:t>
        </w:r>
        <w:r w:rsidR="006D7A01">
          <w:rPr>
            <w:webHidden/>
          </w:rPr>
          <w:tab/>
        </w:r>
        <w:r w:rsidR="006D7A01">
          <w:rPr>
            <w:webHidden/>
          </w:rPr>
          <w:fldChar w:fldCharType="begin"/>
        </w:r>
        <w:r w:rsidR="006D7A01">
          <w:rPr>
            <w:webHidden/>
          </w:rPr>
          <w:instrText xml:space="preserve"> PAGEREF _Toc89864999 \h </w:instrText>
        </w:r>
        <w:r w:rsidR="006D7A01">
          <w:rPr>
            <w:webHidden/>
          </w:rPr>
        </w:r>
        <w:r w:rsidR="006D7A01">
          <w:rPr>
            <w:webHidden/>
          </w:rPr>
          <w:fldChar w:fldCharType="separate"/>
        </w:r>
        <w:r>
          <w:rPr>
            <w:webHidden/>
          </w:rPr>
          <w:t>46</w:t>
        </w:r>
        <w:r w:rsidR="006D7A01">
          <w:rPr>
            <w:webHidden/>
          </w:rPr>
          <w:fldChar w:fldCharType="end"/>
        </w:r>
      </w:hyperlink>
    </w:p>
    <w:p w14:paraId="54023A47" w14:textId="32B03AE9" w:rsidR="006D7A01" w:rsidRDefault="001719CA" w:rsidP="004B470C">
      <w:pPr>
        <w:pStyle w:val="TOC1"/>
        <w:rPr>
          <w:rFonts w:asciiTheme="minorHAnsi" w:eastAsiaTheme="minorEastAsia" w:hAnsiTheme="minorHAnsi" w:cstheme="minorBidi"/>
          <w:szCs w:val="22"/>
          <w:lang w:eastAsia="en-AU"/>
        </w:rPr>
      </w:pPr>
      <w:hyperlink w:anchor="_Toc89865000" w:history="1">
        <w:r w:rsidR="006D7A01" w:rsidRPr="00C111F6">
          <w:rPr>
            <w:rStyle w:val="Hyperlink"/>
          </w:rPr>
          <w:t>Extension Dance Performance</w:t>
        </w:r>
        <w:r w:rsidR="006D7A01">
          <w:rPr>
            <w:rFonts w:asciiTheme="minorHAnsi" w:eastAsiaTheme="minorEastAsia" w:hAnsiTheme="minorHAnsi" w:cstheme="minorBidi"/>
            <w:szCs w:val="22"/>
            <w:lang w:eastAsia="en-AU"/>
          </w:rPr>
          <w:tab/>
        </w:r>
        <w:r w:rsidR="006D7A01" w:rsidRPr="00C111F6">
          <w:rPr>
            <w:rStyle w:val="Hyperlink"/>
          </w:rPr>
          <w:t>Value: 1.0</w:t>
        </w:r>
        <w:r w:rsidR="006D7A01">
          <w:rPr>
            <w:webHidden/>
          </w:rPr>
          <w:tab/>
        </w:r>
        <w:r w:rsidR="006D7A01">
          <w:rPr>
            <w:webHidden/>
          </w:rPr>
          <w:fldChar w:fldCharType="begin"/>
        </w:r>
        <w:r w:rsidR="006D7A01">
          <w:rPr>
            <w:webHidden/>
          </w:rPr>
          <w:instrText xml:space="preserve"> PAGEREF _Toc89865000 \h </w:instrText>
        </w:r>
        <w:r w:rsidR="006D7A01">
          <w:rPr>
            <w:webHidden/>
          </w:rPr>
        </w:r>
        <w:r w:rsidR="006D7A01">
          <w:rPr>
            <w:webHidden/>
          </w:rPr>
          <w:fldChar w:fldCharType="separate"/>
        </w:r>
        <w:r>
          <w:rPr>
            <w:webHidden/>
          </w:rPr>
          <w:t>48</w:t>
        </w:r>
        <w:r w:rsidR="006D7A01">
          <w:rPr>
            <w:webHidden/>
          </w:rPr>
          <w:fldChar w:fldCharType="end"/>
        </w:r>
      </w:hyperlink>
    </w:p>
    <w:p w14:paraId="7482A79B" w14:textId="3DD59AD5" w:rsidR="006D7A01" w:rsidRDefault="001719CA" w:rsidP="004B470C">
      <w:pPr>
        <w:pStyle w:val="TOC1"/>
        <w:rPr>
          <w:rFonts w:asciiTheme="minorHAnsi" w:eastAsiaTheme="minorEastAsia" w:hAnsiTheme="minorHAnsi" w:cstheme="minorBidi"/>
          <w:szCs w:val="22"/>
          <w:lang w:eastAsia="en-AU"/>
        </w:rPr>
      </w:pPr>
      <w:hyperlink w:anchor="_Toc89865001" w:history="1">
        <w:r w:rsidR="006D7A01" w:rsidRPr="00C111F6">
          <w:rPr>
            <w:rStyle w:val="Hyperlink"/>
          </w:rPr>
          <w:t>Extension Technical Skills</w:t>
        </w:r>
        <w:r w:rsidR="006D7A01">
          <w:rPr>
            <w:rFonts w:asciiTheme="minorHAnsi" w:eastAsiaTheme="minorEastAsia" w:hAnsiTheme="minorHAnsi" w:cstheme="minorBidi"/>
            <w:szCs w:val="22"/>
            <w:lang w:eastAsia="en-AU"/>
          </w:rPr>
          <w:tab/>
        </w:r>
        <w:r w:rsidR="006D7A01" w:rsidRPr="00C111F6">
          <w:rPr>
            <w:rStyle w:val="Hyperlink"/>
          </w:rPr>
          <w:t>Value: 1.0</w:t>
        </w:r>
        <w:r w:rsidR="006D7A01">
          <w:rPr>
            <w:webHidden/>
          </w:rPr>
          <w:tab/>
        </w:r>
        <w:r w:rsidR="006D7A01">
          <w:rPr>
            <w:webHidden/>
          </w:rPr>
          <w:fldChar w:fldCharType="begin"/>
        </w:r>
        <w:r w:rsidR="006D7A01">
          <w:rPr>
            <w:webHidden/>
          </w:rPr>
          <w:instrText xml:space="preserve"> PAGEREF _Toc89865001 \h </w:instrText>
        </w:r>
        <w:r w:rsidR="006D7A01">
          <w:rPr>
            <w:webHidden/>
          </w:rPr>
        </w:r>
        <w:r w:rsidR="006D7A01">
          <w:rPr>
            <w:webHidden/>
          </w:rPr>
          <w:fldChar w:fldCharType="separate"/>
        </w:r>
        <w:r>
          <w:rPr>
            <w:webHidden/>
          </w:rPr>
          <w:t>50</w:t>
        </w:r>
        <w:r w:rsidR="006D7A01">
          <w:rPr>
            <w:webHidden/>
          </w:rPr>
          <w:fldChar w:fldCharType="end"/>
        </w:r>
      </w:hyperlink>
    </w:p>
    <w:p w14:paraId="5364E223" w14:textId="470CB959" w:rsidR="006D7A01" w:rsidRDefault="001719CA" w:rsidP="004B470C">
      <w:pPr>
        <w:pStyle w:val="TOC1"/>
        <w:rPr>
          <w:rFonts w:asciiTheme="minorHAnsi" w:eastAsiaTheme="minorEastAsia" w:hAnsiTheme="minorHAnsi" w:cstheme="minorBidi"/>
          <w:szCs w:val="22"/>
          <w:lang w:eastAsia="en-AU"/>
        </w:rPr>
      </w:pPr>
      <w:hyperlink w:anchor="_Toc89865002" w:history="1">
        <w:r w:rsidR="006D7A01" w:rsidRPr="00C111F6">
          <w:rPr>
            <w:rStyle w:val="Hyperlink"/>
          </w:rPr>
          <w:t>SWL - Musical Theatre</w:t>
        </w:r>
        <w:r w:rsidR="006D7A01">
          <w:rPr>
            <w:rFonts w:asciiTheme="minorHAnsi" w:eastAsiaTheme="minorEastAsia" w:hAnsiTheme="minorHAnsi" w:cstheme="minorBidi"/>
            <w:szCs w:val="22"/>
            <w:lang w:eastAsia="en-AU"/>
          </w:rPr>
          <w:tab/>
        </w:r>
        <w:r w:rsidR="006D7A01" w:rsidRPr="00C111F6">
          <w:rPr>
            <w:rStyle w:val="Hyperlink"/>
          </w:rPr>
          <w:t>Value 0.5</w:t>
        </w:r>
        <w:r w:rsidR="006D7A01">
          <w:rPr>
            <w:webHidden/>
          </w:rPr>
          <w:tab/>
        </w:r>
        <w:r w:rsidR="006D7A01">
          <w:rPr>
            <w:webHidden/>
          </w:rPr>
          <w:fldChar w:fldCharType="begin"/>
        </w:r>
        <w:r w:rsidR="006D7A01">
          <w:rPr>
            <w:webHidden/>
          </w:rPr>
          <w:instrText xml:space="preserve"> PAGEREF _Toc89865002 \h </w:instrText>
        </w:r>
        <w:r w:rsidR="006D7A01">
          <w:rPr>
            <w:webHidden/>
          </w:rPr>
        </w:r>
        <w:r w:rsidR="006D7A01">
          <w:rPr>
            <w:webHidden/>
          </w:rPr>
          <w:fldChar w:fldCharType="separate"/>
        </w:r>
        <w:r>
          <w:rPr>
            <w:webHidden/>
          </w:rPr>
          <w:t>52</w:t>
        </w:r>
        <w:r w:rsidR="006D7A01">
          <w:rPr>
            <w:webHidden/>
          </w:rPr>
          <w:fldChar w:fldCharType="end"/>
        </w:r>
      </w:hyperlink>
    </w:p>
    <w:p w14:paraId="60444A3B" w14:textId="0D2EE4CE" w:rsidR="006D7A01" w:rsidRDefault="001719CA" w:rsidP="004B470C">
      <w:pPr>
        <w:pStyle w:val="TOC1"/>
        <w:rPr>
          <w:rFonts w:asciiTheme="minorHAnsi" w:eastAsiaTheme="minorEastAsia" w:hAnsiTheme="minorHAnsi" w:cstheme="minorBidi"/>
          <w:szCs w:val="22"/>
          <w:lang w:eastAsia="en-AU"/>
        </w:rPr>
      </w:pPr>
      <w:hyperlink w:anchor="_Toc89865003" w:history="1">
        <w:r w:rsidR="006D7A01" w:rsidRPr="00C111F6">
          <w:rPr>
            <w:rStyle w:val="Hyperlink"/>
          </w:rPr>
          <w:t>SWL - Dance</w:t>
        </w:r>
        <w:r w:rsidR="006D7A01">
          <w:rPr>
            <w:rFonts w:asciiTheme="minorHAnsi" w:eastAsiaTheme="minorEastAsia" w:hAnsiTheme="minorHAnsi" w:cstheme="minorBidi"/>
            <w:szCs w:val="22"/>
            <w:lang w:eastAsia="en-AU"/>
          </w:rPr>
          <w:tab/>
        </w:r>
        <w:r w:rsidR="006D7A01" w:rsidRPr="00C111F6">
          <w:rPr>
            <w:rStyle w:val="Hyperlink"/>
          </w:rPr>
          <w:t>Value 0.5</w:t>
        </w:r>
        <w:r w:rsidR="006D7A01">
          <w:rPr>
            <w:webHidden/>
          </w:rPr>
          <w:tab/>
        </w:r>
        <w:r w:rsidR="006D7A01">
          <w:rPr>
            <w:webHidden/>
          </w:rPr>
          <w:fldChar w:fldCharType="begin"/>
        </w:r>
        <w:r w:rsidR="006D7A01">
          <w:rPr>
            <w:webHidden/>
          </w:rPr>
          <w:instrText xml:space="preserve"> PAGEREF _Toc89865003 \h </w:instrText>
        </w:r>
        <w:r w:rsidR="006D7A01">
          <w:rPr>
            <w:webHidden/>
          </w:rPr>
        </w:r>
        <w:r w:rsidR="006D7A01">
          <w:rPr>
            <w:webHidden/>
          </w:rPr>
          <w:fldChar w:fldCharType="separate"/>
        </w:r>
        <w:r>
          <w:rPr>
            <w:webHidden/>
          </w:rPr>
          <w:t>53</w:t>
        </w:r>
        <w:r w:rsidR="006D7A01">
          <w:rPr>
            <w:webHidden/>
          </w:rPr>
          <w:fldChar w:fldCharType="end"/>
        </w:r>
      </w:hyperlink>
    </w:p>
    <w:p w14:paraId="36E09A64" w14:textId="04C987BB" w:rsidR="006D7A01" w:rsidRDefault="001719CA" w:rsidP="004B470C">
      <w:pPr>
        <w:pStyle w:val="TOC1"/>
        <w:rPr>
          <w:rFonts w:asciiTheme="minorHAnsi" w:eastAsiaTheme="minorEastAsia" w:hAnsiTheme="minorHAnsi" w:cstheme="minorBidi"/>
          <w:szCs w:val="22"/>
          <w:lang w:eastAsia="en-AU"/>
        </w:rPr>
      </w:pPr>
      <w:hyperlink w:anchor="_Toc89865004" w:history="1">
        <w:r w:rsidR="006D7A01" w:rsidRPr="00C111F6">
          <w:rPr>
            <w:rStyle w:val="Hyperlink"/>
          </w:rPr>
          <w:t>SWL - Voice</w:t>
        </w:r>
        <w:r w:rsidR="006D7A01">
          <w:rPr>
            <w:rFonts w:asciiTheme="minorHAnsi" w:eastAsiaTheme="minorEastAsia" w:hAnsiTheme="minorHAnsi" w:cstheme="minorBidi"/>
            <w:szCs w:val="22"/>
            <w:lang w:eastAsia="en-AU"/>
          </w:rPr>
          <w:tab/>
        </w:r>
        <w:r w:rsidR="006D7A01" w:rsidRPr="00C111F6">
          <w:rPr>
            <w:rStyle w:val="Hyperlink"/>
          </w:rPr>
          <w:t>Value 0.5</w:t>
        </w:r>
        <w:r w:rsidR="006D7A01">
          <w:rPr>
            <w:webHidden/>
          </w:rPr>
          <w:tab/>
        </w:r>
        <w:r w:rsidR="006D7A01">
          <w:rPr>
            <w:webHidden/>
          </w:rPr>
          <w:fldChar w:fldCharType="begin"/>
        </w:r>
        <w:r w:rsidR="006D7A01">
          <w:rPr>
            <w:webHidden/>
          </w:rPr>
          <w:instrText xml:space="preserve"> PAGEREF _Toc89865004 \h </w:instrText>
        </w:r>
        <w:r w:rsidR="006D7A01">
          <w:rPr>
            <w:webHidden/>
          </w:rPr>
        </w:r>
        <w:r w:rsidR="006D7A01">
          <w:rPr>
            <w:webHidden/>
          </w:rPr>
          <w:fldChar w:fldCharType="separate"/>
        </w:r>
        <w:r>
          <w:rPr>
            <w:webHidden/>
          </w:rPr>
          <w:t>54</w:t>
        </w:r>
        <w:r w:rsidR="006D7A01">
          <w:rPr>
            <w:webHidden/>
          </w:rPr>
          <w:fldChar w:fldCharType="end"/>
        </w:r>
      </w:hyperlink>
    </w:p>
    <w:p w14:paraId="618FC9D0" w14:textId="48F319ED" w:rsidR="006D7A01" w:rsidRDefault="001719CA" w:rsidP="004B470C">
      <w:pPr>
        <w:pStyle w:val="TOC1"/>
        <w:rPr>
          <w:rFonts w:asciiTheme="minorHAnsi" w:eastAsiaTheme="minorEastAsia" w:hAnsiTheme="minorHAnsi" w:cstheme="minorBidi"/>
          <w:szCs w:val="22"/>
          <w:lang w:eastAsia="en-AU"/>
        </w:rPr>
      </w:pPr>
      <w:hyperlink w:anchor="_Toc89865005" w:history="1">
        <w:r w:rsidR="006D7A01" w:rsidRPr="00C111F6">
          <w:rPr>
            <w:rStyle w:val="Hyperlink"/>
          </w:rPr>
          <w:t>SWL - Acting</w:t>
        </w:r>
        <w:r w:rsidR="006D7A01">
          <w:rPr>
            <w:rFonts w:asciiTheme="minorHAnsi" w:eastAsiaTheme="minorEastAsia" w:hAnsiTheme="minorHAnsi" w:cstheme="minorBidi"/>
            <w:szCs w:val="22"/>
            <w:lang w:eastAsia="en-AU"/>
          </w:rPr>
          <w:tab/>
        </w:r>
        <w:r w:rsidR="006D7A01" w:rsidRPr="00C111F6">
          <w:rPr>
            <w:rStyle w:val="Hyperlink"/>
          </w:rPr>
          <w:t>Value 0.5</w:t>
        </w:r>
        <w:r w:rsidR="006D7A01">
          <w:rPr>
            <w:webHidden/>
          </w:rPr>
          <w:tab/>
        </w:r>
        <w:r w:rsidR="006D7A01">
          <w:rPr>
            <w:webHidden/>
          </w:rPr>
          <w:fldChar w:fldCharType="begin"/>
        </w:r>
        <w:r w:rsidR="006D7A01">
          <w:rPr>
            <w:webHidden/>
          </w:rPr>
          <w:instrText xml:space="preserve"> PAGEREF _Toc89865005 \h </w:instrText>
        </w:r>
        <w:r w:rsidR="006D7A01">
          <w:rPr>
            <w:webHidden/>
          </w:rPr>
        </w:r>
        <w:r w:rsidR="006D7A01">
          <w:rPr>
            <w:webHidden/>
          </w:rPr>
          <w:fldChar w:fldCharType="separate"/>
        </w:r>
        <w:r>
          <w:rPr>
            <w:webHidden/>
          </w:rPr>
          <w:t>55</w:t>
        </w:r>
        <w:r w:rsidR="006D7A01">
          <w:rPr>
            <w:webHidden/>
          </w:rPr>
          <w:fldChar w:fldCharType="end"/>
        </w:r>
      </w:hyperlink>
    </w:p>
    <w:p w14:paraId="643E2872" w14:textId="13653606" w:rsidR="006D7A01" w:rsidRDefault="001719CA" w:rsidP="004B470C">
      <w:pPr>
        <w:pStyle w:val="TOC1"/>
        <w:rPr>
          <w:rFonts w:asciiTheme="minorHAnsi" w:eastAsiaTheme="minorEastAsia" w:hAnsiTheme="minorHAnsi" w:cstheme="minorBidi"/>
          <w:szCs w:val="22"/>
          <w:lang w:eastAsia="en-AU"/>
        </w:rPr>
      </w:pPr>
      <w:hyperlink w:anchor="_Toc89865006" w:history="1">
        <w:r w:rsidR="006D7A01" w:rsidRPr="00C111F6">
          <w:rPr>
            <w:rStyle w:val="Hyperlink"/>
          </w:rPr>
          <w:t>Appendix A – Example of a Checklist for a Unit of Competency</w:t>
        </w:r>
        <w:r w:rsidR="006D7A01">
          <w:rPr>
            <w:webHidden/>
          </w:rPr>
          <w:tab/>
        </w:r>
        <w:r w:rsidR="006D7A01">
          <w:rPr>
            <w:webHidden/>
          </w:rPr>
          <w:fldChar w:fldCharType="begin"/>
        </w:r>
        <w:r w:rsidR="006D7A01">
          <w:rPr>
            <w:webHidden/>
          </w:rPr>
          <w:instrText xml:space="preserve"> PAGEREF _Toc89865006 \h </w:instrText>
        </w:r>
        <w:r w:rsidR="006D7A01">
          <w:rPr>
            <w:webHidden/>
          </w:rPr>
        </w:r>
        <w:r w:rsidR="006D7A01">
          <w:rPr>
            <w:webHidden/>
          </w:rPr>
          <w:fldChar w:fldCharType="separate"/>
        </w:r>
        <w:r>
          <w:rPr>
            <w:webHidden/>
          </w:rPr>
          <w:t>56</w:t>
        </w:r>
        <w:r w:rsidR="006D7A01">
          <w:rPr>
            <w:webHidden/>
          </w:rPr>
          <w:fldChar w:fldCharType="end"/>
        </w:r>
      </w:hyperlink>
    </w:p>
    <w:p w14:paraId="358A7B03" w14:textId="3152D781" w:rsidR="006D7A01" w:rsidRDefault="001719CA" w:rsidP="004B470C">
      <w:pPr>
        <w:pStyle w:val="TOC1"/>
        <w:rPr>
          <w:rFonts w:eastAsiaTheme="minorEastAsia"/>
        </w:rPr>
      </w:pPr>
      <w:hyperlink w:anchor="_Toc89865007" w:history="1">
        <w:r w:rsidR="006D7A01" w:rsidRPr="004B470C">
          <w:rPr>
            <w:rStyle w:val="Hyperlink"/>
            <w:color w:val="auto"/>
          </w:rPr>
          <w:t>Appendix B – Course Adoption</w:t>
        </w:r>
        <w:r w:rsidR="006D7A01" w:rsidRPr="004B470C">
          <w:rPr>
            <w:webHidden/>
          </w:rPr>
          <w:tab/>
        </w:r>
        <w:r w:rsidR="006D7A01" w:rsidRPr="004B470C">
          <w:rPr>
            <w:webHidden/>
          </w:rPr>
          <w:tab/>
        </w:r>
        <w:r w:rsidR="006D7A01" w:rsidRPr="004B470C">
          <w:rPr>
            <w:webHidden/>
          </w:rPr>
          <w:fldChar w:fldCharType="begin"/>
        </w:r>
        <w:r w:rsidR="006D7A01" w:rsidRPr="004B470C">
          <w:rPr>
            <w:webHidden/>
          </w:rPr>
          <w:instrText xml:space="preserve"> PAGEREF _Toc89865007 \h </w:instrText>
        </w:r>
        <w:r w:rsidR="006D7A01" w:rsidRPr="004B470C">
          <w:rPr>
            <w:webHidden/>
          </w:rPr>
        </w:r>
        <w:r w:rsidR="006D7A01" w:rsidRPr="004B470C">
          <w:rPr>
            <w:webHidden/>
          </w:rPr>
          <w:fldChar w:fldCharType="separate"/>
        </w:r>
        <w:r>
          <w:rPr>
            <w:webHidden/>
          </w:rPr>
          <w:t>57</w:t>
        </w:r>
        <w:r w:rsidR="006D7A01" w:rsidRPr="004B470C">
          <w:rPr>
            <w:webHidden/>
          </w:rPr>
          <w:fldChar w:fldCharType="end"/>
        </w:r>
      </w:hyperlink>
      <w:r w:rsidR="006D7A01">
        <w:rPr>
          <w:rFonts w:eastAsiaTheme="minorEastAsia"/>
        </w:rPr>
        <w:br w:type="page"/>
      </w:r>
    </w:p>
    <w:p w14:paraId="685A58C6" w14:textId="719ACAD1" w:rsidR="006D7A01" w:rsidRDefault="006D7A01" w:rsidP="006D7A01">
      <w:pPr>
        <w:rPr>
          <w:rFonts w:asciiTheme="minorHAnsi" w:hAnsiTheme="minorHAnsi" w:cstheme="minorHAnsi"/>
        </w:rPr>
      </w:pPr>
    </w:p>
    <w:p w14:paraId="5A63AB0F" w14:textId="77777777" w:rsidR="006D7A01" w:rsidRPr="00FB5D87" w:rsidRDefault="006D7A01" w:rsidP="006D7A01">
      <w:pPr>
        <w:rPr>
          <w:rFonts w:asciiTheme="minorHAnsi" w:hAnsiTheme="minorHAnsi" w:cstheme="minorHAnsi"/>
        </w:rPr>
      </w:pPr>
    </w:p>
    <w:p w14:paraId="6D0C95F8" w14:textId="77777777" w:rsidR="006D7A01" w:rsidRPr="00FB5D87" w:rsidRDefault="006D7A01" w:rsidP="006D7A01">
      <w:pPr>
        <w:rPr>
          <w:rFonts w:asciiTheme="minorHAnsi" w:hAnsiTheme="minorHAnsi" w:cstheme="minorHAnsi"/>
        </w:rPr>
        <w:sectPr w:rsidR="006D7A01" w:rsidRPr="00FB5D87" w:rsidSect="00E45393">
          <w:headerReference w:type="even" r:id="rId10"/>
          <w:headerReference w:type="default" r:id="rId11"/>
          <w:footerReference w:type="default" r:id="rId12"/>
          <w:headerReference w:type="first" r:id="rId13"/>
          <w:pgSz w:w="11906" w:h="16838"/>
          <w:pgMar w:top="1440" w:right="1440" w:bottom="851" w:left="1440" w:header="708" w:footer="708" w:gutter="0"/>
          <w:cols w:space="708"/>
          <w:docGrid w:linePitch="360"/>
        </w:sectPr>
      </w:pPr>
    </w:p>
    <w:p w14:paraId="26601E4B" w14:textId="5A5DA0E6" w:rsidR="0009252C" w:rsidRPr="006F759B" w:rsidRDefault="00F00DB4" w:rsidP="006F759B">
      <w:pPr>
        <w:pStyle w:val="Heading1"/>
      </w:pPr>
      <w:r>
        <w:rPr>
          <w:szCs w:val="22"/>
        </w:rPr>
        <w:lastRenderedPageBreak/>
        <w:fldChar w:fldCharType="end"/>
      </w:r>
      <w:bookmarkStart w:id="32" w:name="_Toc89864966"/>
      <w:r w:rsidR="00B4742F" w:rsidRPr="006F759B">
        <w:t xml:space="preserve">VET </w:t>
      </w:r>
      <w:r w:rsidR="0009252C" w:rsidRPr="006F759B">
        <w:t>Qualifications</w:t>
      </w:r>
      <w:bookmarkEnd w:id="32"/>
    </w:p>
    <w:p w14:paraId="5076EED9" w14:textId="5893D951" w:rsidR="00005D6F" w:rsidRPr="00FE5D84" w:rsidRDefault="0023420C" w:rsidP="00CF1DF2">
      <w:pPr>
        <w:spacing w:after="60" w:line="276" w:lineRule="auto"/>
        <w:rPr>
          <w:rFonts w:cs="Calibri"/>
          <w:szCs w:val="22"/>
        </w:rPr>
      </w:pPr>
      <w:r>
        <w:rPr>
          <w:rFonts w:cs="Calibri"/>
          <w:szCs w:val="22"/>
        </w:rPr>
        <w:t>For t</w:t>
      </w:r>
      <w:r w:rsidR="00005D6F" w:rsidRPr="00FE5D84">
        <w:rPr>
          <w:rFonts w:cs="Calibri"/>
          <w:szCs w:val="22"/>
        </w:rPr>
        <w:t xml:space="preserve">he </w:t>
      </w:r>
      <w:r w:rsidR="00005D6F" w:rsidRPr="004D7AA3">
        <w:rPr>
          <w:rFonts w:cs="Calibri"/>
          <w:szCs w:val="22"/>
        </w:rPr>
        <w:t>CUA302</w:t>
      </w:r>
      <w:r w:rsidR="00F3708C">
        <w:rPr>
          <w:rFonts w:cs="Calibri"/>
          <w:szCs w:val="22"/>
        </w:rPr>
        <w:t>20</w:t>
      </w:r>
      <w:r w:rsidR="00005D6F" w:rsidRPr="004D7AA3">
        <w:rPr>
          <w:rFonts w:cs="Calibri"/>
          <w:szCs w:val="22"/>
        </w:rPr>
        <w:t xml:space="preserve"> Certificate III in Community Dance, Theatre and Events</w:t>
      </w:r>
      <w:r w:rsidR="00AE705B">
        <w:rPr>
          <w:rFonts w:cs="Calibri"/>
          <w:szCs w:val="22"/>
        </w:rPr>
        <w:t>,</w:t>
      </w:r>
      <w:r w:rsidR="00005D6F" w:rsidRPr="004D7AA3">
        <w:rPr>
          <w:rFonts w:cs="Calibri"/>
          <w:szCs w:val="22"/>
        </w:rPr>
        <w:t xml:space="preserve"> </w:t>
      </w:r>
      <w:r w:rsidR="00005D6F" w:rsidRPr="00FE5D84">
        <w:rPr>
          <w:rFonts w:cs="Calibri"/>
          <w:szCs w:val="22"/>
        </w:rPr>
        <w:t xml:space="preserve">the </w:t>
      </w:r>
      <w:r>
        <w:rPr>
          <w:rFonts w:cs="Calibri"/>
          <w:szCs w:val="22"/>
        </w:rPr>
        <w:t>following packaging rules apply:</w:t>
      </w:r>
    </w:p>
    <w:p w14:paraId="6DD8C013" w14:textId="77777777" w:rsidR="00435984" w:rsidRPr="007C66AC" w:rsidRDefault="00435984" w:rsidP="007C66AC">
      <w:pPr>
        <w:shd w:val="clear" w:color="auto" w:fill="FFFFFF"/>
        <w:spacing w:after="0"/>
        <w:rPr>
          <w:rFonts w:asciiTheme="minorHAnsi" w:hAnsiTheme="minorHAnsi" w:cstheme="minorHAnsi"/>
          <w:b/>
          <w:bCs/>
          <w:szCs w:val="22"/>
          <w:lang w:eastAsia="ja-JP"/>
        </w:rPr>
      </w:pPr>
      <w:r w:rsidRPr="007C66AC">
        <w:rPr>
          <w:rFonts w:asciiTheme="minorHAnsi" w:hAnsiTheme="minorHAnsi" w:cstheme="minorHAnsi"/>
          <w:b/>
          <w:bCs/>
          <w:szCs w:val="22"/>
          <w:lang w:eastAsia="ja-JP"/>
        </w:rPr>
        <w:t>Total number of units = 13</w:t>
      </w:r>
    </w:p>
    <w:p w14:paraId="2F4D97AF" w14:textId="5441BCEF" w:rsidR="00435984" w:rsidRPr="007C66AC" w:rsidRDefault="00435984" w:rsidP="007C66AC">
      <w:pPr>
        <w:shd w:val="clear" w:color="auto" w:fill="FFFFFF"/>
        <w:spacing w:after="0"/>
        <w:rPr>
          <w:rFonts w:asciiTheme="minorHAnsi" w:hAnsiTheme="minorHAnsi" w:cstheme="minorHAnsi"/>
          <w:szCs w:val="22"/>
          <w:lang w:eastAsia="ja-JP"/>
        </w:rPr>
      </w:pPr>
      <w:r w:rsidRPr="007C66AC">
        <w:rPr>
          <w:rFonts w:asciiTheme="minorHAnsi" w:hAnsiTheme="minorHAnsi" w:cstheme="minorHAnsi"/>
          <w:b/>
          <w:bCs/>
          <w:szCs w:val="22"/>
          <w:lang w:eastAsia="ja-JP"/>
        </w:rPr>
        <w:t>4 core units</w:t>
      </w:r>
      <w:r w:rsidRPr="007C66AC">
        <w:rPr>
          <w:rFonts w:asciiTheme="minorHAnsi" w:hAnsiTheme="minorHAnsi" w:cstheme="minorHAnsi"/>
          <w:szCs w:val="22"/>
          <w:lang w:eastAsia="ja-JP"/>
        </w:rPr>
        <w:t xml:space="preserve"> plus</w:t>
      </w:r>
    </w:p>
    <w:p w14:paraId="4EC0D4F0" w14:textId="17A94827" w:rsidR="00435984" w:rsidRPr="007C66AC" w:rsidRDefault="00435984" w:rsidP="007C66AC">
      <w:pPr>
        <w:shd w:val="clear" w:color="auto" w:fill="FFFFFF"/>
        <w:spacing w:after="0"/>
        <w:rPr>
          <w:rFonts w:asciiTheme="minorHAnsi" w:hAnsiTheme="minorHAnsi" w:cstheme="minorHAnsi"/>
          <w:szCs w:val="22"/>
          <w:lang w:eastAsia="ja-JP"/>
        </w:rPr>
      </w:pPr>
      <w:r w:rsidRPr="007C66AC">
        <w:rPr>
          <w:rFonts w:asciiTheme="minorHAnsi" w:hAnsiTheme="minorHAnsi" w:cstheme="minorHAnsi"/>
          <w:b/>
          <w:bCs/>
          <w:szCs w:val="22"/>
          <w:lang w:eastAsia="ja-JP"/>
        </w:rPr>
        <w:t>9 elective units</w:t>
      </w:r>
      <w:r w:rsidRPr="007C66AC">
        <w:rPr>
          <w:rFonts w:asciiTheme="minorHAnsi" w:hAnsiTheme="minorHAnsi" w:cstheme="minorHAnsi"/>
          <w:szCs w:val="22"/>
          <w:lang w:eastAsia="ja-JP"/>
        </w:rPr>
        <w:t>, of which:</w:t>
      </w:r>
    </w:p>
    <w:p w14:paraId="56B5D626" w14:textId="77777777" w:rsidR="00435984" w:rsidRPr="007C66AC" w:rsidRDefault="00435984" w:rsidP="007C66AC">
      <w:pPr>
        <w:numPr>
          <w:ilvl w:val="0"/>
          <w:numId w:val="12"/>
        </w:numPr>
        <w:shd w:val="clear" w:color="auto" w:fill="FFFFFF"/>
        <w:spacing w:after="0"/>
        <w:rPr>
          <w:rFonts w:asciiTheme="minorHAnsi" w:hAnsiTheme="minorHAnsi" w:cstheme="minorHAnsi"/>
          <w:szCs w:val="22"/>
          <w:lang w:eastAsia="ja-JP"/>
        </w:rPr>
      </w:pPr>
      <w:r w:rsidRPr="007C66AC">
        <w:rPr>
          <w:rFonts w:asciiTheme="minorHAnsi" w:hAnsiTheme="minorHAnsi" w:cstheme="minorHAnsi"/>
          <w:szCs w:val="22"/>
          <w:lang w:eastAsia="ja-JP"/>
        </w:rPr>
        <w:t>at least 5 units must be from Group A</w:t>
      </w:r>
    </w:p>
    <w:p w14:paraId="18E55D47" w14:textId="77777777" w:rsidR="00435984" w:rsidRPr="007C66AC" w:rsidRDefault="00435984" w:rsidP="007C66AC">
      <w:pPr>
        <w:numPr>
          <w:ilvl w:val="0"/>
          <w:numId w:val="12"/>
        </w:numPr>
        <w:shd w:val="clear" w:color="auto" w:fill="FFFFFF"/>
        <w:spacing w:after="0"/>
        <w:rPr>
          <w:rFonts w:asciiTheme="minorHAnsi" w:hAnsiTheme="minorHAnsi" w:cstheme="minorHAnsi"/>
          <w:szCs w:val="22"/>
          <w:lang w:eastAsia="ja-JP"/>
        </w:rPr>
      </w:pPr>
      <w:r w:rsidRPr="007C66AC">
        <w:rPr>
          <w:rFonts w:asciiTheme="minorHAnsi" w:hAnsiTheme="minorHAnsi" w:cstheme="minorHAnsi"/>
          <w:szCs w:val="22"/>
          <w:lang w:eastAsia="ja-JP"/>
        </w:rPr>
        <w:t>of the remaining units:</w:t>
      </w:r>
    </w:p>
    <w:p w14:paraId="32382EBB" w14:textId="77777777" w:rsidR="00435984" w:rsidRPr="007C66AC" w:rsidRDefault="00435984" w:rsidP="007C66AC">
      <w:pPr>
        <w:numPr>
          <w:ilvl w:val="0"/>
          <w:numId w:val="13"/>
        </w:numPr>
        <w:shd w:val="clear" w:color="auto" w:fill="FFFFFF"/>
        <w:spacing w:after="0"/>
        <w:rPr>
          <w:rFonts w:asciiTheme="minorHAnsi" w:hAnsiTheme="minorHAnsi" w:cstheme="minorHAnsi"/>
          <w:szCs w:val="22"/>
          <w:lang w:eastAsia="ja-JP"/>
        </w:rPr>
      </w:pPr>
      <w:r w:rsidRPr="007C66AC">
        <w:rPr>
          <w:rFonts w:asciiTheme="minorHAnsi" w:hAnsiTheme="minorHAnsi" w:cstheme="minorHAnsi"/>
          <w:szCs w:val="22"/>
          <w:lang w:eastAsia="ja-JP"/>
        </w:rPr>
        <w:t>all may be from Group A and/or Group B</w:t>
      </w:r>
    </w:p>
    <w:p w14:paraId="30658FC8" w14:textId="77777777" w:rsidR="00435984" w:rsidRPr="007C66AC" w:rsidRDefault="00435984" w:rsidP="007C66AC">
      <w:pPr>
        <w:numPr>
          <w:ilvl w:val="0"/>
          <w:numId w:val="13"/>
        </w:numPr>
        <w:shd w:val="clear" w:color="auto" w:fill="FFFFFF"/>
        <w:spacing w:after="0"/>
        <w:rPr>
          <w:rFonts w:asciiTheme="minorHAnsi" w:hAnsiTheme="minorHAnsi" w:cstheme="minorHAnsi"/>
          <w:szCs w:val="22"/>
          <w:lang w:eastAsia="ja-JP"/>
        </w:rPr>
      </w:pPr>
      <w:r w:rsidRPr="007C66AC">
        <w:rPr>
          <w:rFonts w:asciiTheme="minorHAnsi" w:hAnsiTheme="minorHAnsi" w:cstheme="minorHAnsi"/>
          <w:szCs w:val="22"/>
          <w:lang w:eastAsia="ja-JP"/>
        </w:rPr>
        <w:t>up to 2 may be from this or any other currently endorsed Certificate III or above training package qualification or accredited course</w:t>
      </w:r>
    </w:p>
    <w:p w14:paraId="4349A8F3" w14:textId="77777777" w:rsidR="00435984" w:rsidRPr="007C66AC" w:rsidRDefault="00435984" w:rsidP="007C66AC">
      <w:pPr>
        <w:numPr>
          <w:ilvl w:val="0"/>
          <w:numId w:val="13"/>
        </w:numPr>
        <w:shd w:val="clear" w:color="auto" w:fill="FFFFFF"/>
        <w:spacing w:after="0"/>
        <w:rPr>
          <w:rFonts w:asciiTheme="minorHAnsi" w:hAnsiTheme="minorHAnsi" w:cstheme="minorHAnsi"/>
          <w:szCs w:val="22"/>
          <w:lang w:eastAsia="ja-JP"/>
        </w:rPr>
      </w:pPr>
      <w:r w:rsidRPr="007C66AC">
        <w:rPr>
          <w:rFonts w:asciiTheme="minorHAnsi" w:hAnsiTheme="minorHAnsi" w:cstheme="minorHAnsi"/>
          <w:szCs w:val="22"/>
          <w:lang w:eastAsia="ja-JP"/>
        </w:rPr>
        <w:t>1 may be from this or any other currently endorsed Certificate II or above training package qualification or accredited course.</w:t>
      </w:r>
    </w:p>
    <w:p w14:paraId="7BE33C14" w14:textId="77777777" w:rsidR="00435984" w:rsidRPr="007C66AC" w:rsidRDefault="00435984" w:rsidP="007C66AC">
      <w:pPr>
        <w:shd w:val="clear" w:color="auto" w:fill="FFFFFF"/>
        <w:spacing w:before="120"/>
        <w:rPr>
          <w:rFonts w:asciiTheme="minorHAnsi" w:hAnsiTheme="minorHAnsi" w:cstheme="minorHAnsi"/>
          <w:szCs w:val="22"/>
          <w:lang w:eastAsia="ja-JP"/>
        </w:rPr>
      </w:pPr>
      <w:r w:rsidRPr="007C66AC">
        <w:rPr>
          <w:rFonts w:asciiTheme="minorHAnsi" w:hAnsiTheme="minorHAnsi" w:cstheme="minorHAnsi"/>
          <w:szCs w:val="22"/>
          <w:lang w:eastAsia="ja-JP"/>
        </w:rPr>
        <w:t>Elective units must be relevant to the work environment and the qualification, maintain the overall integrity of the AQF alignment, not duplicate the outcome of another unit chosen for the qualification, and contribute to a valid industry-supported vocational outcome.</w:t>
      </w:r>
    </w:p>
    <w:p w14:paraId="7DBD6A6B" w14:textId="0F4EB03A" w:rsidR="001F69FB" w:rsidRPr="00AE705B" w:rsidRDefault="00005D6F" w:rsidP="00AE705B">
      <w:pPr>
        <w:pStyle w:val="Heading3"/>
        <w:spacing w:before="60" w:after="60"/>
      </w:pPr>
      <w:r w:rsidRPr="00D6269C">
        <w:t>Competencies for Certificate</w:t>
      </w:r>
      <w:r>
        <w:t xml:space="preserve"> III Community Dance, Theatre and Events</w:t>
      </w:r>
    </w:p>
    <w:tbl>
      <w:tblPr>
        <w:tblW w:w="8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5401"/>
        <w:gridCol w:w="1501"/>
      </w:tblGrid>
      <w:tr w:rsidR="007C66AC" w:rsidRPr="00B86147" w14:paraId="4776298B" w14:textId="42872B3E" w:rsidTr="00EE4C72">
        <w:trPr>
          <w:jc w:val="center"/>
        </w:trPr>
        <w:tc>
          <w:tcPr>
            <w:tcW w:w="1704" w:type="dxa"/>
            <w:vAlign w:val="center"/>
          </w:tcPr>
          <w:p w14:paraId="66A892B7" w14:textId="77777777" w:rsidR="007C66AC" w:rsidRPr="00B86147" w:rsidRDefault="007C66AC" w:rsidP="00B33825">
            <w:pPr>
              <w:pStyle w:val="TableTextBold"/>
            </w:pPr>
            <w:bookmarkStart w:id="33" w:name="_Hlk85630079"/>
            <w:r w:rsidRPr="00B86147">
              <w:t>Code</w:t>
            </w:r>
          </w:p>
        </w:tc>
        <w:tc>
          <w:tcPr>
            <w:tcW w:w="5401" w:type="dxa"/>
            <w:vAlign w:val="center"/>
          </w:tcPr>
          <w:p w14:paraId="6C115C75" w14:textId="77777777" w:rsidR="007C66AC" w:rsidRPr="00B86147" w:rsidRDefault="007C66AC" w:rsidP="00B33825">
            <w:pPr>
              <w:pStyle w:val="TableTextBold"/>
            </w:pPr>
            <w:r w:rsidRPr="00B86147">
              <w:t>Competency Title</w:t>
            </w:r>
          </w:p>
        </w:tc>
        <w:tc>
          <w:tcPr>
            <w:tcW w:w="1501" w:type="dxa"/>
            <w:vAlign w:val="center"/>
          </w:tcPr>
          <w:p w14:paraId="7114D682" w14:textId="77777777" w:rsidR="007C66AC" w:rsidRPr="00B86147" w:rsidRDefault="007C66AC" w:rsidP="00877153">
            <w:pPr>
              <w:pStyle w:val="TableTextBoldcentred"/>
            </w:pPr>
            <w:r w:rsidRPr="00B86147">
              <w:t>Core/Elective</w:t>
            </w:r>
          </w:p>
        </w:tc>
      </w:tr>
      <w:tr w:rsidR="007C66AC" w:rsidRPr="00B86147" w14:paraId="43CE697A" w14:textId="5968C0EB" w:rsidTr="00EE4C72">
        <w:trPr>
          <w:jc w:val="center"/>
        </w:trPr>
        <w:tc>
          <w:tcPr>
            <w:tcW w:w="1704" w:type="dxa"/>
          </w:tcPr>
          <w:p w14:paraId="1B249E21" w14:textId="61314C71" w:rsidR="007C66AC" w:rsidRPr="007C66AC" w:rsidRDefault="007C66AC" w:rsidP="00877153">
            <w:pPr>
              <w:rPr>
                <w:rFonts w:asciiTheme="minorHAnsi" w:hAnsiTheme="minorHAnsi" w:cstheme="minorHAnsi"/>
                <w:b/>
                <w:bCs/>
                <w:szCs w:val="22"/>
              </w:rPr>
            </w:pPr>
            <w:r w:rsidRPr="007C66AC">
              <w:rPr>
                <w:rFonts w:asciiTheme="minorHAnsi" w:hAnsiTheme="minorHAnsi" w:cstheme="minorHAnsi"/>
                <w:b/>
                <w:bCs/>
                <w:szCs w:val="22"/>
                <w:shd w:val="clear" w:color="auto" w:fill="FFFFFF"/>
              </w:rPr>
              <w:t>BSBTWK301</w:t>
            </w:r>
          </w:p>
        </w:tc>
        <w:tc>
          <w:tcPr>
            <w:tcW w:w="5401" w:type="dxa"/>
          </w:tcPr>
          <w:p w14:paraId="66D3094A" w14:textId="00CA0513" w:rsidR="00F147DC" w:rsidRPr="00F147DC" w:rsidRDefault="007C66AC" w:rsidP="00877153">
            <w:pPr>
              <w:rPr>
                <w:rFonts w:asciiTheme="minorHAnsi" w:hAnsiTheme="minorHAnsi" w:cstheme="minorHAnsi"/>
                <w:b/>
                <w:bCs/>
                <w:szCs w:val="22"/>
                <w:shd w:val="clear" w:color="auto" w:fill="FFFFFF"/>
              </w:rPr>
            </w:pPr>
            <w:r w:rsidRPr="007C66AC">
              <w:rPr>
                <w:rFonts w:asciiTheme="minorHAnsi" w:hAnsiTheme="minorHAnsi" w:cstheme="minorHAnsi"/>
                <w:b/>
                <w:bCs/>
                <w:szCs w:val="22"/>
                <w:shd w:val="clear" w:color="auto" w:fill="FFFFFF"/>
              </w:rPr>
              <w:t>Use inclusive work practices</w:t>
            </w:r>
          </w:p>
        </w:tc>
        <w:tc>
          <w:tcPr>
            <w:tcW w:w="1501" w:type="dxa"/>
          </w:tcPr>
          <w:p w14:paraId="491849A7" w14:textId="77777777" w:rsidR="007C66AC" w:rsidRPr="007C66AC" w:rsidRDefault="007C66AC" w:rsidP="00877153">
            <w:pPr>
              <w:jc w:val="center"/>
              <w:rPr>
                <w:rFonts w:asciiTheme="minorHAnsi" w:hAnsiTheme="minorHAnsi" w:cstheme="minorHAnsi"/>
                <w:b/>
                <w:bCs/>
                <w:szCs w:val="22"/>
              </w:rPr>
            </w:pPr>
            <w:r w:rsidRPr="007C66AC">
              <w:rPr>
                <w:rFonts w:asciiTheme="minorHAnsi" w:hAnsiTheme="minorHAnsi" w:cstheme="minorHAnsi"/>
                <w:b/>
                <w:bCs/>
                <w:szCs w:val="22"/>
              </w:rPr>
              <w:t>Core</w:t>
            </w:r>
          </w:p>
        </w:tc>
      </w:tr>
      <w:tr w:rsidR="007C66AC" w:rsidRPr="00B86147" w14:paraId="4BEBDE77" w14:textId="299CAF14" w:rsidTr="00EE4C72">
        <w:trPr>
          <w:jc w:val="center"/>
        </w:trPr>
        <w:tc>
          <w:tcPr>
            <w:tcW w:w="1704" w:type="dxa"/>
          </w:tcPr>
          <w:p w14:paraId="33834066" w14:textId="3B4E8124" w:rsidR="007C66AC" w:rsidRPr="007C66AC" w:rsidRDefault="007C66AC" w:rsidP="00877153">
            <w:pPr>
              <w:rPr>
                <w:rFonts w:asciiTheme="minorHAnsi" w:hAnsiTheme="minorHAnsi" w:cstheme="minorHAnsi"/>
                <w:b/>
                <w:bCs/>
                <w:szCs w:val="22"/>
              </w:rPr>
            </w:pPr>
            <w:r w:rsidRPr="007C66AC">
              <w:rPr>
                <w:rFonts w:asciiTheme="minorHAnsi" w:hAnsiTheme="minorHAnsi" w:cstheme="minorHAnsi"/>
                <w:b/>
                <w:bCs/>
                <w:szCs w:val="22"/>
                <w:shd w:val="clear" w:color="auto" w:fill="FFFFFF"/>
              </w:rPr>
              <w:t>CUAIND311</w:t>
            </w:r>
          </w:p>
        </w:tc>
        <w:tc>
          <w:tcPr>
            <w:tcW w:w="5401" w:type="dxa"/>
          </w:tcPr>
          <w:p w14:paraId="4D4A5A20" w14:textId="71BFAB56" w:rsidR="00F147DC" w:rsidRPr="00F147DC" w:rsidRDefault="007C66AC" w:rsidP="00877153">
            <w:pPr>
              <w:rPr>
                <w:rFonts w:asciiTheme="minorHAnsi" w:hAnsiTheme="minorHAnsi" w:cstheme="minorHAnsi"/>
                <w:b/>
                <w:bCs/>
                <w:szCs w:val="22"/>
                <w:shd w:val="clear" w:color="auto" w:fill="FFFFFF"/>
              </w:rPr>
            </w:pPr>
            <w:r w:rsidRPr="007C66AC">
              <w:rPr>
                <w:rFonts w:asciiTheme="minorHAnsi" w:hAnsiTheme="minorHAnsi" w:cstheme="minorHAnsi"/>
                <w:b/>
                <w:bCs/>
                <w:szCs w:val="22"/>
                <w:shd w:val="clear" w:color="auto" w:fill="FFFFFF"/>
              </w:rPr>
              <w:t>Work effectively in the creative arts industry</w:t>
            </w:r>
          </w:p>
        </w:tc>
        <w:tc>
          <w:tcPr>
            <w:tcW w:w="1501" w:type="dxa"/>
          </w:tcPr>
          <w:p w14:paraId="38706BFF" w14:textId="77777777" w:rsidR="007C66AC" w:rsidRPr="007C66AC" w:rsidRDefault="007C66AC" w:rsidP="00877153">
            <w:pPr>
              <w:jc w:val="center"/>
              <w:rPr>
                <w:rFonts w:asciiTheme="minorHAnsi" w:hAnsiTheme="minorHAnsi" w:cstheme="minorHAnsi"/>
                <w:b/>
                <w:bCs/>
                <w:szCs w:val="22"/>
              </w:rPr>
            </w:pPr>
            <w:r w:rsidRPr="007C66AC">
              <w:rPr>
                <w:rFonts w:asciiTheme="minorHAnsi" w:hAnsiTheme="minorHAnsi" w:cstheme="minorHAnsi"/>
                <w:b/>
                <w:bCs/>
                <w:szCs w:val="22"/>
              </w:rPr>
              <w:t>Core</w:t>
            </w:r>
          </w:p>
        </w:tc>
      </w:tr>
      <w:tr w:rsidR="007C66AC" w:rsidRPr="00B86147" w14:paraId="44EDEE8A" w14:textId="2EE8D70A" w:rsidTr="00EE4C72">
        <w:trPr>
          <w:jc w:val="center"/>
        </w:trPr>
        <w:tc>
          <w:tcPr>
            <w:tcW w:w="1704" w:type="dxa"/>
          </w:tcPr>
          <w:p w14:paraId="32C26A5A" w14:textId="4DBD0B35" w:rsidR="007C66AC" w:rsidRPr="007C66AC" w:rsidRDefault="007C66AC" w:rsidP="00877153">
            <w:pPr>
              <w:rPr>
                <w:rFonts w:asciiTheme="minorHAnsi" w:hAnsiTheme="minorHAnsi" w:cstheme="minorHAnsi"/>
                <w:b/>
                <w:bCs/>
                <w:szCs w:val="22"/>
              </w:rPr>
            </w:pPr>
            <w:r w:rsidRPr="007C66AC">
              <w:rPr>
                <w:rFonts w:asciiTheme="minorHAnsi" w:hAnsiTheme="minorHAnsi" w:cstheme="minorHAnsi"/>
                <w:b/>
                <w:bCs/>
                <w:szCs w:val="22"/>
                <w:shd w:val="clear" w:color="auto" w:fill="FFFFFF"/>
              </w:rPr>
              <w:t>CUAIND314</w:t>
            </w:r>
          </w:p>
        </w:tc>
        <w:tc>
          <w:tcPr>
            <w:tcW w:w="5401" w:type="dxa"/>
          </w:tcPr>
          <w:p w14:paraId="6776C07B" w14:textId="77777777" w:rsidR="007C66AC" w:rsidRPr="007C66AC" w:rsidRDefault="007C66AC" w:rsidP="00877153">
            <w:pPr>
              <w:rPr>
                <w:rFonts w:asciiTheme="minorHAnsi" w:hAnsiTheme="minorHAnsi" w:cstheme="minorHAnsi"/>
                <w:b/>
                <w:bCs/>
                <w:szCs w:val="22"/>
              </w:rPr>
            </w:pPr>
            <w:r w:rsidRPr="007C66AC">
              <w:rPr>
                <w:rFonts w:asciiTheme="minorHAnsi" w:hAnsiTheme="minorHAnsi" w:cstheme="minorHAnsi"/>
                <w:b/>
                <w:bCs/>
                <w:szCs w:val="22"/>
              </w:rPr>
              <w:t>Plan a career in the creative arts industry</w:t>
            </w:r>
          </w:p>
        </w:tc>
        <w:tc>
          <w:tcPr>
            <w:tcW w:w="1501" w:type="dxa"/>
          </w:tcPr>
          <w:p w14:paraId="51C31AF4" w14:textId="77777777" w:rsidR="007C66AC" w:rsidRPr="007C66AC" w:rsidRDefault="007C66AC" w:rsidP="00877153">
            <w:pPr>
              <w:jc w:val="center"/>
              <w:rPr>
                <w:rFonts w:asciiTheme="minorHAnsi" w:hAnsiTheme="minorHAnsi" w:cstheme="minorHAnsi"/>
                <w:b/>
                <w:bCs/>
                <w:szCs w:val="22"/>
              </w:rPr>
            </w:pPr>
            <w:r w:rsidRPr="007C66AC">
              <w:rPr>
                <w:rFonts w:asciiTheme="minorHAnsi" w:hAnsiTheme="minorHAnsi" w:cstheme="minorHAnsi"/>
                <w:b/>
                <w:bCs/>
                <w:szCs w:val="22"/>
              </w:rPr>
              <w:t>Core</w:t>
            </w:r>
          </w:p>
        </w:tc>
      </w:tr>
      <w:tr w:rsidR="007C66AC" w:rsidRPr="00B86147" w14:paraId="2C8B4BC9" w14:textId="35CF0F5A" w:rsidTr="00EE4C72">
        <w:trPr>
          <w:jc w:val="center"/>
        </w:trPr>
        <w:tc>
          <w:tcPr>
            <w:tcW w:w="1704" w:type="dxa"/>
          </w:tcPr>
          <w:p w14:paraId="76E4ED2F" w14:textId="6863D4E1" w:rsidR="007C66AC" w:rsidRPr="007C66AC" w:rsidRDefault="007C66AC" w:rsidP="00877153">
            <w:pPr>
              <w:rPr>
                <w:rFonts w:asciiTheme="minorHAnsi" w:hAnsiTheme="minorHAnsi" w:cstheme="minorHAnsi"/>
                <w:b/>
                <w:bCs/>
                <w:szCs w:val="22"/>
              </w:rPr>
            </w:pPr>
            <w:r w:rsidRPr="007C66AC">
              <w:rPr>
                <w:rFonts w:asciiTheme="minorHAnsi" w:hAnsiTheme="minorHAnsi" w:cstheme="minorHAnsi"/>
                <w:b/>
                <w:bCs/>
                <w:szCs w:val="22"/>
                <w:shd w:val="clear" w:color="auto" w:fill="FFFFFF"/>
              </w:rPr>
              <w:t>CUAWHS312</w:t>
            </w:r>
          </w:p>
        </w:tc>
        <w:tc>
          <w:tcPr>
            <w:tcW w:w="5401" w:type="dxa"/>
          </w:tcPr>
          <w:p w14:paraId="476C2819" w14:textId="77777777" w:rsidR="007C66AC" w:rsidRPr="007C66AC" w:rsidRDefault="007C66AC" w:rsidP="00877153">
            <w:pPr>
              <w:rPr>
                <w:rFonts w:asciiTheme="minorHAnsi" w:hAnsiTheme="minorHAnsi" w:cstheme="minorHAnsi"/>
                <w:b/>
                <w:bCs/>
                <w:szCs w:val="22"/>
              </w:rPr>
            </w:pPr>
            <w:r w:rsidRPr="007C66AC">
              <w:rPr>
                <w:rFonts w:asciiTheme="minorHAnsi" w:hAnsiTheme="minorHAnsi" w:cstheme="minorHAnsi"/>
                <w:b/>
                <w:bCs/>
                <w:szCs w:val="22"/>
              </w:rPr>
              <w:t>Apply work health and safety practices</w:t>
            </w:r>
          </w:p>
        </w:tc>
        <w:tc>
          <w:tcPr>
            <w:tcW w:w="1501" w:type="dxa"/>
            <w:vAlign w:val="center"/>
          </w:tcPr>
          <w:p w14:paraId="1B4B2306" w14:textId="77777777" w:rsidR="007C66AC" w:rsidRPr="007C66AC" w:rsidRDefault="007C66AC" w:rsidP="00877153">
            <w:pPr>
              <w:pStyle w:val="TableTextcentred"/>
              <w:rPr>
                <w:rFonts w:asciiTheme="minorHAnsi" w:hAnsiTheme="minorHAnsi" w:cstheme="minorHAnsi"/>
                <w:b/>
                <w:bCs/>
              </w:rPr>
            </w:pPr>
            <w:r w:rsidRPr="007C66AC">
              <w:rPr>
                <w:rFonts w:asciiTheme="minorHAnsi" w:hAnsiTheme="minorHAnsi" w:cstheme="minorHAnsi"/>
                <w:b/>
                <w:bCs/>
              </w:rPr>
              <w:t>Core</w:t>
            </w:r>
          </w:p>
        </w:tc>
      </w:tr>
      <w:tr w:rsidR="007C66AC" w:rsidRPr="00B86147" w14:paraId="05AE10E0" w14:textId="2BC316F1" w:rsidTr="00EE4C72">
        <w:trPr>
          <w:trHeight w:val="274"/>
          <w:jc w:val="center"/>
        </w:trPr>
        <w:tc>
          <w:tcPr>
            <w:tcW w:w="1704" w:type="dxa"/>
          </w:tcPr>
          <w:p w14:paraId="76E7371B" w14:textId="58EAB9C4" w:rsidR="007C66AC" w:rsidRPr="004F3144" w:rsidRDefault="001719CA" w:rsidP="00877153">
            <w:pPr>
              <w:rPr>
                <w:rFonts w:asciiTheme="minorHAnsi" w:hAnsiTheme="minorHAnsi" w:cstheme="minorHAnsi"/>
                <w:szCs w:val="22"/>
              </w:rPr>
            </w:pPr>
            <w:hyperlink r:id="rId14" w:tooltip="View details for BSBCRT311" w:history="1">
              <w:r w:rsidR="007C66AC" w:rsidRPr="004F3144">
                <w:rPr>
                  <w:rStyle w:val="Hyperlink"/>
                  <w:rFonts w:asciiTheme="minorHAnsi" w:hAnsiTheme="minorHAnsi" w:cstheme="minorHAnsi"/>
                  <w:color w:val="auto"/>
                  <w:szCs w:val="22"/>
                  <w:u w:val="none"/>
                </w:rPr>
                <w:t>BSBCRT311</w:t>
              </w:r>
            </w:hyperlink>
            <w:bookmarkStart w:id="34" w:name="_Hlk82777672"/>
          </w:p>
        </w:tc>
        <w:tc>
          <w:tcPr>
            <w:tcW w:w="5401" w:type="dxa"/>
          </w:tcPr>
          <w:p w14:paraId="1F3A05E4" w14:textId="4C1ACABF" w:rsidR="007C66AC" w:rsidRPr="004F3144" w:rsidRDefault="007C66AC" w:rsidP="00877153">
            <w:pPr>
              <w:rPr>
                <w:rFonts w:asciiTheme="minorHAnsi" w:hAnsiTheme="minorHAnsi" w:cstheme="minorHAnsi"/>
                <w:szCs w:val="22"/>
              </w:rPr>
            </w:pPr>
            <w:r w:rsidRPr="004F3144">
              <w:rPr>
                <w:rFonts w:asciiTheme="minorHAnsi" w:hAnsiTheme="minorHAnsi" w:cstheme="minorHAnsi"/>
                <w:szCs w:val="22"/>
              </w:rPr>
              <w:t>Apply critical thinking skills in a team environment</w:t>
            </w:r>
          </w:p>
        </w:tc>
        <w:tc>
          <w:tcPr>
            <w:tcW w:w="1501" w:type="dxa"/>
          </w:tcPr>
          <w:p w14:paraId="1000B1B4" w14:textId="77777777" w:rsidR="007C66AC" w:rsidRPr="004F3144" w:rsidRDefault="007C66AC" w:rsidP="0048184E">
            <w:pPr>
              <w:spacing w:before="20" w:after="20"/>
              <w:jc w:val="center"/>
              <w:rPr>
                <w:rFonts w:asciiTheme="minorHAnsi" w:hAnsiTheme="minorHAnsi" w:cstheme="minorHAnsi"/>
                <w:szCs w:val="22"/>
              </w:rPr>
            </w:pPr>
            <w:r w:rsidRPr="004F3144">
              <w:rPr>
                <w:rFonts w:asciiTheme="minorHAnsi" w:hAnsiTheme="minorHAnsi" w:cstheme="minorHAnsi"/>
                <w:szCs w:val="22"/>
              </w:rPr>
              <w:t>Elective Group A</w:t>
            </w:r>
          </w:p>
        </w:tc>
      </w:tr>
      <w:bookmarkEnd w:id="34"/>
      <w:tr w:rsidR="007C66AC" w:rsidRPr="00B86147" w14:paraId="3087FC3A" w14:textId="0C955F0A" w:rsidTr="00EE4C72">
        <w:trPr>
          <w:jc w:val="center"/>
        </w:trPr>
        <w:tc>
          <w:tcPr>
            <w:tcW w:w="1704" w:type="dxa"/>
          </w:tcPr>
          <w:p w14:paraId="01CA039F" w14:textId="5406C044" w:rsidR="007C66AC" w:rsidRPr="004F3144" w:rsidRDefault="007C66AC" w:rsidP="008A77AB">
            <w:pPr>
              <w:rPr>
                <w:rFonts w:asciiTheme="minorHAnsi" w:hAnsiTheme="minorHAnsi" w:cstheme="minorHAnsi"/>
                <w:szCs w:val="22"/>
              </w:rPr>
            </w:pPr>
            <w:r w:rsidRPr="004F3144">
              <w:rPr>
                <w:rFonts w:asciiTheme="minorHAnsi" w:hAnsiTheme="minorHAnsi" w:cstheme="minorHAnsi"/>
                <w:szCs w:val="22"/>
              </w:rPr>
              <w:fldChar w:fldCharType="begin"/>
            </w:r>
            <w:r w:rsidRPr="004F3144">
              <w:rPr>
                <w:rFonts w:asciiTheme="minorHAnsi" w:hAnsiTheme="minorHAnsi" w:cstheme="minorHAnsi"/>
                <w:szCs w:val="22"/>
              </w:rPr>
              <w:instrText xml:space="preserve"> HYPERLINK "https://training.gov.au/Training/Details/CUAACT311" \o "View details for CUAACT311" </w:instrText>
            </w:r>
            <w:r w:rsidRPr="004F3144">
              <w:rPr>
                <w:rFonts w:asciiTheme="minorHAnsi" w:hAnsiTheme="minorHAnsi" w:cstheme="minorHAnsi"/>
                <w:szCs w:val="22"/>
              </w:rPr>
              <w:fldChar w:fldCharType="separate"/>
            </w:r>
            <w:r w:rsidRPr="004F3144">
              <w:rPr>
                <w:rStyle w:val="Hyperlink"/>
                <w:rFonts w:asciiTheme="minorHAnsi" w:hAnsiTheme="minorHAnsi" w:cstheme="minorHAnsi"/>
                <w:color w:val="auto"/>
                <w:szCs w:val="22"/>
                <w:u w:val="none"/>
              </w:rPr>
              <w:t>CUAACT311</w:t>
            </w:r>
            <w:r w:rsidRPr="004F3144">
              <w:rPr>
                <w:rFonts w:asciiTheme="minorHAnsi" w:hAnsiTheme="minorHAnsi" w:cstheme="minorHAnsi"/>
                <w:szCs w:val="22"/>
              </w:rPr>
              <w:fldChar w:fldCharType="end"/>
            </w:r>
          </w:p>
        </w:tc>
        <w:tc>
          <w:tcPr>
            <w:tcW w:w="5401" w:type="dxa"/>
          </w:tcPr>
          <w:p w14:paraId="3DF99E9D" w14:textId="220ADBA1" w:rsidR="007C66AC" w:rsidRPr="004F3144" w:rsidRDefault="007C66AC" w:rsidP="008A77AB">
            <w:pPr>
              <w:rPr>
                <w:rFonts w:asciiTheme="minorHAnsi" w:hAnsiTheme="minorHAnsi" w:cstheme="minorHAnsi"/>
                <w:szCs w:val="22"/>
              </w:rPr>
            </w:pPr>
            <w:r w:rsidRPr="004F3144">
              <w:rPr>
                <w:rFonts w:asciiTheme="minorHAnsi" w:hAnsiTheme="minorHAnsi" w:cstheme="minorHAnsi"/>
                <w:szCs w:val="22"/>
              </w:rPr>
              <w:t>Develop basic acting techniques for performance</w:t>
            </w:r>
          </w:p>
        </w:tc>
        <w:tc>
          <w:tcPr>
            <w:tcW w:w="1501" w:type="dxa"/>
            <w:vAlign w:val="center"/>
          </w:tcPr>
          <w:p w14:paraId="2C46BB30" w14:textId="77777777" w:rsidR="007C66AC" w:rsidRPr="004F3144" w:rsidRDefault="007C66AC" w:rsidP="008A77AB">
            <w:pPr>
              <w:pStyle w:val="TableTextcentred"/>
              <w:ind w:left="0"/>
              <w:rPr>
                <w:rFonts w:asciiTheme="minorHAnsi" w:hAnsiTheme="minorHAnsi" w:cstheme="minorHAnsi"/>
              </w:rPr>
            </w:pPr>
            <w:r w:rsidRPr="004F3144">
              <w:rPr>
                <w:rFonts w:asciiTheme="minorHAnsi" w:hAnsiTheme="minorHAnsi" w:cstheme="minorHAnsi"/>
              </w:rPr>
              <w:t>Elective Group A</w:t>
            </w:r>
          </w:p>
        </w:tc>
      </w:tr>
      <w:tr w:rsidR="007C66AC" w:rsidRPr="00B86147" w14:paraId="35C2F321" w14:textId="16020D28" w:rsidTr="00EE4C72">
        <w:trPr>
          <w:jc w:val="center"/>
        </w:trPr>
        <w:tc>
          <w:tcPr>
            <w:tcW w:w="1704" w:type="dxa"/>
          </w:tcPr>
          <w:p w14:paraId="6BE4041A" w14:textId="62B80B44" w:rsidR="007C66AC" w:rsidRPr="004F3144" w:rsidRDefault="001719CA" w:rsidP="008A77AB">
            <w:pPr>
              <w:rPr>
                <w:rFonts w:asciiTheme="minorHAnsi" w:hAnsiTheme="minorHAnsi" w:cstheme="minorHAnsi"/>
                <w:szCs w:val="22"/>
              </w:rPr>
            </w:pPr>
            <w:hyperlink r:id="rId15" w:tooltip="View details for CUADAN314" w:history="1">
              <w:r w:rsidR="007C66AC" w:rsidRPr="004F3144">
                <w:rPr>
                  <w:rStyle w:val="Hyperlink"/>
                  <w:rFonts w:asciiTheme="minorHAnsi" w:hAnsiTheme="minorHAnsi" w:cstheme="minorHAnsi"/>
                  <w:color w:val="auto"/>
                  <w:szCs w:val="22"/>
                  <w:u w:val="none"/>
                </w:rPr>
                <w:t>CUADAN314</w:t>
              </w:r>
            </w:hyperlink>
          </w:p>
        </w:tc>
        <w:tc>
          <w:tcPr>
            <w:tcW w:w="5401" w:type="dxa"/>
          </w:tcPr>
          <w:p w14:paraId="257E3AC7" w14:textId="13418216" w:rsidR="007C66AC" w:rsidRPr="004F3144" w:rsidRDefault="007C66AC" w:rsidP="008A77AB">
            <w:pPr>
              <w:rPr>
                <w:rFonts w:asciiTheme="minorHAnsi" w:hAnsiTheme="minorHAnsi" w:cstheme="minorHAnsi"/>
                <w:szCs w:val="22"/>
              </w:rPr>
            </w:pPr>
            <w:r w:rsidRPr="004F3144">
              <w:rPr>
                <w:rFonts w:asciiTheme="minorHAnsi" w:hAnsiTheme="minorHAnsi" w:cstheme="minorHAnsi"/>
                <w:szCs w:val="22"/>
              </w:rPr>
              <w:t>Develop dance improvisation skills</w:t>
            </w:r>
          </w:p>
        </w:tc>
        <w:tc>
          <w:tcPr>
            <w:tcW w:w="1501" w:type="dxa"/>
          </w:tcPr>
          <w:p w14:paraId="76A1BC55" w14:textId="77777777" w:rsidR="007C66AC" w:rsidRPr="004F3144" w:rsidRDefault="007C66AC" w:rsidP="0048184E">
            <w:pPr>
              <w:pStyle w:val="TableTextcentred"/>
              <w:ind w:left="0"/>
              <w:rPr>
                <w:rFonts w:asciiTheme="minorHAnsi" w:hAnsiTheme="minorHAnsi" w:cstheme="minorHAnsi"/>
              </w:rPr>
            </w:pPr>
            <w:r w:rsidRPr="004F3144">
              <w:rPr>
                <w:rFonts w:asciiTheme="minorHAnsi" w:hAnsiTheme="minorHAnsi" w:cstheme="minorHAnsi"/>
              </w:rPr>
              <w:t>Elective Group A</w:t>
            </w:r>
          </w:p>
        </w:tc>
      </w:tr>
      <w:tr w:rsidR="007C66AC" w:rsidRPr="00B86147" w14:paraId="12D84D23" w14:textId="3453CA97" w:rsidTr="00EE4C72">
        <w:trPr>
          <w:jc w:val="center"/>
        </w:trPr>
        <w:tc>
          <w:tcPr>
            <w:tcW w:w="1704" w:type="dxa"/>
          </w:tcPr>
          <w:p w14:paraId="12F60259" w14:textId="4995196D" w:rsidR="007C66AC" w:rsidRPr="004F3144" w:rsidRDefault="001719CA" w:rsidP="008A77AB">
            <w:pPr>
              <w:rPr>
                <w:rFonts w:asciiTheme="minorHAnsi" w:hAnsiTheme="minorHAnsi" w:cstheme="minorHAnsi"/>
                <w:szCs w:val="22"/>
              </w:rPr>
            </w:pPr>
            <w:hyperlink r:id="rId16" w:tooltip="View details for CUADAN318" w:history="1">
              <w:r w:rsidR="007C66AC" w:rsidRPr="004F3144">
                <w:rPr>
                  <w:rStyle w:val="Hyperlink"/>
                  <w:rFonts w:asciiTheme="minorHAnsi" w:hAnsiTheme="minorHAnsi" w:cstheme="minorHAnsi"/>
                  <w:color w:val="auto"/>
                  <w:szCs w:val="22"/>
                  <w:u w:val="none"/>
                </w:rPr>
                <w:t>CUADAN318</w:t>
              </w:r>
            </w:hyperlink>
          </w:p>
        </w:tc>
        <w:tc>
          <w:tcPr>
            <w:tcW w:w="5401" w:type="dxa"/>
          </w:tcPr>
          <w:p w14:paraId="02C4BD25" w14:textId="48C1674F" w:rsidR="007C66AC" w:rsidRPr="004F3144" w:rsidRDefault="007C66AC" w:rsidP="008A77AB">
            <w:pPr>
              <w:rPr>
                <w:rFonts w:asciiTheme="minorHAnsi" w:hAnsiTheme="minorHAnsi" w:cstheme="minorHAnsi"/>
                <w:szCs w:val="22"/>
              </w:rPr>
            </w:pPr>
            <w:r w:rsidRPr="004F3144">
              <w:rPr>
                <w:rFonts w:asciiTheme="minorHAnsi" w:hAnsiTheme="minorHAnsi" w:cstheme="minorHAnsi"/>
                <w:szCs w:val="22"/>
              </w:rPr>
              <w:t>Increase depth of contemporary dance techniques</w:t>
            </w:r>
          </w:p>
        </w:tc>
        <w:tc>
          <w:tcPr>
            <w:tcW w:w="1501" w:type="dxa"/>
          </w:tcPr>
          <w:p w14:paraId="5098D961" w14:textId="77777777" w:rsidR="007C66AC" w:rsidRPr="004F3144" w:rsidRDefault="007C66AC" w:rsidP="0048184E">
            <w:pPr>
              <w:pStyle w:val="TableTextcentred"/>
              <w:ind w:left="0"/>
              <w:rPr>
                <w:rFonts w:asciiTheme="minorHAnsi" w:hAnsiTheme="minorHAnsi" w:cstheme="minorHAnsi"/>
              </w:rPr>
            </w:pPr>
            <w:r w:rsidRPr="004F3144">
              <w:rPr>
                <w:rFonts w:asciiTheme="minorHAnsi" w:hAnsiTheme="minorHAnsi" w:cstheme="minorHAnsi"/>
              </w:rPr>
              <w:t>Elective Group A</w:t>
            </w:r>
          </w:p>
        </w:tc>
      </w:tr>
      <w:tr w:rsidR="007C66AC" w:rsidRPr="00B86147" w14:paraId="28FAB7F7" w14:textId="62C1EDF5" w:rsidTr="00EE4C72">
        <w:trPr>
          <w:jc w:val="center"/>
        </w:trPr>
        <w:tc>
          <w:tcPr>
            <w:tcW w:w="1704" w:type="dxa"/>
          </w:tcPr>
          <w:p w14:paraId="0F13FB9A" w14:textId="77FD4FBF" w:rsidR="007C66AC" w:rsidRPr="004F3144" w:rsidRDefault="001719CA" w:rsidP="008A77AB">
            <w:pPr>
              <w:rPr>
                <w:rFonts w:asciiTheme="minorHAnsi" w:hAnsiTheme="minorHAnsi" w:cstheme="minorHAnsi"/>
                <w:szCs w:val="22"/>
              </w:rPr>
            </w:pPr>
            <w:hyperlink r:id="rId17" w:tooltip="View details for CUADAN319" w:history="1">
              <w:r w:rsidR="007C66AC" w:rsidRPr="004F3144">
                <w:rPr>
                  <w:rStyle w:val="Hyperlink"/>
                  <w:rFonts w:asciiTheme="minorHAnsi" w:hAnsiTheme="minorHAnsi" w:cstheme="minorHAnsi"/>
                  <w:color w:val="auto"/>
                  <w:szCs w:val="22"/>
                  <w:u w:val="none"/>
                </w:rPr>
                <w:t>CUADAN319</w:t>
              </w:r>
            </w:hyperlink>
          </w:p>
        </w:tc>
        <w:tc>
          <w:tcPr>
            <w:tcW w:w="5401" w:type="dxa"/>
          </w:tcPr>
          <w:p w14:paraId="0CA80C27" w14:textId="5BC9B246" w:rsidR="007C66AC" w:rsidRPr="004F3144" w:rsidRDefault="007C66AC" w:rsidP="008A77AB">
            <w:pPr>
              <w:rPr>
                <w:rFonts w:asciiTheme="minorHAnsi" w:hAnsiTheme="minorHAnsi" w:cstheme="minorHAnsi"/>
                <w:szCs w:val="22"/>
              </w:rPr>
            </w:pPr>
            <w:r w:rsidRPr="004F3144">
              <w:rPr>
                <w:rFonts w:asciiTheme="minorHAnsi" w:hAnsiTheme="minorHAnsi" w:cstheme="minorHAnsi"/>
                <w:szCs w:val="22"/>
              </w:rPr>
              <w:t>Increase depth of street dance techniques</w:t>
            </w:r>
          </w:p>
        </w:tc>
        <w:tc>
          <w:tcPr>
            <w:tcW w:w="1501" w:type="dxa"/>
          </w:tcPr>
          <w:p w14:paraId="25E6F967" w14:textId="77777777" w:rsidR="007C66AC" w:rsidRPr="004F3144" w:rsidRDefault="007C66AC" w:rsidP="008A77AB">
            <w:pPr>
              <w:jc w:val="center"/>
              <w:rPr>
                <w:rFonts w:asciiTheme="minorHAnsi" w:hAnsiTheme="minorHAnsi" w:cstheme="minorHAnsi"/>
                <w:szCs w:val="22"/>
              </w:rPr>
            </w:pPr>
            <w:r w:rsidRPr="004F3144">
              <w:rPr>
                <w:rFonts w:asciiTheme="minorHAnsi" w:hAnsiTheme="minorHAnsi" w:cstheme="minorHAnsi"/>
                <w:szCs w:val="22"/>
              </w:rPr>
              <w:t>Elective Group A</w:t>
            </w:r>
          </w:p>
        </w:tc>
      </w:tr>
      <w:tr w:rsidR="007C66AC" w:rsidRPr="00B86147" w14:paraId="640F8595" w14:textId="60C4D566" w:rsidTr="00EE4C72">
        <w:trPr>
          <w:jc w:val="center"/>
        </w:trPr>
        <w:tc>
          <w:tcPr>
            <w:tcW w:w="1704" w:type="dxa"/>
          </w:tcPr>
          <w:p w14:paraId="35704683" w14:textId="4BE95AD5" w:rsidR="007C66AC" w:rsidRPr="004F3144" w:rsidRDefault="001719CA" w:rsidP="008A77AB">
            <w:pPr>
              <w:rPr>
                <w:rFonts w:asciiTheme="minorHAnsi" w:hAnsiTheme="minorHAnsi" w:cstheme="minorHAnsi"/>
                <w:szCs w:val="22"/>
              </w:rPr>
            </w:pPr>
            <w:hyperlink r:id="rId18" w:tooltip="View details for CUAPRF311" w:history="1">
              <w:r w:rsidR="007C66AC" w:rsidRPr="004F3144">
                <w:rPr>
                  <w:rStyle w:val="Hyperlink"/>
                  <w:rFonts w:asciiTheme="minorHAnsi" w:hAnsiTheme="minorHAnsi" w:cstheme="minorHAnsi"/>
                  <w:color w:val="auto"/>
                  <w:szCs w:val="22"/>
                  <w:u w:val="none"/>
                </w:rPr>
                <w:t>CUAPRF311</w:t>
              </w:r>
            </w:hyperlink>
          </w:p>
        </w:tc>
        <w:tc>
          <w:tcPr>
            <w:tcW w:w="5401" w:type="dxa"/>
          </w:tcPr>
          <w:p w14:paraId="2F4DE9E1" w14:textId="34A0DEF1" w:rsidR="007C66AC" w:rsidRPr="004F3144" w:rsidRDefault="007C66AC" w:rsidP="008A77AB">
            <w:pPr>
              <w:rPr>
                <w:rFonts w:asciiTheme="minorHAnsi" w:hAnsiTheme="minorHAnsi" w:cstheme="minorHAnsi"/>
                <w:szCs w:val="22"/>
              </w:rPr>
            </w:pPr>
            <w:r w:rsidRPr="004F3144">
              <w:rPr>
                <w:rFonts w:asciiTheme="minorHAnsi" w:hAnsiTheme="minorHAnsi" w:cstheme="minorHAnsi"/>
                <w:szCs w:val="22"/>
              </w:rPr>
              <w:t>Create and perform stories for theatre</w:t>
            </w:r>
          </w:p>
        </w:tc>
        <w:tc>
          <w:tcPr>
            <w:tcW w:w="1501" w:type="dxa"/>
          </w:tcPr>
          <w:p w14:paraId="5B1231DB" w14:textId="77777777" w:rsidR="007C66AC" w:rsidRPr="004F3144" w:rsidRDefault="007C66AC" w:rsidP="008A77AB">
            <w:pPr>
              <w:jc w:val="center"/>
              <w:rPr>
                <w:rFonts w:asciiTheme="minorHAnsi" w:hAnsiTheme="minorHAnsi" w:cstheme="minorHAnsi"/>
                <w:szCs w:val="22"/>
              </w:rPr>
            </w:pPr>
            <w:r w:rsidRPr="004F3144">
              <w:rPr>
                <w:rFonts w:asciiTheme="minorHAnsi" w:hAnsiTheme="minorHAnsi" w:cstheme="minorHAnsi"/>
                <w:szCs w:val="22"/>
              </w:rPr>
              <w:t>Elective Group A</w:t>
            </w:r>
          </w:p>
        </w:tc>
      </w:tr>
      <w:bookmarkStart w:id="35" w:name="_Hlk82777683"/>
      <w:tr w:rsidR="007C66AC" w:rsidRPr="00B86147" w14:paraId="68BAB4EA" w14:textId="596AAC6A" w:rsidTr="00EE4C72">
        <w:trPr>
          <w:jc w:val="center"/>
        </w:trPr>
        <w:tc>
          <w:tcPr>
            <w:tcW w:w="1704" w:type="dxa"/>
          </w:tcPr>
          <w:p w14:paraId="42849BF7" w14:textId="524E6E60" w:rsidR="007C66AC" w:rsidRPr="004F3144" w:rsidRDefault="007C66AC" w:rsidP="008A77AB">
            <w:pPr>
              <w:rPr>
                <w:rFonts w:asciiTheme="minorHAnsi" w:hAnsiTheme="minorHAnsi" w:cstheme="minorHAnsi"/>
                <w:szCs w:val="22"/>
              </w:rPr>
            </w:pPr>
            <w:r w:rsidRPr="004F3144">
              <w:rPr>
                <w:rFonts w:asciiTheme="minorHAnsi" w:hAnsiTheme="minorHAnsi" w:cstheme="minorHAnsi"/>
                <w:szCs w:val="22"/>
              </w:rPr>
              <w:fldChar w:fldCharType="begin"/>
            </w:r>
            <w:r w:rsidRPr="004F3144">
              <w:rPr>
                <w:rFonts w:asciiTheme="minorHAnsi" w:hAnsiTheme="minorHAnsi" w:cstheme="minorHAnsi"/>
                <w:szCs w:val="22"/>
              </w:rPr>
              <w:instrText xml:space="preserve"> HYPERLINK "https://training.gov.au/Training/Details/CUAPRF314" \o "View details for CUAPRF314" </w:instrText>
            </w:r>
            <w:r w:rsidRPr="004F3144">
              <w:rPr>
                <w:rFonts w:asciiTheme="minorHAnsi" w:hAnsiTheme="minorHAnsi" w:cstheme="minorHAnsi"/>
                <w:szCs w:val="22"/>
              </w:rPr>
              <w:fldChar w:fldCharType="separate"/>
            </w:r>
            <w:r w:rsidRPr="004F3144">
              <w:rPr>
                <w:rStyle w:val="Hyperlink"/>
                <w:rFonts w:asciiTheme="minorHAnsi" w:hAnsiTheme="minorHAnsi" w:cstheme="minorHAnsi"/>
                <w:color w:val="auto"/>
                <w:szCs w:val="22"/>
                <w:u w:val="none"/>
              </w:rPr>
              <w:t>CUAPRF314</w:t>
            </w:r>
            <w:r w:rsidRPr="004F3144">
              <w:rPr>
                <w:rFonts w:asciiTheme="minorHAnsi" w:hAnsiTheme="minorHAnsi" w:cstheme="minorHAnsi"/>
                <w:szCs w:val="22"/>
              </w:rPr>
              <w:fldChar w:fldCharType="end"/>
            </w:r>
          </w:p>
        </w:tc>
        <w:tc>
          <w:tcPr>
            <w:tcW w:w="5401" w:type="dxa"/>
          </w:tcPr>
          <w:p w14:paraId="74602FB7" w14:textId="327D4BD0" w:rsidR="007C66AC" w:rsidRPr="004F3144" w:rsidRDefault="007C66AC" w:rsidP="008A77AB">
            <w:pPr>
              <w:rPr>
                <w:rFonts w:asciiTheme="minorHAnsi" w:hAnsiTheme="minorHAnsi" w:cstheme="minorHAnsi"/>
                <w:szCs w:val="22"/>
              </w:rPr>
            </w:pPr>
            <w:r w:rsidRPr="004F3144">
              <w:rPr>
                <w:rFonts w:asciiTheme="minorHAnsi" w:hAnsiTheme="minorHAnsi" w:cstheme="minorHAnsi"/>
                <w:szCs w:val="22"/>
              </w:rPr>
              <w:t>Develop audition techniques</w:t>
            </w:r>
          </w:p>
        </w:tc>
        <w:tc>
          <w:tcPr>
            <w:tcW w:w="1501" w:type="dxa"/>
          </w:tcPr>
          <w:p w14:paraId="29136948" w14:textId="77777777" w:rsidR="007C66AC" w:rsidRPr="004F3144" w:rsidRDefault="007C66AC" w:rsidP="008A77AB">
            <w:pPr>
              <w:jc w:val="center"/>
              <w:rPr>
                <w:rFonts w:asciiTheme="minorHAnsi" w:hAnsiTheme="minorHAnsi" w:cstheme="minorHAnsi"/>
                <w:szCs w:val="22"/>
              </w:rPr>
            </w:pPr>
            <w:r w:rsidRPr="004F3144">
              <w:rPr>
                <w:rFonts w:asciiTheme="minorHAnsi" w:hAnsiTheme="minorHAnsi" w:cstheme="minorHAnsi"/>
                <w:szCs w:val="22"/>
              </w:rPr>
              <w:t>Elective Group A</w:t>
            </w:r>
          </w:p>
        </w:tc>
      </w:tr>
      <w:bookmarkEnd w:id="35"/>
      <w:tr w:rsidR="007C66AC" w:rsidRPr="00B86147" w14:paraId="5EAF88FD" w14:textId="01270BE8" w:rsidTr="00EE4C72">
        <w:trPr>
          <w:jc w:val="center"/>
        </w:trPr>
        <w:tc>
          <w:tcPr>
            <w:tcW w:w="1704" w:type="dxa"/>
          </w:tcPr>
          <w:p w14:paraId="5DBB52F7" w14:textId="4AD2C200" w:rsidR="007C66AC" w:rsidRPr="004F3144" w:rsidRDefault="007C66AC" w:rsidP="008A77AB">
            <w:pPr>
              <w:rPr>
                <w:rFonts w:asciiTheme="minorHAnsi" w:hAnsiTheme="minorHAnsi" w:cstheme="minorHAnsi"/>
                <w:szCs w:val="22"/>
              </w:rPr>
            </w:pPr>
            <w:r w:rsidRPr="004F3144">
              <w:rPr>
                <w:rFonts w:asciiTheme="minorHAnsi" w:hAnsiTheme="minorHAnsi" w:cstheme="minorHAnsi"/>
                <w:szCs w:val="22"/>
              </w:rPr>
              <w:fldChar w:fldCharType="begin"/>
            </w:r>
            <w:r w:rsidRPr="004F3144">
              <w:rPr>
                <w:rFonts w:asciiTheme="minorHAnsi" w:hAnsiTheme="minorHAnsi" w:cstheme="minorHAnsi"/>
                <w:szCs w:val="22"/>
              </w:rPr>
              <w:instrText xml:space="preserve"> HYPERLINK "https://training.gov.au/Training/Details/CUAPRF316" \o "View details for CUAPRF316" </w:instrText>
            </w:r>
            <w:r w:rsidRPr="004F3144">
              <w:rPr>
                <w:rFonts w:asciiTheme="minorHAnsi" w:hAnsiTheme="minorHAnsi" w:cstheme="minorHAnsi"/>
                <w:szCs w:val="22"/>
              </w:rPr>
              <w:fldChar w:fldCharType="separate"/>
            </w:r>
            <w:r w:rsidRPr="004F3144">
              <w:rPr>
                <w:rStyle w:val="Hyperlink"/>
                <w:rFonts w:asciiTheme="minorHAnsi" w:hAnsiTheme="minorHAnsi" w:cstheme="minorHAnsi"/>
                <w:color w:val="auto"/>
                <w:szCs w:val="22"/>
                <w:u w:val="none"/>
              </w:rPr>
              <w:t>CUAPRF316</w:t>
            </w:r>
            <w:r w:rsidRPr="004F3144">
              <w:rPr>
                <w:rFonts w:asciiTheme="minorHAnsi" w:hAnsiTheme="minorHAnsi" w:cstheme="minorHAnsi"/>
                <w:szCs w:val="22"/>
              </w:rPr>
              <w:fldChar w:fldCharType="end"/>
            </w:r>
          </w:p>
        </w:tc>
        <w:tc>
          <w:tcPr>
            <w:tcW w:w="5401" w:type="dxa"/>
          </w:tcPr>
          <w:p w14:paraId="766AC563" w14:textId="1C6BD708" w:rsidR="007C66AC" w:rsidRPr="004F3144" w:rsidRDefault="007C66AC" w:rsidP="008A77AB">
            <w:pPr>
              <w:rPr>
                <w:rFonts w:asciiTheme="minorHAnsi" w:hAnsiTheme="minorHAnsi" w:cstheme="minorHAnsi"/>
                <w:szCs w:val="22"/>
              </w:rPr>
            </w:pPr>
            <w:r w:rsidRPr="004F3144">
              <w:rPr>
                <w:rFonts w:asciiTheme="minorHAnsi" w:hAnsiTheme="minorHAnsi" w:cstheme="minorHAnsi"/>
                <w:color w:val="333333"/>
                <w:szCs w:val="22"/>
              </w:rPr>
              <w:t>Develop basic musical theatre technique</w:t>
            </w:r>
          </w:p>
        </w:tc>
        <w:tc>
          <w:tcPr>
            <w:tcW w:w="1501" w:type="dxa"/>
          </w:tcPr>
          <w:p w14:paraId="79236A3C" w14:textId="77777777" w:rsidR="007C66AC" w:rsidRPr="004F3144" w:rsidRDefault="007C66AC" w:rsidP="008A77AB">
            <w:pPr>
              <w:jc w:val="center"/>
              <w:rPr>
                <w:rFonts w:asciiTheme="minorHAnsi" w:hAnsiTheme="minorHAnsi" w:cstheme="minorHAnsi"/>
                <w:szCs w:val="22"/>
              </w:rPr>
            </w:pPr>
            <w:r w:rsidRPr="004F3144">
              <w:rPr>
                <w:rFonts w:asciiTheme="minorHAnsi" w:hAnsiTheme="minorHAnsi" w:cstheme="minorHAnsi"/>
                <w:szCs w:val="22"/>
              </w:rPr>
              <w:t>Elective Group A</w:t>
            </w:r>
          </w:p>
        </w:tc>
      </w:tr>
      <w:tr w:rsidR="007C66AC" w:rsidRPr="00B86147" w14:paraId="28CD1342" w14:textId="7620CA6C" w:rsidTr="00EE4C72">
        <w:trPr>
          <w:jc w:val="center"/>
        </w:trPr>
        <w:tc>
          <w:tcPr>
            <w:tcW w:w="1704" w:type="dxa"/>
          </w:tcPr>
          <w:p w14:paraId="0F27423B" w14:textId="25ED4047" w:rsidR="007C66AC" w:rsidRPr="004F3144" w:rsidRDefault="001719CA" w:rsidP="008A77AB">
            <w:pPr>
              <w:rPr>
                <w:rFonts w:asciiTheme="minorHAnsi" w:hAnsiTheme="minorHAnsi" w:cstheme="minorHAnsi"/>
                <w:szCs w:val="22"/>
              </w:rPr>
            </w:pPr>
            <w:hyperlink r:id="rId19" w:tooltip="View details for CUASTA311" w:history="1">
              <w:r w:rsidR="007C66AC" w:rsidRPr="004F3144">
                <w:rPr>
                  <w:rStyle w:val="Hyperlink"/>
                  <w:rFonts w:asciiTheme="minorHAnsi" w:hAnsiTheme="minorHAnsi" w:cstheme="minorHAnsi"/>
                  <w:color w:val="auto"/>
                  <w:szCs w:val="22"/>
                  <w:u w:val="none"/>
                </w:rPr>
                <w:t>CUASTA311</w:t>
              </w:r>
            </w:hyperlink>
          </w:p>
        </w:tc>
        <w:tc>
          <w:tcPr>
            <w:tcW w:w="5401" w:type="dxa"/>
          </w:tcPr>
          <w:p w14:paraId="70248F9F" w14:textId="6576F953" w:rsidR="007C66AC" w:rsidRPr="004F3144" w:rsidRDefault="007C66AC" w:rsidP="008A77AB">
            <w:pPr>
              <w:rPr>
                <w:rFonts w:asciiTheme="minorHAnsi" w:hAnsiTheme="minorHAnsi" w:cstheme="minorHAnsi"/>
                <w:szCs w:val="22"/>
              </w:rPr>
            </w:pPr>
            <w:r w:rsidRPr="004F3144">
              <w:rPr>
                <w:rFonts w:asciiTheme="minorHAnsi" w:hAnsiTheme="minorHAnsi" w:cstheme="minorHAnsi"/>
                <w:color w:val="333333"/>
                <w:szCs w:val="22"/>
              </w:rPr>
              <w:t>Assist with production operations for live performances</w:t>
            </w:r>
          </w:p>
        </w:tc>
        <w:tc>
          <w:tcPr>
            <w:tcW w:w="1501" w:type="dxa"/>
          </w:tcPr>
          <w:p w14:paraId="45A6BDD3" w14:textId="77777777" w:rsidR="007C66AC" w:rsidRPr="004F3144" w:rsidRDefault="007C66AC" w:rsidP="008A77AB">
            <w:pPr>
              <w:jc w:val="center"/>
              <w:rPr>
                <w:rFonts w:asciiTheme="minorHAnsi" w:hAnsiTheme="minorHAnsi" w:cstheme="minorHAnsi"/>
                <w:szCs w:val="22"/>
              </w:rPr>
            </w:pPr>
            <w:r w:rsidRPr="004F3144">
              <w:rPr>
                <w:rFonts w:asciiTheme="minorHAnsi" w:hAnsiTheme="minorHAnsi" w:cstheme="minorHAnsi"/>
                <w:szCs w:val="22"/>
              </w:rPr>
              <w:t>Elective Group A</w:t>
            </w:r>
          </w:p>
        </w:tc>
      </w:tr>
      <w:tr w:rsidR="007C66AC" w:rsidRPr="00B86147" w14:paraId="4BA6809B" w14:textId="7580DCC6" w:rsidTr="00EE4C72">
        <w:trPr>
          <w:jc w:val="center"/>
        </w:trPr>
        <w:tc>
          <w:tcPr>
            <w:tcW w:w="1704" w:type="dxa"/>
          </w:tcPr>
          <w:p w14:paraId="5E688904" w14:textId="19C7B0BF" w:rsidR="007C66AC" w:rsidRPr="004F3144" w:rsidRDefault="001719CA" w:rsidP="008A77AB">
            <w:pPr>
              <w:rPr>
                <w:rFonts w:asciiTheme="minorHAnsi" w:hAnsiTheme="minorHAnsi" w:cstheme="minorHAnsi"/>
                <w:color w:val="333333"/>
                <w:szCs w:val="22"/>
              </w:rPr>
            </w:pPr>
            <w:hyperlink r:id="rId20" w:tooltip="View details for CUAVOS311" w:history="1">
              <w:r w:rsidR="007C66AC" w:rsidRPr="000A1A4D">
                <w:rPr>
                  <w:rStyle w:val="Hyperlink"/>
                  <w:rFonts w:asciiTheme="minorHAnsi" w:hAnsiTheme="minorHAnsi" w:cstheme="minorHAnsi"/>
                  <w:color w:val="auto"/>
                  <w:szCs w:val="22"/>
                  <w:u w:val="none"/>
                </w:rPr>
                <w:t>CUAVOS311</w:t>
              </w:r>
            </w:hyperlink>
          </w:p>
        </w:tc>
        <w:tc>
          <w:tcPr>
            <w:tcW w:w="5401" w:type="dxa"/>
          </w:tcPr>
          <w:p w14:paraId="6B5D4793" w14:textId="364787EE" w:rsidR="007C66AC" w:rsidRPr="004F3144" w:rsidRDefault="007C66AC" w:rsidP="008A77AB">
            <w:pPr>
              <w:rPr>
                <w:rFonts w:asciiTheme="minorHAnsi" w:hAnsiTheme="minorHAnsi" w:cstheme="minorHAnsi"/>
                <w:color w:val="333333"/>
                <w:szCs w:val="22"/>
              </w:rPr>
            </w:pPr>
            <w:r w:rsidRPr="004F3144">
              <w:rPr>
                <w:rFonts w:asciiTheme="minorHAnsi" w:hAnsiTheme="minorHAnsi" w:cstheme="minorHAnsi"/>
                <w:color w:val="333333"/>
                <w:szCs w:val="22"/>
              </w:rPr>
              <w:t>Use music and singing in performances</w:t>
            </w:r>
          </w:p>
        </w:tc>
        <w:tc>
          <w:tcPr>
            <w:tcW w:w="1501" w:type="dxa"/>
          </w:tcPr>
          <w:p w14:paraId="748FCC88" w14:textId="77777777" w:rsidR="007C66AC" w:rsidRDefault="007C66AC" w:rsidP="008A77AB">
            <w:pPr>
              <w:jc w:val="center"/>
            </w:pPr>
            <w:r w:rsidRPr="00945271">
              <w:t>Elective Group A</w:t>
            </w:r>
          </w:p>
        </w:tc>
      </w:tr>
      <w:tr w:rsidR="007C66AC" w:rsidRPr="00B86147" w14:paraId="0DB89606" w14:textId="5474678C" w:rsidTr="00EE4C72">
        <w:trPr>
          <w:jc w:val="center"/>
        </w:trPr>
        <w:tc>
          <w:tcPr>
            <w:tcW w:w="1704" w:type="dxa"/>
          </w:tcPr>
          <w:p w14:paraId="4DA0963F" w14:textId="1937E5E1" w:rsidR="007C66AC" w:rsidRPr="000A1A4D" w:rsidRDefault="001719CA" w:rsidP="008A77AB">
            <w:pPr>
              <w:rPr>
                <w:rStyle w:val="Hyperlink"/>
                <w:rFonts w:asciiTheme="minorHAnsi" w:hAnsiTheme="minorHAnsi" w:cstheme="minorHAnsi"/>
                <w:color w:val="auto"/>
                <w:szCs w:val="22"/>
                <w:u w:val="none"/>
              </w:rPr>
            </w:pPr>
            <w:hyperlink r:id="rId21" w:tooltip="View details for CUAVOS312" w:history="1">
              <w:r w:rsidR="007C66AC" w:rsidRPr="000A1A4D">
                <w:rPr>
                  <w:rStyle w:val="Hyperlink"/>
                  <w:rFonts w:asciiTheme="minorHAnsi" w:hAnsiTheme="minorHAnsi" w:cstheme="minorHAnsi"/>
                  <w:color w:val="auto"/>
                  <w:szCs w:val="22"/>
                  <w:u w:val="none"/>
                </w:rPr>
                <w:t>CUAVOS312</w:t>
              </w:r>
            </w:hyperlink>
          </w:p>
        </w:tc>
        <w:tc>
          <w:tcPr>
            <w:tcW w:w="5401" w:type="dxa"/>
          </w:tcPr>
          <w:p w14:paraId="24B0C3DB" w14:textId="7745D246" w:rsidR="007C66AC" w:rsidRPr="004F3144" w:rsidRDefault="007C66AC" w:rsidP="008A77AB">
            <w:pPr>
              <w:rPr>
                <w:rFonts w:asciiTheme="minorHAnsi" w:hAnsiTheme="minorHAnsi" w:cstheme="minorHAnsi"/>
                <w:szCs w:val="22"/>
              </w:rPr>
            </w:pPr>
            <w:r w:rsidRPr="004F3144">
              <w:rPr>
                <w:rFonts w:asciiTheme="minorHAnsi" w:hAnsiTheme="minorHAnsi" w:cstheme="minorHAnsi"/>
                <w:szCs w:val="22"/>
              </w:rPr>
              <w:t>Develop vocal techniques for use in performance</w:t>
            </w:r>
          </w:p>
        </w:tc>
        <w:tc>
          <w:tcPr>
            <w:tcW w:w="1501" w:type="dxa"/>
          </w:tcPr>
          <w:p w14:paraId="2C5681A6" w14:textId="77777777" w:rsidR="007C66AC" w:rsidRDefault="007C66AC" w:rsidP="008A77AB">
            <w:pPr>
              <w:jc w:val="center"/>
            </w:pPr>
            <w:r w:rsidRPr="00945271">
              <w:t>Elective Group A</w:t>
            </w:r>
          </w:p>
        </w:tc>
      </w:tr>
      <w:tr w:rsidR="007C66AC" w:rsidRPr="00B86147" w14:paraId="2490B830" w14:textId="16A3ED52" w:rsidTr="00EE4C72">
        <w:trPr>
          <w:jc w:val="center"/>
        </w:trPr>
        <w:tc>
          <w:tcPr>
            <w:tcW w:w="1704" w:type="dxa"/>
          </w:tcPr>
          <w:p w14:paraId="7D601A0D" w14:textId="4BF08813" w:rsidR="007C66AC" w:rsidRPr="000A1A4D" w:rsidRDefault="001719CA" w:rsidP="00005D6F">
            <w:pPr>
              <w:rPr>
                <w:rStyle w:val="Hyperlink"/>
                <w:rFonts w:asciiTheme="minorHAnsi" w:hAnsiTheme="minorHAnsi" w:cstheme="minorHAnsi"/>
                <w:color w:val="auto"/>
                <w:szCs w:val="22"/>
                <w:u w:val="none"/>
              </w:rPr>
            </w:pPr>
            <w:hyperlink r:id="rId22" w:tooltip="View details for CUAWHS211" w:history="1">
              <w:r w:rsidR="007C66AC" w:rsidRPr="000A1A4D">
                <w:rPr>
                  <w:rStyle w:val="Hyperlink"/>
                  <w:rFonts w:asciiTheme="minorHAnsi" w:hAnsiTheme="minorHAnsi" w:cstheme="minorHAnsi"/>
                  <w:color w:val="auto"/>
                  <w:szCs w:val="22"/>
                  <w:u w:val="none"/>
                </w:rPr>
                <w:t>CUAWHS211</w:t>
              </w:r>
            </w:hyperlink>
          </w:p>
        </w:tc>
        <w:tc>
          <w:tcPr>
            <w:tcW w:w="5401" w:type="dxa"/>
          </w:tcPr>
          <w:p w14:paraId="6AD45590" w14:textId="77777777" w:rsidR="007C66AC" w:rsidRPr="004F3144" w:rsidRDefault="007C66AC" w:rsidP="00005D6F">
            <w:pPr>
              <w:rPr>
                <w:rFonts w:asciiTheme="minorHAnsi" w:hAnsiTheme="minorHAnsi" w:cstheme="minorHAnsi"/>
                <w:szCs w:val="22"/>
              </w:rPr>
            </w:pPr>
            <w:r w:rsidRPr="004F3144">
              <w:rPr>
                <w:rFonts w:asciiTheme="minorHAnsi" w:hAnsiTheme="minorHAnsi" w:cstheme="minorHAnsi"/>
                <w:szCs w:val="22"/>
              </w:rPr>
              <w:t xml:space="preserve">Develop a basic level of physical fitness for dance </w:t>
            </w:r>
            <w:r w:rsidRPr="004F3144">
              <w:rPr>
                <w:rFonts w:asciiTheme="minorHAnsi" w:hAnsiTheme="minorHAnsi" w:cstheme="minorHAnsi"/>
                <w:szCs w:val="22"/>
              </w:rPr>
              <w:lastRenderedPageBreak/>
              <w:t>performance</w:t>
            </w:r>
          </w:p>
        </w:tc>
        <w:tc>
          <w:tcPr>
            <w:tcW w:w="1501" w:type="dxa"/>
          </w:tcPr>
          <w:p w14:paraId="6EE3646E" w14:textId="77777777" w:rsidR="007C66AC" w:rsidRDefault="007C66AC" w:rsidP="00CF1DF2">
            <w:pPr>
              <w:jc w:val="center"/>
            </w:pPr>
            <w:r w:rsidRPr="00AD3E3E">
              <w:lastRenderedPageBreak/>
              <w:t xml:space="preserve">Elective </w:t>
            </w:r>
            <w:r w:rsidRPr="00AD3E3E">
              <w:lastRenderedPageBreak/>
              <w:t xml:space="preserve">Group </w:t>
            </w:r>
            <w:r>
              <w:t>B</w:t>
            </w:r>
          </w:p>
        </w:tc>
      </w:tr>
      <w:tr w:rsidR="007C66AC" w:rsidRPr="00B86147" w14:paraId="02CE411D" w14:textId="48D43B76" w:rsidTr="00EE4C72">
        <w:trPr>
          <w:jc w:val="center"/>
        </w:trPr>
        <w:tc>
          <w:tcPr>
            <w:tcW w:w="1704" w:type="dxa"/>
          </w:tcPr>
          <w:p w14:paraId="5EF6D663" w14:textId="4AE19A7D" w:rsidR="007C66AC" w:rsidRPr="000A1A4D" w:rsidRDefault="001719CA" w:rsidP="00005D6F">
            <w:pPr>
              <w:rPr>
                <w:rStyle w:val="Hyperlink"/>
                <w:rFonts w:asciiTheme="minorHAnsi" w:hAnsiTheme="minorHAnsi" w:cstheme="minorHAnsi"/>
                <w:color w:val="auto"/>
                <w:szCs w:val="22"/>
                <w:u w:val="none"/>
              </w:rPr>
            </w:pPr>
            <w:hyperlink r:id="rId23" w:tooltip="View details for CUALGT211" w:history="1">
              <w:r w:rsidR="007C66AC" w:rsidRPr="000A1A4D">
                <w:rPr>
                  <w:rStyle w:val="Hyperlink"/>
                  <w:rFonts w:asciiTheme="minorHAnsi" w:hAnsiTheme="minorHAnsi" w:cstheme="minorHAnsi"/>
                  <w:color w:val="auto"/>
                  <w:szCs w:val="22"/>
                  <w:u w:val="none"/>
                </w:rPr>
                <w:t>CUALGT211</w:t>
              </w:r>
            </w:hyperlink>
          </w:p>
        </w:tc>
        <w:tc>
          <w:tcPr>
            <w:tcW w:w="5401" w:type="dxa"/>
          </w:tcPr>
          <w:p w14:paraId="3E8B82B6" w14:textId="65A1127F" w:rsidR="007C66AC" w:rsidRPr="004F3144" w:rsidRDefault="007C66AC" w:rsidP="00005D6F">
            <w:pPr>
              <w:rPr>
                <w:rFonts w:asciiTheme="minorHAnsi" w:hAnsiTheme="minorHAnsi" w:cstheme="minorHAnsi"/>
                <w:szCs w:val="22"/>
              </w:rPr>
            </w:pPr>
            <w:r w:rsidRPr="004F3144">
              <w:rPr>
                <w:rFonts w:asciiTheme="minorHAnsi" w:hAnsiTheme="minorHAnsi" w:cstheme="minorHAnsi"/>
                <w:szCs w:val="22"/>
              </w:rPr>
              <w:t>Develop basic lighting skills</w:t>
            </w:r>
          </w:p>
        </w:tc>
        <w:tc>
          <w:tcPr>
            <w:tcW w:w="1501" w:type="dxa"/>
          </w:tcPr>
          <w:p w14:paraId="0922456E" w14:textId="77777777" w:rsidR="007C66AC" w:rsidRDefault="007C66AC" w:rsidP="00CF1DF2">
            <w:pPr>
              <w:jc w:val="center"/>
            </w:pPr>
            <w:r w:rsidRPr="00D86AFF">
              <w:t xml:space="preserve">Elective Group </w:t>
            </w:r>
            <w:r>
              <w:t>B</w:t>
            </w:r>
          </w:p>
        </w:tc>
      </w:tr>
      <w:tr w:rsidR="007C66AC" w:rsidRPr="00B86147" w14:paraId="6BBE04C0" w14:textId="6016B2A2" w:rsidTr="00EE4C72">
        <w:trPr>
          <w:jc w:val="center"/>
        </w:trPr>
        <w:tc>
          <w:tcPr>
            <w:tcW w:w="1704" w:type="dxa"/>
          </w:tcPr>
          <w:p w14:paraId="3DA4B932" w14:textId="107A9CE4" w:rsidR="007C66AC" w:rsidRPr="000A1A4D" w:rsidRDefault="001719CA" w:rsidP="00005D6F">
            <w:pPr>
              <w:rPr>
                <w:rStyle w:val="Hyperlink"/>
                <w:rFonts w:asciiTheme="minorHAnsi" w:hAnsiTheme="minorHAnsi" w:cstheme="minorHAnsi"/>
                <w:color w:val="auto"/>
                <w:szCs w:val="22"/>
                <w:u w:val="none"/>
              </w:rPr>
            </w:pPr>
            <w:hyperlink r:id="rId24" w:tooltip="View details for CUASOU211" w:history="1">
              <w:r w:rsidR="007C66AC" w:rsidRPr="000A1A4D">
                <w:rPr>
                  <w:rStyle w:val="Hyperlink"/>
                  <w:rFonts w:asciiTheme="minorHAnsi" w:hAnsiTheme="minorHAnsi" w:cstheme="minorHAnsi"/>
                  <w:color w:val="auto"/>
                  <w:szCs w:val="22"/>
                  <w:u w:val="none"/>
                </w:rPr>
                <w:t>CUASOU211</w:t>
              </w:r>
            </w:hyperlink>
          </w:p>
        </w:tc>
        <w:tc>
          <w:tcPr>
            <w:tcW w:w="5401" w:type="dxa"/>
          </w:tcPr>
          <w:p w14:paraId="73618DD4" w14:textId="6F4F8AEB" w:rsidR="007C66AC" w:rsidRPr="004F3144" w:rsidRDefault="007C66AC" w:rsidP="00005D6F">
            <w:pPr>
              <w:rPr>
                <w:rFonts w:asciiTheme="minorHAnsi" w:hAnsiTheme="minorHAnsi" w:cstheme="minorHAnsi"/>
                <w:szCs w:val="22"/>
              </w:rPr>
            </w:pPr>
            <w:r w:rsidRPr="004F3144">
              <w:rPr>
                <w:rFonts w:asciiTheme="minorHAnsi" w:hAnsiTheme="minorHAnsi" w:cstheme="minorHAnsi"/>
                <w:szCs w:val="22"/>
              </w:rPr>
              <w:t>Develop basic audio skills and knowledge</w:t>
            </w:r>
          </w:p>
        </w:tc>
        <w:tc>
          <w:tcPr>
            <w:tcW w:w="1501" w:type="dxa"/>
          </w:tcPr>
          <w:p w14:paraId="008AE69F" w14:textId="77777777" w:rsidR="007C66AC" w:rsidRDefault="007C66AC" w:rsidP="00CF1DF2">
            <w:pPr>
              <w:jc w:val="center"/>
            </w:pPr>
            <w:r w:rsidRPr="00D86AFF">
              <w:t xml:space="preserve">Elective Group </w:t>
            </w:r>
            <w:r>
              <w:t>B</w:t>
            </w:r>
          </w:p>
        </w:tc>
      </w:tr>
    </w:tbl>
    <w:bookmarkEnd w:id="33"/>
    <w:p w14:paraId="73C93348" w14:textId="77777777" w:rsidR="00217201" w:rsidRPr="0023420C" w:rsidRDefault="008A3221" w:rsidP="0023420C">
      <w:pPr>
        <w:spacing w:before="120"/>
      </w:pPr>
      <w:r w:rsidRPr="00FE5D84">
        <w:rPr>
          <w:rFonts w:cs="Calibri"/>
          <w:szCs w:val="22"/>
        </w:rPr>
        <w:t>If the full requirements of a Certificate are not met, students will be awarded a Statement of Attainment listing Units of Competence achieved a</w:t>
      </w:r>
      <w:r>
        <w:rPr>
          <w:rFonts w:cs="Calibri"/>
          <w:szCs w:val="22"/>
        </w:rPr>
        <w:t>ccording to Standard 3</w:t>
      </w:r>
      <w:r w:rsidRPr="00FE5D84">
        <w:rPr>
          <w:rFonts w:cs="Calibri"/>
          <w:szCs w:val="22"/>
        </w:rPr>
        <w:t xml:space="preserve"> </w:t>
      </w:r>
      <w:r>
        <w:rPr>
          <w:rFonts w:cs="Calibri"/>
          <w:szCs w:val="22"/>
        </w:rPr>
        <w:t>of the</w:t>
      </w:r>
      <w:r w:rsidRPr="00FE5D84">
        <w:rPr>
          <w:rFonts w:cs="Calibri"/>
          <w:szCs w:val="22"/>
        </w:rPr>
        <w:t xml:space="preserve"> </w:t>
      </w:r>
      <w:r>
        <w:rPr>
          <w:rFonts w:cs="Calibri"/>
          <w:szCs w:val="22"/>
        </w:rPr>
        <w:t>Standards for Registered Training Organisations (RTOs) 2015</w:t>
      </w:r>
      <w:r w:rsidR="005373F7" w:rsidRPr="00FE5D84">
        <w:t>.</w:t>
      </w:r>
    </w:p>
    <w:p w14:paraId="08C14E5D" w14:textId="77777777" w:rsidR="00AD4FD2" w:rsidRPr="00217201" w:rsidRDefault="00AD4FD2" w:rsidP="00921894">
      <w:pPr>
        <w:pStyle w:val="Heading2"/>
      </w:pPr>
      <w:r w:rsidRPr="00217201">
        <w:t>VET Competencies Mapped to Course Units</w:t>
      </w:r>
    </w:p>
    <w:p w14:paraId="7AE80D57" w14:textId="3706BB15" w:rsidR="005373F7" w:rsidRPr="00FE5D84" w:rsidRDefault="005373F7" w:rsidP="005373F7">
      <w:pPr>
        <w:spacing w:before="120"/>
        <w:rPr>
          <w:rFonts w:cs="Calibri"/>
          <w:color w:val="000000"/>
          <w:szCs w:val="22"/>
        </w:rPr>
      </w:pPr>
      <w:r w:rsidRPr="00FE5D84">
        <w:rPr>
          <w:rFonts w:cs="Calibri"/>
          <w:color w:val="000000"/>
          <w:szCs w:val="22"/>
        </w:rPr>
        <w:t>Grouping of competencies within units may not be changed by individual colleges. Grouping of half units is restricted to patterns shown below.</w:t>
      </w:r>
    </w:p>
    <w:p w14:paraId="3354AE5A" w14:textId="59915214" w:rsidR="005373F7" w:rsidRPr="00FE5D84" w:rsidRDefault="000B6E49" w:rsidP="005373F7">
      <w:pPr>
        <w:spacing w:before="120"/>
        <w:rPr>
          <w:rFonts w:cs="Calibri"/>
          <w:color w:val="000000"/>
          <w:szCs w:val="22"/>
        </w:rPr>
      </w:pPr>
      <w:r>
        <w:rPr>
          <w:rFonts w:cs="Calibri"/>
          <w:color w:val="000000"/>
          <w:szCs w:val="22"/>
        </w:rPr>
        <w:t>Competencies designated at this</w:t>
      </w:r>
      <w:r w:rsidR="005373F7" w:rsidRPr="00FE5D84">
        <w:rPr>
          <w:rFonts w:cs="Calibri"/>
          <w:color w:val="000000"/>
          <w:szCs w:val="22"/>
        </w:rPr>
        <w:t xml:space="preserve"> Certificate III level can only be delivered by schools that have </w:t>
      </w:r>
      <w:r>
        <w:rPr>
          <w:rFonts w:cs="Calibri"/>
          <w:color w:val="000000"/>
          <w:szCs w:val="22"/>
        </w:rPr>
        <w:t xml:space="preserve">this qualification listed on their </w:t>
      </w:r>
      <w:r w:rsidR="005373F7" w:rsidRPr="00FE5D84">
        <w:rPr>
          <w:rFonts w:cs="Calibri"/>
          <w:color w:val="000000"/>
          <w:szCs w:val="22"/>
        </w:rPr>
        <w:t xml:space="preserve">scope </w:t>
      </w:r>
      <w:r>
        <w:rPr>
          <w:rFonts w:cs="Calibri"/>
          <w:color w:val="000000"/>
          <w:szCs w:val="22"/>
        </w:rPr>
        <w:t>of registration</w:t>
      </w:r>
      <w:r w:rsidR="005373F7" w:rsidRPr="00FE5D84">
        <w:rPr>
          <w:rFonts w:cs="Calibri"/>
          <w:color w:val="000000"/>
          <w:szCs w:val="22"/>
        </w:rPr>
        <w:t>.</w:t>
      </w:r>
    </w:p>
    <w:p w14:paraId="52B19453" w14:textId="010DAF83" w:rsidR="006C72CF" w:rsidRDefault="005373F7" w:rsidP="004A7731">
      <w:pPr>
        <w:spacing w:before="120"/>
        <w:rPr>
          <w:rFonts w:cs="Calibri"/>
          <w:color w:val="000000"/>
          <w:szCs w:val="22"/>
        </w:rPr>
      </w:pPr>
      <w:r w:rsidRPr="00FE5D84">
        <w:rPr>
          <w:rFonts w:cs="Calibri"/>
          <w:color w:val="000000"/>
          <w:szCs w:val="22"/>
        </w:rPr>
        <w:t>NOTE: When selecting units, colleges must ensure that they follow packaging rules and meet the requirements for the Certificate level. In the event that full Certificate requirements are not met a Statement of Attainment will be issued.</w:t>
      </w:r>
    </w:p>
    <w:p w14:paraId="019427FF" w14:textId="77777777" w:rsidR="00092A54" w:rsidRPr="00092A54" w:rsidRDefault="006C72CF" w:rsidP="00092A54">
      <w:pPr>
        <w:pStyle w:val="Heading3"/>
        <w:spacing w:after="240"/>
      </w:pPr>
      <w:r w:rsidRPr="00117CCA">
        <w:t>VET Implementation Summary</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2"/>
        <w:gridCol w:w="1444"/>
        <w:gridCol w:w="4723"/>
      </w:tblGrid>
      <w:tr w:rsidR="005373F7" w:rsidRPr="00117CCA" w14:paraId="71CAB36B" w14:textId="77777777" w:rsidTr="00EA2E12">
        <w:trPr>
          <w:jc w:val="center"/>
        </w:trPr>
        <w:tc>
          <w:tcPr>
            <w:tcW w:w="3474" w:type="dxa"/>
          </w:tcPr>
          <w:p w14:paraId="2BCF0E12" w14:textId="77777777" w:rsidR="005373F7" w:rsidRPr="00117CCA" w:rsidRDefault="005373F7" w:rsidP="00C32CD5">
            <w:pPr>
              <w:pStyle w:val="TableTextBold"/>
              <w:tabs>
                <w:tab w:val="right" w:pos="2977"/>
              </w:tabs>
            </w:pPr>
            <w:r w:rsidRPr="00117CCA">
              <w:t>BSSS Unit Title</w:t>
            </w:r>
          </w:p>
        </w:tc>
        <w:tc>
          <w:tcPr>
            <w:tcW w:w="6165" w:type="dxa"/>
            <w:gridSpan w:val="2"/>
            <w:tcBorders>
              <w:bottom w:val="single" w:sz="4" w:space="0" w:color="auto"/>
            </w:tcBorders>
          </w:tcPr>
          <w:p w14:paraId="415B975D" w14:textId="77777777" w:rsidR="005373F7" w:rsidRPr="00117CCA" w:rsidRDefault="005373F7" w:rsidP="006625F4">
            <w:pPr>
              <w:pStyle w:val="TableTextBold"/>
            </w:pPr>
            <w:r w:rsidRPr="00117CCA">
              <w:t>Competencies</w:t>
            </w:r>
          </w:p>
        </w:tc>
      </w:tr>
      <w:tr w:rsidR="00D21765" w:rsidRPr="00117CCA" w14:paraId="35562D55" w14:textId="77777777" w:rsidTr="00EA2E12">
        <w:trPr>
          <w:trHeight w:val="70"/>
          <w:jc w:val="center"/>
        </w:trPr>
        <w:tc>
          <w:tcPr>
            <w:tcW w:w="3474" w:type="dxa"/>
            <w:vMerge w:val="restart"/>
          </w:tcPr>
          <w:p w14:paraId="2E4A3895" w14:textId="383057C6" w:rsidR="00D21765" w:rsidRPr="00EE4C72" w:rsidRDefault="00D21765" w:rsidP="00E93DCB">
            <w:pPr>
              <w:pStyle w:val="TableTextRtab5cmBold"/>
              <w:rPr>
                <w:b w:val="0"/>
                <w:bCs/>
                <w:color w:val="7030A0"/>
              </w:rPr>
            </w:pPr>
            <w:r w:rsidRPr="00EE4C72">
              <w:rPr>
                <w:b w:val="0"/>
                <w:bCs/>
                <w:color w:val="auto"/>
                <w:lang w:val="en-US"/>
              </w:rPr>
              <w:t>Creating Narratives</w:t>
            </w:r>
            <w:r w:rsidRPr="00EE4C72">
              <w:rPr>
                <w:b w:val="0"/>
                <w:bCs/>
                <w:color w:val="auto"/>
                <w:lang w:val="en-US"/>
              </w:rPr>
              <w:tab/>
            </w:r>
            <w:r w:rsidRPr="00EE4C72">
              <w:rPr>
                <w:b w:val="0"/>
                <w:bCs/>
                <w:color w:val="auto"/>
                <w:lang w:val="en-US"/>
              </w:rPr>
              <w:tab/>
              <w:t>1.0</w:t>
            </w:r>
          </w:p>
        </w:tc>
        <w:tc>
          <w:tcPr>
            <w:tcW w:w="1440" w:type="dxa"/>
            <w:tcBorders>
              <w:bottom w:val="nil"/>
            </w:tcBorders>
          </w:tcPr>
          <w:p w14:paraId="4C1949F2" w14:textId="0314754E" w:rsidR="00D21765" w:rsidRPr="004F3144" w:rsidRDefault="00E0547C" w:rsidP="00B65609">
            <w:pPr>
              <w:pStyle w:val="Tabletextboldcentred0"/>
              <w:jc w:val="left"/>
            </w:pPr>
            <w:r>
              <w:t>CUAWHS312</w:t>
            </w:r>
          </w:p>
        </w:tc>
        <w:tc>
          <w:tcPr>
            <w:tcW w:w="4725" w:type="dxa"/>
            <w:tcBorders>
              <w:bottom w:val="nil"/>
            </w:tcBorders>
          </w:tcPr>
          <w:p w14:paraId="3C62CCC3" w14:textId="1F6BDC55" w:rsidR="00D21765" w:rsidRPr="004F3144" w:rsidRDefault="00D21765" w:rsidP="00EA2E12">
            <w:pPr>
              <w:pStyle w:val="Tabletextbold0"/>
            </w:pPr>
            <w:r w:rsidRPr="004F3144">
              <w:t>Apply work health and safety practices</w:t>
            </w:r>
          </w:p>
        </w:tc>
      </w:tr>
      <w:tr w:rsidR="00295F02" w:rsidRPr="00117CCA" w14:paraId="6CE95DEC" w14:textId="77777777" w:rsidTr="00EA2E12">
        <w:trPr>
          <w:trHeight w:val="271"/>
          <w:jc w:val="center"/>
        </w:trPr>
        <w:tc>
          <w:tcPr>
            <w:tcW w:w="3474" w:type="dxa"/>
            <w:vMerge/>
          </w:tcPr>
          <w:p w14:paraId="2AA1EC90" w14:textId="77777777" w:rsidR="00295F02" w:rsidRPr="001A58DF" w:rsidRDefault="00295F02" w:rsidP="00295F02">
            <w:pPr>
              <w:pStyle w:val="TableTextRtab5cmBold"/>
              <w:rPr>
                <w:color w:val="auto"/>
                <w:lang w:val="en-US"/>
              </w:rPr>
            </w:pPr>
          </w:p>
        </w:tc>
        <w:tc>
          <w:tcPr>
            <w:tcW w:w="1440" w:type="dxa"/>
            <w:tcBorders>
              <w:top w:val="nil"/>
              <w:bottom w:val="nil"/>
            </w:tcBorders>
          </w:tcPr>
          <w:p w14:paraId="20FD1B78" w14:textId="0DFFD26B" w:rsidR="00295F02" w:rsidRPr="00EA2E12" w:rsidRDefault="001719CA" w:rsidP="00B65609">
            <w:pPr>
              <w:pStyle w:val="TableTextcentred"/>
              <w:jc w:val="left"/>
            </w:pPr>
            <w:hyperlink r:id="rId25" w:tooltip="View details for CUAACT311" w:history="1">
              <w:r w:rsidR="00295F02" w:rsidRPr="00EA2E12">
                <w:rPr>
                  <w:rStyle w:val="Hyperlink"/>
                  <w:color w:val="auto"/>
                  <w:u w:val="none"/>
                </w:rPr>
                <w:t>CUAACT311</w:t>
              </w:r>
            </w:hyperlink>
          </w:p>
        </w:tc>
        <w:tc>
          <w:tcPr>
            <w:tcW w:w="4725" w:type="dxa"/>
            <w:tcBorders>
              <w:top w:val="nil"/>
              <w:bottom w:val="nil"/>
            </w:tcBorders>
          </w:tcPr>
          <w:p w14:paraId="29138530" w14:textId="2A3819E8" w:rsidR="00295F02" w:rsidRPr="004F3144" w:rsidRDefault="00295F02" w:rsidP="00EA2E12">
            <w:pPr>
              <w:pStyle w:val="TableText"/>
              <w:rPr>
                <w:color w:val="333333"/>
              </w:rPr>
            </w:pPr>
            <w:r w:rsidRPr="004F3144">
              <w:t>Develop basic acting techniques for performance</w:t>
            </w:r>
          </w:p>
        </w:tc>
      </w:tr>
      <w:tr w:rsidR="00295F02" w:rsidRPr="00117CCA" w14:paraId="2133FFC8" w14:textId="77777777" w:rsidTr="00EA2E12">
        <w:trPr>
          <w:trHeight w:val="94"/>
          <w:jc w:val="center"/>
        </w:trPr>
        <w:tc>
          <w:tcPr>
            <w:tcW w:w="3474" w:type="dxa"/>
            <w:vMerge/>
          </w:tcPr>
          <w:p w14:paraId="780F0CF2" w14:textId="77777777" w:rsidR="00295F02" w:rsidRPr="001A58DF" w:rsidRDefault="00295F02" w:rsidP="00295F02">
            <w:pPr>
              <w:pStyle w:val="TableTextRtab5cmBold"/>
              <w:rPr>
                <w:color w:val="auto"/>
                <w:lang w:val="en-US"/>
              </w:rPr>
            </w:pPr>
          </w:p>
        </w:tc>
        <w:tc>
          <w:tcPr>
            <w:tcW w:w="1440" w:type="dxa"/>
            <w:tcBorders>
              <w:top w:val="nil"/>
              <w:bottom w:val="nil"/>
            </w:tcBorders>
          </w:tcPr>
          <w:p w14:paraId="588160C0" w14:textId="24E7CE4A" w:rsidR="00295F02" w:rsidRPr="00EA2E12" w:rsidRDefault="001719CA" w:rsidP="00B65609">
            <w:pPr>
              <w:pStyle w:val="TableTextcentred"/>
              <w:jc w:val="left"/>
            </w:pPr>
            <w:hyperlink r:id="rId26" w:tooltip="View details for CUAPRF311" w:history="1">
              <w:r w:rsidR="00295F02" w:rsidRPr="00EA2E12">
                <w:rPr>
                  <w:rStyle w:val="Hyperlink"/>
                  <w:color w:val="auto"/>
                  <w:u w:val="none"/>
                </w:rPr>
                <w:t>CUAPRF311</w:t>
              </w:r>
            </w:hyperlink>
          </w:p>
        </w:tc>
        <w:tc>
          <w:tcPr>
            <w:tcW w:w="4725" w:type="dxa"/>
            <w:tcBorders>
              <w:top w:val="nil"/>
              <w:bottom w:val="nil"/>
            </w:tcBorders>
          </w:tcPr>
          <w:p w14:paraId="7470A9EE" w14:textId="3DA66072" w:rsidR="00295F02" w:rsidRPr="004F3144" w:rsidRDefault="00295F02" w:rsidP="00EA2E12">
            <w:pPr>
              <w:pStyle w:val="TableText"/>
            </w:pPr>
            <w:r w:rsidRPr="004F3144">
              <w:rPr>
                <w:color w:val="333333"/>
              </w:rPr>
              <w:t xml:space="preserve">Create and perform stories for </w:t>
            </w:r>
            <w:r w:rsidRPr="004F3144">
              <w:t>theatre</w:t>
            </w:r>
          </w:p>
        </w:tc>
      </w:tr>
      <w:tr w:rsidR="00295F02" w:rsidRPr="00117CCA" w14:paraId="3CA058D3" w14:textId="77777777" w:rsidTr="00EA2E12">
        <w:trPr>
          <w:trHeight w:val="569"/>
          <w:jc w:val="center"/>
        </w:trPr>
        <w:tc>
          <w:tcPr>
            <w:tcW w:w="3474" w:type="dxa"/>
            <w:vMerge/>
          </w:tcPr>
          <w:p w14:paraId="62E859EB" w14:textId="77777777" w:rsidR="00295F02" w:rsidRPr="001A58DF" w:rsidRDefault="00295F02" w:rsidP="00295F02">
            <w:pPr>
              <w:pStyle w:val="TableTextRtab5cmBold"/>
              <w:rPr>
                <w:color w:val="auto"/>
                <w:lang w:val="en-US"/>
              </w:rPr>
            </w:pPr>
          </w:p>
        </w:tc>
        <w:tc>
          <w:tcPr>
            <w:tcW w:w="1440" w:type="dxa"/>
            <w:tcBorders>
              <w:top w:val="nil"/>
              <w:bottom w:val="single" w:sz="4" w:space="0" w:color="auto"/>
            </w:tcBorders>
          </w:tcPr>
          <w:p w14:paraId="77EC932C" w14:textId="1919375A" w:rsidR="00295F02" w:rsidRPr="00EA2E12" w:rsidRDefault="001719CA" w:rsidP="00B65609">
            <w:pPr>
              <w:pStyle w:val="TableTextcentred"/>
              <w:jc w:val="left"/>
            </w:pPr>
            <w:hyperlink r:id="rId27" w:tooltip="View details for CUAWHS211" w:history="1">
              <w:r w:rsidR="00295F02" w:rsidRPr="00EA2E12">
                <w:rPr>
                  <w:rStyle w:val="Hyperlink"/>
                  <w:color w:val="auto"/>
                  <w:u w:val="none"/>
                </w:rPr>
                <w:t>CUAWHS211</w:t>
              </w:r>
            </w:hyperlink>
          </w:p>
        </w:tc>
        <w:tc>
          <w:tcPr>
            <w:tcW w:w="4725" w:type="dxa"/>
            <w:tcBorders>
              <w:top w:val="nil"/>
              <w:bottom w:val="single" w:sz="4" w:space="0" w:color="auto"/>
            </w:tcBorders>
          </w:tcPr>
          <w:p w14:paraId="06CE8A67" w14:textId="0485B0CF" w:rsidR="00295F02" w:rsidRPr="004F3144" w:rsidRDefault="00295F02" w:rsidP="00EA2E12">
            <w:pPr>
              <w:pStyle w:val="TableText"/>
            </w:pPr>
            <w:r w:rsidRPr="004F3144">
              <w:t>Develop a basic level of physical fitness for dance performance</w:t>
            </w:r>
          </w:p>
        </w:tc>
      </w:tr>
      <w:tr w:rsidR="00295F02" w:rsidRPr="00117CCA" w14:paraId="281B7476" w14:textId="77777777" w:rsidTr="00EA2E12">
        <w:trPr>
          <w:trHeight w:val="412"/>
          <w:jc w:val="center"/>
        </w:trPr>
        <w:tc>
          <w:tcPr>
            <w:tcW w:w="3474" w:type="dxa"/>
            <w:vMerge w:val="restart"/>
          </w:tcPr>
          <w:p w14:paraId="4FD43775" w14:textId="31A41382" w:rsidR="00295F02" w:rsidRPr="00B86147" w:rsidRDefault="00295F02" w:rsidP="00295F02">
            <w:pPr>
              <w:spacing w:line="276" w:lineRule="auto"/>
              <w:rPr>
                <w:rFonts w:cs="Calibri"/>
                <w:szCs w:val="22"/>
              </w:rPr>
            </w:pPr>
            <w:r w:rsidRPr="006D4C08">
              <w:rPr>
                <w:rFonts w:cs="Calibri"/>
                <w:szCs w:val="22"/>
                <w:lang w:val="en-US"/>
              </w:rPr>
              <w:t>Beginning Performance Skills</w:t>
            </w:r>
            <w:r>
              <w:rPr>
                <w:rFonts w:cs="Calibri"/>
                <w:szCs w:val="22"/>
              </w:rPr>
              <w:tab/>
              <w:t>0.5</w:t>
            </w:r>
          </w:p>
        </w:tc>
        <w:tc>
          <w:tcPr>
            <w:tcW w:w="1440" w:type="dxa"/>
            <w:tcBorders>
              <w:bottom w:val="nil"/>
            </w:tcBorders>
          </w:tcPr>
          <w:p w14:paraId="3A9E79DC" w14:textId="60AF624E" w:rsidR="00295F02" w:rsidRPr="004F3144" w:rsidRDefault="00E0547C" w:rsidP="00B65609">
            <w:pPr>
              <w:pStyle w:val="Tabletextboldcentred0"/>
              <w:jc w:val="left"/>
              <w:rPr>
                <w:lang w:val="en-US"/>
              </w:rPr>
            </w:pPr>
            <w:r>
              <w:t>CUAWHS312</w:t>
            </w:r>
          </w:p>
        </w:tc>
        <w:tc>
          <w:tcPr>
            <w:tcW w:w="4725" w:type="dxa"/>
            <w:tcBorders>
              <w:bottom w:val="nil"/>
            </w:tcBorders>
          </w:tcPr>
          <w:p w14:paraId="59803FC6" w14:textId="1D854FCE" w:rsidR="00295F02" w:rsidRPr="004F3144" w:rsidRDefault="00295F02" w:rsidP="00EA2E12">
            <w:pPr>
              <w:pStyle w:val="Tabletextbold0"/>
              <w:rPr>
                <w:color w:val="7030A0"/>
              </w:rPr>
            </w:pPr>
            <w:r w:rsidRPr="004F3144">
              <w:t>Apply work health and safety practices</w:t>
            </w:r>
          </w:p>
        </w:tc>
      </w:tr>
      <w:tr w:rsidR="00295F02" w:rsidRPr="00117CCA" w14:paraId="0EF976A4" w14:textId="77777777" w:rsidTr="00EA2E12">
        <w:trPr>
          <w:trHeight w:val="285"/>
          <w:jc w:val="center"/>
        </w:trPr>
        <w:tc>
          <w:tcPr>
            <w:tcW w:w="3474" w:type="dxa"/>
            <w:vMerge/>
          </w:tcPr>
          <w:p w14:paraId="343ADFAB" w14:textId="77777777" w:rsidR="00295F02" w:rsidRPr="006D4C08" w:rsidRDefault="00295F02" w:rsidP="00295F02">
            <w:pPr>
              <w:spacing w:line="276" w:lineRule="auto"/>
              <w:rPr>
                <w:rFonts w:cs="Calibri"/>
                <w:szCs w:val="22"/>
                <w:lang w:val="en-US"/>
              </w:rPr>
            </w:pPr>
          </w:p>
        </w:tc>
        <w:tc>
          <w:tcPr>
            <w:tcW w:w="1440" w:type="dxa"/>
            <w:tcBorders>
              <w:top w:val="nil"/>
              <w:bottom w:val="nil"/>
            </w:tcBorders>
          </w:tcPr>
          <w:p w14:paraId="51A367FB" w14:textId="61E9C1DD" w:rsidR="00295F02" w:rsidRPr="00EA2E12" w:rsidRDefault="001719CA" w:rsidP="00B65609">
            <w:pPr>
              <w:pStyle w:val="TableTextcentred"/>
              <w:jc w:val="left"/>
            </w:pPr>
            <w:hyperlink r:id="rId28" w:tooltip="View details for CUAACT311" w:history="1">
              <w:r w:rsidR="00295F02" w:rsidRPr="00EA2E12">
                <w:rPr>
                  <w:rStyle w:val="Hyperlink"/>
                  <w:color w:val="auto"/>
                  <w:u w:val="none"/>
                </w:rPr>
                <w:t>CUAACT311</w:t>
              </w:r>
            </w:hyperlink>
          </w:p>
        </w:tc>
        <w:tc>
          <w:tcPr>
            <w:tcW w:w="4725" w:type="dxa"/>
            <w:tcBorders>
              <w:top w:val="nil"/>
              <w:bottom w:val="nil"/>
            </w:tcBorders>
          </w:tcPr>
          <w:p w14:paraId="04D8DF41" w14:textId="5FBF2562" w:rsidR="00295F02" w:rsidRPr="004F3144" w:rsidRDefault="00295F02" w:rsidP="00EA2E12">
            <w:pPr>
              <w:pStyle w:val="TableText"/>
            </w:pPr>
            <w:r w:rsidRPr="004F3144">
              <w:t>Develop basic acting techniques for performance</w:t>
            </w:r>
          </w:p>
        </w:tc>
      </w:tr>
      <w:tr w:rsidR="00295F02" w:rsidRPr="00117CCA" w14:paraId="0E3E23EA" w14:textId="77777777" w:rsidTr="00EA2E12">
        <w:trPr>
          <w:trHeight w:val="555"/>
          <w:jc w:val="center"/>
        </w:trPr>
        <w:tc>
          <w:tcPr>
            <w:tcW w:w="3474" w:type="dxa"/>
            <w:vMerge/>
          </w:tcPr>
          <w:p w14:paraId="7E39A198" w14:textId="77777777" w:rsidR="00295F02" w:rsidRPr="006D4C08" w:rsidRDefault="00295F02" w:rsidP="00295F02">
            <w:pPr>
              <w:spacing w:line="276" w:lineRule="auto"/>
              <w:rPr>
                <w:rFonts w:cs="Calibri"/>
                <w:szCs w:val="22"/>
                <w:lang w:val="en-US"/>
              </w:rPr>
            </w:pPr>
          </w:p>
        </w:tc>
        <w:tc>
          <w:tcPr>
            <w:tcW w:w="1440" w:type="dxa"/>
            <w:tcBorders>
              <w:top w:val="nil"/>
            </w:tcBorders>
          </w:tcPr>
          <w:p w14:paraId="5FC7C2F3" w14:textId="370A0C42" w:rsidR="00295F02" w:rsidRPr="00EA2E12" w:rsidRDefault="001719CA" w:rsidP="00B65609">
            <w:pPr>
              <w:pStyle w:val="TableTextcentred"/>
              <w:jc w:val="left"/>
            </w:pPr>
            <w:hyperlink r:id="rId29" w:tooltip="View details for CUAWHS211" w:history="1">
              <w:r w:rsidR="00295F02" w:rsidRPr="00EA2E12">
                <w:rPr>
                  <w:rStyle w:val="Hyperlink"/>
                  <w:color w:val="auto"/>
                  <w:u w:val="none"/>
                </w:rPr>
                <w:t>CUAWHS211</w:t>
              </w:r>
            </w:hyperlink>
          </w:p>
        </w:tc>
        <w:tc>
          <w:tcPr>
            <w:tcW w:w="4725" w:type="dxa"/>
            <w:tcBorders>
              <w:top w:val="nil"/>
            </w:tcBorders>
          </w:tcPr>
          <w:p w14:paraId="03F94E51" w14:textId="17850224" w:rsidR="00295F02" w:rsidRPr="004F3144" w:rsidRDefault="00295F02" w:rsidP="00EA2E12">
            <w:pPr>
              <w:pStyle w:val="TableText"/>
              <w:rPr>
                <w:lang w:val="en-US"/>
              </w:rPr>
            </w:pPr>
            <w:r w:rsidRPr="004F3144">
              <w:t>Develop a basic level of physical fitness for dance performance</w:t>
            </w:r>
          </w:p>
        </w:tc>
      </w:tr>
      <w:tr w:rsidR="00295F02" w:rsidRPr="00117CCA" w14:paraId="21700F15" w14:textId="77777777" w:rsidTr="00EA2E12">
        <w:trPr>
          <w:jc w:val="center"/>
        </w:trPr>
        <w:tc>
          <w:tcPr>
            <w:tcW w:w="3474" w:type="dxa"/>
          </w:tcPr>
          <w:p w14:paraId="404F8B10" w14:textId="77777777" w:rsidR="00295F02" w:rsidRPr="00B86147" w:rsidRDefault="00295F02" w:rsidP="00295F02">
            <w:pPr>
              <w:spacing w:line="276" w:lineRule="auto"/>
              <w:rPr>
                <w:rFonts w:cs="Calibri"/>
                <w:szCs w:val="22"/>
              </w:rPr>
            </w:pPr>
            <w:r w:rsidRPr="006D4C08">
              <w:rPr>
                <w:rFonts w:cs="Calibri"/>
                <w:szCs w:val="22"/>
                <w:lang w:val="en-US"/>
              </w:rPr>
              <w:t>Developing the Narrative</w:t>
            </w:r>
            <w:r>
              <w:rPr>
                <w:rFonts w:cs="Calibri"/>
                <w:szCs w:val="22"/>
                <w:lang w:val="en-US"/>
              </w:rPr>
              <w:tab/>
            </w:r>
            <w:r>
              <w:rPr>
                <w:rFonts w:cs="Calibri"/>
                <w:szCs w:val="22"/>
              </w:rPr>
              <w:t>0.5</w:t>
            </w:r>
          </w:p>
        </w:tc>
        <w:tc>
          <w:tcPr>
            <w:tcW w:w="1440" w:type="dxa"/>
            <w:tcBorders>
              <w:bottom w:val="single" w:sz="4" w:space="0" w:color="auto"/>
            </w:tcBorders>
          </w:tcPr>
          <w:p w14:paraId="5D275033" w14:textId="09FD4801" w:rsidR="00295F02" w:rsidRPr="00EA2E12" w:rsidRDefault="001719CA" w:rsidP="00B65609">
            <w:pPr>
              <w:pStyle w:val="TableTextcentred"/>
              <w:jc w:val="left"/>
            </w:pPr>
            <w:hyperlink r:id="rId30" w:tooltip="View details for CUAPRF311" w:history="1">
              <w:r w:rsidR="00295F02" w:rsidRPr="00EA2E12">
                <w:rPr>
                  <w:rStyle w:val="Hyperlink"/>
                  <w:color w:val="auto"/>
                  <w:u w:val="none"/>
                </w:rPr>
                <w:t>CUAPRF311</w:t>
              </w:r>
            </w:hyperlink>
          </w:p>
        </w:tc>
        <w:tc>
          <w:tcPr>
            <w:tcW w:w="4725" w:type="dxa"/>
            <w:tcBorders>
              <w:bottom w:val="single" w:sz="4" w:space="0" w:color="auto"/>
            </w:tcBorders>
          </w:tcPr>
          <w:p w14:paraId="4696C77E" w14:textId="5CF65AB2" w:rsidR="00295F02" w:rsidRPr="004F3144" w:rsidRDefault="00295F02" w:rsidP="00EA2E12">
            <w:pPr>
              <w:pStyle w:val="TableText"/>
            </w:pPr>
            <w:r w:rsidRPr="004F3144">
              <w:rPr>
                <w:color w:val="333333"/>
              </w:rPr>
              <w:t xml:space="preserve">Create and perform stories for </w:t>
            </w:r>
            <w:r w:rsidRPr="004F3144">
              <w:t>theatre</w:t>
            </w:r>
          </w:p>
        </w:tc>
      </w:tr>
      <w:tr w:rsidR="00295F02" w:rsidRPr="00117CCA" w14:paraId="42E2CFCC" w14:textId="77777777" w:rsidTr="00EA2E12">
        <w:trPr>
          <w:trHeight w:val="209"/>
          <w:jc w:val="center"/>
        </w:trPr>
        <w:tc>
          <w:tcPr>
            <w:tcW w:w="3474" w:type="dxa"/>
            <w:vMerge w:val="restart"/>
          </w:tcPr>
          <w:p w14:paraId="78E364C9" w14:textId="257982EF" w:rsidR="00295F02" w:rsidRPr="00EE4C72" w:rsidRDefault="00295F02" w:rsidP="00295F02">
            <w:pPr>
              <w:rPr>
                <w:rFonts w:cs="Calibri"/>
                <w:bCs/>
                <w:szCs w:val="22"/>
              </w:rPr>
            </w:pPr>
            <w:r w:rsidRPr="00EE4C72">
              <w:rPr>
                <w:bCs/>
              </w:rPr>
              <w:t>Musical Theatre</w:t>
            </w:r>
            <w:r w:rsidRPr="00EE4C72">
              <w:rPr>
                <w:bCs/>
              </w:rPr>
              <w:tab/>
            </w:r>
            <w:r w:rsidRPr="00EE4C72">
              <w:rPr>
                <w:bCs/>
              </w:rPr>
              <w:tab/>
            </w:r>
            <w:r w:rsidR="00EA2E12">
              <w:rPr>
                <w:bCs/>
              </w:rPr>
              <w:tab/>
            </w:r>
            <w:r w:rsidRPr="00EE4C72">
              <w:rPr>
                <w:rFonts w:cs="Calibri"/>
                <w:bCs/>
                <w:szCs w:val="22"/>
              </w:rPr>
              <w:t>1.0</w:t>
            </w:r>
          </w:p>
        </w:tc>
        <w:tc>
          <w:tcPr>
            <w:tcW w:w="1440" w:type="dxa"/>
            <w:tcBorders>
              <w:bottom w:val="nil"/>
            </w:tcBorders>
          </w:tcPr>
          <w:p w14:paraId="036D05EB" w14:textId="05AC1202" w:rsidR="00295F02" w:rsidRPr="004F3144" w:rsidRDefault="00295F02" w:rsidP="00B65609">
            <w:pPr>
              <w:pStyle w:val="Tabletextboldcentred0"/>
              <w:jc w:val="left"/>
            </w:pPr>
            <w:r w:rsidRPr="004F3144">
              <w:t>CUAIND311</w:t>
            </w:r>
          </w:p>
        </w:tc>
        <w:tc>
          <w:tcPr>
            <w:tcW w:w="4725" w:type="dxa"/>
            <w:tcBorders>
              <w:bottom w:val="nil"/>
            </w:tcBorders>
          </w:tcPr>
          <w:p w14:paraId="432378EC" w14:textId="0C31B8AA" w:rsidR="00295F02" w:rsidRPr="004F3144" w:rsidRDefault="00295F02" w:rsidP="00EA2E12">
            <w:pPr>
              <w:pStyle w:val="Tabletextbold0"/>
            </w:pPr>
            <w:r w:rsidRPr="004F3144">
              <w:t>Work effectively in the creative arts industry</w:t>
            </w:r>
          </w:p>
        </w:tc>
      </w:tr>
      <w:tr w:rsidR="00295F02" w:rsidRPr="00117CCA" w14:paraId="4489AF0D" w14:textId="77777777" w:rsidTr="00EA2E12">
        <w:trPr>
          <w:trHeight w:val="165"/>
          <w:jc w:val="center"/>
        </w:trPr>
        <w:tc>
          <w:tcPr>
            <w:tcW w:w="3474" w:type="dxa"/>
            <w:vMerge/>
          </w:tcPr>
          <w:p w14:paraId="2F379A33" w14:textId="77777777" w:rsidR="00295F02" w:rsidRPr="00EE4C72" w:rsidRDefault="00295F02" w:rsidP="00295F02">
            <w:pPr>
              <w:rPr>
                <w:bCs/>
              </w:rPr>
            </w:pPr>
          </w:p>
        </w:tc>
        <w:tc>
          <w:tcPr>
            <w:tcW w:w="1440" w:type="dxa"/>
            <w:tcBorders>
              <w:top w:val="nil"/>
              <w:bottom w:val="nil"/>
            </w:tcBorders>
          </w:tcPr>
          <w:p w14:paraId="032363C8" w14:textId="1857EBC3" w:rsidR="00295F02" w:rsidRDefault="001719CA" w:rsidP="00B65609">
            <w:pPr>
              <w:pStyle w:val="TableTextcentred"/>
              <w:jc w:val="left"/>
            </w:pPr>
            <w:hyperlink r:id="rId31" w:tooltip="View details for CUAPRF316" w:history="1">
              <w:r w:rsidR="00295F02" w:rsidRPr="004F3144">
                <w:rPr>
                  <w:rStyle w:val="Hyperlink"/>
                  <w:rFonts w:asciiTheme="minorHAnsi" w:hAnsiTheme="minorHAnsi" w:cstheme="minorHAnsi"/>
                  <w:color w:val="auto"/>
                  <w:u w:val="none"/>
                </w:rPr>
                <w:t>CUAPRF316</w:t>
              </w:r>
            </w:hyperlink>
          </w:p>
        </w:tc>
        <w:tc>
          <w:tcPr>
            <w:tcW w:w="4725" w:type="dxa"/>
            <w:tcBorders>
              <w:top w:val="nil"/>
              <w:bottom w:val="nil"/>
            </w:tcBorders>
          </w:tcPr>
          <w:p w14:paraId="7FB7AD8B" w14:textId="1B1558FC" w:rsidR="00295F02" w:rsidRPr="004F3144" w:rsidRDefault="00295F02" w:rsidP="00EA2E12">
            <w:pPr>
              <w:pStyle w:val="TableText"/>
            </w:pPr>
            <w:r w:rsidRPr="004F3144">
              <w:t>Develop basic musical theatre technique</w:t>
            </w:r>
          </w:p>
        </w:tc>
      </w:tr>
      <w:tr w:rsidR="00295F02" w:rsidRPr="00117CCA" w14:paraId="3BC090B7" w14:textId="77777777" w:rsidTr="00EA2E12">
        <w:trPr>
          <w:trHeight w:val="337"/>
          <w:jc w:val="center"/>
        </w:trPr>
        <w:tc>
          <w:tcPr>
            <w:tcW w:w="3474" w:type="dxa"/>
            <w:vMerge/>
          </w:tcPr>
          <w:p w14:paraId="515FB366" w14:textId="77777777" w:rsidR="00295F02" w:rsidRPr="00EE4C72" w:rsidRDefault="00295F02" w:rsidP="00295F02">
            <w:pPr>
              <w:rPr>
                <w:bCs/>
              </w:rPr>
            </w:pPr>
          </w:p>
        </w:tc>
        <w:tc>
          <w:tcPr>
            <w:tcW w:w="1440" w:type="dxa"/>
            <w:tcBorders>
              <w:top w:val="nil"/>
              <w:bottom w:val="nil"/>
            </w:tcBorders>
          </w:tcPr>
          <w:p w14:paraId="6D5AB09D" w14:textId="347B4756" w:rsidR="00295F02" w:rsidRPr="004F3144" w:rsidRDefault="001719CA" w:rsidP="00B65609">
            <w:pPr>
              <w:pStyle w:val="TableTextcentred"/>
              <w:jc w:val="left"/>
              <w:rPr>
                <w:rFonts w:asciiTheme="minorHAnsi" w:hAnsiTheme="minorHAnsi" w:cstheme="minorHAnsi"/>
              </w:rPr>
            </w:pPr>
            <w:hyperlink r:id="rId32" w:tooltip="View details for CUAVOS311" w:history="1">
              <w:r w:rsidR="00295F02" w:rsidRPr="004F3144">
                <w:rPr>
                  <w:rStyle w:val="Hyperlink"/>
                  <w:rFonts w:asciiTheme="minorHAnsi" w:hAnsiTheme="minorHAnsi" w:cstheme="minorHAnsi"/>
                  <w:color w:val="auto"/>
                  <w:u w:val="none"/>
                </w:rPr>
                <w:t>CUAVOS311</w:t>
              </w:r>
            </w:hyperlink>
          </w:p>
        </w:tc>
        <w:tc>
          <w:tcPr>
            <w:tcW w:w="4725" w:type="dxa"/>
            <w:tcBorders>
              <w:top w:val="nil"/>
              <w:bottom w:val="nil"/>
            </w:tcBorders>
          </w:tcPr>
          <w:p w14:paraId="5F72374E" w14:textId="1750810B" w:rsidR="00295F02" w:rsidRPr="004F3144" w:rsidRDefault="00295F02" w:rsidP="00EA2E12">
            <w:pPr>
              <w:pStyle w:val="TableText"/>
            </w:pPr>
            <w:r w:rsidRPr="004F3144">
              <w:t>Use music and singing in performances</w:t>
            </w:r>
          </w:p>
        </w:tc>
      </w:tr>
      <w:tr w:rsidR="00295F02" w:rsidRPr="00117CCA" w14:paraId="44FA3CB5" w14:textId="77777777" w:rsidTr="00EA2E12">
        <w:trPr>
          <w:trHeight w:val="337"/>
          <w:jc w:val="center"/>
        </w:trPr>
        <w:tc>
          <w:tcPr>
            <w:tcW w:w="3474" w:type="dxa"/>
            <w:vMerge/>
          </w:tcPr>
          <w:p w14:paraId="657C8D1A" w14:textId="77777777" w:rsidR="00295F02" w:rsidRPr="00EE4C72" w:rsidRDefault="00295F02" w:rsidP="00295F02">
            <w:pPr>
              <w:rPr>
                <w:bCs/>
              </w:rPr>
            </w:pPr>
          </w:p>
        </w:tc>
        <w:tc>
          <w:tcPr>
            <w:tcW w:w="1440" w:type="dxa"/>
            <w:tcBorders>
              <w:top w:val="nil"/>
              <w:bottom w:val="single" w:sz="4" w:space="0" w:color="auto"/>
            </w:tcBorders>
          </w:tcPr>
          <w:p w14:paraId="746E0014" w14:textId="1F439E0F" w:rsidR="00295F02" w:rsidRPr="004F3144" w:rsidRDefault="001719CA" w:rsidP="00B65609">
            <w:pPr>
              <w:pStyle w:val="TableTextcentred"/>
              <w:jc w:val="left"/>
              <w:rPr>
                <w:rFonts w:asciiTheme="minorHAnsi" w:hAnsiTheme="minorHAnsi" w:cstheme="minorHAnsi"/>
              </w:rPr>
            </w:pPr>
            <w:hyperlink r:id="rId33" w:tooltip="View details for CUAVOS312" w:history="1">
              <w:r w:rsidR="00295F02" w:rsidRPr="004F3144">
                <w:rPr>
                  <w:rStyle w:val="Hyperlink"/>
                  <w:rFonts w:asciiTheme="minorHAnsi" w:hAnsiTheme="minorHAnsi" w:cstheme="minorHAnsi"/>
                  <w:color w:val="auto"/>
                  <w:u w:val="none"/>
                </w:rPr>
                <w:t>CUAVOS312</w:t>
              </w:r>
            </w:hyperlink>
          </w:p>
        </w:tc>
        <w:tc>
          <w:tcPr>
            <w:tcW w:w="4725" w:type="dxa"/>
            <w:tcBorders>
              <w:top w:val="nil"/>
              <w:bottom w:val="single" w:sz="4" w:space="0" w:color="auto"/>
            </w:tcBorders>
          </w:tcPr>
          <w:p w14:paraId="763E095D" w14:textId="24574FD7" w:rsidR="00295F02" w:rsidRPr="004F3144" w:rsidRDefault="00295F02" w:rsidP="00EA2E12">
            <w:pPr>
              <w:pStyle w:val="TableText"/>
            </w:pPr>
            <w:r w:rsidRPr="004F3144">
              <w:t>Develop vocal techniques for use in performance</w:t>
            </w:r>
          </w:p>
        </w:tc>
      </w:tr>
      <w:tr w:rsidR="00295F02" w:rsidRPr="00117CCA" w14:paraId="14C670D2" w14:textId="77777777" w:rsidTr="00EA2E12">
        <w:trPr>
          <w:trHeight w:val="368"/>
          <w:jc w:val="center"/>
        </w:trPr>
        <w:tc>
          <w:tcPr>
            <w:tcW w:w="3474" w:type="dxa"/>
            <w:vMerge w:val="restart"/>
          </w:tcPr>
          <w:p w14:paraId="124AABB0" w14:textId="77777777" w:rsidR="00295F02" w:rsidRPr="00EE4C72" w:rsidRDefault="00295F02" w:rsidP="00295F02">
            <w:pPr>
              <w:spacing w:line="276" w:lineRule="auto"/>
              <w:rPr>
                <w:rFonts w:cs="Calibri"/>
                <w:bCs/>
                <w:szCs w:val="22"/>
              </w:rPr>
            </w:pPr>
            <w:r w:rsidRPr="00EE4C72">
              <w:rPr>
                <w:rFonts w:cs="Calibri"/>
                <w:bCs/>
                <w:szCs w:val="22"/>
                <w:lang w:val="en-US"/>
              </w:rPr>
              <w:t>Voice for Performance</w:t>
            </w:r>
            <w:r w:rsidRPr="00EE4C72">
              <w:rPr>
                <w:rFonts w:cs="Calibri"/>
                <w:bCs/>
                <w:szCs w:val="22"/>
              </w:rPr>
              <w:tab/>
            </w:r>
            <w:r w:rsidRPr="00EE4C72">
              <w:rPr>
                <w:rFonts w:cs="Calibri"/>
                <w:bCs/>
                <w:szCs w:val="22"/>
              </w:rPr>
              <w:tab/>
              <w:t>0.5</w:t>
            </w:r>
          </w:p>
        </w:tc>
        <w:tc>
          <w:tcPr>
            <w:tcW w:w="1440" w:type="dxa"/>
            <w:tcBorders>
              <w:bottom w:val="nil"/>
            </w:tcBorders>
          </w:tcPr>
          <w:p w14:paraId="2F46F262" w14:textId="65FCFD1F" w:rsidR="00295F02" w:rsidRPr="004F3144" w:rsidRDefault="001719CA" w:rsidP="00B65609">
            <w:pPr>
              <w:pStyle w:val="TableTextcentred"/>
              <w:jc w:val="left"/>
              <w:rPr>
                <w:rFonts w:asciiTheme="minorHAnsi" w:hAnsiTheme="minorHAnsi" w:cstheme="minorHAnsi"/>
              </w:rPr>
            </w:pPr>
            <w:hyperlink r:id="rId34" w:tooltip="View details for CUAVOS311" w:history="1">
              <w:r w:rsidR="00295F02" w:rsidRPr="004F3144">
                <w:rPr>
                  <w:rStyle w:val="Hyperlink"/>
                  <w:rFonts w:asciiTheme="minorHAnsi" w:hAnsiTheme="minorHAnsi" w:cstheme="minorHAnsi"/>
                  <w:color w:val="auto"/>
                  <w:u w:val="none"/>
                </w:rPr>
                <w:t>CUAVOS311</w:t>
              </w:r>
            </w:hyperlink>
          </w:p>
        </w:tc>
        <w:tc>
          <w:tcPr>
            <w:tcW w:w="4725" w:type="dxa"/>
            <w:tcBorders>
              <w:bottom w:val="nil"/>
            </w:tcBorders>
          </w:tcPr>
          <w:p w14:paraId="5AD41214" w14:textId="2AC51680" w:rsidR="00295F02" w:rsidRPr="004F3144" w:rsidRDefault="00295F02" w:rsidP="00EA2E12">
            <w:pPr>
              <w:pStyle w:val="TableText"/>
              <w:rPr>
                <w:rFonts w:asciiTheme="minorHAnsi" w:hAnsiTheme="minorHAnsi" w:cstheme="minorHAnsi"/>
              </w:rPr>
            </w:pPr>
            <w:r w:rsidRPr="004F3144">
              <w:rPr>
                <w:rFonts w:asciiTheme="minorHAnsi" w:hAnsiTheme="minorHAnsi" w:cstheme="minorHAnsi"/>
                <w:color w:val="333333"/>
              </w:rPr>
              <w:t>Use music and singing in performances</w:t>
            </w:r>
          </w:p>
        </w:tc>
      </w:tr>
      <w:tr w:rsidR="00295F02" w:rsidRPr="00117CCA" w14:paraId="5AAB7C6B" w14:textId="77777777" w:rsidTr="00EA2E12">
        <w:trPr>
          <w:trHeight w:val="367"/>
          <w:jc w:val="center"/>
        </w:trPr>
        <w:tc>
          <w:tcPr>
            <w:tcW w:w="3474" w:type="dxa"/>
            <w:vMerge/>
          </w:tcPr>
          <w:p w14:paraId="3A4F4A85" w14:textId="77777777" w:rsidR="00295F02" w:rsidRPr="00EE4C72" w:rsidRDefault="00295F02" w:rsidP="00295F02">
            <w:pPr>
              <w:spacing w:line="276" w:lineRule="auto"/>
              <w:rPr>
                <w:rFonts w:cs="Calibri"/>
                <w:bCs/>
                <w:szCs w:val="22"/>
                <w:lang w:val="en-US"/>
              </w:rPr>
            </w:pPr>
          </w:p>
        </w:tc>
        <w:tc>
          <w:tcPr>
            <w:tcW w:w="1440" w:type="dxa"/>
            <w:tcBorders>
              <w:top w:val="nil"/>
              <w:bottom w:val="single" w:sz="4" w:space="0" w:color="auto"/>
            </w:tcBorders>
          </w:tcPr>
          <w:p w14:paraId="50848F5C" w14:textId="42E5D1C1" w:rsidR="00295F02" w:rsidRPr="004F3144" w:rsidRDefault="001719CA" w:rsidP="00B65609">
            <w:pPr>
              <w:pStyle w:val="TableTextcentred"/>
              <w:jc w:val="left"/>
              <w:rPr>
                <w:rFonts w:asciiTheme="minorHAnsi" w:hAnsiTheme="minorHAnsi" w:cstheme="minorHAnsi"/>
              </w:rPr>
            </w:pPr>
            <w:hyperlink r:id="rId35" w:tooltip="View details for CUAVOS312" w:history="1">
              <w:r w:rsidR="00295F02" w:rsidRPr="004F3144">
                <w:rPr>
                  <w:rStyle w:val="Hyperlink"/>
                  <w:rFonts w:asciiTheme="minorHAnsi" w:hAnsiTheme="minorHAnsi" w:cstheme="minorHAnsi"/>
                  <w:color w:val="auto"/>
                  <w:u w:val="none"/>
                </w:rPr>
                <w:t>CUAVOS312</w:t>
              </w:r>
            </w:hyperlink>
          </w:p>
        </w:tc>
        <w:tc>
          <w:tcPr>
            <w:tcW w:w="4725" w:type="dxa"/>
            <w:tcBorders>
              <w:top w:val="nil"/>
              <w:bottom w:val="single" w:sz="4" w:space="0" w:color="auto"/>
            </w:tcBorders>
          </w:tcPr>
          <w:p w14:paraId="0EEAA43D" w14:textId="05ACAB17" w:rsidR="00295F02" w:rsidRPr="004F3144" w:rsidRDefault="00295F02" w:rsidP="00EA2E12">
            <w:pPr>
              <w:pStyle w:val="TableText"/>
              <w:rPr>
                <w:rFonts w:asciiTheme="minorHAnsi" w:hAnsiTheme="minorHAnsi" w:cstheme="minorHAnsi"/>
              </w:rPr>
            </w:pPr>
            <w:r w:rsidRPr="004F3144">
              <w:rPr>
                <w:rFonts w:asciiTheme="minorHAnsi" w:hAnsiTheme="minorHAnsi" w:cstheme="minorHAnsi"/>
                <w:color w:val="333333"/>
              </w:rPr>
              <w:t>Develop vocal techniques for use in performance</w:t>
            </w:r>
          </w:p>
        </w:tc>
      </w:tr>
      <w:tr w:rsidR="00295F02" w:rsidRPr="00117CCA" w14:paraId="1E050945" w14:textId="77777777" w:rsidTr="00EA2E12">
        <w:trPr>
          <w:trHeight w:val="368"/>
          <w:jc w:val="center"/>
        </w:trPr>
        <w:tc>
          <w:tcPr>
            <w:tcW w:w="3474" w:type="dxa"/>
            <w:vMerge w:val="restart"/>
          </w:tcPr>
          <w:p w14:paraId="1BE2DCD1" w14:textId="77777777" w:rsidR="00295F02" w:rsidRPr="00EE4C72" w:rsidRDefault="00295F02" w:rsidP="00295F02">
            <w:pPr>
              <w:spacing w:line="276" w:lineRule="auto"/>
              <w:rPr>
                <w:rFonts w:cs="Calibri"/>
                <w:bCs/>
                <w:szCs w:val="22"/>
              </w:rPr>
            </w:pPr>
            <w:r w:rsidRPr="00EE4C72">
              <w:rPr>
                <w:bCs/>
              </w:rPr>
              <w:t>Musical Performance</w:t>
            </w:r>
            <w:r w:rsidRPr="00EE4C72">
              <w:rPr>
                <w:rFonts w:cs="Calibri"/>
                <w:bCs/>
                <w:szCs w:val="22"/>
              </w:rPr>
              <w:tab/>
            </w:r>
            <w:r w:rsidRPr="00EE4C72">
              <w:rPr>
                <w:rFonts w:cs="Calibri"/>
                <w:bCs/>
                <w:szCs w:val="22"/>
              </w:rPr>
              <w:tab/>
              <w:t>0.5</w:t>
            </w:r>
          </w:p>
        </w:tc>
        <w:tc>
          <w:tcPr>
            <w:tcW w:w="1440" w:type="dxa"/>
            <w:tcBorders>
              <w:bottom w:val="nil"/>
            </w:tcBorders>
          </w:tcPr>
          <w:p w14:paraId="2193B552" w14:textId="094927C2" w:rsidR="00295F02" w:rsidRPr="004F3144" w:rsidRDefault="00295F02" w:rsidP="00B65609">
            <w:pPr>
              <w:pStyle w:val="Tabletextboldcentred0"/>
              <w:jc w:val="left"/>
            </w:pPr>
            <w:r w:rsidRPr="004F3144">
              <w:t>CUAIND311</w:t>
            </w:r>
          </w:p>
        </w:tc>
        <w:tc>
          <w:tcPr>
            <w:tcW w:w="4725" w:type="dxa"/>
            <w:tcBorders>
              <w:bottom w:val="nil"/>
            </w:tcBorders>
          </w:tcPr>
          <w:p w14:paraId="0A48983D" w14:textId="5686F440" w:rsidR="00295F02" w:rsidRPr="004F3144" w:rsidRDefault="00295F02" w:rsidP="00EA2E12">
            <w:pPr>
              <w:pStyle w:val="Tabletextbold0"/>
            </w:pPr>
            <w:r w:rsidRPr="004F3144">
              <w:t>Work effectively in the creative arts industry</w:t>
            </w:r>
          </w:p>
        </w:tc>
      </w:tr>
      <w:tr w:rsidR="00295F02" w:rsidRPr="00117CCA" w14:paraId="0F03C21C" w14:textId="77777777" w:rsidTr="00EA2E12">
        <w:trPr>
          <w:trHeight w:val="367"/>
          <w:jc w:val="center"/>
        </w:trPr>
        <w:tc>
          <w:tcPr>
            <w:tcW w:w="3474" w:type="dxa"/>
            <w:vMerge/>
          </w:tcPr>
          <w:p w14:paraId="3CA64ACE" w14:textId="77777777" w:rsidR="00295F02" w:rsidRPr="00EE4C72" w:rsidRDefault="00295F02" w:rsidP="00295F02">
            <w:pPr>
              <w:spacing w:line="276" w:lineRule="auto"/>
              <w:rPr>
                <w:bCs/>
              </w:rPr>
            </w:pPr>
          </w:p>
        </w:tc>
        <w:tc>
          <w:tcPr>
            <w:tcW w:w="1440" w:type="dxa"/>
            <w:tcBorders>
              <w:top w:val="nil"/>
              <w:bottom w:val="single" w:sz="4" w:space="0" w:color="auto"/>
            </w:tcBorders>
          </w:tcPr>
          <w:p w14:paraId="44C60248" w14:textId="7FFC5534" w:rsidR="00295F02" w:rsidRPr="004F3144" w:rsidRDefault="00295F02" w:rsidP="00B65609">
            <w:pPr>
              <w:pStyle w:val="TableTextcentred"/>
              <w:jc w:val="left"/>
            </w:pPr>
            <w:r w:rsidRPr="004F3144">
              <w:t>CUAPRF316</w:t>
            </w:r>
          </w:p>
        </w:tc>
        <w:tc>
          <w:tcPr>
            <w:tcW w:w="4725" w:type="dxa"/>
            <w:tcBorders>
              <w:top w:val="nil"/>
              <w:bottom w:val="single" w:sz="4" w:space="0" w:color="auto"/>
            </w:tcBorders>
          </w:tcPr>
          <w:p w14:paraId="5290907C" w14:textId="6B60C403" w:rsidR="00295F02" w:rsidRPr="004F3144" w:rsidRDefault="00295F02" w:rsidP="00295F02">
            <w:pPr>
              <w:rPr>
                <w:rFonts w:asciiTheme="minorHAnsi" w:hAnsiTheme="minorHAnsi" w:cstheme="minorHAnsi"/>
                <w:szCs w:val="22"/>
              </w:rPr>
            </w:pPr>
            <w:r w:rsidRPr="004F3144">
              <w:rPr>
                <w:rFonts w:asciiTheme="minorHAnsi" w:hAnsiTheme="minorHAnsi" w:cstheme="minorHAnsi"/>
                <w:szCs w:val="22"/>
              </w:rPr>
              <w:t>Develop basic musical theatre technique</w:t>
            </w:r>
          </w:p>
        </w:tc>
      </w:tr>
      <w:tr w:rsidR="00295F02" w:rsidRPr="00117CCA" w14:paraId="60795850" w14:textId="77777777" w:rsidTr="008F5740">
        <w:trPr>
          <w:trHeight w:val="132"/>
          <w:jc w:val="center"/>
        </w:trPr>
        <w:tc>
          <w:tcPr>
            <w:tcW w:w="3474" w:type="dxa"/>
            <w:vMerge w:val="restart"/>
          </w:tcPr>
          <w:p w14:paraId="60950225" w14:textId="092F81E8" w:rsidR="00295F02" w:rsidRPr="00EE4C72" w:rsidRDefault="00295F02" w:rsidP="00295F02">
            <w:pPr>
              <w:pStyle w:val="TableTextRtab5cmBold"/>
              <w:spacing w:after="0"/>
              <w:ind w:left="0"/>
              <w:rPr>
                <w:b w:val="0"/>
                <w:bCs/>
                <w:color w:val="auto"/>
              </w:rPr>
            </w:pPr>
            <w:r w:rsidRPr="00EE4C72">
              <w:rPr>
                <w:b w:val="0"/>
                <w:bCs/>
                <w:color w:val="auto"/>
              </w:rPr>
              <w:t>Creating and Improvising</w:t>
            </w:r>
            <w:r w:rsidRPr="00EE4C72">
              <w:rPr>
                <w:b w:val="0"/>
                <w:bCs/>
                <w:color w:val="auto"/>
              </w:rPr>
              <w:tab/>
            </w:r>
            <w:r w:rsidRPr="00EE4C72">
              <w:rPr>
                <w:b w:val="0"/>
                <w:bCs/>
                <w:color w:val="auto"/>
              </w:rPr>
              <w:tab/>
              <w:t>1.0</w:t>
            </w:r>
          </w:p>
        </w:tc>
        <w:tc>
          <w:tcPr>
            <w:tcW w:w="1440" w:type="dxa"/>
            <w:tcBorders>
              <w:bottom w:val="nil"/>
            </w:tcBorders>
          </w:tcPr>
          <w:p w14:paraId="001B407B" w14:textId="79C33E16" w:rsidR="00295F02" w:rsidRPr="004F3144" w:rsidRDefault="00295F02" w:rsidP="00B65609">
            <w:pPr>
              <w:spacing w:after="0" w:line="276" w:lineRule="auto"/>
              <w:jc w:val="both"/>
              <w:rPr>
                <w:rFonts w:asciiTheme="minorHAnsi" w:hAnsiTheme="minorHAnsi" w:cstheme="minorHAnsi"/>
                <w:b/>
                <w:bCs/>
                <w:szCs w:val="22"/>
              </w:rPr>
            </w:pPr>
            <w:r w:rsidRPr="004F3144">
              <w:rPr>
                <w:rFonts w:asciiTheme="minorHAnsi" w:hAnsiTheme="minorHAnsi" w:cstheme="minorHAnsi"/>
                <w:b/>
                <w:bCs/>
                <w:szCs w:val="22"/>
              </w:rPr>
              <w:t>BSBTWK301</w:t>
            </w:r>
          </w:p>
        </w:tc>
        <w:tc>
          <w:tcPr>
            <w:tcW w:w="4725" w:type="dxa"/>
            <w:tcBorders>
              <w:bottom w:val="nil"/>
            </w:tcBorders>
          </w:tcPr>
          <w:p w14:paraId="5CD13209" w14:textId="7DE9F1D2" w:rsidR="00295F02" w:rsidRPr="004F3144" w:rsidRDefault="00295F02" w:rsidP="00295F02">
            <w:pPr>
              <w:rPr>
                <w:rFonts w:asciiTheme="minorHAnsi" w:hAnsiTheme="minorHAnsi" w:cstheme="minorHAnsi"/>
                <w:b/>
                <w:bCs/>
                <w:szCs w:val="22"/>
              </w:rPr>
            </w:pPr>
            <w:r w:rsidRPr="004F3144">
              <w:rPr>
                <w:rFonts w:asciiTheme="minorHAnsi" w:hAnsiTheme="minorHAnsi" w:cstheme="minorHAnsi"/>
                <w:b/>
                <w:bCs/>
                <w:szCs w:val="22"/>
              </w:rPr>
              <w:t>Use inclusive work practices</w:t>
            </w:r>
          </w:p>
        </w:tc>
      </w:tr>
      <w:tr w:rsidR="00295F02" w:rsidRPr="00117CCA" w14:paraId="2765C1ED" w14:textId="77777777" w:rsidTr="008F5740">
        <w:trPr>
          <w:trHeight w:val="280"/>
          <w:jc w:val="center"/>
        </w:trPr>
        <w:tc>
          <w:tcPr>
            <w:tcW w:w="3474" w:type="dxa"/>
            <w:vMerge/>
          </w:tcPr>
          <w:p w14:paraId="3DCDFB83" w14:textId="77777777" w:rsidR="00295F02" w:rsidRPr="00EE4C72" w:rsidRDefault="00295F02" w:rsidP="00295F02">
            <w:pPr>
              <w:pStyle w:val="TableTextRtab5cmBold"/>
              <w:spacing w:after="0"/>
              <w:ind w:left="0"/>
              <w:rPr>
                <w:b w:val="0"/>
                <w:bCs/>
                <w:color w:val="auto"/>
              </w:rPr>
            </w:pPr>
          </w:p>
        </w:tc>
        <w:tc>
          <w:tcPr>
            <w:tcW w:w="1440" w:type="dxa"/>
            <w:tcBorders>
              <w:top w:val="nil"/>
              <w:bottom w:val="nil"/>
            </w:tcBorders>
          </w:tcPr>
          <w:p w14:paraId="56B1D695" w14:textId="530076E0" w:rsidR="00295F02" w:rsidRPr="004F3144" w:rsidRDefault="001719CA" w:rsidP="00B65609">
            <w:pPr>
              <w:spacing w:after="0" w:line="276" w:lineRule="auto"/>
              <w:jc w:val="both"/>
              <w:rPr>
                <w:rFonts w:asciiTheme="minorHAnsi" w:hAnsiTheme="minorHAnsi" w:cstheme="minorHAnsi"/>
                <w:szCs w:val="22"/>
              </w:rPr>
            </w:pPr>
            <w:hyperlink r:id="rId36" w:tooltip="View details for BSBCRT311" w:history="1">
              <w:r w:rsidR="00295F02" w:rsidRPr="004F3144">
                <w:rPr>
                  <w:rStyle w:val="Hyperlink"/>
                  <w:rFonts w:asciiTheme="minorHAnsi" w:hAnsiTheme="minorHAnsi" w:cstheme="minorHAnsi"/>
                  <w:color w:val="auto"/>
                  <w:szCs w:val="22"/>
                  <w:u w:val="none"/>
                </w:rPr>
                <w:t>BSBCRT311</w:t>
              </w:r>
            </w:hyperlink>
          </w:p>
        </w:tc>
        <w:tc>
          <w:tcPr>
            <w:tcW w:w="4725" w:type="dxa"/>
            <w:tcBorders>
              <w:top w:val="nil"/>
              <w:bottom w:val="nil"/>
            </w:tcBorders>
          </w:tcPr>
          <w:p w14:paraId="2236B260" w14:textId="53DD6250" w:rsidR="00295F02" w:rsidRPr="004F3144" w:rsidRDefault="00295F02" w:rsidP="00295F02">
            <w:pPr>
              <w:rPr>
                <w:rFonts w:asciiTheme="minorHAnsi" w:hAnsiTheme="minorHAnsi" w:cstheme="minorHAnsi"/>
                <w:szCs w:val="22"/>
              </w:rPr>
            </w:pPr>
            <w:r w:rsidRPr="004F3144">
              <w:rPr>
                <w:rFonts w:asciiTheme="minorHAnsi" w:hAnsiTheme="minorHAnsi" w:cstheme="minorHAnsi"/>
                <w:szCs w:val="22"/>
              </w:rPr>
              <w:t>Apply critical thinking skills in a team environment</w:t>
            </w:r>
          </w:p>
        </w:tc>
      </w:tr>
      <w:tr w:rsidR="00295F02" w:rsidRPr="00117CCA" w14:paraId="20E0E19E" w14:textId="77777777" w:rsidTr="008F5740">
        <w:trPr>
          <w:trHeight w:val="328"/>
          <w:jc w:val="center"/>
        </w:trPr>
        <w:tc>
          <w:tcPr>
            <w:tcW w:w="3474" w:type="dxa"/>
            <w:vMerge/>
          </w:tcPr>
          <w:p w14:paraId="05CD6BA8" w14:textId="77777777" w:rsidR="00295F02" w:rsidRPr="00EE4C72" w:rsidRDefault="00295F02" w:rsidP="00295F02">
            <w:pPr>
              <w:pStyle w:val="TableTextRtab5cmBold"/>
              <w:spacing w:after="0"/>
              <w:ind w:left="0"/>
              <w:rPr>
                <w:b w:val="0"/>
                <w:bCs/>
                <w:color w:val="auto"/>
              </w:rPr>
            </w:pPr>
          </w:p>
        </w:tc>
        <w:tc>
          <w:tcPr>
            <w:tcW w:w="1440" w:type="dxa"/>
            <w:tcBorders>
              <w:top w:val="nil"/>
              <w:bottom w:val="single" w:sz="4" w:space="0" w:color="auto"/>
            </w:tcBorders>
          </w:tcPr>
          <w:p w14:paraId="30A57569" w14:textId="1D2C2C64" w:rsidR="00F147DC" w:rsidRPr="004F3144" w:rsidRDefault="001719CA" w:rsidP="00B65609">
            <w:pPr>
              <w:spacing w:after="0" w:line="276" w:lineRule="auto"/>
              <w:jc w:val="both"/>
              <w:rPr>
                <w:rFonts w:asciiTheme="minorHAnsi" w:hAnsiTheme="minorHAnsi" w:cstheme="minorHAnsi"/>
                <w:szCs w:val="22"/>
              </w:rPr>
            </w:pPr>
            <w:hyperlink r:id="rId37" w:tooltip="View details for CUADAN314" w:history="1">
              <w:r w:rsidR="00295F02" w:rsidRPr="004F3144">
                <w:rPr>
                  <w:rStyle w:val="Hyperlink"/>
                  <w:rFonts w:asciiTheme="minorHAnsi" w:hAnsiTheme="minorHAnsi" w:cstheme="minorHAnsi"/>
                  <w:color w:val="auto"/>
                  <w:szCs w:val="22"/>
                  <w:u w:val="none"/>
                </w:rPr>
                <w:t>CUADAN314</w:t>
              </w:r>
            </w:hyperlink>
          </w:p>
        </w:tc>
        <w:tc>
          <w:tcPr>
            <w:tcW w:w="4725" w:type="dxa"/>
            <w:tcBorders>
              <w:top w:val="nil"/>
              <w:bottom w:val="single" w:sz="4" w:space="0" w:color="auto"/>
            </w:tcBorders>
          </w:tcPr>
          <w:p w14:paraId="34A7B53E" w14:textId="0ECE356F" w:rsidR="00295F02" w:rsidRPr="004F3144" w:rsidRDefault="00295F02" w:rsidP="00295F02">
            <w:pPr>
              <w:rPr>
                <w:rFonts w:asciiTheme="minorHAnsi" w:hAnsiTheme="minorHAnsi" w:cstheme="minorHAnsi"/>
                <w:szCs w:val="22"/>
              </w:rPr>
            </w:pPr>
            <w:r w:rsidRPr="004F3144">
              <w:rPr>
                <w:rFonts w:asciiTheme="minorHAnsi" w:hAnsiTheme="minorHAnsi" w:cstheme="minorHAnsi"/>
                <w:szCs w:val="22"/>
              </w:rPr>
              <w:t>Develop dance improvisation skills</w:t>
            </w:r>
          </w:p>
        </w:tc>
      </w:tr>
      <w:tr w:rsidR="00295F02" w:rsidRPr="00117CCA" w14:paraId="198EFDEB" w14:textId="77777777" w:rsidTr="008F5740">
        <w:trPr>
          <w:trHeight w:val="206"/>
          <w:jc w:val="center"/>
        </w:trPr>
        <w:tc>
          <w:tcPr>
            <w:tcW w:w="3474" w:type="dxa"/>
            <w:vMerge w:val="restart"/>
          </w:tcPr>
          <w:p w14:paraId="2125DADC" w14:textId="7E97538E" w:rsidR="00295F02" w:rsidRPr="00EE4C72" w:rsidRDefault="00295F02" w:rsidP="00295F02">
            <w:pPr>
              <w:spacing w:after="0" w:line="276" w:lineRule="auto"/>
              <w:rPr>
                <w:rFonts w:cs="Calibri"/>
                <w:bCs/>
                <w:szCs w:val="22"/>
              </w:rPr>
            </w:pPr>
            <w:r w:rsidRPr="00EE4C72">
              <w:rPr>
                <w:rFonts w:cs="Calibri"/>
                <w:bCs/>
                <w:szCs w:val="22"/>
                <w:lang w:val="en-US"/>
              </w:rPr>
              <w:t>Improvisation Skills</w:t>
            </w:r>
            <w:r w:rsidRPr="00EE4C72">
              <w:rPr>
                <w:rFonts w:cs="Calibri"/>
                <w:bCs/>
                <w:szCs w:val="22"/>
              </w:rPr>
              <w:tab/>
            </w:r>
            <w:r w:rsidRPr="00EE4C72">
              <w:rPr>
                <w:rFonts w:cs="Calibri"/>
                <w:bCs/>
                <w:szCs w:val="22"/>
              </w:rPr>
              <w:tab/>
              <w:t>0.5</w:t>
            </w:r>
          </w:p>
        </w:tc>
        <w:tc>
          <w:tcPr>
            <w:tcW w:w="1440" w:type="dxa"/>
            <w:tcBorders>
              <w:bottom w:val="nil"/>
            </w:tcBorders>
          </w:tcPr>
          <w:p w14:paraId="296A661D" w14:textId="67ADEC39" w:rsidR="00295F02" w:rsidRPr="004F3144" w:rsidRDefault="001719CA" w:rsidP="00B65609">
            <w:pPr>
              <w:spacing w:after="0" w:line="276" w:lineRule="auto"/>
              <w:jc w:val="both"/>
              <w:rPr>
                <w:rFonts w:asciiTheme="minorHAnsi" w:hAnsiTheme="minorHAnsi" w:cstheme="minorHAnsi"/>
                <w:szCs w:val="22"/>
              </w:rPr>
            </w:pPr>
            <w:hyperlink r:id="rId38" w:tooltip="View details for BSBCRT311" w:history="1">
              <w:r w:rsidR="00295F02" w:rsidRPr="004F3144">
                <w:rPr>
                  <w:rStyle w:val="Hyperlink"/>
                  <w:rFonts w:asciiTheme="minorHAnsi" w:hAnsiTheme="minorHAnsi" w:cstheme="minorHAnsi"/>
                  <w:color w:val="auto"/>
                  <w:szCs w:val="22"/>
                  <w:u w:val="none"/>
                </w:rPr>
                <w:t>BSBCRT311</w:t>
              </w:r>
            </w:hyperlink>
          </w:p>
        </w:tc>
        <w:tc>
          <w:tcPr>
            <w:tcW w:w="4725" w:type="dxa"/>
            <w:tcBorders>
              <w:bottom w:val="nil"/>
            </w:tcBorders>
          </w:tcPr>
          <w:p w14:paraId="6129BEF1" w14:textId="164C2B6A" w:rsidR="00295F02" w:rsidRPr="004F3144" w:rsidRDefault="00295F02" w:rsidP="00295F02">
            <w:pPr>
              <w:rPr>
                <w:rFonts w:asciiTheme="minorHAnsi" w:hAnsiTheme="minorHAnsi" w:cstheme="minorHAnsi"/>
                <w:szCs w:val="22"/>
              </w:rPr>
            </w:pPr>
            <w:r w:rsidRPr="004F3144">
              <w:rPr>
                <w:rFonts w:asciiTheme="minorHAnsi" w:hAnsiTheme="minorHAnsi" w:cstheme="minorHAnsi"/>
                <w:szCs w:val="22"/>
              </w:rPr>
              <w:t>Apply critical thinking skills in a team environment</w:t>
            </w:r>
          </w:p>
        </w:tc>
      </w:tr>
      <w:tr w:rsidR="00295F02" w:rsidRPr="00117CCA" w14:paraId="273FBEC4" w14:textId="77777777" w:rsidTr="008F5740">
        <w:trPr>
          <w:trHeight w:val="225"/>
          <w:jc w:val="center"/>
        </w:trPr>
        <w:tc>
          <w:tcPr>
            <w:tcW w:w="3474" w:type="dxa"/>
            <w:vMerge/>
          </w:tcPr>
          <w:p w14:paraId="1A2659F9" w14:textId="77777777" w:rsidR="00295F02" w:rsidRPr="00EE4C72" w:rsidRDefault="00295F02" w:rsidP="00295F02">
            <w:pPr>
              <w:spacing w:after="0" w:line="276" w:lineRule="auto"/>
              <w:rPr>
                <w:rFonts w:cs="Calibri"/>
                <w:bCs/>
                <w:szCs w:val="22"/>
                <w:lang w:val="en-US"/>
              </w:rPr>
            </w:pPr>
          </w:p>
        </w:tc>
        <w:tc>
          <w:tcPr>
            <w:tcW w:w="1440" w:type="dxa"/>
            <w:tcBorders>
              <w:top w:val="nil"/>
            </w:tcBorders>
          </w:tcPr>
          <w:p w14:paraId="229EBF6D" w14:textId="7E718287" w:rsidR="00295F02" w:rsidRPr="004F3144" w:rsidRDefault="001719CA" w:rsidP="00B65609">
            <w:pPr>
              <w:spacing w:after="0" w:line="276" w:lineRule="auto"/>
              <w:jc w:val="both"/>
              <w:rPr>
                <w:rFonts w:asciiTheme="minorHAnsi" w:hAnsiTheme="minorHAnsi" w:cstheme="minorHAnsi"/>
                <w:szCs w:val="22"/>
              </w:rPr>
            </w:pPr>
            <w:hyperlink r:id="rId39" w:tooltip="View details for CUADAN314" w:history="1">
              <w:r w:rsidR="00295F02" w:rsidRPr="004F3144">
                <w:rPr>
                  <w:rStyle w:val="Hyperlink"/>
                  <w:rFonts w:asciiTheme="minorHAnsi" w:hAnsiTheme="minorHAnsi" w:cstheme="minorHAnsi"/>
                  <w:color w:val="auto"/>
                  <w:szCs w:val="22"/>
                  <w:u w:val="none"/>
                </w:rPr>
                <w:t>CUADAN314</w:t>
              </w:r>
            </w:hyperlink>
          </w:p>
        </w:tc>
        <w:tc>
          <w:tcPr>
            <w:tcW w:w="4725" w:type="dxa"/>
            <w:tcBorders>
              <w:top w:val="nil"/>
            </w:tcBorders>
          </w:tcPr>
          <w:p w14:paraId="4C565676" w14:textId="63A981C2" w:rsidR="00295F02" w:rsidRPr="004F3144" w:rsidRDefault="00295F02" w:rsidP="00295F02">
            <w:pPr>
              <w:rPr>
                <w:rFonts w:asciiTheme="minorHAnsi" w:hAnsiTheme="minorHAnsi" w:cstheme="minorHAnsi"/>
                <w:szCs w:val="22"/>
              </w:rPr>
            </w:pPr>
            <w:r w:rsidRPr="004F3144">
              <w:rPr>
                <w:rFonts w:asciiTheme="minorHAnsi" w:hAnsiTheme="minorHAnsi" w:cstheme="minorHAnsi"/>
                <w:szCs w:val="22"/>
              </w:rPr>
              <w:t>Develop dance improvisation skills</w:t>
            </w:r>
          </w:p>
        </w:tc>
      </w:tr>
      <w:tr w:rsidR="00295F02" w:rsidRPr="00117CCA" w14:paraId="2198AECD" w14:textId="77777777" w:rsidTr="00EA2E12">
        <w:trPr>
          <w:jc w:val="center"/>
        </w:trPr>
        <w:tc>
          <w:tcPr>
            <w:tcW w:w="3474" w:type="dxa"/>
          </w:tcPr>
          <w:p w14:paraId="7DB5399F" w14:textId="0E6D6A39" w:rsidR="00295F02" w:rsidRPr="00EE4C72" w:rsidRDefault="00295F02" w:rsidP="00295F02">
            <w:pPr>
              <w:spacing w:after="0" w:line="276" w:lineRule="auto"/>
              <w:rPr>
                <w:rFonts w:cs="Calibri"/>
                <w:bCs/>
                <w:szCs w:val="22"/>
              </w:rPr>
            </w:pPr>
            <w:r w:rsidRPr="00EE4C72">
              <w:rPr>
                <w:rFonts w:cs="Calibri"/>
                <w:bCs/>
                <w:szCs w:val="22"/>
                <w:lang w:val="en-US"/>
              </w:rPr>
              <w:lastRenderedPageBreak/>
              <w:t>Community and Diversity</w:t>
            </w:r>
            <w:r w:rsidRPr="00EE4C72">
              <w:rPr>
                <w:rFonts w:cs="Calibri"/>
                <w:bCs/>
                <w:szCs w:val="22"/>
                <w:lang w:val="en-US"/>
              </w:rPr>
              <w:tab/>
            </w:r>
            <w:r w:rsidRPr="00EE4C72">
              <w:rPr>
                <w:rFonts w:cs="Calibri"/>
                <w:bCs/>
                <w:szCs w:val="22"/>
              </w:rPr>
              <w:t>0.5</w:t>
            </w:r>
          </w:p>
        </w:tc>
        <w:tc>
          <w:tcPr>
            <w:tcW w:w="1440" w:type="dxa"/>
            <w:tcBorders>
              <w:bottom w:val="single" w:sz="4" w:space="0" w:color="auto"/>
            </w:tcBorders>
          </w:tcPr>
          <w:p w14:paraId="4B91BBE2" w14:textId="0CB3A357" w:rsidR="00F147DC" w:rsidRPr="00F147DC" w:rsidRDefault="00295F02" w:rsidP="00B65609">
            <w:pPr>
              <w:spacing w:after="0" w:line="276" w:lineRule="auto"/>
              <w:jc w:val="both"/>
              <w:rPr>
                <w:rFonts w:asciiTheme="minorHAnsi" w:hAnsiTheme="minorHAnsi" w:cstheme="minorHAnsi"/>
                <w:b/>
                <w:bCs/>
                <w:szCs w:val="22"/>
              </w:rPr>
            </w:pPr>
            <w:r w:rsidRPr="004F3144">
              <w:rPr>
                <w:rFonts w:asciiTheme="minorHAnsi" w:hAnsiTheme="minorHAnsi" w:cstheme="minorHAnsi"/>
                <w:b/>
                <w:bCs/>
                <w:szCs w:val="22"/>
              </w:rPr>
              <w:t>BSBTWK301</w:t>
            </w:r>
          </w:p>
        </w:tc>
        <w:tc>
          <w:tcPr>
            <w:tcW w:w="4725" w:type="dxa"/>
            <w:tcBorders>
              <w:bottom w:val="single" w:sz="4" w:space="0" w:color="auto"/>
            </w:tcBorders>
          </w:tcPr>
          <w:p w14:paraId="72EA4CFE" w14:textId="57E46345" w:rsidR="00295F02" w:rsidRPr="004F3144" w:rsidRDefault="00295F02" w:rsidP="00295F02">
            <w:pPr>
              <w:rPr>
                <w:rFonts w:asciiTheme="minorHAnsi" w:hAnsiTheme="minorHAnsi" w:cstheme="minorHAnsi"/>
                <w:b/>
                <w:bCs/>
                <w:szCs w:val="22"/>
              </w:rPr>
            </w:pPr>
            <w:r w:rsidRPr="004F3144">
              <w:rPr>
                <w:rFonts w:asciiTheme="minorHAnsi" w:hAnsiTheme="minorHAnsi" w:cstheme="minorHAnsi"/>
                <w:b/>
                <w:bCs/>
                <w:szCs w:val="22"/>
              </w:rPr>
              <w:t>Use inclusive work practices</w:t>
            </w:r>
          </w:p>
        </w:tc>
      </w:tr>
      <w:tr w:rsidR="00295F02" w:rsidRPr="00117CCA" w14:paraId="7979D691" w14:textId="77777777" w:rsidTr="008F5740">
        <w:trPr>
          <w:trHeight w:val="151"/>
          <w:jc w:val="center"/>
        </w:trPr>
        <w:tc>
          <w:tcPr>
            <w:tcW w:w="3474" w:type="dxa"/>
            <w:vMerge w:val="restart"/>
          </w:tcPr>
          <w:p w14:paraId="599C9D03" w14:textId="1690B519" w:rsidR="00295F02" w:rsidRPr="00EE4C72" w:rsidRDefault="00295F02" w:rsidP="00295F02">
            <w:pPr>
              <w:spacing w:after="0" w:line="276" w:lineRule="auto"/>
              <w:rPr>
                <w:rFonts w:cs="Calibri"/>
                <w:bCs/>
                <w:szCs w:val="22"/>
              </w:rPr>
            </w:pPr>
            <w:r w:rsidRPr="00EE4C72">
              <w:rPr>
                <w:rFonts w:cs="Calibri"/>
                <w:bCs/>
                <w:szCs w:val="22"/>
                <w:lang w:val="en-US"/>
              </w:rPr>
              <w:t>Audition Preparation</w:t>
            </w:r>
            <w:r w:rsidRPr="00EE4C72">
              <w:rPr>
                <w:rFonts w:cs="Calibri"/>
                <w:bCs/>
                <w:szCs w:val="22"/>
              </w:rPr>
              <w:tab/>
            </w:r>
            <w:r w:rsidRPr="00EE4C72">
              <w:rPr>
                <w:rFonts w:cs="Calibri"/>
                <w:bCs/>
                <w:szCs w:val="22"/>
              </w:rPr>
              <w:tab/>
              <w:t>1.0</w:t>
            </w:r>
          </w:p>
        </w:tc>
        <w:tc>
          <w:tcPr>
            <w:tcW w:w="1440" w:type="dxa"/>
            <w:tcBorders>
              <w:bottom w:val="nil"/>
            </w:tcBorders>
          </w:tcPr>
          <w:p w14:paraId="6266A81B" w14:textId="628E07EF" w:rsidR="00295F02" w:rsidRPr="004F3144" w:rsidRDefault="00295F02" w:rsidP="00B65609">
            <w:pPr>
              <w:spacing w:after="0" w:line="276" w:lineRule="auto"/>
              <w:jc w:val="both"/>
              <w:rPr>
                <w:rFonts w:asciiTheme="minorHAnsi" w:hAnsiTheme="minorHAnsi" w:cstheme="minorHAnsi"/>
                <w:b/>
                <w:bCs/>
                <w:szCs w:val="22"/>
              </w:rPr>
            </w:pPr>
            <w:r w:rsidRPr="004F3144">
              <w:rPr>
                <w:rFonts w:asciiTheme="minorHAnsi" w:hAnsiTheme="minorHAnsi" w:cstheme="minorHAnsi"/>
                <w:b/>
                <w:bCs/>
                <w:szCs w:val="22"/>
              </w:rPr>
              <w:t>CUAIND314</w:t>
            </w:r>
          </w:p>
        </w:tc>
        <w:tc>
          <w:tcPr>
            <w:tcW w:w="4725" w:type="dxa"/>
            <w:tcBorders>
              <w:bottom w:val="nil"/>
            </w:tcBorders>
          </w:tcPr>
          <w:p w14:paraId="0BB6A8E3" w14:textId="29D3474E" w:rsidR="00295F02" w:rsidRPr="004F3144" w:rsidRDefault="00295F02" w:rsidP="00295F02">
            <w:pPr>
              <w:rPr>
                <w:rFonts w:asciiTheme="minorHAnsi" w:hAnsiTheme="minorHAnsi" w:cstheme="minorHAnsi"/>
                <w:b/>
                <w:bCs/>
                <w:szCs w:val="22"/>
              </w:rPr>
            </w:pPr>
            <w:r w:rsidRPr="004F3144">
              <w:rPr>
                <w:rFonts w:asciiTheme="minorHAnsi" w:hAnsiTheme="minorHAnsi" w:cstheme="minorHAnsi"/>
                <w:b/>
                <w:bCs/>
                <w:szCs w:val="22"/>
              </w:rPr>
              <w:t>Plan a career in the creative arts industry</w:t>
            </w:r>
          </w:p>
        </w:tc>
      </w:tr>
      <w:tr w:rsidR="00295F02" w:rsidRPr="00117CCA" w14:paraId="263CEB47" w14:textId="77777777" w:rsidTr="00EA2E12">
        <w:trPr>
          <w:trHeight w:val="367"/>
          <w:jc w:val="center"/>
        </w:trPr>
        <w:tc>
          <w:tcPr>
            <w:tcW w:w="3474" w:type="dxa"/>
            <w:vMerge/>
          </w:tcPr>
          <w:p w14:paraId="3B7C268A" w14:textId="77777777" w:rsidR="00295F02" w:rsidRPr="00EE4C72" w:rsidRDefault="00295F02" w:rsidP="00295F02">
            <w:pPr>
              <w:spacing w:after="0" w:line="276" w:lineRule="auto"/>
              <w:rPr>
                <w:rFonts w:cs="Calibri"/>
                <w:bCs/>
                <w:szCs w:val="22"/>
                <w:lang w:val="en-US"/>
              </w:rPr>
            </w:pPr>
          </w:p>
        </w:tc>
        <w:tc>
          <w:tcPr>
            <w:tcW w:w="1440" w:type="dxa"/>
            <w:tcBorders>
              <w:top w:val="nil"/>
            </w:tcBorders>
          </w:tcPr>
          <w:p w14:paraId="145F685B" w14:textId="6FA351E3" w:rsidR="00295F02" w:rsidRPr="004F3144" w:rsidRDefault="001719CA" w:rsidP="00B65609">
            <w:pPr>
              <w:spacing w:after="0" w:line="276" w:lineRule="auto"/>
              <w:jc w:val="both"/>
              <w:rPr>
                <w:rFonts w:asciiTheme="minorHAnsi" w:hAnsiTheme="minorHAnsi" w:cstheme="minorHAnsi"/>
                <w:szCs w:val="22"/>
              </w:rPr>
            </w:pPr>
            <w:hyperlink r:id="rId40" w:tooltip="View details for CUAPRF314" w:history="1">
              <w:r w:rsidR="00295F02" w:rsidRPr="004F3144">
                <w:rPr>
                  <w:rStyle w:val="Hyperlink"/>
                  <w:rFonts w:asciiTheme="minorHAnsi" w:hAnsiTheme="minorHAnsi" w:cstheme="minorHAnsi"/>
                  <w:color w:val="auto"/>
                  <w:szCs w:val="22"/>
                  <w:u w:val="none"/>
                </w:rPr>
                <w:t>CUAPRF314</w:t>
              </w:r>
            </w:hyperlink>
          </w:p>
        </w:tc>
        <w:tc>
          <w:tcPr>
            <w:tcW w:w="4725" w:type="dxa"/>
            <w:tcBorders>
              <w:top w:val="nil"/>
            </w:tcBorders>
          </w:tcPr>
          <w:p w14:paraId="24DF5141" w14:textId="12ED8DC6" w:rsidR="00295F02" w:rsidRPr="004F3144" w:rsidRDefault="00295F02" w:rsidP="00295F02">
            <w:pPr>
              <w:rPr>
                <w:rFonts w:asciiTheme="minorHAnsi" w:hAnsiTheme="minorHAnsi" w:cstheme="minorHAnsi"/>
                <w:szCs w:val="22"/>
              </w:rPr>
            </w:pPr>
            <w:r w:rsidRPr="004F3144">
              <w:rPr>
                <w:rFonts w:asciiTheme="minorHAnsi" w:hAnsiTheme="minorHAnsi" w:cstheme="minorHAnsi"/>
                <w:szCs w:val="22"/>
              </w:rPr>
              <w:t>Develop audition techniques</w:t>
            </w:r>
          </w:p>
        </w:tc>
      </w:tr>
      <w:tr w:rsidR="00295F02" w:rsidRPr="00117CCA" w14:paraId="372BE08B" w14:textId="77777777" w:rsidTr="00EE4C72">
        <w:trPr>
          <w:jc w:val="center"/>
        </w:trPr>
        <w:tc>
          <w:tcPr>
            <w:tcW w:w="3474" w:type="dxa"/>
          </w:tcPr>
          <w:p w14:paraId="52296B2A" w14:textId="77777777" w:rsidR="00295F02" w:rsidRPr="00EE4C72" w:rsidRDefault="00295F02" w:rsidP="00295F02">
            <w:pPr>
              <w:spacing w:after="0" w:line="276" w:lineRule="auto"/>
              <w:rPr>
                <w:rFonts w:cs="Calibri"/>
                <w:bCs/>
                <w:szCs w:val="22"/>
              </w:rPr>
            </w:pPr>
            <w:r w:rsidRPr="00EE4C72">
              <w:rPr>
                <w:rFonts w:cs="Calibri"/>
                <w:bCs/>
                <w:szCs w:val="22"/>
              </w:rPr>
              <w:t>The Audition</w:t>
            </w:r>
            <w:r w:rsidRPr="00EE4C72">
              <w:rPr>
                <w:rFonts w:cs="Calibri"/>
                <w:bCs/>
                <w:szCs w:val="22"/>
              </w:rPr>
              <w:tab/>
            </w:r>
            <w:r w:rsidRPr="00EE4C72">
              <w:rPr>
                <w:rFonts w:cs="Calibri"/>
                <w:bCs/>
                <w:szCs w:val="22"/>
              </w:rPr>
              <w:tab/>
            </w:r>
            <w:r w:rsidRPr="00EE4C72">
              <w:rPr>
                <w:rFonts w:cs="Calibri"/>
                <w:bCs/>
                <w:szCs w:val="22"/>
              </w:rPr>
              <w:tab/>
              <w:t>0.5</w:t>
            </w:r>
          </w:p>
        </w:tc>
        <w:tc>
          <w:tcPr>
            <w:tcW w:w="1440" w:type="dxa"/>
          </w:tcPr>
          <w:p w14:paraId="1C89F400" w14:textId="65E35D7D" w:rsidR="00295F02" w:rsidRPr="004F3144" w:rsidRDefault="001719CA" w:rsidP="00B65609">
            <w:pPr>
              <w:spacing w:line="276" w:lineRule="auto"/>
              <w:jc w:val="both"/>
              <w:rPr>
                <w:rFonts w:asciiTheme="minorHAnsi" w:hAnsiTheme="minorHAnsi" w:cstheme="minorHAnsi"/>
                <w:szCs w:val="22"/>
              </w:rPr>
            </w:pPr>
            <w:hyperlink r:id="rId41" w:tooltip="View details for CUAPRF314" w:history="1">
              <w:r w:rsidR="00295F02" w:rsidRPr="004F3144">
                <w:rPr>
                  <w:rStyle w:val="Hyperlink"/>
                  <w:rFonts w:asciiTheme="minorHAnsi" w:hAnsiTheme="minorHAnsi" w:cstheme="minorHAnsi"/>
                  <w:color w:val="auto"/>
                  <w:szCs w:val="22"/>
                  <w:u w:val="none"/>
                </w:rPr>
                <w:t>CUAPRF314</w:t>
              </w:r>
            </w:hyperlink>
          </w:p>
        </w:tc>
        <w:tc>
          <w:tcPr>
            <w:tcW w:w="4725" w:type="dxa"/>
          </w:tcPr>
          <w:p w14:paraId="1A011914" w14:textId="50770E2F" w:rsidR="00295F02" w:rsidRPr="004F3144" w:rsidRDefault="00295F02" w:rsidP="00295F02">
            <w:pPr>
              <w:rPr>
                <w:rFonts w:asciiTheme="minorHAnsi" w:hAnsiTheme="minorHAnsi" w:cstheme="minorHAnsi"/>
                <w:szCs w:val="22"/>
              </w:rPr>
            </w:pPr>
            <w:r w:rsidRPr="004F3144">
              <w:rPr>
                <w:rFonts w:asciiTheme="minorHAnsi" w:hAnsiTheme="minorHAnsi" w:cstheme="minorHAnsi"/>
                <w:szCs w:val="22"/>
              </w:rPr>
              <w:t>Develop audition techniques</w:t>
            </w:r>
          </w:p>
        </w:tc>
      </w:tr>
      <w:tr w:rsidR="00295F02" w:rsidRPr="00117CCA" w14:paraId="6B5A456D" w14:textId="77777777" w:rsidTr="00EA2E12">
        <w:trPr>
          <w:jc w:val="center"/>
        </w:trPr>
        <w:tc>
          <w:tcPr>
            <w:tcW w:w="3474" w:type="dxa"/>
          </w:tcPr>
          <w:p w14:paraId="29520AE4" w14:textId="77777777" w:rsidR="00295F02" w:rsidRPr="00EE4C72" w:rsidRDefault="00295F02" w:rsidP="00295F02">
            <w:pPr>
              <w:spacing w:after="0" w:line="276" w:lineRule="auto"/>
              <w:rPr>
                <w:rFonts w:cs="Calibri"/>
                <w:bCs/>
                <w:szCs w:val="22"/>
              </w:rPr>
            </w:pPr>
            <w:r w:rsidRPr="00EE4C72">
              <w:rPr>
                <w:rFonts w:cs="Calibri"/>
                <w:bCs/>
                <w:szCs w:val="22"/>
              </w:rPr>
              <w:t>Industry Preparation</w:t>
            </w:r>
            <w:r w:rsidRPr="00EE4C72">
              <w:rPr>
                <w:rFonts w:cs="Calibri"/>
                <w:bCs/>
                <w:szCs w:val="22"/>
              </w:rPr>
              <w:tab/>
            </w:r>
            <w:r w:rsidRPr="00EE4C72">
              <w:rPr>
                <w:rFonts w:cs="Calibri"/>
                <w:bCs/>
                <w:szCs w:val="22"/>
              </w:rPr>
              <w:tab/>
              <w:t>0.5</w:t>
            </w:r>
          </w:p>
        </w:tc>
        <w:tc>
          <w:tcPr>
            <w:tcW w:w="1440" w:type="dxa"/>
            <w:tcBorders>
              <w:bottom w:val="single" w:sz="4" w:space="0" w:color="auto"/>
            </w:tcBorders>
          </w:tcPr>
          <w:p w14:paraId="0355E270" w14:textId="7DD35907" w:rsidR="00295F02" w:rsidRPr="004F3144" w:rsidRDefault="00295F02" w:rsidP="00B65609">
            <w:pPr>
              <w:spacing w:line="276" w:lineRule="auto"/>
              <w:jc w:val="both"/>
              <w:rPr>
                <w:rFonts w:asciiTheme="minorHAnsi" w:hAnsiTheme="minorHAnsi" w:cstheme="minorHAnsi"/>
                <w:b/>
                <w:bCs/>
                <w:szCs w:val="22"/>
              </w:rPr>
            </w:pPr>
            <w:r w:rsidRPr="004F3144">
              <w:rPr>
                <w:rFonts w:asciiTheme="minorHAnsi" w:hAnsiTheme="minorHAnsi" w:cstheme="minorHAnsi"/>
                <w:b/>
                <w:bCs/>
                <w:szCs w:val="22"/>
              </w:rPr>
              <w:t>CUAIND314</w:t>
            </w:r>
          </w:p>
        </w:tc>
        <w:tc>
          <w:tcPr>
            <w:tcW w:w="4725" w:type="dxa"/>
            <w:tcBorders>
              <w:bottom w:val="single" w:sz="4" w:space="0" w:color="auto"/>
            </w:tcBorders>
          </w:tcPr>
          <w:p w14:paraId="4B7890DD" w14:textId="0BF05D11" w:rsidR="00295F02" w:rsidRPr="004F3144" w:rsidRDefault="00295F02" w:rsidP="00295F02">
            <w:pPr>
              <w:rPr>
                <w:rFonts w:asciiTheme="minorHAnsi" w:hAnsiTheme="minorHAnsi" w:cstheme="minorHAnsi"/>
                <w:b/>
                <w:bCs/>
                <w:szCs w:val="22"/>
              </w:rPr>
            </w:pPr>
            <w:r w:rsidRPr="004F3144">
              <w:rPr>
                <w:rFonts w:asciiTheme="minorHAnsi" w:hAnsiTheme="minorHAnsi" w:cstheme="minorHAnsi"/>
                <w:b/>
                <w:bCs/>
                <w:szCs w:val="22"/>
              </w:rPr>
              <w:t>Plan a career in the creative arts industry</w:t>
            </w:r>
          </w:p>
        </w:tc>
      </w:tr>
      <w:tr w:rsidR="00295F02" w:rsidRPr="00117CCA" w14:paraId="19FCA6D3" w14:textId="77777777" w:rsidTr="008F5740">
        <w:trPr>
          <w:trHeight w:val="459"/>
          <w:jc w:val="center"/>
        </w:trPr>
        <w:tc>
          <w:tcPr>
            <w:tcW w:w="3474" w:type="dxa"/>
            <w:vMerge w:val="restart"/>
          </w:tcPr>
          <w:p w14:paraId="012649F5" w14:textId="77777777" w:rsidR="00295F02" w:rsidRPr="00EE4C72" w:rsidRDefault="00295F02" w:rsidP="00295F02">
            <w:pPr>
              <w:spacing w:after="0" w:line="276" w:lineRule="auto"/>
              <w:rPr>
                <w:rFonts w:cs="Calibri"/>
                <w:bCs/>
                <w:szCs w:val="22"/>
              </w:rPr>
            </w:pPr>
            <w:r w:rsidRPr="00EE4C72">
              <w:rPr>
                <w:rFonts w:cs="Calibri"/>
                <w:bCs/>
                <w:szCs w:val="22"/>
              </w:rPr>
              <w:t>Extension Dance Performance</w:t>
            </w:r>
            <w:r w:rsidRPr="00EE4C72">
              <w:rPr>
                <w:rFonts w:cs="Calibri"/>
                <w:bCs/>
                <w:szCs w:val="22"/>
              </w:rPr>
              <w:tab/>
              <w:t>1.0</w:t>
            </w:r>
          </w:p>
        </w:tc>
        <w:tc>
          <w:tcPr>
            <w:tcW w:w="1440" w:type="dxa"/>
            <w:tcBorders>
              <w:bottom w:val="nil"/>
            </w:tcBorders>
          </w:tcPr>
          <w:p w14:paraId="77EBDD85" w14:textId="1BFD77A3" w:rsidR="00295F02" w:rsidRPr="004F3144" w:rsidRDefault="001719CA" w:rsidP="00B65609">
            <w:pPr>
              <w:spacing w:after="0" w:line="276" w:lineRule="auto"/>
              <w:jc w:val="both"/>
              <w:rPr>
                <w:rFonts w:asciiTheme="minorHAnsi" w:hAnsiTheme="minorHAnsi" w:cstheme="minorHAnsi"/>
                <w:szCs w:val="22"/>
              </w:rPr>
            </w:pPr>
            <w:hyperlink r:id="rId42" w:tooltip="View details for CUADAN318" w:history="1">
              <w:r w:rsidR="00295F02" w:rsidRPr="004F3144">
                <w:rPr>
                  <w:rStyle w:val="Hyperlink"/>
                  <w:rFonts w:asciiTheme="minorHAnsi" w:hAnsiTheme="minorHAnsi" w:cstheme="minorHAnsi"/>
                  <w:color w:val="auto"/>
                  <w:szCs w:val="22"/>
                  <w:u w:val="none"/>
                </w:rPr>
                <w:t>CUADAN318</w:t>
              </w:r>
            </w:hyperlink>
          </w:p>
        </w:tc>
        <w:tc>
          <w:tcPr>
            <w:tcW w:w="4725" w:type="dxa"/>
            <w:tcBorders>
              <w:bottom w:val="nil"/>
            </w:tcBorders>
          </w:tcPr>
          <w:p w14:paraId="72F41CAA" w14:textId="75ED8256" w:rsidR="00295F02" w:rsidRPr="004F3144" w:rsidRDefault="00295F02" w:rsidP="00295F02">
            <w:pPr>
              <w:rPr>
                <w:rFonts w:asciiTheme="minorHAnsi" w:hAnsiTheme="minorHAnsi" w:cstheme="minorHAnsi"/>
                <w:szCs w:val="22"/>
              </w:rPr>
            </w:pPr>
            <w:r w:rsidRPr="004F3144">
              <w:rPr>
                <w:rFonts w:asciiTheme="minorHAnsi" w:hAnsiTheme="minorHAnsi" w:cstheme="minorHAnsi"/>
                <w:szCs w:val="22"/>
              </w:rPr>
              <w:t>Increase depth of contemporary dance techniques</w:t>
            </w:r>
          </w:p>
        </w:tc>
      </w:tr>
      <w:tr w:rsidR="00295F02" w:rsidRPr="00117CCA" w14:paraId="4DDD504E" w14:textId="77777777" w:rsidTr="00EA2E12">
        <w:trPr>
          <w:trHeight w:val="367"/>
          <w:jc w:val="center"/>
        </w:trPr>
        <w:tc>
          <w:tcPr>
            <w:tcW w:w="3474" w:type="dxa"/>
            <w:vMerge/>
          </w:tcPr>
          <w:p w14:paraId="27EA9ACA" w14:textId="77777777" w:rsidR="00295F02" w:rsidRPr="00EE4C72" w:rsidRDefault="00295F02" w:rsidP="00295F02">
            <w:pPr>
              <w:spacing w:after="0" w:line="276" w:lineRule="auto"/>
              <w:rPr>
                <w:rFonts w:cs="Calibri"/>
                <w:bCs/>
                <w:szCs w:val="22"/>
              </w:rPr>
            </w:pPr>
          </w:p>
        </w:tc>
        <w:tc>
          <w:tcPr>
            <w:tcW w:w="1440" w:type="dxa"/>
            <w:tcBorders>
              <w:top w:val="nil"/>
              <w:bottom w:val="single" w:sz="4" w:space="0" w:color="auto"/>
            </w:tcBorders>
          </w:tcPr>
          <w:p w14:paraId="550FEB91" w14:textId="63B46E6F" w:rsidR="00295F02" w:rsidRPr="004F3144" w:rsidRDefault="001719CA" w:rsidP="00B65609">
            <w:pPr>
              <w:spacing w:after="0" w:line="276" w:lineRule="auto"/>
              <w:jc w:val="both"/>
              <w:rPr>
                <w:rFonts w:asciiTheme="minorHAnsi" w:hAnsiTheme="minorHAnsi" w:cstheme="minorHAnsi"/>
                <w:szCs w:val="22"/>
              </w:rPr>
            </w:pPr>
            <w:hyperlink r:id="rId43" w:tooltip="View details for CUADAN319" w:history="1">
              <w:r w:rsidR="00295F02" w:rsidRPr="004F3144">
                <w:rPr>
                  <w:rStyle w:val="Hyperlink"/>
                  <w:rFonts w:asciiTheme="minorHAnsi" w:hAnsiTheme="minorHAnsi" w:cstheme="minorHAnsi"/>
                  <w:color w:val="auto"/>
                  <w:szCs w:val="22"/>
                  <w:u w:val="none"/>
                </w:rPr>
                <w:t>CUADAN319</w:t>
              </w:r>
            </w:hyperlink>
          </w:p>
        </w:tc>
        <w:tc>
          <w:tcPr>
            <w:tcW w:w="4725" w:type="dxa"/>
            <w:tcBorders>
              <w:top w:val="nil"/>
              <w:bottom w:val="single" w:sz="4" w:space="0" w:color="auto"/>
            </w:tcBorders>
          </w:tcPr>
          <w:p w14:paraId="6E40FAAA" w14:textId="55D5B68C" w:rsidR="00295F02" w:rsidRPr="004F3144" w:rsidRDefault="00295F02" w:rsidP="00295F02">
            <w:pPr>
              <w:rPr>
                <w:rFonts w:asciiTheme="minorHAnsi" w:hAnsiTheme="minorHAnsi" w:cstheme="minorHAnsi"/>
                <w:szCs w:val="22"/>
              </w:rPr>
            </w:pPr>
            <w:r w:rsidRPr="004F3144">
              <w:rPr>
                <w:rFonts w:asciiTheme="minorHAnsi" w:hAnsiTheme="minorHAnsi" w:cstheme="minorHAnsi"/>
                <w:szCs w:val="22"/>
              </w:rPr>
              <w:t>Increase depth of street dance techniques</w:t>
            </w:r>
          </w:p>
        </w:tc>
      </w:tr>
      <w:tr w:rsidR="00295F02" w:rsidRPr="00117CCA" w14:paraId="03DF863A" w14:textId="77777777" w:rsidTr="00EA2E12">
        <w:trPr>
          <w:trHeight w:val="450"/>
          <w:jc w:val="center"/>
        </w:trPr>
        <w:tc>
          <w:tcPr>
            <w:tcW w:w="3474" w:type="dxa"/>
            <w:vMerge w:val="restart"/>
          </w:tcPr>
          <w:p w14:paraId="0C98AEAB" w14:textId="77777777" w:rsidR="00295F02" w:rsidRPr="00EE4C72" w:rsidRDefault="00295F02" w:rsidP="00295F02">
            <w:pPr>
              <w:spacing w:after="0" w:line="276" w:lineRule="auto"/>
              <w:rPr>
                <w:rFonts w:cs="Calibri"/>
                <w:bCs/>
                <w:szCs w:val="22"/>
              </w:rPr>
            </w:pPr>
            <w:r w:rsidRPr="00EE4C72">
              <w:rPr>
                <w:rFonts w:cs="Calibri"/>
                <w:bCs/>
                <w:szCs w:val="22"/>
              </w:rPr>
              <w:t>Extension Technical Skills</w:t>
            </w:r>
            <w:r w:rsidRPr="00EE4C72">
              <w:rPr>
                <w:rFonts w:cs="Calibri"/>
                <w:bCs/>
                <w:szCs w:val="22"/>
              </w:rPr>
              <w:tab/>
              <w:t>1.0</w:t>
            </w:r>
          </w:p>
        </w:tc>
        <w:tc>
          <w:tcPr>
            <w:tcW w:w="1440" w:type="dxa"/>
            <w:tcBorders>
              <w:bottom w:val="nil"/>
            </w:tcBorders>
          </w:tcPr>
          <w:p w14:paraId="75F40FAE" w14:textId="1511B75F" w:rsidR="00295F02" w:rsidRPr="004F3144" w:rsidRDefault="001719CA" w:rsidP="00B65609">
            <w:pPr>
              <w:spacing w:after="0" w:line="276" w:lineRule="auto"/>
              <w:jc w:val="both"/>
              <w:rPr>
                <w:rFonts w:asciiTheme="minorHAnsi" w:hAnsiTheme="minorHAnsi" w:cstheme="minorHAnsi"/>
                <w:szCs w:val="22"/>
              </w:rPr>
            </w:pPr>
            <w:hyperlink r:id="rId44" w:tooltip="View details for CUALGT211" w:history="1">
              <w:r w:rsidR="00295F02" w:rsidRPr="004F3144">
                <w:rPr>
                  <w:rStyle w:val="Hyperlink"/>
                  <w:rFonts w:asciiTheme="minorHAnsi" w:hAnsiTheme="minorHAnsi" w:cstheme="minorHAnsi"/>
                  <w:color w:val="auto"/>
                  <w:szCs w:val="22"/>
                  <w:u w:val="none"/>
                </w:rPr>
                <w:t>CUALGT211</w:t>
              </w:r>
            </w:hyperlink>
          </w:p>
        </w:tc>
        <w:tc>
          <w:tcPr>
            <w:tcW w:w="4725" w:type="dxa"/>
            <w:tcBorders>
              <w:bottom w:val="nil"/>
            </w:tcBorders>
          </w:tcPr>
          <w:p w14:paraId="5949EB95" w14:textId="793F5B7B" w:rsidR="00295F02" w:rsidRPr="004F3144" w:rsidRDefault="00295F02" w:rsidP="00295F02">
            <w:pPr>
              <w:rPr>
                <w:rFonts w:asciiTheme="minorHAnsi" w:hAnsiTheme="minorHAnsi" w:cstheme="minorHAnsi"/>
                <w:szCs w:val="22"/>
              </w:rPr>
            </w:pPr>
            <w:r w:rsidRPr="004F3144">
              <w:rPr>
                <w:rFonts w:asciiTheme="minorHAnsi" w:hAnsiTheme="minorHAnsi" w:cstheme="minorHAnsi"/>
                <w:szCs w:val="22"/>
              </w:rPr>
              <w:t>Develop basic lighting skills</w:t>
            </w:r>
          </w:p>
        </w:tc>
      </w:tr>
      <w:tr w:rsidR="00295F02" w:rsidRPr="00117CCA" w14:paraId="60FE624F" w14:textId="77777777" w:rsidTr="00EA2E12">
        <w:trPr>
          <w:trHeight w:val="450"/>
          <w:jc w:val="center"/>
        </w:trPr>
        <w:tc>
          <w:tcPr>
            <w:tcW w:w="3474" w:type="dxa"/>
            <w:vMerge/>
          </w:tcPr>
          <w:p w14:paraId="3320AE57" w14:textId="77777777" w:rsidR="00295F02" w:rsidRPr="00EE4C72" w:rsidRDefault="00295F02" w:rsidP="00295F02">
            <w:pPr>
              <w:spacing w:after="0" w:line="276" w:lineRule="auto"/>
              <w:rPr>
                <w:rFonts w:cs="Calibri"/>
                <w:bCs/>
                <w:szCs w:val="22"/>
              </w:rPr>
            </w:pPr>
          </w:p>
        </w:tc>
        <w:tc>
          <w:tcPr>
            <w:tcW w:w="1440" w:type="dxa"/>
            <w:tcBorders>
              <w:top w:val="nil"/>
              <w:bottom w:val="nil"/>
            </w:tcBorders>
          </w:tcPr>
          <w:p w14:paraId="07CD085D" w14:textId="3CF16DE5" w:rsidR="00295F02" w:rsidRDefault="001719CA" w:rsidP="00B65609">
            <w:pPr>
              <w:spacing w:after="0" w:line="276" w:lineRule="auto"/>
              <w:jc w:val="both"/>
            </w:pPr>
            <w:hyperlink r:id="rId45" w:tooltip="View details for CUASOU211" w:history="1">
              <w:r w:rsidR="00295F02" w:rsidRPr="004F3144">
                <w:rPr>
                  <w:rStyle w:val="Hyperlink"/>
                  <w:rFonts w:asciiTheme="minorHAnsi" w:hAnsiTheme="minorHAnsi" w:cstheme="minorHAnsi"/>
                  <w:color w:val="auto"/>
                  <w:szCs w:val="22"/>
                  <w:u w:val="none"/>
                </w:rPr>
                <w:t>CUASOU211</w:t>
              </w:r>
            </w:hyperlink>
          </w:p>
        </w:tc>
        <w:tc>
          <w:tcPr>
            <w:tcW w:w="4725" w:type="dxa"/>
            <w:tcBorders>
              <w:top w:val="nil"/>
              <w:bottom w:val="nil"/>
            </w:tcBorders>
          </w:tcPr>
          <w:p w14:paraId="5FC69992" w14:textId="17D2C9C4" w:rsidR="00295F02" w:rsidRPr="004F3144" w:rsidRDefault="00295F02" w:rsidP="00295F02">
            <w:pPr>
              <w:rPr>
                <w:rFonts w:asciiTheme="minorHAnsi" w:hAnsiTheme="minorHAnsi" w:cstheme="minorHAnsi"/>
                <w:szCs w:val="22"/>
              </w:rPr>
            </w:pPr>
            <w:r w:rsidRPr="004F3144">
              <w:rPr>
                <w:rFonts w:asciiTheme="minorHAnsi" w:hAnsiTheme="minorHAnsi" w:cstheme="minorHAnsi"/>
                <w:szCs w:val="22"/>
              </w:rPr>
              <w:t>Develop basic audio skills and knowledge</w:t>
            </w:r>
          </w:p>
        </w:tc>
      </w:tr>
      <w:tr w:rsidR="00295F02" w:rsidRPr="00117CCA" w14:paraId="32C3C70C" w14:textId="77777777" w:rsidTr="00EA2E12">
        <w:trPr>
          <w:trHeight w:val="450"/>
          <w:jc w:val="center"/>
        </w:trPr>
        <w:tc>
          <w:tcPr>
            <w:tcW w:w="3474" w:type="dxa"/>
            <w:vMerge/>
          </w:tcPr>
          <w:p w14:paraId="20C6F879" w14:textId="77777777" w:rsidR="00295F02" w:rsidRPr="00EE4C72" w:rsidRDefault="00295F02" w:rsidP="00295F02">
            <w:pPr>
              <w:spacing w:after="0" w:line="276" w:lineRule="auto"/>
              <w:rPr>
                <w:rFonts w:cs="Calibri"/>
                <w:bCs/>
                <w:szCs w:val="22"/>
              </w:rPr>
            </w:pPr>
          </w:p>
        </w:tc>
        <w:tc>
          <w:tcPr>
            <w:tcW w:w="1440" w:type="dxa"/>
            <w:tcBorders>
              <w:top w:val="nil"/>
              <w:bottom w:val="single" w:sz="4" w:space="0" w:color="auto"/>
            </w:tcBorders>
          </w:tcPr>
          <w:p w14:paraId="053ACA82" w14:textId="300B4F64" w:rsidR="00295F02" w:rsidRPr="004F3144" w:rsidRDefault="001719CA" w:rsidP="00B65609">
            <w:pPr>
              <w:spacing w:after="0" w:line="276" w:lineRule="auto"/>
              <w:jc w:val="both"/>
              <w:rPr>
                <w:rFonts w:asciiTheme="minorHAnsi" w:hAnsiTheme="minorHAnsi" w:cstheme="minorHAnsi"/>
                <w:szCs w:val="22"/>
              </w:rPr>
            </w:pPr>
            <w:hyperlink r:id="rId46" w:tooltip="View details for CUASTA311" w:history="1">
              <w:r w:rsidR="00295F02" w:rsidRPr="004F3144">
                <w:rPr>
                  <w:rStyle w:val="Hyperlink"/>
                  <w:rFonts w:asciiTheme="minorHAnsi" w:hAnsiTheme="minorHAnsi" w:cstheme="minorHAnsi"/>
                  <w:color w:val="auto"/>
                  <w:szCs w:val="22"/>
                  <w:u w:val="none"/>
                </w:rPr>
                <w:t>CUASTA311</w:t>
              </w:r>
            </w:hyperlink>
          </w:p>
        </w:tc>
        <w:tc>
          <w:tcPr>
            <w:tcW w:w="4725" w:type="dxa"/>
            <w:tcBorders>
              <w:top w:val="nil"/>
              <w:bottom w:val="single" w:sz="4" w:space="0" w:color="auto"/>
            </w:tcBorders>
          </w:tcPr>
          <w:p w14:paraId="0C36F0E2" w14:textId="2023002E" w:rsidR="00295F02" w:rsidRPr="004F3144" w:rsidRDefault="00295F02" w:rsidP="00295F02">
            <w:pPr>
              <w:rPr>
                <w:rFonts w:asciiTheme="minorHAnsi" w:hAnsiTheme="minorHAnsi" w:cstheme="minorHAnsi"/>
                <w:szCs w:val="22"/>
              </w:rPr>
            </w:pPr>
            <w:r w:rsidRPr="004F3144">
              <w:rPr>
                <w:rFonts w:asciiTheme="minorHAnsi" w:hAnsiTheme="minorHAnsi" w:cstheme="minorHAnsi"/>
                <w:szCs w:val="22"/>
              </w:rPr>
              <w:t xml:space="preserve">Assist with production operations for live performances </w:t>
            </w:r>
          </w:p>
        </w:tc>
      </w:tr>
      <w:tr w:rsidR="00295F02" w:rsidRPr="00117CCA" w14:paraId="420275F5" w14:textId="77777777" w:rsidTr="00EA2E12">
        <w:trPr>
          <w:jc w:val="center"/>
        </w:trPr>
        <w:tc>
          <w:tcPr>
            <w:tcW w:w="3474" w:type="dxa"/>
            <w:vMerge w:val="restart"/>
          </w:tcPr>
          <w:p w14:paraId="312D2368" w14:textId="77777777" w:rsidR="00295F02" w:rsidRPr="00DD3381" w:rsidRDefault="00295F02" w:rsidP="00295F02">
            <w:pPr>
              <w:spacing w:line="276" w:lineRule="auto"/>
              <w:rPr>
                <w:rFonts w:cs="Calibri"/>
                <w:szCs w:val="22"/>
              </w:rPr>
            </w:pPr>
            <w:r w:rsidRPr="00DD3381">
              <w:rPr>
                <w:rFonts w:cs="Calibri"/>
                <w:szCs w:val="22"/>
              </w:rPr>
              <w:t>SWL</w:t>
            </w:r>
            <w:r>
              <w:rPr>
                <w:rFonts w:cs="Calibri"/>
                <w:szCs w:val="22"/>
              </w:rPr>
              <w:t xml:space="preserve"> </w:t>
            </w:r>
            <w:r w:rsidRPr="00DD3381">
              <w:rPr>
                <w:rFonts w:cs="Calibri"/>
                <w:szCs w:val="22"/>
              </w:rPr>
              <w:t>-</w:t>
            </w:r>
            <w:r>
              <w:rPr>
                <w:rFonts w:cs="Calibri"/>
                <w:szCs w:val="22"/>
              </w:rPr>
              <w:t xml:space="preserve"> </w:t>
            </w:r>
            <w:r w:rsidRPr="00DD3381">
              <w:rPr>
                <w:rFonts w:cs="Calibri"/>
                <w:szCs w:val="22"/>
              </w:rPr>
              <w:t>Musical Theatre</w:t>
            </w:r>
            <w:r w:rsidRPr="00DD3381">
              <w:rPr>
                <w:rFonts w:cs="Calibri"/>
                <w:szCs w:val="22"/>
              </w:rPr>
              <w:tab/>
            </w:r>
            <w:r w:rsidRPr="00DD3381">
              <w:rPr>
                <w:rFonts w:cs="Calibri"/>
                <w:szCs w:val="22"/>
              </w:rPr>
              <w:tab/>
              <w:t>0.5</w:t>
            </w:r>
          </w:p>
        </w:tc>
        <w:tc>
          <w:tcPr>
            <w:tcW w:w="1440" w:type="dxa"/>
            <w:tcBorders>
              <w:bottom w:val="nil"/>
            </w:tcBorders>
          </w:tcPr>
          <w:p w14:paraId="30704926" w14:textId="64B22538" w:rsidR="00295F02" w:rsidRPr="004F3144" w:rsidRDefault="001719CA" w:rsidP="00B65609">
            <w:pPr>
              <w:pStyle w:val="TableTextcentred"/>
              <w:ind w:left="0"/>
              <w:jc w:val="both"/>
              <w:rPr>
                <w:rFonts w:asciiTheme="minorHAnsi" w:hAnsiTheme="minorHAnsi" w:cstheme="minorHAnsi"/>
              </w:rPr>
            </w:pPr>
            <w:hyperlink r:id="rId47" w:tooltip="View details for CUAPRF316" w:history="1">
              <w:r w:rsidR="00295F02" w:rsidRPr="004F3144">
                <w:rPr>
                  <w:rStyle w:val="Hyperlink"/>
                  <w:rFonts w:asciiTheme="minorHAnsi" w:hAnsiTheme="minorHAnsi" w:cstheme="minorHAnsi"/>
                  <w:color w:val="auto"/>
                  <w:u w:val="none"/>
                </w:rPr>
                <w:t>CUAPRF316</w:t>
              </w:r>
            </w:hyperlink>
          </w:p>
        </w:tc>
        <w:tc>
          <w:tcPr>
            <w:tcW w:w="4725" w:type="dxa"/>
            <w:tcBorders>
              <w:bottom w:val="nil"/>
            </w:tcBorders>
          </w:tcPr>
          <w:p w14:paraId="37408A32" w14:textId="19DA8815" w:rsidR="00295F02" w:rsidRPr="004F3144" w:rsidRDefault="00295F02" w:rsidP="00295F02">
            <w:pPr>
              <w:rPr>
                <w:rFonts w:asciiTheme="minorHAnsi" w:hAnsiTheme="minorHAnsi" w:cstheme="minorHAnsi"/>
                <w:szCs w:val="22"/>
              </w:rPr>
            </w:pPr>
            <w:r w:rsidRPr="004F3144">
              <w:rPr>
                <w:rFonts w:asciiTheme="minorHAnsi" w:hAnsiTheme="minorHAnsi" w:cstheme="minorHAnsi"/>
                <w:szCs w:val="22"/>
              </w:rPr>
              <w:t>Develop basic musical theatre technique</w:t>
            </w:r>
          </w:p>
        </w:tc>
      </w:tr>
      <w:tr w:rsidR="00295F02" w:rsidRPr="00117CCA" w14:paraId="2882F076" w14:textId="77777777" w:rsidTr="00EA2E12">
        <w:trPr>
          <w:jc w:val="center"/>
        </w:trPr>
        <w:tc>
          <w:tcPr>
            <w:tcW w:w="3474" w:type="dxa"/>
            <w:vMerge/>
          </w:tcPr>
          <w:p w14:paraId="28566013" w14:textId="77777777" w:rsidR="00295F02" w:rsidRPr="00DD3381" w:rsidRDefault="00295F02" w:rsidP="00295F02">
            <w:pPr>
              <w:spacing w:line="276" w:lineRule="auto"/>
              <w:rPr>
                <w:rFonts w:cs="Calibri"/>
                <w:szCs w:val="22"/>
              </w:rPr>
            </w:pPr>
          </w:p>
        </w:tc>
        <w:tc>
          <w:tcPr>
            <w:tcW w:w="1440" w:type="dxa"/>
            <w:tcBorders>
              <w:top w:val="nil"/>
              <w:bottom w:val="single" w:sz="4" w:space="0" w:color="auto"/>
            </w:tcBorders>
          </w:tcPr>
          <w:p w14:paraId="14B09119" w14:textId="65CAE110" w:rsidR="00295F02" w:rsidRDefault="001719CA" w:rsidP="00B65609">
            <w:pPr>
              <w:pStyle w:val="TableTextcentred"/>
              <w:ind w:left="0"/>
              <w:jc w:val="both"/>
            </w:pPr>
            <w:hyperlink r:id="rId48" w:tooltip="View details for CUAWHS211" w:history="1">
              <w:r w:rsidR="00295F02" w:rsidRPr="004F3144">
                <w:rPr>
                  <w:rStyle w:val="Hyperlink"/>
                  <w:rFonts w:asciiTheme="minorHAnsi" w:hAnsiTheme="minorHAnsi" w:cstheme="minorHAnsi"/>
                  <w:color w:val="auto"/>
                  <w:u w:val="none"/>
                </w:rPr>
                <w:t>CUAWHS211</w:t>
              </w:r>
            </w:hyperlink>
          </w:p>
        </w:tc>
        <w:tc>
          <w:tcPr>
            <w:tcW w:w="4725" w:type="dxa"/>
            <w:tcBorders>
              <w:top w:val="nil"/>
              <w:bottom w:val="single" w:sz="4" w:space="0" w:color="auto"/>
            </w:tcBorders>
          </w:tcPr>
          <w:p w14:paraId="54BB178A" w14:textId="33290C50" w:rsidR="00295F02" w:rsidRPr="004F3144" w:rsidRDefault="00295F02" w:rsidP="00295F02">
            <w:pPr>
              <w:rPr>
                <w:rFonts w:asciiTheme="minorHAnsi" w:hAnsiTheme="minorHAnsi" w:cstheme="minorHAnsi"/>
                <w:szCs w:val="22"/>
              </w:rPr>
            </w:pPr>
            <w:r w:rsidRPr="004F3144">
              <w:rPr>
                <w:rFonts w:asciiTheme="minorHAnsi" w:hAnsiTheme="minorHAnsi" w:cstheme="minorHAnsi"/>
                <w:szCs w:val="22"/>
              </w:rPr>
              <w:t>Develop a basic level of physical fitness for dance performance</w:t>
            </w:r>
          </w:p>
        </w:tc>
      </w:tr>
      <w:tr w:rsidR="00295F02" w:rsidRPr="00117CCA" w14:paraId="7625C275" w14:textId="77777777" w:rsidTr="00EA2E12">
        <w:trPr>
          <w:trHeight w:val="368"/>
          <w:jc w:val="center"/>
        </w:trPr>
        <w:tc>
          <w:tcPr>
            <w:tcW w:w="3474" w:type="dxa"/>
            <w:vMerge w:val="restart"/>
          </w:tcPr>
          <w:p w14:paraId="73741104" w14:textId="77777777" w:rsidR="00295F02" w:rsidRPr="00DD3381" w:rsidRDefault="00295F02" w:rsidP="00295F02">
            <w:pPr>
              <w:spacing w:line="276" w:lineRule="auto"/>
              <w:rPr>
                <w:rFonts w:cs="Calibri"/>
                <w:szCs w:val="22"/>
              </w:rPr>
            </w:pPr>
            <w:r>
              <w:rPr>
                <w:rFonts w:cs="Calibri"/>
                <w:szCs w:val="22"/>
              </w:rPr>
              <w:t xml:space="preserve">SWL - </w:t>
            </w:r>
            <w:r w:rsidRPr="00DD3381">
              <w:rPr>
                <w:rFonts w:cs="Calibri"/>
                <w:szCs w:val="22"/>
              </w:rPr>
              <w:t>Dance</w:t>
            </w:r>
            <w:r w:rsidRPr="00DD3381">
              <w:rPr>
                <w:rFonts w:cs="Calibri"/>
                <w:szCs w:val="22"/>
              </w:rPr>
              <w:tab/>
            </w:r>
            <w:r w:rsidRPr="00DD3381">
              <w:rPr>
                <w:rFonts w:cs="Calibri"/>
                <w:szCs w:val="22"/>
              </w:rPr>
              <w:tab/>
            </w:r>
            <w:r w:rsidRPr="00DD3381">
              <w:rPr>
                <w:rFonts w:cs="Calibri"/>
                <w:szCs w:val="22"/>
              </w:rPr>
              <w:tab/>
              <w:t>0.5</w:t>
            </w:r>
          </w:p>
        </w:tc>
        <w:tc>
          <w:tcPr>
            <w:tcW w:w="1440" w:type="dxa"/>
            <w:tcBorders>
              <w:bottom w:val="nil"/>
            </w:tcBorders>
          </w:tcPr>
          <w:p w14:paraId="6E8C2376" w14:textId="5E8663DE" w:rsidR="00295F02" w:rsidRPr="004F3144" w:rsidRDefault="001719CA" w:rsidP="00B65609">
            <w:pPr>
              <w:spacing w:after="0" w:line="276" w:lineRule="auto"/>
              <w:jc w:val="both"/>
              <w:rPr>
                <w:rFonts w:asciiTheme="minorHAnsi" w:hAnsiTheme="minorHAnsi" w:cstheme="minorHAnsi"/>
                <w:szCs w:val="22"/>
              </w:rPr>
            </w:pPr>
            <w:hyperlink r:id="rId49" w:tooltip="View details for CUADAN318" w:history="1">
              <w:r w:rsidR="00295F02" w:rsidRPr="004F3144">
                <w:rPr>
                  <w:rStyle w:val="Hyperlink"/>
                  <w:rFonts w:asciiTheme="minorHAnsi" w:hAnsiTheme="minorHAnsi" w:cstheme="minorHAnsi"/>
                  <w:color w:val="auto"/>
                  <w:szCs w:val="22"/>
                  <w:u w:val="none"/>
                </w:rPr>
                <w:t>CUADAN318</w:t>
              </w:r>
            </w:hyperlink>
          </w:p>
        </w:tc>
        <w:tc>
          <w:tcPr>
            <w:tcW w:w="4725" w:type="dxa"/>
            <w:tcBorders>
              <w:bottom w:val="nil"/>
            </w:tcBorders>
          </w:tcPr>
          <w:p w14:paraId="78447ABE" w14:textId="09BEE771" w:rsidR="00295F02" w:rsidRPr="004F3144" w:rsidRDefault="00295F02" w:rsidP="00295F02">
            <w:pPr>
              <w:rPr>
                <w:rFonts w:asciiTheme="minorHAnsi" w:hAnsiTheme="minorHAnsi" w:cstheme="minorHAnsi"/>
                <w:szCs w:val="22"/>
              </w:rPr>
            </w:pPr>
            <w:r w:rsidRPr="004F3144">
              <w:rPr>
                <w:rFonts w:asciiTheme="minorHAnsi" w:hAnsiTheme="minorHAnsi" w:cstheme="minorHAnsi"/>
                <w:szCs w:val="22"/>
              </w:rPr>
              <w:t>Increase depth of contemporary dance techniques</w:t>
            </w:r>
          </w:p>
        </w:tc>
      </w:tr>
      <w:tr w:rsidR="00295F02" w:rsidRPr="00117CCA" w14:paraId="2E902AFD" w14:textId="77777777" w:rsidTr="00EA2E12">
        <w:trPr>
          <w:trHeight w:val="367"/>
          <w:jc w:val="center"/>
        </w:trPr>
        <w:tc>
          <w:tcPr>
            <w:tcW w:w="3474" w:type="dxa"/>
            <w:vMerge/>
          </w:tcPr>
          <w:p w14:paraId="480DAFCD" w14:textId="77777777" w:rsidR="00295F02" w:rsidRDefault="00295F02" w:rsidP="00295F02">
            <w:pPr>
              <w:spacing w:line="276" w:lineRule="auto"/>
              <w:rPr>
                <w:rFonts w:cs="Calibri"/>
                <w:szCs w:val="22"/>
              </w:rPr>
            </w:pPr>
          </w:p>
        </w:tc>
        <w:tc>
          <w:tcPr>
            <w:tcW w:w="1440" w:type="dxa"/>
            <w:tcBorders>
              <w:top w:val="nil"/>
              <w:bottom w:val="single" w:sz="4" w:space="0" w:color="auto"/>
            </w:tcBorders>
          </w:tcPr>
          <w:p w14:paraId="7BA9723B" w14:textId="214AD2ED" w:rsidR="00295F02" w:rsidRPr="004F3144" w:rsidRDefault="001719CA" w:rsidP="00B65609">
            <w:pPr>
              <w:spacing w:after="0" w:line="276" w:lineRule="auto"/>
              <w:jc w:val="both"/>
              <w:rPr>
                <w:rFonts w:asciiTheme="minorHAnsi" w:hAnsiTheme="minorHAnsi" w:cstheme="minorHAnsi"/>
                <w:szCs w:val="22"/>
              </w:rPr>
            </w:pPr>
            <w:hyperlink r:id="rId50" w:tooltip="View details for CUADAN319" w:history="1">
              <w:r w:rsidR="00295F02" w:rsidRPr="004F3144">
                <w:rPr>
                  <w:rStyle w:val="Hyperlink"/>
                  <w:rFonts w:asciiTheme="minorHAnsi" w:hAnsiTheme="minorHAnsi" w:cstheme="minorHAnsi"/>
                  <w:color w:val="auto"/>
                  <w:szCs w:val="22"/>
                  <w:u w:val="none"/>
                </w:rPr>
                <w:t>CUADAN319</w:t>
              </w:r>
            </w:hyperlink>
          </w:p>
        </w:tc>
        <w:tc>
          <w:tcPr>
            <w:tcW w:w="4725" w:type="dxa"/>
            <w:tcBorders>
              <w:top w:val="nil"/>
              <w:bottom w:val="single" w:sz="4" w:space="0" w:color="auto"/>
            </w:tcBorders>
          </w:tcPr>
          <w:p w14:paraId="501E1ECB" w14:textId="3E6F9ADA" w:rsidR="00295F02" w:rsidRPr="004F3144" w:rsidRDefault="00295F02" w:rsidP="00295F02">
            <w:pPr>
              <w:rPr>
                <w:rFonts w:asciiTheme="minorHAnsi" w:hAnsiTheme="minorHAnsi" w:cstheme="minorHAnsi"/>
                <w:szCs w:val="22"/>
              </w:rPr>
            </w:pPr>
            <w:r w:rsidRPr="004F3144">
              <w:rPr>
                <w:rFonts w:asciiTheme="minorHAnsi" w:hAnsiTheme="minorHAnsi" w:cstheme="minorHAnsi"/>
                <w:szCs w:val="22"/>
              </w:rPr>
              <w:t>Increase depth of street dance techniques</w:t>
            </w:r>
          </w:p>
        </w:tc>
      </w:tr>
      <w:tr w:rsidR="00295F02" w:rsidRPr="00117CCA" w14:paraId="2B902B2D" w14:textId="77777777" w:rsidTr="00EA2E12">
        <w:trPr>
          <w:trHeight w:val="368"/>
          <w:jc w:val="center"/>
        </w:trPr>
        <w:tc>
          <w:tcPr>
            <w:tcW w:w="3474" w:type="dxa"/>
            <w:vMerge w:val="restart"/>
          </w:tcPr>
          <w:p w14:paraId="21A1F106" w14:textId="77777777" w:rsidR="00295F02" w:rsidRPr="00DD3381" w:rsidRDefault="00295F02" w:rsidP="00295F02">
            <w:pPr>
              <w:spacing w:line="276" w:lineRule="auto"/>
              <w:rPr>
                <w:rFonts w:cs="Calibri"/>
                <w:szCs w:val="22"/>
              </w:rPr>
            </w:pPr>
            <w:r>
              <w:rPr>
                <w:rFonts w:cs="Calibri"/>
                <w:szCs w:val="22"/>
              </w:rPr>
              <w:t xml:space="preserve">SWL - </w:t>
            </w:r>
            <w:r w:rsidRPr="00DD3381">
              <w:rPr>
                <w:rFonts w:cs="Calibri"/>
                <w:szCs w:val="22"/>
              </w:rPr>
              <w:t>Voice</w:t>
            </w:r>
            <w:r w:rsidRPr="00DD3381">
              <w:rPr>
                <w:rFonts w:cs="Calibri"/>
                <w:szCs w:val="22"/>
              </w:rPr>
              <w:tab/>
            </w:r>
            <w:r w:rsidRPr="00DD3381">
              <w:rPr>
                <w:rFonts w:cs="Calibri"/>
                <w:szCs w:val="22"/>
              </w:rPr>
              <w:tab/>
            </w:r>
            <w:r w:rsidRPr="00DD3381">
              <w:rPr>
                <w:rFonts w:cs="Calibri"/>
                <w:szCs w:val="22"/>
              </w:rPr>
              <w:tab/>
              <w:t>0.5</w:t>
            </w:r>
          </w:p>
        </w:tc>
        <w:tc>
          <w:tcPr>
            <w:tcW w:w="1440" w:type="dxa"/>
            <w:tcBorders>
              <w:bottom w:val="nil"/>
            </w:tcBorders>
          </w:tcPr>
          <w:p w14:paraId="6203F158" w14:textId="4E8A920F" w:rsidR="00295F02" w:rsidRPr="004F3144" w:rsidRDefault="001719CA" w:rsidP="00B65609">
            <w:pPr>
              <w:spacing w:line="276" w:lineRule="auto"/>
              <w:contextualSpacing/>
              <w:jc w:val="both"/>
              <w:rPr>
                <w:rFonts w:asciiTheme="minorHAnsi" w:hAnsiTheme="minorHAnsi" w:cstheme="minorHAnsi"/>
                <w:szCs w:val="22"/>
              </w:rPr>
            </w:pPr>
            <w:hyperlink r:id="rId51" w:tooltip="View details for CUAVOS311" w:history="1">
              <w:r w:rsidR="00295F02" w:rsidRPr="004F3144">
                <w:rPr>
                  <w:rStyle w:val="Hyperlink"/>
                  <w:rFonts w:asciiTheme="minorHAnsi" w:hAnsiTheme="minorHAnsi" w:cstheme="minorHAnsi"/>
                  <w:color w:val="auto"/>
                  <w:szCs w:val="22"/>
                  <w:u w:val="none"/>
                </w:rPr>
                <w:t>CUAVOS311</w:t>
              </w:r>
            </w:hyperlink>
          </w:p>
        </w:tc>
        <w:tc>
          <w:tcPr>
            <w:tcW w:w="4725" w:type="dxa"/>
            <w:tcBorders>
              <w:bottom w:val="nil"/>
            </w:tcBorders>
          </w:tcPr>
          <w:p w14:paraId="3F2C8FA9" w14:textId="4B74B6A9" w:rsidR="00295F02" w:rsidRPr="004F3144" w:rsidRDefault="00295F02" w:rsidP="00295F02">
            <w:pPr>
              <w:rPr>
                <w:rFonts w:asciiTheme="minorHAnsi" w:hAnsiTheme="minorHAnsi" w:cstheme="minorHAnsi"/>
                <w:szCs w:val="22"/>
              </w:rPr>
            </w:pPr>
            <w:r w:rsidRPr="004F3144">
              <w:rPr>
                <w:rFonts w:asciiTheme="minorHAnsi" w:hAnsiTheme="minorHAnsi" w:cstheme="minorHAnsi"/>
                <w:szCs w:val="22"/>
              </w:rPr>
              <w:t>Use music and singing in performances</w:t>
            </w:r>
          </w:p>
        </w:tc>
      </w:tr>
      <w:tr w:rsidR="00295F02" w:rsidRPr="00117CCA" w14:paraId="2F76560E" w14:textId="77777777" w:rsidTr="006D6257">
        <w:trPr>
          <w:trHeight w:val="367"/>
          <w:jc w:val="center"/>
        </w:trPr>
        <w:tc>
          <w:tcPr>
            <w:tcW w:w="3474" w:type="dxa"/>
            <w:vMerge/>
            <w:tcBorders>
              <w:bottom w:val="single" w:sz="4" w:space="0" w:color="auto"/>
            </w:tcBorders>
          </w:tcPr>
          <w:p w14:paraId="1F708848" w14:textId="77777777" w:rsidR="00295F02" w:rsidRDefault="00295F02" w:rsidP="00295F02">
            <w:pPr>
              <w:spacing w:line="276" w:lineRule="auto"/>
              <w:rPr>
                <w:rFonts w:cs="Calibri"/>
                <w:szCs w:val="22"/>
              </w:rPr>
            </w:pPr>
          </w:p>
        </w:tc>
        <w:tc>
          <w:tcPr>
            <w:tcW w:w="1440" w:type="dxa"/>
            <w:tcBorders>
              <w:top w:val="nil"/>
              <w:bottom w:val="single" w:sz="4" w:space="0" w:color="auto"/>
            </w:tcBorders>
          </w:tcPr>
          <w:p w14:paraId="1C97A623" w14:textId="126DD03E" w:rsidR="00295F02" w:rsidRPr="004F3144" w:rsidRDefault="001719CA" w:rsidP="00B65609">
            <w:pPr>
              <w:spacing w:line="276" w:lineRule="auto"/>
              <w:contextualSpacing/>
              <w:jc w:val="both"/>
              <w:rPr>
                <w:rFonts w:asciiTheme="minorHAnsi" w:hAnsiTheme="minorHAnsi" w:cstheme="minorHAnsi"/>
                <w:szCs w:val="22"/>
              </w:rPr>
            </w:pPr>
            <w:hyperlink r:id="rId52" w:tooltip="View details for CUAVOS312" w:history="1">
              <w:r w:rsidR="00295F02" w:rsidRPr="004F3144">
                <w:rPr>
                  <w:rStyle w:val="Hyperlink"/>
                  <w:rFonts w:asciiTheme="minorHAnsi" w:hAnsiTheme="minorHAnsi" w:cstheme="minorHAnsi"/>
                  <w:color w:val="auto"/>
                  <w:szCs w:val="22"/>
                  <w:u w:val="none"/>
                </w:rPr>
                <w:t>CUAVOS312</w:t>
              </w:r>
            </w:hyperlink>
          </w:p>
        </w:tc>
        <w:tc>
          <w:tcPr>
            <w:tcW w:w="4725" w:type="dxa"/>
            <w:tcBorders>
              <w:top w:val="nil"/>
              <w:bottom w:val="single" w:sz="4" w:space="0" w:color="auto"/>
            </w:tcBorders>
          </w:tcPr>
          <w:p w14:paraId="3B290374" w14:textId="565B0631" w:rsidR="00295F02" w:rsidRPr="004F3144" w:rsidRDefault="00295F02" w:rsidP="00295F02">
            <w:pPr>
              <w:rPr>
                <w:rFonts w:asciiTheme="minorHAnsi" w:hAnsiTheme="minorHAnsi" w:cstheme="minorHAnsi"/>
                <w:szCs w:val="22"/>
              </w:rPr>
            </w:pPr>
            <w:r w:rsidRPr="004F3144">
              <w:rPr>
                <w:rFonts w:asciiTheme="minorHAnsi" w:hAnsiTheme="minorHAnsi" w:cstheme="minorHAnsi"/>
                <w:szCs w:val="22"/>
              </w:rPr>
              <w:t>Develop vocal techniques for use in performance</w:t>
            </w:r>
          </w:p>
        </w:tc>
      </w:tr>
      <w:tr w:rsidR="00295F02" w:rsidRPr="00117CCA" w14:paraId="0C267A61" w14:textId="77777777" w:rsidTr="00EE4C72">
        <w:trPr>
          <w:jc w:val="center"/>
        </w:trPr>
        <w:tc>
          <w:tcPr>
            <w:tcW w:w="3474" w:type="dxa"/>
          </w:tcPr>
          <w:p w14:paraId="54D51C96" w14:textId="77777777" w:rsidR="00295F02" w:rsidRPr="00DD3381" w:rsidRDefault="00295F02" w:rsidP="00295F02">
            <w:pPr>
              <w:spacing w:line="276" w:lineRule="auto"/>
              <w:rPr>
                <w:rFonts w:cs="Calibri"/>
                <w:szCs w:val="22"/>
              </w:rPr>
            </w:pPr>
            <w:r>
              <w:rPr>
                <w:rFonts w:cs="Calibri"/>
                <w:szCs w:val="22"/>
              </w:rPr>
              <w:t xml:space="preserve">SWL - </w:t>
            </w:r>
            <w:r w:rsidRPr="00DD3381">
              <w:rPr>
                <w:rFonts w:cs="Calibri"/>
                <w:szCs w:val="22"/>
              </w:rPr>
              <w:t>Acting</w:t>
            </w:r>
            <w:r w:rsidRPr="00DD3381">
              <w:rPr>
                <w:rFonts w:cs="Calibri"/>
                <w:szCs w:val="22"/>
              </w:rPr>
              <w:tab/>
            </w:r>
            <w:r w:rsidRPr="00DD3381">
              <w:rPr>
                <w:rFonts w:cs="Calibri"/>
                <w:szCs w:val="22"/>
              </w:rPr>
              <w:tab/>
            </w:r>
            <w:r w:rsidRPr="00DD3381">
              <w:rPr>
                <w:rFonts w:cs="Calibri"/>
                <w:szCs w:val="22"/>
              </w:rPr>
              <w:tab/>
              <w:t>0.5</w:t>
            </w:r>
          </w:p>
        </w:tc>
        <w:tc>
          <w:tcPr>
            <w:tcW w:w="1440" w:type="dxa"/>
          </w:tcPr>
          <w:p w14:paraId="6A211DC8" w14:textId="70686385" w:rsidR="00295F02" w:rsidRPr="004F3144" w:rsidRDefault="001719CA" w:rsidP="00B65609">
            <w:pPr>
              <w:spacing w:line="276" w:lineRule="auto"/>
              <w:contextualSpacing/>
              <w:jc w:val="both"/>
              <w:rPr>
                <w:rFonts w:asciiTheme="minorHAnsi" w:hAnsiTheme="minorHAnsi" w:cstheme="minorHAnsi"/>
                <w:szCs w:val="22"/>
              </w:rPr>
            </w:pPr>
            <w:hyperlink r:id="rId53" w:tooltip="View details for CUAACT311" w:history="1">
              <w:r w:rsidR="00295F02" w:rsidRPr="004F3144">
                <w:rPr>
                  <w:rStyle w:val="Hyperlink"/>
                  <w:rFonts w:asciiTheme="minorHAnsi" w:hAnsiTheme="minorHAnsi" w:cstheme="minorHAnsi"/>
                  <w:color w:val="auto"/>
                  <w:szCs w:val="22"/>
                  <w:u w:val="none"/>
                </w:rPr>
                <w:t>CUAACT311</w:t>
              </w:r>
            </w:hyperlink>
          </w:p>
        </w:tc>
        <w:tc>
          <w:tcPr>
            <w:tcW w:w="4725" w:type="dxa"/>
          </w:tcPr>
          <w:p w14:paraId="0EB68C06" w14:textId="078ABC59" w:rsidR="00295F02" w:rsidRPr="004F3144" w:rsidRDefault="00295F02" w:rsidP="00295F02">
            <w:pPr>
              <w:rPr>
                <w:rFonts w:asciiTheme="minorHAnsi" w:hAnsiTheme="minorHAnsi" w:cstheme="minorHAnsi"/>
                <w:szCs w:val="22"/>
              </w:rPr>
            </w:pPr>
            <w:r w:rsidRPr="004F3144">
              <w:rPr>
                <w:rFonts w:asciiTheme="minorHAnsi" w:hAnsiTheme="minorHAnsi" w:cstheme="minorHAnsi"/>
                <w:szCs w:val="22"/>
              </w:rPr>
              <w:t>Develop basic acting techniques for performance</w:t>
            </w:r>
          </w:p>
        </w:tc>
      </w:tr>
    </w:tbl>
    <w:p w14:paraId="3B31978E" w14:textId="77777777" w:rsidR="00117CCA" w:rsidRPr="00F147DC" w:rsidRDefault="00117CCA" w:rsidP="009474EB">
      <w:pPr>
        <w:spacing w:line="276" w:lineRule="auto"/>
        <w:rPr>
          <w:lang w:val="en-US"/>
        </w:rPr>
      </w:pPr>
      <w:r w:rsidRPr="00F147DC">
        <w:br w:type="page"/>
      </w:r>
    </w:p>
    <w:p w14:paraId="789004E4" w14:textId="77777777" w:rsidR="006C3C83" w:rsidRDefault="00217201" w:rsidP="0022421C">
      <w:pPr>
        <w:pStyle w:val="Heading1"/>
      </w:pPr>
      <w:bookmarkStart w:id="36" w:name="_Toc89864967"/>
      <w:r w:rsidRPr="0022421C">
        <w:lastRenderedPageBreak/>
        <w:t>Course Name</w:t>
      </w:r>
      <w:bookmarkEnd w:id="36"/>
    </w:p>
    <w:p w14:paraId="481884A8" w14:textId="0EC0A14E" w:rsidR="00005D6F" w:rsidRPr="00005D6F" w:rsidRDefault="00884DE3" w:rsidP="00263AC8">
      <w:pPr>
        <w:spacing w:before="100" w:beforeAutospacing="1" w:after="100" w:afterAutospacing="1" w:line="276" w:lineRule="auto"/>
        <w:rPr>
          <w:rFonts w:cs="Calibri"/>
          <w:szCs w:val="22"/>
        </w:rPr>
      </w:pPr>
      <w:r>
        <w:rPr>
          <w:rFonts w:cs="Calibri"/>
          <w:szCs w:val="22"/>
        </w:rPr>
        <w:t xml:space="preserve">Musical </w:t>
      </w:r>
      <w:r w:rsidR="00F147DC">
        <w:rPr>
          <w:rFonts w:cs="Calibri"/>
          <w:szCs w:val="22"/>
        </w:rPr>
        <w:t>and</w:t>
      </w:r>
      <w:r>
        <w:rPr>
          <w:rFonts w:cs="Calibri"/>
          <w:szCs w:val="22"/>
        </w:rPr>
        <w:t xml:space="preserve"> Stage </w:t>
      </w:r>
      <w:r w:rsidR="00005D6F" w:rsidRPr="004D7AA3">
        <w:rPr>
          <w:rFonts w:cs="Calibri"/>
          <w:szCs w:val="22"/>
        </w:rPr>
        <w:t>Performance</w:t>
      </w:r>
    </w:p>
    <w:p w14:paraId="6FA5F52C" w14:textId="77777777" w:rsidR="006C3C83" w:rsidRPr="0022421C" w:rsidRDefault="00161BD5" w:rsidP="0022421C">
      <w:pPr>
        <w:pStyle w:val="Heading1"/>
        <w:rPr>
          <w:rStyle w:val="Heading2Char"/>
          <w:b/>
          <w:bCs/>
          <w:iCs w:val="0"/>
          <w:sz w:val="32"/>
        </w:rPr>
      </w:pPr>
      <w:bookmarkStart w:id="37" w:name="_Toc89864968"/>
      <w:r w:rsidRPr="0022421C">
        <w:t>Course Classification</w:t>
      </w:r>
      <w:bookmarkEnd w:id="37"/>
    </w:p>
    <w:p w14:paraId="4CBB9883" w14:textId="77777777" w:rsidR="00D6269C" w:rsidRPr="00BE40F8" w:rsidRDefault="0089004E" w:rsidP="0022421C">
      <w:pPr>
        <w:rPr>
          <w:rFonts w:cs="Calibri"/>
          <w:szCs w:val="22"/>
        </w:rPr>
      </w:pPr>
      <w:r w:rsidRPr="006C3C83">
        <w:t>C</w:t>
      </w:r>
    </w:p>
    <w:p w14:paraId="53D6B96C" w14:textId="77777777" w:rsidR="006C3C83" w:rsidRDefault="00D6269C" w:rsidP="0022421C">
      <w:pPr>
        <w:pStyle w:val="Heading1"/>
      </w:pPr>
      <w:bookmarkStart w:id="38" w:name="_Toc89864969"/>
      <w:r w:rsidRPr="0022421C">
        <w:t>Training Package Code and Title</w:t>
      </w:r>
      <w:bookmarkEnd w:id="38"/>
    </w:p>
    <w:p w14:paraId="6F944A49" w14:textId="67895D82" w:rsidR="00005D6F" w:rsidRPr="004D7AA3" w:rsidRDefault="009B5B62" w:rsidP="00005D6F">
      <w:pPr>
        <w:spacing w:before="100" w:beforeAutospacing="1" w:after="100" w:afterAutospacing="1" w:line="276" w:lineRule="auto"/>
      </w:pPr>
      <w:r>
        <w:rPr>
          <w:rFonts w:cs="Calibri"/>
          <w:szCs w:val="22"/>
        </w:rPr>
        <w:t>CUA Creative Arts and Culture Training Package</w:t>
      </w:r>
    </w:p>
    <w:p w14:paraId="26F2BB7F" w14:textId="77777777" w:rsidR="006C3C83" w:rsidRPr="0022421C" w:rsidRDefault="00161BD5" w:rsidP="0022421C">
      <w:pPr>
        <w:pStyle w:val="Heading1"/>
        <w:rPr>
          <w:rStyle w:val="Heading2Char"/>
          <w:b/>
          <w:bCs/>
          <w:iCs w:val="0"/>
          <w:sz w:val="32"/>
        </w:rPr>
      </w:pPr>
      <w:bookmarkStart w:id="39" w:name="_Toc89864970"/>
      <w:r w:rsidRPr="0022421C">
        <w:t>Course Framework</w:t>
      </w:r>
      <w:bookmarkEnd w:id="39"/>
    </w:p>
    <w:p w14:paraId="490FBD0B" w14:textId="1BD541BC" w:rsidR="00005D6F" w:rsidRPr="006C3C83" w:rsidRDefault="00B4742F" w:rsidP="00005D6F">
      <w:pPr>
        <w:spacing w:before="100" w:beforeAutospacing="1" w:after="100" w:afterAutospacing="1" w:line="276" w:lineRule="auto"/>
      </w:pPr>
      <w:r w:rsidRPr="00B4742F">
        <w:t>Written under the VET Quality Framework</w:t>
      </w:r>
    </w:p>
    <w:p w14:paraId="7BD43AE4" w14:textId="77777777" w:rsidR="00FC162E" w:rsidRPr="0022421C" w:rsidRDefault="00FC162E" w:rsidP="0022421C">
      <w:pPr>
        <w:pStyle w:val="Heading1"/>
        <w:rPr>
          <w:rStyle w:val="Heading2Char"/>
          <w:b/>
          <w:bCs/>
          <w:iCs w:val="0"/>
          <w:sz w:val="32"/>
        </w:rPr>
      </w:pPr>
      <w:bookmarkStart w:id="40" w:name="_Toc89864971"/>
      <w:r w:rsidRPr="0022421C">
        <w:t>Course Developers</w:t>
      </w:r>
      <w:bookmarkEnd w:id="40"/>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3969"/>
        <w:gridCol w:w="2741"/>
      </w:tblGrid>
      <w:tr w:rsidR="00FC162E" w:rsidRPr="00B86147" w14:paraId="5668E93A" w14:textId="77777777" w:rsidTr="00263AC8">
        <w:trPr>
          <w:jc w:val="center"/>
        </w:trPr>
        <w:tc>
          <w:tcPr>
            <w:tcW w:w="2362" w:type="dxa"/>
          </w:tcPr>
          <w:p w14:paraId="17E42C40" w14:textId="77777777" w:rsidR="00FC162E" w:rsidRPr="00B86147" w:rsidRDefault="0018191D" w:rsidP="006C3C83">
            <w:pPr>
              <w:pStyle w:val="TableTextBold"/>
            </w:pPr>
            <w:r w:rsidRPr="00B86147">
              <w:t>Name</w:t>
            </w:r>
          </w:p>
        </w:tc>
        <w:tc>
          <w:tcPr>
            <w:tcW w:w="3969" w:type="dxa"/>
          </w:tcPr>
          <w:p w14:paraId="27824AA0" w14:textId="77777777" w:rsidR="00FC162E" w:rsidRPr="00B86147" w:rsidRDefault="0018191D" w:rsidP="006C3C83">
            <w:pPr>
              <w:pStyle w:val="TableTextBold"/>
            </w:pPr>
            <w:r w:rsidRPr="00B86147">
              <w:t>Qualifications</w:t>
            </w:r>
          </w:p>
        </w:tc>
        <w:tc>
          <w:tcPr>
            <w:tcW w:w="2741" w:type="dxa"/>
          </w:tcPr>
          <w:p w14:paraId="4C759884" w14:textId="77777777" w:rsidR="00FC162E" w:rsidRPr="00B86147" w:rsidRDefault="0018191D" w:rsidP="006C3C83">
            <w:pPr>
              <w:pStyle w:val="TableTextBold"/>
            </w:pPr>
            <w:r w:rsidRPr="00B86147">
              <w:t>College</w:t>
            </w:r>
          </w:p>
        </w:tc>
      </w:tr>
      <w:tr w:rsidR="00005D6F" w:rsidRPr="00B86147" w14:paraId="57DC1871" w14:textId="77777777" w:rsidTr="00263AC8">
        <w:trPr>
          <w:jc w:val="center"/>
        </w:trPr>
        <w:tc>
          <w:tcPr>
            <w:tcW w:w="2362" w:type="dxa"/>
          </w:tcPr>
          <w:p w14:paraId="11C837C8" w14:textId="77777777" w:rsidR="00005D6F" w:rsidRPr="00B86147" w:rsidRDefault="00005D6F" w:rsidP="00005D6F">
            <w:pPr>
              <w:pStyle w:val="TableText"/>
            </w:pPr>
            <w:r>
              <w:t>Maria Stewart</w:t>
            </w:r>
          </w:p>
        </w:tc>
        <w:tc>
          <w:tcPr>
            <w:tcW w:w="3969" w:type="dxa"/>
          </w:tcPr>
          <w:p w14:paraId="4910A1BD" w14:textId="77777777" w:rsidR="00005D6F" w:rsidRPr="00B86147" w:rsidRDefault="00005D6F" w:rsidP="00005D6F">
            <w:pPr>
              <w:pStyle w:val="TableText"/>
            </w:pPr>
            <w:r>
              <w:t>BA, Dip. Ed, Ass. Dip Creative Arts, Grad. Dip. Shakespeare, Cert IV Entertainment, Cert. IV Workplace Trainer and Assessor</w:t>
            </w:r>
          </w:p>
        </w:tc>
        <w:tc>
          <w:tcPr>
            <w:tcW w:w="2741" w:type="dxa"/>
          </w:tcPr>
          <w:p w14:paraId="1E199E56" w14:textId="77777777" w:rsidR="00005D6F" w:rsidRPr="00B86147" w:rsidRDefault="00005D6F" w:rsidP="00005D6F">
            <w:pPr>
              <w:pStyle w:val="TableText"/>
            </w:pPr>
            <w:r>
              <w:t>Gungahlin College</w:t>
            </w:r>
          </w:p>
        </w:tc>
      </w:tr>
      <w:tr w:rsidR="00005D6F" w:rsidRPr="00B86147" w14:paraId="2512EF72" w14:textId="77777777" w:rsidTr="00263AC8">
        <w:trPr>
          <w:jc w:val="center"/>
        </w:trPr>
        <w:tc>
          <w:tcPr>
            <w:tcW w:w="2362" w:type="dxa"/>
          </w:tcPr>
          <w:p w14:paraId="31A280AB" w14:textId="77777777" w:rsidR="00005D6F" w:rsidRPr="00B86147" w:rsidRDefault="00005D6F" w:rsidP="00005D6F">
            <w:pPr>
              <w:pStyle w:val="TableText"/>
            </w:pPr>
            <w:r>
              <w:t>Tamara Weekes</w:t>
            </w:r>
          </w:p>
        </w:tc>
        <w:tc>
          <w:tcPr>
            <w:tcW w:w="3969" w:type="dxa"/>
          </w:tcPr>
          <w:p w14:paraId="422EDCE3" w14:textId="77777777" w:rsidR="00005D6F" w:rsidRPr="00B86147" w:rsidRDefault="00005D6F" w:rsidP="00005D6F">
            <w:pPr>
              <w:pStyle w:val="TableText"/>
            </w:pPr>
            <w:r>
              <w:t>BMusEd, AmusA (piano), AmusA (organ), Cert IV Training and Assessment</w:t>
            </w:r>
          </w:p>
        </w:tc>
        <w:tc>
          <w:tcPr>
            <w:tcW w:w="2741" w:type="dxa"/>
          </w:tcPr>
          <w:p w14:paraId="1ADCD638" w14:textId="77777777" w:rsidR="00005D6F" w:rsidRPr="00B86147" w:rsidRDefault="00005D6F" w:rsidP="00005D6F">
            <w:pPr>
              <w:pStyle w:val="TableText"/>
            </w:pPr>
            <w:r>
              <w:t>Gungahlin College</w:t>
            </w:r>
          </w:p>
        </w:tc>
      </w:tr>
      <w:tr w:rsidR="00005D6F" w:rsidRPr="00B86147" w14:paraId="26DC1557" w14:textId="77777777" w:rsidTr="00263AC8">
        <w:trPr>
          <w:jc w:val="center"/>
        </w:trPr>
        <w:tc>
          <w:tcPr>
            <w:tcW w:w="2362" w:type="dxa"/>
          </w:tcPr>
          <w:p w14:paraId="6278BEBB" w14:textId="77777777" w:rsidR="00005D6F" w:rsidRPr="00B86147" w:rsidRDefault="00005D6F" w:rsidP="00005D6F">
            <w:pPr>
              <w:pStyle w:val="TableText"/>
            </w:pPr>
            <w:r>
              <w:t>Christine Trull</w:t>
            </w:r>
          </w:p>
        </w:tc>
        <w:tc>
          <w:tcPr>
            <w:tcW w:w="3969" w:type="dxa"/>
          </w:tcPr>
          <w:p w14:paraId="4D39EF5D" w14:textId="77777777" w:rsidR="00005D6F" w:rsidRPr="00B86147" w:rsidRDefault="00005D6F" w:rsidP="00005D6F">
            <w:pPr>
              <w:pStyle w:val="TableText"/>
            </w:pPr>
            <w:r>
              <w:t>BA, Grad. Dip Ed, MBBO, Cert IV Training and Assessment</w:t>
            </w:r>
          </w:p>
        </w:tc>
        <w:tc>
          <w:tcPr>
            <w:tcW w:w="2741" w:type="dxa"/>
          </w:tcPr>
          <w:p w14:paraId="42A09E0C" w14:textId="77777777" w:rsidR="00005D6F" w:rsidRPr="00B86147" w:rsidRDefault="00005D6F" w:rsidP="00005D6F">
            <w:pPr>
              <w:pStyle w:val="TableText"/>
            </w:pPr>
            <w:r>
              <w:t>Gungahlin College</w:t>
            </w:r>
          </w:p>
        </w:tc>
      </w:tr>
    </w:tbl>
    <w:p w14:paraId="271F0987" w14:textId="77777777" w:rsidR="004F2BB0" w:rsidRDefault="004F2BB0" w:rsidP="00363FCB"/>
    <w:p w14:paraId="2CCF5E81" w14:textId="1CE6711E" w:rsidR="00363FCB" w:rsidRDefault="004F2BB0" w:rsidP="00363FCB">
      <w:r>
        <w:t>A special t</w:t>
      </w:r>
      <w:r w:rsidR="00363FCB">
        <w:t>hank you to Adam Salter and Emily Appleton for working on the update in 2021.</w:t>
      </w:r>
    </w:p>
    <w:p w14:paraId="642B826B" w14:textId="5CAE7BC7" w:rsidR="0018191D" w:rsidRDefault="004322AE" w:rsidP="006F759B">
      <w:pPr>
        <w:pStyle w:val="Heading2"/>
      </w:pPr>
      <w:r w:rsidRPr="006643BC">
        <w:t>Evaluation of Previous Course</w:t>
      </w:r>
    </w:p>
    <w:p w14:paraId="74373E93" w14:textId="0033B671" w:rsidR="00005D6F" w:rsidRPr="00FD7225" w:rsidRDefault="00005D6F" w:rsidP="00FD7225">
      <w:pPr>
        <w:spacing w:after="0" w:line="276" w:lineRule="auto"/>
        <w:rPr>
          <w:rFonts w:cs="Calibri"/>
          <w:szCs w:val="22"/>
        </w:rPr>
      </w:pPr>
      <w:r w:rsidRPr="007D41A0">
        <w:rPr>
          <w:szCs w:val="22"/>
        </w:rPr>
        <w:t xml:space="preserve">This is the first C Course in </w:t>
      </w:r>
      <w:r w:rsidR="00FD7225">
        <w:rPr>
          <w:rFonts w:cs="Calibri"/>
          <w:szCs w:val="22"/>
        </w:rPr>
        <w:t xml:space="preserve">Musical </w:t>
      </w:r>
      <w:r w:rsidR="00F147DC">
        <w:rPr>
          <w:rFonts w:cs="Calibri"/>
          <w:szCs w:val="22"/>
        </w:rPr>
        <w:t>and</w:t>
      </w:r>
      <w:r w:rsidR="00FD7225">
        <w:rPr>
          <w:rFonts w:cs="Calibri"/>
          <w:szCs w:val="22"/>
        </w:rPr>
        <w:t xml:space="preserve"> Stage </w:t>
      </w:r>
      <w:r w:rsidR="00FD7225" w:rsidRPr="004D7AA3">
        <w:rPr>
          <w:rFonts w:cs="Calibri"/>
          <w:szCs w:val="22"/>
        </w:rPr>
        <w:t>Performance</w:t>
      </w:r>
    </w:p>
    <w:p w14:paraId="06688956" w14:textId="77777777" w:rsidR="007B45C2" w:rsidRDefault="007B45C2">
      <w:pPr>
        <w:spacing w:after="0"/>
      </w:pPr>
      <w:r>
        <w:br w:type="page"/>
      </w:r>
    </w:p>
    <w:p w14:paraId="73696C80" w14:textId="77777777" w:rsidR="004322AE" w:rsidRPr="007B45C2" w:rsidRDefault="004322AE" w:rsidP="007B45C2">
      <w:pPr>
        <w:pStyle w:val="Heading1"/>
        <w:rPr>
          <w:szCs w:val="24"/>
        </w:rPr>
      </w:pPr>
      <w:bookmarkStart w:id="41" w:name="_Toc89864972"/>
      <w:r w:rsidRPr="007B45C2">
        <w:lastRenderedPageBreak/>
        <w:t>Course Length and Composition</w:t>
      </w:r>
      <w:bookmarkEnd w:id="41"/>
    </w:p>
    <w:p w14:paraId="2E74568C" w14:textId="77777777" w:rsidR="00AF06B4" w:rsidRPr="00AF06B4" w:rsidRDefault="00AF06B4" w:rsidP="001749C9">
      <w:r w:rsidRPr="00AF06B4">
        <w:t>The following combinations of 0.5 units</w:t>
      </w:r>
      <w:r>
        <w:t xml:space="preserve"> have been approved </w:t>
      </w:r>
      <w:r w:rsidRPr="00AF06B4">
        <w:t>as having coherence of purpose and clarity. No other combinations of 0.5 units have been accredited.</w:t>
      </w:r>
    </w:p>
    <w:tbl>
      <w:tblPr>
        <w:tblW w:w="8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2"/>
        <w:gridCol w:w="1370"/>
        <w:gridCol w:w="10"/>
      </w:tblGrid>
      <w:tr w:rsidR="004322AE" w:rsidRPr="00B86147" w14:paraId="79887E5A" w14:textId="77777777" w:rsidTr="0096653F">
        <w:trPr>
          <w:jc w:val="center"/>
        </w:trPr>
        <w:tc>
          <w:tcPr>
            <w:tcW w:w="7372" w:type="dxa"/>
            <w:tcBorders>
              <w:bottom w:val="single" w:sz="4" w:space="0" w:color="auto"/>
            </w:tcBorders>
          </w:tcPr>
          <w:p w14:paraId="40291000" w14:textId="55F7992D" w:rsidR="004322AE" w:rsidRPr="00B86147" w:rsidRDefault="004322AE" w:rsidP="00263AC8">
            <w:pPr>
              <w:pStyle w:val="Tabletextbold0"/>
            </w:pPr>
            <w:r w:rsidRPr="00B86147">
              <w:t>Unit Titles</w:t>
            </w:r>
          </w:p>
        </w:tc>
        <w:tc>
          <w:tcPr>
            <w:tcW w:w="1380" w:type="dxa"/>
            <w:gridSpan w:val="2"/>
            <w:tcBorders>
              <w:bottom w:val="single" w:sz="4" w:space="0" w:color="auto"/>
            </w:tcBorders>
          </w:tcPr>
          <w:p w14:paraId="0257B35C" w14:textId="77777777" w:rsidR="004322AE" w:rsidRPr="00B86147" w:rsidRDefault="004322AE" w:rsidP="00263AC8">
            <w:pPr>
              <w:pStyle w:val="Tabletextbold0"/>
            </w:pPr>
            <w:r w:rsidRPr="00B86147">
              <w:t>Unit Value</w:t>
            </w:r>
          </w:p>
        </w:tc>
      </w:tr>
      <w:tr w:rsidR="00F846A8" w:rsidRPr="00B86147" w14:paraId="6ADBA841" w14:textId="77777777" w:rsidTr="0096653F">
        <w:trPr>
          <w:trHeight w:val="340"/>
          <w:jc w:val="center"/>
        </w:trPr>
        <w:tc>
          <w:tcPr>
            <w:tcW w:w="7372" w:type="dxa"/>
            <w:tcBorders>
              <w:bottom w:val="nil"/>
            </w:tcBorders>
            <w:vAlign w:val="center"/>
          </w:tcPr>
          <w:p w14:paraId="046429CE" w14:textId="77777777" w:rsidR="00F846A8" w:rsidRPr="004640D2" w:rsidRDefault="00F846A8" w:rsidP="00C9324B">
            <w:pPr>
              <w:spacing w:after="0"/>
              <w:rPr>
                <w:rFonts w:asciiTheme="minorHAnsi" w:eastAsia="MS Mincho" w:hAnsiTheme="minorHAnsi"/>
                <w:b/>
                <w:szCs w:val="22"/>
                <w:lang w:val="en-US"/>
              </w:rPr>
            </w:pPr>
            <w:r w:rsidRPr="004640D2">
              <w:rPr>
                <w:rFonts w:asciiTheme="minorHAnsi" w:eastAsia="MS Mincho" w:hAnsiTheme="minorHAnsi"/>
                <w:b/>
                <w:szCs w:val="22"/>
                <w:lang w:val="en-US"/>
              </w:rPr>
              <w:t>Creating Narratives</w:t>
            </w:r>
          </w:p>
        </w:tc>
        <w:tc>
          <w:tcPr>
            <w:tcW w:w="1380" w:type="dxa"/>
            <w:gridSpan w:val="2"/>
            <w:tcBorders>
              <w:bottom w:val="nil"/>
            </w:tcBorders>
            <w:vAlign w:val="center"/>
          </w:tcPr>
          <w:p w14:paraId="11A465A2" w14:textId="77777777" w:rsidR="00F846A8" w:rsidRPr="004640D2" w:rsidRDefault="00F846A8" w:rsidP="00C9324B">
            <w:pPr>
              <w:pStyle w:val="TableTextcentred"/>
              <w:ind w:left="0"/>
              <w:rPr>
                <w:b/>
              </w:rPr>
            </w:pPr>
            <w:r w:rsidRPr="004640D2">
              <w:rPr>
                <w:b/>
              </w:rPr>
              <w:t>1.0</w:t>
            </w:r>
          </w:p>
        </w:tc>
      </w:tr>
      <w:tr w:rsidR="00F846A8" w:rsidRPr="00B86147" w14:paraId="29573BCD" w14:textId="77777777" w:rsidTr="0096653F">
        <w:trPr>
          <w:trHeight w:val="340"/>
          <w:jc w:val="center"/>
        </w:trPr>
        <w:tc>
          <w:tcPr>
            <w:tcW w:w="7372" w:type="dxa"/>
            <w:tcBorders>
              <w:top w:val="nil"/>
              <w:bottom w:val="nil"/>
            </w:tcBorders>
            <w:vAlign w:val="center"/>
          </w:tcPr>
          <w:p w14:paraId="07D2AC7E" w14:textId="77777777" w:rsidR="00F846A8" w:rsidRPr="004640D2" w:rsidRDefault="00F846A8" w:rsidP="00C9324B">
            <w:pPr>
              <w:pStyle w:val="TableText"/>
              <w:ind w:left="0"/>
              <w:rPr>
                <w:rFonts w:asciiTheme="minorHAnsi" w:hAnsiTheme="minorHAnsi"/>
              </w:rPr>
            </w:pPr>
            <w:r w:rsidRPr="004640D2">
              <w:rPr>
                <w:rFonts w:asciiTheme="minorHAnsi" w:eastAsia="MS Mincho" w:hAnsiTheme="minorHAnsi" w:cs="Times New Roman"/>
              </w:rPr>
              <w:t>Beginning Performance Skills</w:t>
            </w:r>
          </w:p>
        </w:tc>
        <w:tc>
          <w:tcPr>
            <w:tcW w:w="1380" w:type="dxa"/>
            <w:gridSpan w:val="2"/>
            <w:tcBorders>
              <w:top w:val="nil"/>
              <w:bottom w:val="nil"/>
            </w:tcBorders>
            <w:vAlign w:val="center"/>
          </w:tcPr>
          <w:p w14:paraId="38302063" w14:textId="77777777" w:rsidR="00F846A8" w:rsidRPr="004640D2" w:rsidRDefault="00F846A8" w:rsidP="00C9324B">
            <w:pPr>
              <w:pStyle w:val="TableTextcentred"/>
              <w:ind w:left="0"/>
            </w:pPr>
            <w:r w:rsidRPr="004640D2">
              <w:t>0.5</w:t>
            </w:r>
          </w:p>
        </w:tc>
      </w:tr>
      <w:tr w:rsidR="00F846A8" w:rsidRPr="00B86147" w14:paraId="596D147C" w14:textId="77777777" w:rsidTr="0096653F">
        <w:trPr>
          <w:trHeight w:val="340"/>
          <w:jc w:val="center"/>
        </w:trPr>
        <w:tc>
          <w:tcPr>
            <w:tcW w:w="7372" w:type="dxa"/>
            <w:tcBorders>
              <w:top w:val="nil"/>
              <w:bottom w:val="single" w:sz="4" w:space="0" w:color="auto"/>
            </w:tcBorders>
            <w:vAlign w:val="center"/>
          </w:tcPr>
          <w:p w14:paraId="129DE60A" w14:textId="37608961" w:rsidR="00F846A8" w:rsidRPr="004640D2" w:rsidRDefault="00F846A8" w:rsidP="00C9324B">
            <w:pPr>
              <w:pStyle w:val="TableText"/>
              <w:ind w:left="0"/>
              <w:rPr>
                <w:rFonts w:asciiTheme="minorHAnsi" w:hAnsiTheme="minorHAnsi"/>
              </w:rPr>
            </w:pPr>
            <w:r w:rsidRPr="004640D2">
              <w:rPr>
                <w:rFonts w:asciiTheme="minorHAnsi" w:eastAsia="MS Mincho" w:hAnsiTheme="minorHAnsi" w:cs="Times New Roman"/>
              </w:rPr>
              <w:t>Developing the Narrative</w:t>
            </w:r>
          </w:p>
        </w:tc>
        <w:tc>
          <w:tcPr>
            <w:tcW w:w="1380" w:type="dxa"/>
            <w:gridSpan w:val="2"/>
            <w:tcBorders>
              <w:top w:val="nil"/>
              <w:bottom w:val="single" w:sz="4" w:space="0" w:color="auto"/>
            </w:tcBorders>
            <w:vAlign w:val="center"/>
          </w:tcPr>
          <w:p w14:paraId="4E8EDACF" w14:textId="77777777" w:rsidR="00F846A8" w:rsidRPr="004640D2" w:rsidRDefault="00F846A8" w:rsidP="00C9324B">
            <w:pPr>
              <w:pStyle w:val="TableTextcentred"/>
              <w:ind w:left="0"/>
            </w:pPr>
            <w:r w:rsidRPr="004640D2">
              <w:t>0.5</w:t>
            </w:r>
          </w:p>
        </w:tc>
      </w:tr>
      <w:tr w:rsidR="00F846A8" w:rsidRPr="00B86147" w14:paraId="6592CA1F" w14:textId="77777777" w:rsidTr="0096653F">
        <w:trPr>
          <w:trHeight w:val="340"/>
          <w:jc w:val="center"/>
        </w:trPr>
        <w:tc>
          <w:tcPr>
            <w:tcW w:w="7372" w:type="dxa"/>
            <w:tcBorders>
              <w:bottom w:val="nil"/>
            </w:tcBorders>
            <w:vAlign w:val="center"/>
          </w:tcPr>
          <w:p w14:paraId="48B7B85B" w14:textId="77777777" w:rsidR="00F846A8" w:rsidRPr="004640D2" w:rsidRDefault="00F846A8" w:rsidP="00C9324B">
            <w:pPr>
              <w:spacing w:after="0"/>
              <w:rPr>
                <w:rFonts w:asciiTheme="minorHAnsi" w:eastAsia="MS Mincho" w:hAnsiTheme="minorHAnsi"/>
                <w:b/>
                <w:szCs w:val="22"/>
                <w:lang w:val="en-US"/>
              </w:rPr>
            </w:pPr>
            <w:r w:rsidRPr="004640D2">
              <w:rPr>
                <w:rFonts w:asciiTheme="minorHAnsi" w:eastAsia="MS Mincho" w:hAnsiTheme="minorHAnsi"/>
                <w:b/>
                <w:szCs w:val="22"/>
                <w:lang w:val="en-US"/>
              </w:rPr>
              <w:t>Musical Theatre</w:t>
            </w:r>
          </w:p>
        </w:tc>
        <w:tc>
          <w:tcPr>
            <w:tcW w:w="1380" w:type="dxa"/>
            <w:gridSpan w:val="2"/>
            <w:tcBorders>
              <w:bottom w:val="nil"/>
            </w:tcBorders>
            <w:vAlign w:val="center"/>
          </w:tcPr>
          <w:p w14:paraId="4B2856B2" w14:textId="77777777" w:rsidR="00F846A8" w:rsidRPr="004640D2" w:rsidRDefault="00F846A8" w:rsidP="00C9324B">
            <w:pPr>
              <w:pStyle w:val="TableTextcentred"/>
              <w:ind w:left="0"/>
              <w:rPr>
                <w:b/>
              </w:rPr>
            </w:pPr>
            <w:r w:rsidRPr="004640D2">
              <w:rPr>
                <w:b/>
              </w:rPr>
              <w:t>1.0</w:t>
            </w:r>
          </w:p>
        </w:tc>
      </w:tr>
      <w:tr w:rsidR="00F846A8" w:rsidRPr="00B86147" w14:paraId="753E5953" w14:textId="77777777" w:rsidTr="0096653F">
        <w:trPr>
          <w:trHeight w:val="340"/>
          <w:jc w:val="center"/>
        </w:trPr>
        <w:tc>
          <w:tcPr>
            <w:tcW w:w="7372" w:type="dxa"/>
            <w:tcBorders>
              <w:top w:val="nil"/>
              <w:bottom w:val="nil"/>
            </w:tcBorders>
            <w:vAlign w:val="center"/>
          </w:tcPr>
          <w:p w14:paraId="4B60F0D6" w14:textId="77777777" w:rsidR="00F846A8" w:rsidRPr="004640D2" w:rsidRDefault="00F846A8" w:rsidP="00C9324B">
            <w:pPr>
              <w:pStyle w:val="TableText"/>
              <w:ind w:left="0"/>
              <w:rPr>
                <w:rFonts w:asciiTheme="minorHAnsi" w:hAnsiTheme="minorHAnsi"/>
              </w:rPr>
            </w:pPr>
            <w:r w:rsidRPr="004640D2">
              <w:rPr>
                <w:rFonts w:asciiTheme="minorHAnsi" w:eastAsia="MS Mincho" w:hAnsiTheme="minorHAnsi" w:cs="Times New Roman"/>
              </w:rPr>
              <w:t>Voice for performance</w:t>
            </w:r>
          </w:p>
        </w:tc>
        <w:tc>
          <w:tcPr>
            <w:tcW w:w="1380" w:type="dxa"/>
            <w:gridSpan w:val="2"/>
            <w:tcBorders>
              <w:top w:val="nil"/>
              <w:bottom w:val="nil"/>
            </w:tcBorders>
            <w:vAlign w:val="center"/>
          </w:tcPr>
          <w:p w14:paraId="610418F5" w14:textId="77777777" w:rsidR="00F846A8" w:rsidRPr="004640D2" w:rsidRDefault="00F846A8" w:rsidP="00C9324B">
            <w:pPr>
              <w:pStyle w:val="TableTextcentred"/>
              <w:ind w:left="0"/>
              <w:rPr>
                <w:bCs/>
              </w:rPr>
            </w:pPr>
            <w:r w:rsidRPr="004640D2">
              <w:rPr>
                <w:bCs/>
              </w:rPr>
              <w:t>0.5</w:t>
            </w:r>
          </w:p>
        </w:tc>
      </w:tr>
      <w:tr w:rsidR="00F846A8" w:rsidRPr="00B86147" w14:paraId="48F0143E" w14:textId="77777777" w:rsidTr="0096653F">
        <w:trPr>
          <w:trHeight w:val="340"/>
          <w:jc w:val="center"/>
        </w:trPr>
        <w:tc>
          <w:tcPr>
            <w:tcW w:w="7372" w:type="dxa"/>
            <w:tcBorders>
              <w:top w:val="nil"/>
              <w:bottom w:val="single" w:sz="4" w:space="0" w:color="auto"/>
            </w:tcBorders>
            <w:vAlign w:val="center"/>
          </w:tcPr>
          <w:p w14:paraId="73F5BBB0" w14:textId="77777777" w:rsidR="00F846A8" w:rsidRPr="004640D2" w:rsidRDefault="00F846A8" w:rsidP="00C9324B">
            <w:pPr>
              <w:pStyle w:val="TableText"/>
              <w:ind w:left="0"/>
              <w:rPr>
                <w:rFonts w:asciiTheme="minorHAnsi" w:hAnsiTheme="minorHAnsi"/>
              </w:rPr>
            </w:pPr>
            <w:r w:rsidRPr="004640D2">
              <w:rPr>
                <w:rFonts w:asciiTheme="minorHAnsi" w:eastAsia="MS Mincho" w:hAnsiTheme="minorHAnsi" w:cs="Times New Roman"/>
              </w:rPr>
              <w:t>Musical Performance</w:t>
            </w:r>
          </w:p>
        </w:tc>
        <w:tc>
          <w:tcPr>
            <w:tcW w:w="1380" w:type="dxa"/>
            <w:gridSpan w:val="2"/>
            <w:tcBorders>
              <w:top w:val="nil"/>
              <w:bottom w:val="single" w:sz="4" w:space="0" w:color="auto"/>
            </w:tcBorders>
            <w:vAlign w:val="center"/>
          </w:tcPr>
          <w:p w14:paraId="352E3690" w14:textId="77777777" w:rsidR="00F846A8" w:rsidRPr="004640D2" w:rsidRDefault="00F846A8" w:rsidP="00C9324B">
            <w:pPr>
              <w:pStyle w:val="TableTextcentred"/>
              <w:ind w:left="0"/>
            </w:pPr>
            <w:r w:rsidRPr="004640D2">
              <w:t>0.5</w:t>
            </w:r>
          </w:p>
        </w:tc>
      </w:tr>
      <w:tr w:rsidR="00F846A8" w:rsidRPr="00B86147" w14:paraId="08B2C644" w14:textId="77777777" w:rsidTr="0096653F">
        <w:trPr>
          <w:trHeight w:val="340"/>
          <w:jc w:val="center"/>
        </w:trPr>
        <w:tc>
          <w:tcPr>
            <w:tcW w:w="7372" w:type="dxa"/>
            <w:tcBorders>
              <w:bottom w:val="nil"/>
            </w:tcBorders>
            <w:vAlign w:val="center"/>
          </w:tcPr>
          <w:p w14:paraId="3D4577E0" w14:textId="77777777" w:rsidR="00F846A8" w:rsidRPr="004640D2" w:rsidRDefault="00F846A8" w:rsidP="00C9324B">
            <w:pPr>
              <w:spacing w:after="0"/>
              <w:rPr>
                <w:rFonts w:asciiTheme="minorHAnsi" w:eastAsia="MS Mincho" w:hAnsiTheme="minorHAnsi"/>
                <w:b/>
                <w:szCs w:val="22"/>
                <w:lang w:val="en-US"/>
              </w:rPr>
            </w:pPr>
            <w:r w:rsidRPr="004640D2">
              <w:rPr>
                <w:rFonts w:asciiTheme="minorHAnsi" w:eastAsia="MS Mincho" w:hAnsiTheme="minorHAnsi"/>
                <w:b/>
                <w:szCs w:val="22"/>
                <w:lang w:val="en-US"/>
              </w:rPr>
              <w:t>Creating and Improvising</w:t>
            </w:r>
          </w:p>
        </w:tc>
        <w:tc>
          <w:tcPr>
            <w:tcW w:w="1380" w:type="dxa"/>
            <w:gridSpan w:val="2"/>
            <w:tcBorders>
              <w:bottom w:val="nil"/>
            </w:tcBorders>
            <w:vAlign w:val="center"/>
          </w:tcPr>
          <w:p w14:paraId="2D148EB0" w14:textId="77777777" w:rsidR="00F846A8" w:rsidRPr="004640D2" w:rsidRDefault="00F846A8" w:rsidP="00C9324B">
            <w:pPr>
              <w:pStyle w:val="TableTextcentred"/>
              <w:ind w:left="0"/>
              <w:rPr>
                <w:b/>
              </w:rPr>
            </w:pPr>
            <w:r w:rsidRPr="004640D2">
              <w:rPr>
                <w:b/>
              </w:rPr>
              <w:t>1.0</w:t>
            </w:r>
          </w:p>
        </w:tc>
      </w:tr>
      <w:tr w:rsidR="00F846A8" w:rsidRPr="00B86147" w14:paraId="2627F8BD" w14:textId="77777777" w:rsidTr="0096653F">
        <w:trPr>
          <w:trHeight w:val="340"/>
          <w:jc w:val="center"/>
        </w:trPr>
        <w:tc>
          <w:tcPr>
            <w:tcW w:w="7372" w:type="dxa"/>
            <w:tcBorders>
              <w:top w:val="nil"/>
              <w:bottom w:val="nil"/>
            </w:tcBorders>
            <w:vAlign w:val="center"/>
          </w:tcPr>
          <w:p w14:paraId="4D6CC764" w14:textId="77777777" w:rsidR="00F846A8" w:rsidRPr="004640D2" w:rsidRDefault="00F846A8" w:rsidP="00C9324B">
            <w:pPr>
              <w:pStyle w:val="TableText"/>
              <w:ind w:left="0"/>
              <w:rPr>
                <w:rFonts w:asciiTheme="minorHAnsi" w:hAnsiTheme="minorHAnsi"/>
              </w:rPr>
            </w:pPr>
            <w:r w:rsidRPr="004640D2">
              <w:rPr>
                <w:rFonts w:asciiTheme="minorHAnsi" w:eastAsia="MS Mincho" w:hAnsiTheme="minorHAnsi" w:cs="Times New Roman"/>
              </w:rPr>
              <w:t>Improvisation Skills</w:t>
            </w:r>
          </w:p>
        </w:tc>
        <w:tc>
          <w:tcPr>
            <w:tcW w:w="1380" w:type="dxa"/>
            <w:gridSpan w:val="2"/>
            <w:tcBorders>
              <w:top w:val="nil"/>
              <w:bottom w:val="nil"/>
            </w:tcBorders>
            <w:vAlign w:val="center"/>
          </w:tcPr>
          <w:p w14:paraId="612A1301" w14:textId="77777777" w:rsidR="00F846A8" w:rsidRPr="004640D2" w:rsidRDefault="00F846A8" w:rsidP="00C9324B">
            <w:pPr>
              <w:pStyle w:val="TableTextcentred"/>
              <w:ind w:left="0"/>
              <w:rPr>
                <w:bCs/>
              </w:rPr>
            </w:pPr>
            <w:r w:rsidRPr="004640D2">
              <w:rPr>
                <w:bCs/>
              </w:rPr>
              <w:t>0.5</w:t>
            </w:r>
          </w:p>
        </w:tc>
      </w:tr>
      <w:tr w:rsidR="00F846A8" w:rsidRPr="00B86147" w14:paraId="4532AF10" w14:textId="77777777" w:rsidTr="0096653F">
        <w:trPr>
          <w:trHeight w:val="340"/>
          <w:jc w:val="center"/>
        </w:trPr>
        <w:tc>
          <w:tcPr>
            <w:tcW w:w="7372" w:type="dxa"/>
            <w:tcBorders>
              <w:top w:val="nil"/>
              <w:bottom w:val="single" w:sz="4" w:space="0" w:color="auto"/>
            </w:tcBorders>
            <w:vAlign w:val="center"/>
          </w:tcPr>
          <w:p w14:paraId="667E294C" w14:textId="77777777" w:rsidR="00F846A8" w:rsidRPr="004640D2" w:rsidRDefault="00F846A8" w:rsidP="00C9324B">
            <w:pPr>
              <w:pStyle w:val="TableText"/>
              <w:ind w:left="0"/>
              <w:rPr>
                <w:rFonts w:asciiTheme="minorHAnsi" w:hAnsiTheme="minorHAnsi"/>
              </w:rPr>
            </w:pPr>
            <w:r w:rsidRPr="004640D2">
              <w:rPr>
                <w:rFonts w:asciiTheme="minorHAnsi" w:eastAsia="MS Mincho" w:hAnsiTheme="minorHAnsi" w:cs="Times New Roman"/>
              </w:rPr>
              <w:t>Community and Diversity</w:t>
            </w:r>
          </w:p>
        </w:tc>
        <w:tc>
          <w:tcPr>
            <w:tcW w:w="1380" w:type="dxa"/>
            <w:gridSpan w:val="2"/>
            <w:tcBorders>
              <w:top w:val="nil"/>
              <w:bottom w:val="single" w:sz="4" w:space="0" w:color="auto"/>
            </w:tcBorders>
            <w:vAlign w:val="center"/>
          </w:tcPr>
          <w:p w14:paraId="1103431F" w14:textId="77777777" w:rsidR="00F846A8" w:rsidRPr="004640D2" w:rsidRDefault="00F846A8" w:rsidP="00C9324B">
            <w:pPr>
              <w:pStyle w:val="TableTextcentred"/>
              <w:ind w:left="0"/>
            </w:pPr>
            <w:r w:rsidRPr="004640D2">
              <w:t>0.5</w:t>
            </w:r>
          </w:p>
        </w:tc>
      </w:tr>
      <w:tr w:rsidR="00F846A8" w:rsidRPr="00B86147" w14:paraId="608E8077" w14:textId="77777777" w:rsidTr="0096653F">
        <w:trPr>
          <w:trHeight w:val="340"/>
          <w:jc w:val="center"/>
        </w:trPr>
        <w:tc>
          <w:tcPr>
            <w:tcW w:w="7372" w:type="dxa"/>
            <w:tcBorders>
              <w:bottom w:val="nil"/>
            </w:tcBorders>
            <w:vAlign w:val="center"/>
          </w:tcPr>
          <w:p w14:paraId="4472D87F" w14:textId="77777777" w:rsidR="00F846A8" w:rsidRPr="004640D2" w:rsidRDefault="00F846A8" w:rsidP="00C9324B">
            <w:pPr>
              <w:spacing w:after="0"/>
              <w:rPr>
                <w:rFonts w:asciiTheme="minorHAnsi" w:eastAsia="MS Mincho" w:hAnsiTheme="minorHAnsi"/>
                <w:b/>
                <w:szCs w:val="22"/>
                <w:lang w:val="en-US"/>
              </w:rPr>
            </w:pPr>
            <w:r w:rsidRPr="004640D2">
              <w:rPr>
                <w:rFonts w:asciiTheme="minorHAnsi" w:eastAsia="MS Mincho" w:hAnsiTheme="minorHAnsi"/>
                <w:b/>
                <w:szCs w:val="22"/>
                <w:lang w:val="en-US"/>
              </w:rPr>
              <w:t>Audition Preparation</w:t>
            </w:r>
          </w:p>
        </w:tc>
        <w:tc>
          <w:tcPr>
            <w:tcW w:w="1380" w:type="dxa"/>
            <w:gridSpan w:val="2"/>
            <w:tcBorders>
              <w:bottom w:val="nil"/>
            </w:tcBorders>
            <w:vAlign w:val="center"/>
          </w:tcPr>
          <w:p w14:paraId="04E85842" w14:textId="77777777" w:rsidR="00F846A8" w:rsidRPr="004640D2" w:rsidRDefault="00F846A8" w:rsidP="00C9324B">
            <w:pPr>
              <w:pStyle w:val="TableTextcentred"/>
              <w:ind w:left="0"/>
              <w:rPr>
                <w:b/>
              </w:rPr>
            </w:pPr>
            <w:r w:rsidRPr="004640D2">
              <w:rPr>
                <w:b/>
              </w:rPr>
              <w:t>1.0</w:t>
            </w:r>
          </w:p>
        </w:tc>
      </w:tr>
      <w:tr w:rsidR="00F846A8" w:rsidRPr="00B86147" w14:paraId="32060050" w14:textId="77777777" w:rsidTr="0096653F">
        <w:trPr>
          <w:trHeight w:val="340"/>
          <w:jc w:val="center"/>
        </w:trPr>
        <w:tc>
          <w:tcPr>
            <w:tcW w:w="7372" w:type="dxa"/>
            <w:tcBorders>
              <w:top w:val="nil"/>
              <w:bottom w:val="nil"/>
            </w:tcBorders>
            <w:vAlign w:val="center"/>
          </w:tcPr>
          <w:p w14:paraId="55E340AD" w14:textId="77777777" w:rsidR="00F846A8" w:rsidRPr="004640D2" w:rsidRDefault="00F846A8" w:rsidP="00C9324B">
            <w:pPr>
              <w:pStyle w:val="TableText"/>
              <w:ind w:left="0"/>
              <w:rPr>
                <w:rFonts w:asciiTheme="minorHAnsi" w:hAnsiTheme="minorHAnsi"/>
              </w:rPr>
            </w:pPr>
            <w:r w:rsidRPr="004640D2">
              <w:rPr>
                <w:rFonts w:asciiTheme="minorHAnsi" w:eastAsia="MS Mincho" w:hAnsiTheme="minorHAnsi" w:cs="Times New Roman"/>
              </w:rPr>
              <w:t>The Audition</w:t>
            </w:r>
          </w:p>
        </w:tc>
        <w:tc>
          <w:tcPr>
            <w:tcW w:w="1380" w:type="dxa"/>
            <w:gridSpan w:val="2"/>
            <w:tcBorders>
              <w:top w:val="nil"/>
              <w:bottom w:val="nil"/>
            </w:tcBorders>
            <w:vAlign w:val="center"/>
          </w:tcPr>
          <w:p w14:paraId="0A3518D3" w14:textId="77777777" w:rsidR="00F846A8" w:rsidRPr="004640D2" w:rsidRDefault="00F846A8" w:rsidP="00C9324B">
            <w:pPr>
              <w:pStyle w:val="TableTextcentred"/>
              <w:ind w:left="0"/>
            </w:pPr>
            <w:r w:rsidRPr="004640D2">
              <w:t>0.5</w:t>
            </w:r>
          </w:p>
        </w:tc>
      </w:tr>
      <w:tr w:rsidR="00F846A8" w:rsidRPr="00B86147" w14:paraId="3D5B2BAF" w14:textId="77777777" w:rsidTr="0096653F">
        <w:trPr>
          <w:trHeight w:val="340"/>
          <w:jc w:val="center"/>
        </w:trPr>
        <w:tc>
          <w:tcPr>
            <w:tcW w:w="7372" w:type="dxa"/>
            <w:tcBorders>
              <w:top w:val="nil"/>
            </w:tcBorders>
            <w:vAlign w:val="center"/>
          </w:tcPr>
          <w:p w14:paraId="2B46D69A" w14:textId="77777777" w:rsidR="00F846A8" w:rsidRPr="004640D2" w:rsidRDefault="00F846A8" w:rsidP="00C9324B">
            <w:pPr>
              <w:pStyle w:val="TableText"/>
              <w:ind w:left="0"/>
              <w:rPr>
                <w:rFonts w:asciiTheme="minorHAnsi" w:hAnsiTheme="minorHAnsi"/>
              </w:rPr>
            </w:pPr>
            <w:r w:rsidRPr="004640D2">
              <w:rPr>
                <w:rFonts w:asciiTheme="minorHAnsi" w:eastAsia="MS Mincho" w:hAnsiTheme="minorHAnsi" w:cs="Times New Roman"/>
              </w:rPr>
              <w:t>Industry Preparation</w:t>
            </w:r>
          </w:p>
        </w:tc>
        <w:tc>
          <w:tcPr>
            <w:tcW w:w="1380" w:type="dxa"/>
            <w:gridSpan w:val="2"/>
            <w:tcBorders>
              <w:top w:val="nil"/>
            </w:tcBorders>
            <w:vAlign w:val="center"/>
          </w:tcPr>
          <w:p w14:paraId="57A3AE1B" w14:textId="77777777" w:rsidR="00F846A8" w:rsidRPr="004640D2" w:rsidRDefault="00F846A8" w:rsidP="00C9324B">
            <w:pPr>
              <w:pStyle w:val="TableTextcentred"/>
              <w:ind w:left="0"/>
            </w:pPr>
            <w:r w:rsidRPr="004640D2">
              <w:t>0.5</w:t>
            </w:r>
          </w:p>
        </w:tc>
      </w:tr>
      <w:tr w:rsidR="00F846A8" w:rsidRPr="004640D2" w14:paraId="0A2B8150" w14:textId="77777777" w:rsidTr="00B65609">
        <w:trPr>
          <w:gridAfter w:val="1"/>
          <w:wAfter w:w="10" w:type="dxa"/>
          <w:trHeight w:val="340"/>
          <w:jc w:val="center"/>
        </w:trPr>
        <w:tc>
          <w:tcPr>
            <w:tcW w:w="7372" w:type="dxa"/>
            <w:vAlign w:val="center"/>
          </w:tcPr>
          <w:p w14:paraId="6DA7A54C" w14:textId="77777777" w:rsidR="00F846A8" w:rsidRPr="004640D2" w:rsidRDefault="00F846A8" w:rsidP="00C9324B">
            <w:pPr>
              <w:spacing w:after="0"/>
              <w:rPr>
                <w:rFonts w:asciiTheme="minorHAnsi" w:eastAsia="MS Mincho" w:hAnsiTheme="minorHAnsi"/>
                <w:b/>
                <w:szCs w:val="22"/>
                <w:lang w:val="en-US"/>
              </w:rPr>
            </w:pPr>
            <w:r w:rsidRPr="004640D2">
              <w:rPr>
                <w:rFonts w:asciiTheme="minorHAnsi" w:eastAsia="MS Mincho" w:hAnsiTheme="minorHAnsi"/>
                <w:b/>
                <w:szCs w:val="22"/>
                <w:lang w:val="en-US"/>
              </w:rPr>
              <w:t>Extension Dance Performance</w:t>
            </w:r>
          </w:p>
        </w:tc>
        <w:tc>
          <w:tcPr>
            <w:tcW w:w="1370" w:type="dxa"/>
            <w:vAlign w:val="center"/>
          </w:tcPr>
          <w:p w14:paraId="537D54D0" w14:textId="77777777" w:rsidR="00F846A8" w:rsidRPr="004640D2" w:rsidRDefault="00F846A8" w:rsidP="00C9324B">
            <w:pPr>
              <w:pStyle w:val="TableTextcentred"/>
              <w:ind w:left="0"/>
              <w:rPr>
                <w:b/>
              </w:rPr>
            </w:pPr>
            <w:r w:rsidRPr="004640D2">
              <w:rPr>
                <w:b/>
              </w:rPr>
              <w:t>1.0</w:t>
            </w:r>
          </w:p>
        </w:tc>
      </w:tr>
      <w:tr w:rsidR="00F846A8" w:rsidRPr="00B86147" w14:paraId="3C128CB7" w14:textId="77777777" w:rsidTr="00B65609">
        <w:trPr>
          <w:trHeight w:val="340"/>
          <w:jc w:val="center"/>
        </w:trPr>
        <w:tc>
          <w:tcPr>
            <w:tcW w:w="7372" w:type="dxa"/>
            <w:vAlign w:val="center"/>
          </w:tcPr>
          <w:p w14:paraId="420C940F" w14:textId="77777777" w:rsidR="00F846A8" w:rsidRPr="004640D2" w:rsidRDefault="00F846A8" w:rsidP="00C9324B">
            <w:pPr>
              <w:spacing w:after="0"/>
              <w:rPr>
                <w:rFonts w:asciiTheme="minorHAnsi" w:eastAsia="MS Mincho" w:hAnsiTheme="minorHAnsi"/>
                <w:b/>
                <w:szCs w:val="22"/>
                <w:lang w:val="en-US"/>
              </w:rPr>
            </w:pPr>
            <w:r w:rsidRPr="004640D2">
              <w:rPr>
                <w:rFonts w:asciiTheme="minorHAnsi" w:eastAsia="MS Mincho" w:hAnsiTheme="minorHAnsi"/>
                <w:b/>
                <w:szCs w:val="22"/>
                <w:lang w:val="en-US"/>
              </w:rPr>
              <w:t>Extension Technical Skills</w:t>
            </w:r>
          </w:p>
        </w:tc>
        <w:tc>
          <w:tcPr>
            <w:tcW w:w="1380" w:type="dxa"/>
            <w:gridSpan w:val="2"/>
            <w:vAlign w:val="center"/>
          </w:tcPr>
          <w:p w14:paraId="7798CD8D" w14:textId="77777777" w:rsidR="00F846A8" w:rsidRPr="004640D2" w:rsidRDefault="00F846A8" w:rsidP="00C9324B">
            <w:pPr>
              <w:pStyle w:val="TableTextcentred"/>
              <w:ind w:left="0"/>
              <w:rPr>
                <w:b/>
              </w:rPr>
            </w:pPr>
            <w:r w:rsidRPr="004640D2">
              <w:rPr>
                <w:b/>
              </w:rPr>
              <w:t>1.0</w:t>
            </w:r>
          </w:p>
        </w:tc>
      </w:tr>
      <w:tr w:rsidR="00F846A8" w:rsidRPr="00B86147" w14:paraId="41E850A0" w14:textId="77777777" w:rsidTr="00B65609">
        <w:trPr>
          <w:trHeight w:val="340"/>
          <w:jc w:val="center"/>
        </w:trPr>
        <w:tc>
          <w:tcPr>
            <w:tcW w:w="7372" w:type="dxa"/>
          </w:tcPr>
          <w:p w14:paraId="26CC4829" w14:textId="77777777" w:rsidR="00F846A8" w:rsidRPr="004640D2" w:rsidRDefault="00F846A8" w:rsidP="00C9324B">
            <w:pPr>
              <w:pStyle w:val="TableText"/>
              <w:ind w:left="0"/>
            </w:pPr>
            <w:r w:rsidRPr="004640D2">
              <w:t>SWL Musical Theatre</w:t>
            </w:r>
          </w:p>
        </w:tc>
        <w:tc>
          <w:tcPr>
            <w:tcW w:w="1380" w:type="dxa"/>
            <w:gridSpan w:val="2"/>
          </w:tcPr>
          <w:p w14:paraId="05F9240A" w14:textId="77777777" w:rsidR="00F846A8" w:rsidRPr="004640D2" w:rsidRDefault="004640D2" w:rsidP="007E5B8A">
            <w:pPr>
              <w:pStyle w:val="TableTextcentred"/>
            </w:pPr>
            <w:r w:rsidRPr="004640D2">
              <w:t>0.5</w:t>
            </w:r>
          </w:p>
        </w:tc>
      </w:tr>
      <w:tr w:rsidR="00F846A8" w:rsidRPr="00B86147" w14:paraId="263448E6" w14:textId="77777777" w:rsidTr="00B65609">
        <w:trPr>
          <w:trHeight w:val="340"/>
          <w:jc w:val="center"/>
        </w:trPr>
        <w:tc>
          <w:tcPr>
            <w:tcW w:w="7372" w:type="dxa"/>
          </w:tcPr>
          <w:p w14:paraId="0869DE6C" w14:textId="77777777" w:rsidR="00F846A8" w:rsidRPr="004640D2" w:rsidRDefault="00F846A8" w:rsidP="004640D2">
            <w:pPr>
              <w:pStyle w:val="TableText"/>
              <w:ind w:left="0"/>
            </w:pPr>
            <w:r w:rsidRPr="004640D2">
              <w:t>SWL Dance</w:t>
            </w:r>
          </w:p>
        </w:tc>
        <w:tc>
          <w:tcPr>
            <w:tcW w:w="1380" w:type="dxa"/>
            <w:gridSpan w:val="2"/>
          </w:tcPr>
          <w:p w14:paraId="608695F9" w14:textId="77777777" w:rsidR="00F846A8" w:rsidRPr="004640D2" w:rsidRDefault="004640D2" w:rsidP="007E5B8A">
            <w:pPr>
              <w:pStyle w:val="TableTextcentred"/>
            </w:pPr>
            <w:r w:rsidRPr="004640D2">
              <w:t>0.5</w:t>
            </w:r>
          </w:p>
        </w:tc>
      </w:tr>
      <w:tr w:rsidR="004640D2" w:rsidRPr="00B86147" w14:paraId="26200D99" w14:textId="77777777" w:rsidTr="00B65609">
        <w:trPr>
          <w:trHeight w:val="340"/>
          <w:jc w:val="center"/>
        </w:trPr>
        <w:tc>
          <w:tcPr>
            <w:tcW w:w="7372" w:type="dxa"/>
          </w:tcPr>
          <w:p w14:paraId="3EDD786C" w14:textId="77777777" w:rsidR="004640D2" w:rsidRPr="004640D2" w:rsidRDefault="004640D2" w:rsidP="004640D2">
            <w:pPr>
              <w:pStyle w:val="TableText"/>
              <w:ind w:left="0"/>
            </w:pPr>
            <w:r w:rsidRPr="004640D2">
              <w:t>SWL Voice</w:t>
            </w:r>
          </w:p>
        </w:tc>
        <w:tc>
          <w:tcPr>
            <w:tcW w:w="1380" w:type="dxa"/>
            <w:gridSpan w:val="2"/>
          </w:tcPr>
          <w:p w14:paraId="51618B0B" w14:textId="77777777" w:rsidR="004640D2" w:rsidRPr="004640D2" w:rsidRDefault="004640D2" w:rsidP="003947F8">
            <w:pPr>
              <w:pStyle w:val="TableTextcentred"/>
            </w:pPr>
            <w:r w:rsidRPr="004640D2">
              <w:t>0.5</w:t>
            </w:r>
          </w:p>
        </w:tc>
      </w:tr>
      <w:tr w:rsidR="004640D2" w:rsidRPr="00B86147" w14:paraId="30001DBA" w14:textId="77777777" w:rsidTr="00B65609">
        <w:trPr>
          <w:trHeight w:val="340"/>
          <w:jc w:val="center"/>
        </w:trPr>
        <w:tc>
          <w:tcPr>
            <w:tcW w:w="7372" w:type="dxa"/>
          </w:tcPr>
          <w:p w14:paraId="36B66FF0" w14:textId="77777777" w:rsidR="004640D2" w:rsidRPr="004640D2" w:rsidRDefault="004640D2" w:rsidP="004640D2">
            <w:pPr>
              <w:pStyle w:val="TableText"/>
              <w:ind w:left="0"/>
            </w:pPr>
            <w:r w:rsidRPr="004640D2">
              <w:t>SWL Acting</w:t>
            </w:r>
          </w:p>
        </w:tc>
        <w:tc>
          <w:tcPr>
            <w:tcW w:w="1380" w:type="dxa"/>
            <w:gridSpan w:val="2"/>
          </w:tcPr>
          <w:p w14:paraId="0FF11D5C" w14:textId="77777777" w:rsidR="004640D2" w:rsidRPr="004640D2" w:rsidRDefault="004640D2" w:rsidP="003947F8">
            <w:pPr>
              <w:pStyle w:val="TableTextcentred"/>
            </w:pPr>
            <w:r w:rsidRPr="004640D2">
              <w:t>0.5</w:t>
            </w:r>
          </w:p>
        </w:tc>
      </w:tr>
    </w:tbl>
    <w:p w14:paraId="0F81311B" w14:textId="763B24BE" w:rsidR="00175357" w:rsidRDefault="00175357" w:rsidP="00175357">
      <w:pPr>
        <w:pStyle w:val="Heading2"/>
        <w:tabs>
          <w:tab w:val="right" w:pos="9072"/>
        </w:tabs>
      </w:pPr>
      <w:bookmarkStart w:id="42" w:name="_Toc94940291"/>
      <w:bookmarkStart w:id="43" w:name="_Toc94943957"/>
      <w:bookmarkStart w:id="44" w:name="_Toc95028629"/>
      <w:bookmarkStart w:id="45" w:name="_Toc95099803"/>
      <w:r w:rsidRPr="00147E59">
        <w:t>Available course patterns</w:t>
      </w:r>
    </w:p>
    <w:p w14:paraId="6A4585B0" w14:textId="55FD75C6" w:rsidR="00602DD1" w:rsidRDefault="00602DD1" w:rsidP="0016075E">
      <w:pPr>
        <w:spacing w:after="0"/>
        <w:rPr>
          <w:rFonts w:cs="Calibri"/>
          <w:szCs w:val="22"/>
        </w:rPr>
      </w:pPr>
      <w:r w:rsidRPr="0089004E">
        <w:rPr>
          <w:rFonts w:cs="Calibri"/>
          <w:szCs w:val="22"/>
        </w:rPr>
        <w:t xml:space="preserve">A standard 1.0 value unit is delivered over at least 55 hours.  To receive a course, students must complete at least the </w:t>
      </w:r>
      <w:r w:rsidRPr="0089004E">
        <w:rPr>
          <w:rFonts w:cs="Calibri"/>
          <w:b/>
          <w:bCs/>
          <w:szCs w:val="22"/>
        </w:rPr>
        <w:t xml:space="preserve">minimum </w:t>
      </w:r>
      <w:r w:rsidRPr="0089004E">
        <w:rPr>
          <w:rFonts w:cs="Calibri"/>
          <w:szCs w:val="22"/>
        </w:rPr>
        <w:t>units over the whole mi</w:t>
      </w:r>
      <w:r>
        <w:rPr>
          <w:rFonts w:cs="Calibri"/>
          <w:szCs w:val="22"/>
        </w:rPr>
        <w:t>nor, major,</w:t>
      </w:r>
      <w:r w:rsidRPr="0089004E">
        <w:rPr>
          <w:rFonts w:cs="Calibri"/>
          <w:szCs w:val="22"/>
        </w:rPr>
        <w:t xml:space="preserve"> major/minor</w:t>
      </w:r>
      <w:r w:rsidR="00F147DC">
        <w:rPr>
          <w:rFonts w:cs="Calibri"/>
          <w:szCs w:val="22"/>
        </w:rPr>
        <w:t>,</w:t>
      </w:r>
      <w:r>
        <w:rPr>
          <w:rFonts w:cs="Calibri"/>
          <w:szCs w:val="22"/>
        </w:rPr>
        <w:t xml:space="preserve"> or double major course</w:t>
      </w:r>
      <w:r w:rsidRPr="0089004E">
        <w:rPr>
          <w:rFonts w:cs="Calibri"/>
          <w:szCs w:val="22"/>
        </w:rPr>
        <w:t>.</w:t>
      </w:r>
    </w:p>
    <w:p w14:paraId="0826A993" w14:textId="77777777" w:rsidR="0016075E" w:rsidRPr="006B0058" w:rsidRDefault="0016075E" w:rsidP="00602DD1">
      <w:pPr>
        <w:rPr>
          <w:rFonts w:cs="Calibri"/>
          <w:szCs w:val="22"/>
        </w:rPr>
      </w:pPr>
    </w:p>
    <w:tbl>
      <w:tblPr>
        <w:tblW w:w="8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6904"/>
      </w:tblGrid>
      <w:tr w:rsidR="00602DD1" w:rsidRPr="00BC3D9B" w14:paraId="1CE32CD4" w14:textId="77777777" w:rsidTr="00B65609">
        <w:trPr>
          <w:trHeight w:val="340"/>
          <w:jc w:val="center"/>
        </w:trPr>
        <w:tc>
          <w:tcPr>
            <w:tcW w:w="2074" w:type="dxa"/>
            <w:tcBorders>
              <w:top w:val="single" w:sz="4" w:space="0" w:color="auto"/>
              <w:left w:val="single" w:sz="4" w:space="0" w:color="auto"/>
              <w:bottom w:val="single" w:sz="4" w:space="0" w:color="auto"/>
              <w:right w:val="single" w:sz="4" w:space="0" w:color="auto"/>
            </w:tcBorders>
          </w:tcPr>
          <w:p w14:paraId="4E4430D0" w14:textId="52F2C013" w:rsidR="00602DD1" w:rsidRPr="00BC3D9B" w:rsidRDefault="00602DD1" w:rsidP="00263AC8">
            <w:pPr>
              <w:pStyle w:val="Tabletextbold0"/>
            </w:pPr>
            <w:r w:rsidRPr="00BC3D9B">
              <w:t>Course</w:t>
            </w:r>
          </w:p>
        </w:tc>
        <w:tc>
          <w:tcPr>
            <w:tcW w:w="6904" w:type="dxa"/>
            <w:tcBorders>
              <w:top w:val="single" w:sz="4" w:space="0" w:color="auto"/>
              <w:left w:val="single" w:sz="4" w:space="0" w:color="auto"/>
              <w:bottom w:val="single" w:sz="4" w:space="0" w:color="auto"/>
              <w:right w:val="single" w:sz="4" w:space="0" w:color="auto"/>
            </w:tcBorders>
          </w:tcPr>
          <w:p w14:paraId="29116F2F" w14:textId="77777777" w:rsidR="00602DD1" w:rsidRPr="004D51EB" w:rsidRDefault="00602DD1" w:rsidP="00263AC8">
            <w:pPr>
              <w:pStyle w:val="Tabletextbold0"/>
            </w:pPr>
            <w:r w:rsidRPr="004D51EB">
              <w:t>Number of standard units to meet course requirements</w:t>
            </w:r>
          </w:p>
        </w:tc>
      </w:tr>
      <w:tr w:rsidR="00602DD1" w:rsidRPr="00BC3D9B" w14:paraId="100BC52A" w14:textId="77777777" w:rsidTr="00B65609">
        <w:trPr>
          <w:trHeight w:val="340"/>
          <w:jc w:val="center"/>
        </w:trPr>
        <w:tc>
          <w:tcPr>
            <w:tcW w:w="2074" w:type="dxa"/>
            <w:tcBorders>
              <w:top w:val="single" w:sz="4" w:space="0" w:color="auto"/>
              <w:left w:val="single" w:sz="4" w:space="0" w:color="auto"/>
              <w:bottom w:val="single" w:sz="4" w:space="0" w:color="auto"/>
              <w:right w:val="single" w:sz="4" w:space="0" w:color="auto"/>
            </w:tcBorders>
          </w:tcPr>
          <w:p w14:paraId="523B70D2" w14:textId="35993E2B" w:rsidR="00602DD1" w:rsidRPr="00BC3D9B" w:rsidRDefault="00602DD1" w:rsidP="00445567">
            <w:pPr>
              <w:pStyle w:val="TableText"/>
            </w:pPr>
            <w:r w:rsidRPr="00BC3D9B">
              <w:t>Minor</w:t>
            </w:r>
          </w:p>
        </w:tc>
        <w:tc>
          <w:tcPr>
            <w:tcW w:w="6904" w:type="dxa"/>
            <w:tcBorders>
              <w:top w:val="single" w:sz="4" w:space="0" w:color="auto"/>
              <w:left w:val="single" w:sz="4" w:space="0" w:color="auto"/>
              <w:bottom w:val="single" w:sz="4" w:space="0" w:color="auto"/>
              <w:right w:val="single" w:sz="4" w:space="0" w:color="auto"/>
            </w:tcBorders>
          </w:tcPr>
          <w:p w14:paraId="4D63FDC8" w14:textId="026FAE36" w:rsidR="00602DD1" w:rsidRPr="00BC3D9B" w:rsidRDefault="00602DD1" w:rsidP="00445567">
            <w:pPr>
              <w:pStyle w:val="TableText"/>
            </w:pPr>
            <w:r>
              <w:t xml:space="preserve">Minimum of </w:t>
            </w:r>
            <w:r w:rsidRPr="00BC3D9B">
              <w:t>2 units</w:t>
            </w:r>
          </w:p>
        </w:tc>
      </w:tr>
      <w:tr w:rsidR="00602DD1" w:rsidRPr="00BC3D9B" w14:paraId="7804873C" w14:textId="77777777" w:rsidTr="00B65609">
        <w:trPr>
          <w:trHeight w:val="340"/>
          <w:jc w:val="center"/>
        </w:trPr>
        <w:tc>
          <w:tcPr>
            <w:tcW w:w="2074" w:type="dxa"/>
            <w:tcBorders>
              <w:top w:val="single" w:sz="4" w:space="0" w:color="auto"/>
              <w:left w:val="single" w:sz="4" w:space="0" w:color="auto"/>
              <w:bottom w:val="single" w:sz="4" w:space="0" w:color="auto"/>
              <w:right w:val="single" w:sz="4" w:space="0" w:color="auto"/>
            </w:tcBorders>
          </w:tcPr>
          <w:p w14:paraId="2E979820" w14:textId="1FA5C592" w:rsidR="00602DD1" w:rsidRPr="00BC3D9B" w:rsidRDefault="00602DD1" w:rsidP="00445567">
            <w:pPr>
              <w:pStyle w:val="TableText"/>
            </w:pPr>
            <w:r w:rsidRPr="00BC3D9B">
              <w:t>Major</w:t>
            </w:r>
          </w:p>
        </w:tc>
        <w:tc>
          <w:tcPr>
            <w:tcW w:w="6904" w:type="dxa"/>
            <w:tcBorders>
              <w:top w:val="single" w:sz="4" w:space="0" w:color="auto"/>
              <w:left w:val="single" w:sz="4" w:space="0" w:color="auto"/>
              <w:bottom w:val="single" w:sz="4" w:space="0" w:color="auto"/>
              <w:right w:val="single" w:sz="4" w:space="0" w:color="auto"/>
            </w:tcBorders>
          </w:tcPr>
          <w:p w14:paraId="08B3E27D" w14:textId="117B116E" w:rsidR="00602DD1" w:rsidRPr="00BC3D9B" w:rsidRDefault="00602DD1" w:rsidP="00445567">
            <w:pPr>
              <w:pStyle w:val="TableText"/>
            </w:pPr>
            <w:r>
              <w:t>Minimum of 3.5 units</w:t>
            </w:r>
          </w:p>
        </w:tc>
      </w:tr>
      <w:tr w:rsidR="00602DD1" w:rsidRPr="00BC3D9B" w14:paraId="67BF5B92" w14:textId="77777777" w:rsidTr="00B65609">
        <w:trPr>
          <w:trHeight w:val="340"/>
          <w:jc w:val="center"/>
        </w:trPr>
        <w:tc>
          <w:tcPr>
            <w:tcW w:w="2074" w:type="dxa"/>
            <w:tcBorders>
              <w:top w:val="single" w:sz="4" w:space="0" w:color="auto"/>
              <w:left w:val="single" w:sz="4" w:space="0" w:color="auto"/>
              <w:bottom w:val="single" w:sz="4" w:space="0" w:color="auto"/>
              <w:right w:val="single" w:sz="4" w:space="0" w:color="auto"/>
            </w:tcBorders>
          </w:tcPr>
          <w:p w14:paraId="60C500FB" w14:textId="77777777" w:rsidR="00602DD1" w:rsidRPr="00BC3D9B" w:rsidRDefault="00602DD1" w:rsidP="00445567">
            <w:pPr>
              <w:pStyle w:val="TableText"/>
            </w:pPr>
            <w:r w:rsidRPr="00BC3D9B">
              <w:t xml:space="preserve">Major </w:t>
            </w:r>
            <w:r>
              <w:t>Minor</w:t>
            </w:r>
          </w:p>
        </w:tc>
        <w:tc>
          <w:tcPr>
            <w:tcW w:w="6904" w:type="dxa"/>
            <w:tcBorders>
              <w:top w:val="single" w:sz="4" w:space="0" w:color="auto"/>
              <w:left w:val="single" w:sz="4" w:space="0" w:color="auto"/>
              <w:bottom w:val="single" w:sz="4" w:space="0" w:color="auto"/>
              <w:right w:val="single" w:sz="4" w:space="0" w:color="auto"/>
            </w:tcBorders>
          </w:tcPr>
          <w:p w14:paraId="00C38484" w14:textId="39586B33" w:rsidR="00602DD1" w:rsidRPr="00BC3D9B" w:rsidRDefault="00602DD1" w:rsidP="00445567">
            <w:pPr>
              <w:pStyle w:val="TableText"/>
            </w:pPr>
            <w:r>
              <w:t>Minimum of 5.5 units</w:t>
            </w:r>
          </w:p>
        </w:tc>
      </w:tr>
      <w:tr w:rsidR="00602DD1" w:rsidRPr="00BC3D9B" w14:paraId="035B1F3C" w14:textId="77777777" w:rsidTr="00B65609">
        <w:trPr>
          <w:trHeight w:val="340"/>
          <w:jc w:val="center"/>
        </w:trPr>
        <w:tc>
          <w:tcPr>
            <w:tcW w:w="2074" w:type="dxa"/>
            <w:tcBorders>
              <w:top w:val="single" w:sz="4" w:space="0" w:color="auto"/>
              <w:left w:val="single" w:sz="4" w:space="0" w:color="auto"/>
              <w:bottom w:val="single" w:sz="4" w:space="0" w:color="auto"/>
              <w:right w:val="single" w:sz="4" w:space="0" w:color="auto"/>
            </w:tcBorders>
          </w:tcPr>
          <w:p w14:paraId="3328E2E8" w14:textId="45BF8B8B" w:rsidR="00602DD1" w:rsidRPr="00BC3D9B" w:rsidRDefault="00602DD1" w:rsidP="00445567">
            <w:pPr>
              <w:pStyle w:val="TableText"/>
            </w:pPr>
            <w:r>
              <w:t xml:space="preserve">Double </w:t>
            </w:r>
            <w:r w:rsidRPr="00BC3D9B">
              <w:t>Major</w:t>
            </w:r>
          </w:p>
        </w:tc>
        <w:tc>
          <w:tcPr>
            <w:tcW w:w="6904" w:type="dxa"/>
            <w:tcBorders>
              <w:top w:val="single" w:sz="4" w:space="0" w:color="auto"/>
              <w:left w:val="single" w:sz="4" w:space="0" w:color="auto"/>
              <w:bottom w:val="single" w:sz="4" w:space="0" w:color="auto"/>
              <w:right w:val="single" w:sz="4" w:space="0" w:color="auto"/>
            </w:tcBorders>
          </w:tcPr>
          <w:p w14:paraId="4295AEAE" w14:textId="101563E3" w:rsidR="00602DD1" w:rsidRPr="00BC3D9B" w:rsidRDefault="00602DD1" w:rsidP="00445567">
            <w:pPr>
              <w:pStyle w:val="TableText"/>
            </w:pPr>
            <w:r>
              <w:t>Minimum of 7 units</w:t>
            </w:r>
          </w:p>
        </w:tc>
      </w:tr>
    </w:tbl>
    <w:p w14:paraId="59C9E1FD" w14:textId="77777777" w:rsidR="00175357" w:rsidRPr="005B2F5F" w:rsidRDefault="005B2F5F" w:rsidP="005B2F5F">
      <w:pPr>
        <w:rPr>
          <w:lang w:val="en-US"/>
        </w:rPr>
      </w:pPr>
      <w:r>
        <w:br w:type="page"/>
      </w:r>
    </w:p>
    <w:p w14:paraId="30EF92A9" w14:textId="77777777" w:rsidR="00AF06B4" w:rsidRPr="003D418E" w:rsidRDefault="00AF06B4" w:rsidP="001749C9">
      <w:pPr>
        <w:pStyle w:val="Heading1"/>
      </w:pPr>
      <w:bookmarkStart w:id="46" w:name="_Toc89864973"/>
      <w:r w:rsidRPr="001749C9">
        <w:rPr>
          <w:rFonts w:cs="Calibri"/>
        </w:rPr>
        <w:lastRenderedPageBreak/>
        <w:t>Implementation Guidelines</w:t>
      </w:r>
      <w:bookmarkEnd w:id="46"/>
    </w:p>
    <w:p w14:paraId="71DA1883" w14:textId="77777777" w:rsidR="001749C9" w:rsidRPr="00A07245" w:rsidRDefault="00147E59" w:rsidP="00A07245">
      <w:pPr>
        <w:pStyle w:val="Heading2"/>
        <w:rPr>
          <w:szCs w:val="22"/>
        </w:rPr>
      </w:pPr>
      <w:r w:rsidRPr="00A07245">
        <w:t>Compulsory units</w:t>
      </w:r>
      <w:bookmarkEnd w:id="42"/>
      <w:bookmarkEnd w:id="43"/>
      <w:bookmarkEnd w:id="44"/>
      <w:bookmarkEnd w:id="45"/>
    </w:p>
    <w:p w14:paraId="56EB3F7E" w14:textId="77777777" w:rsidR="00AF06B4" w:rsidRPr="004640D2" w:rsidRDefault="00034C97" w:rsidP="001749C9">
      <w:bookmarkStart w:id="47" w:name="_Toc94940292"/>
      <w:bookmarkStart w:id="48" w:name="_Toc94943958"/>
      <w:bookmarkStart w:id="49" w:name="_Toc95028630"/>
      <w:bookmarkStart w:id="50" w:name="_Toc95099804"/>
      <w:r>
        <w:t xml:space="preserve">Completion of core </w:t>
      </w:r>
      <w:r w:rsidR="00AF06B4" w:rsidRPr="00AF06B4">
        <w:t xml:space="preserve">Units of Competence </w:t>
      </w:r>
      <w:r>
        <w:t xml:space="preserve">is required for the achievement of </w:t>
      </w:r>
      <w:r w:rsidR="00AF06B4" w:rsidRPr="00AF06B4">
        <w:t>a vocational certificate</w:t>
      </w:r>
      <w:r>
        <w:t xml:space="preserve"> qualification</w:t>
      </w:r>
      <w:r w:rsidR="00AF06B4" w:rsidRPr="00AF06B4">
        <w:t>.</w:t>
      </w:r>
      <w:r>
        <w:t xml:space="preserve"> In addition, Training Package rules for completion of core and elective competencies must be adhered to. Refer to qualification guidelines in the </w:t>
      </w:r>
      <w:r w:rsidR="00F846A8" w:rsidRPr="004640D2">
        <w:t>CUA Live Performance and Entertainment Training Package 1.0.</w:t>
      </w:r>
    </w:p>
    <w:p w14:paraId="19EF9FD0" w14:textId="77777777" w:rsidR="001749C9" w:rsidRPr="00F845AB" w:rsidRDefault="00147E59" w:rsidP="004C75FF">
      <w:pPr>
        <w:pStyle w:val="Heading2"/>
      </w:pPr>
      <w:r w:rsidRPr="00F845AB">
        <w:t>Prerequisites for the course or units within the cours</w:t>
      </w:r>
      <w:bookmarkEnd w:id="47"/>
      <w:bookmarkEnd w:id="48"/>
      <w:bookmarkEnd w:id="49"/>
      <w:bookmarkEnd w:id="50"/>
      <w:r w:rsidR="00F845AB">
        <w:t>e</w:t>
      </w:r>
    </w:p>
    <w:p w14:paraId="18D2BCA4" w14:textId="77777777" w:rsidR="00F846A8" w:rsidRPr="00DC4F4F" w:rsidRDefault="00F846A8" w:rsidP="00F846A8">
      <w:bookmarkStart w:id="51" w:name="_Toc94940293"/>
      <w:bookmarkStart w:id="52" w:name="_Toc94943959"/>
      <w:bookmarkStart w:id="53" w:name="_Toc95028631"/>
      <w:bookmarkStart w:id="54" w:name="_Toc95099805"/>
      <w:r w:rsidRPr="00DC4F4F">
        <w:t>For the units:</w:t>
      </w:r>
    </w:p>
    <w:p w14:paraId="679B9D64" w14:textId="77777777" w:rsidR="00F846A8" w:rsidRPr="00DC4F4F" w:rsidRDefault="00F846A8" w:rsidP="00F846A8">
      <w:pPr>
        <w:rPr>
          <w:b/>
        </w:rPr>
      </w:pPr>
      <w:r w:rsidRPr="00DC4F4F">
        <w:rPr>
          <w:b/>
        </w:rPr>
        <w:t>Extension Dance Performance - Pre-requisite</w:t>
      </w:r>
    </w:p>
    <w:p w14:paraId="57F1FFE9" w14:textId="77777777" w:rsidR="00F846A8" w:rsidRPr="00DC4F4F" w:rsidRDefault="00F846A8" w:rsidP="00F846A8">
      <w:r w:rsidRPr="00DC4F4F">
        <w:t>A</w:t>
      </w:r>
      <w:r w:rsidR="004640D2">
        <w:t xml:space="preserve"> minimum of </w:t>
      </w:r>
      <w:r w:rsidRPr="00DC4F4F">
        <w:t>2 units from this course or 2 units from the Dance A/T course</w:t>
      </w:r>
    </w:p>
    <w:p w14:paraId="79F36DC6" w14:textId="77777777" w:rsidR="00F846A8" w:rsidRPr="00DC4F4F" w:rsidRDefault="00F846A8" w:rsidP="00F846A8">
      <w:pPr>
        <w:rPr>
          <w:b/>
        </w:rPr>
      </w:pPr>
      <w:r w:rsidRPr="00DC4F4F">
        <w:rPr>
          <w:b/>
        </w:rPr>
        <w:t>Extension Technical Skills - Pre-requisite</w:t>
      </w:r>
    </w:p>
    <w:p w14:paraId="0AC746DC" w14:textId="314A26EE" w:rsidR="004640D2" w:rsidRPr="004F30C8" w:rsidRDefault="004640D2" w:rsidP="004640D2">
      <w:r>
        <w:t xml:space="preserve">A minimum of </w:t>
      </w:r>
      <w:r>
        <w:rPr>
          <w:lang w:val="en-US"/>
        </w:rPr>
        <w:t xml:space="preserve">2 units from this </w:t>
      </w:r>
      <w:r w:rsidRPr="00C11171">
        <w:rPr>
          <w:lang w:val="en-US"/>
        </w:rPr>
        <w:t xml:space="preserve">course or 2 units from the </w:t>
      </w:r>
      <w:r>
        <w:rPr>
          <w:lang w:val="en-US"/>
        </w:rPr>
        <w:t xml:space="preserve">Live Production </w:t>
      </w:r>
      <w:r w:rsidR="00F147DC">
        <w:rPr>
          <w:lang w:val="en-US"/>
        </w:rPr>
        <w:t>and</w:t>
      </w:r>
      <w:r>
        <w:rPr>
          <w:lang w:val="en-US"/>
        </w:rPr>
        <w:t xml:space="preserve"> Services C Course</w:t>
      </w:r>
    </w:p>
    <w:p w14:paraId="19F61834" w14:textId="77777777" w:rsidR="001749C9" w:rsidRPr="004C75FF" w:rsidRDefault="00147E59" w:rsidP="004C75FF">
      <w:pPr>
        <w:pStyle w:val="Heading2"/>
      </w:pPr>
      <w:r w:rsidRPr="004C75FF">
        <w:t xml:space="preserve">Arrangements for students continuing study </w:t>
      </w:r>
      <w:r w:rsidR="00195349" w:rsidRPr="004C75FF">
        <w:t>in this course</w:t>
      </w:r>
      <w:bookmarkEnd w:id="51"/>
      <w:bookmarkEnd w:id="52"/>
      <w:bookmarkEnd w:id="53"/>
      <w:bookmarkEnd w:id="54"/>
    </w:p>
    <w:p w14:paraId="110B31CD" w14:textId="421916C5" w:rsidR="00AF06B4" w:rsidRPr="00676798" w:rsidRDefault="00676798" w:rsidP="00676798">
      <w:pPr>
        <w:spacing w:after="0" w:line="276" w:lineRule="auto"/>
        <w:rPr>
          <w:rFonts w:cs="Calibri"/>
          <w:szCs w:val="22"/>
        </w:rPr>
      </w:pPr>
      <w:r w:rsidRPr="007D41A0">
        <w:rPr>
          <w:szCs w:val="22"/>
        </w:rPr>
        <w:t xml:space="preserve">This is the first C Course in </w:t>
      </w:r>
      <w:r>
        <w:rPr>
          <w:rFonts w:cs="Calibri"/>
          <w:szCs w:val="22"/>
        </w:rPr>
        <w:t xml:space="preserve">Musical </w:t>
      </w:r>
      <w:r w:rsidR="00F147DC">
        <w:rPr>
          <w:rFonts w:cs="Calibri"/>
          <w:szCs w:val="22"/>
        </w:rPr>
        <w:t>and</w:t>
      </w:r>
      <w:r>
        <w:rPr>
          <w:rFonts w:cs="Calibri"/>
          <w:szCs w:val="22"/>
        </w:rPr>
        <w:t xml:space="preserve"> Stage </w:t>
      </w:r>
      <w:r w:rsidRPr="004D7AA3">
        <w:rPr>
          <w:rFonts w:cs="Calibri"/>
          <w:szCs w:val="22"/>
        </w:rPr>
        <w:t>Performance</w:t>
      </w:r>
      <w:r>
        <w:rPr>
          <w:rFonts w:cs="Calibri"/>
          <w:szCs w:val="22"/>
        </w:rPr>
        <w:t>.</w:t>
      </w:r>
    </w:p>
    <w:p w14:paraId="75822DB5" w14:textId="77777777" w:rsidR="00871D8E" w:rsidRPr="00F845AB" w:rsidRDefault="00195349" w:rsidP="004C75FF">
      <w:pPr>
        <w:pStyle w:val="Heading2"/>
      </w:pPr>
      <w:r w:rsidRPr="00F845AB">
        <w:t>New and/or Updated Training Package</w:t>
      </w:r>
    </w:p>
    <w:p w14:paraId="1E20675A" w14:textId="77777777" w:rsidR="00AF06B4" w:rsidRDefault="00F845AB" w:rsidP="00871D8E">
      <w:r>
        <w:t>Training Package</w:t>
      </w:r>
      <w:r w:rsidR="00195349">
        <w:t>s are regularly updated through the mandatory continuous improvement cycle. This may result in updating of qualifications and a change in the com</w:t>
      </w:r>
      <w:r w:rsidR="00295064">
        <w:t>bination</w:t>
      </w:r>
      <w:r w:rsidR="00195349">
        <w:t xml:space="preserve"> of competencies</w:t>
      </w:r>
      <w:r w:rsidR="00295064">
        <w:t xml:space="preserve"> within a qualification</w:t>
      </w:r>
      <w:r w:rsidR="00195349">
        <w:t>. Where qualifications f</w:t>
      </w:r>
      <w:r w:rsidR="00295064">
        <w:t>rom</w:t>
      </w:r>
      <w:r w:rsidR="00195349">
        <w:t xml:space="preserve"> the new Training Package have been</w:t>
      </w:r>
      <w:r w:rsidR="00AF06B4">
        <w:t xml:space="preserve"> deemed to be equivalent</w:t>
      </w:r>
      <w:r w:rsidR="00195349">
        <w:t>, students may continue their study without interruption. Students will be granted direct credit for those competencies already achieved.</w:t>
      </w:r>
    </w:p>
    <w:p w14:paraId="5C299F11" w14:textId="4273F998" w:rsidR="00195349" w:rsidRDefault="00195349" w:rsidP="00871D8E">
      <w:r>
        <w:t>Where there are new competencies or updated competencies with significant change and these are deemed not equivalent, students may apply for Recognition of Prior Learning (RPL) for all or part of competencies.</w:t>
      </w:r>
    </w:p>
    <w:p w14:paraId="43C831EE" w14:textId="39441631" w:rsidR="00C618E9" w:rsidRPr="00F147DC" w:rsidRDefault="00195349" w:rsidP="00871D8E">
      <w:pPr>
        <w:rPr>
          <w:bCs/>
        </w:rPr>
      </w:pPr>
      <w:r w:rsidRPr="00871D8E">
        <w:t xml:space="preserve">Granting of RPL for competencies does not equate to </w:t>
      </w:r>
      <w:r w:rsidR="00F16DB0">
        <w:t>units</w:t>
      </w:r>
      <w:r w:rsidRPr="00871D8E">
        <w:t xml:space="preserve"> towards the </w:t>
      </w:r>
      <w:r w:rsidR="001036F6">
        <w:t>Senior Secondary</w:t>
      </w:r>
      <w:r w:rsidRPr="00871D8E">
        <w:t xml:space="preserve"> Certificate.  Refer to RPL</w:t>
      </w:r>
      <w:r w:rsidR="009976B1" w:rsidRPr="00871D8E">
        <w:t xml:space="preserve"> </w:t>
      </w:r>
      <w:bookmarkStart w:id="55" w:name="_Toc315681942"/>
      <w:r w:rsidR="00F16DB0">
        <w:t>on page 1</w:t>
      </w:r>
      <w:r w:rsidR="00B65609">
        <w:t>1</w:t>
      </w:r>
      <w:r w:rsidR="00F16DB0">
        <w:t>.</w:t>
      </w:r>
    </w:p>
    <w:p w14:paraId="723060BC" w14:textId="77777777" w:rsidR="009976B1" w:rsidRPr="004C75FF" w:rsidRDefault="009976B1" w:rsidP="004C75FF">
      <w:pPr>
        <w:pStyle w:val="Heading2"/>
      </w:pPr>
      <w:r w:rsidRPr="004C75FF">
        <w:t>Duplication of Content</w:t>
      </w:r>
    </w:p>
    <w:p w14:paraId="44FBEE01" w14:textId="77777777" w:rsidR="00076D64" w:rsidRPr="005B2F5F" w:rsidRDefault="00076D64" w:rsidP="004C75FF">
      <w:pPr>
        <w:pStyle w:val="Heading3"/>
        <w:rPr>
          <w:rFonts w:cs="Calibri"/>
          <w:szCs w:val="24"/>
        </w:rPr>
      </w:pPr>
      <w:r w:rsidRPr="005B2F5F">
        <w:rPr>
          <w:szCs w:val="24"/>
        </w:rPr>
        <w:t>Duplication of Content Rules</w:t>
      </w:r>
      <w:bookmarkEnd w:id="55"/>
    </w:p>
    <w:p w14:paraId="0FE670D0" w14:textId="77777777" w:rsidR="00076D64" w:rsidRPr="00076D64" w:rsidRDefault="006B6CF0" w:rsidP="00871D8E">
      <w:r>
        <w:t xml:space="preserve">Students cannot be given credit towards the requirements for a </w:t>
      </w:r>
      <w:r w:rsidR="005B2BC2">
        <w:t>Senior Secondary Certificate</w:t>
      </w:r>
      <w:r>
        <w:t xml:space="preserve"> for a unit that significantly duplicates content in a unit studied in another course. </w:t>
      </w:r>
      <w:r w:rsidR="00076D64" w:rsidRPr="00076D64">
        <w:t xml:space="preserve">The responsibility for preventing undesirable overlap of content studied by a student rests with the principal and the teacher delivering the course. While it is acceptable for a student to be given the opportunity to demonstrate competence over more than one semester, substantial overlap of content is not permitted. Students will only be given credit for covering the </w:t>
      </w:r>
      <w:r w:rsidR="00466CBB">
        <w:t>content once.</w:t>
      </w:r>
    </w:p>
    <w:p w14:paraId="168283E0" w14:textId="77777777" w:rsidR="00871D8E" w:rsidRPr="005B2F5F" w:rsidRDefault="00076D64" w:rsidP="004C75FF">
      <w:pPr>
        <w:pStyle w:val="Heading3"/>
        <w:rPr>
          <w:szCs w:val="24"/>
        </w:rPr>
      </w:pPr>
      <w:r w:rsidRPr="005B2F5F">
        <w:rPr>
          <w:szCs w:val="24"/>
        </w:rPr>
        <w:t>Duplication of Units</w:t>
      </w:r>
    </w:p>
    <w:p w14:paraId="2809F793" w14:textId="77777777" w:rsidR="00F846A8" w:rsidRPr="00A735B8" w:rsidRDefault="00F846A8" w:rsidP="00F846A8">
      <w:pPr>
        <w:pStyle w:val="Heading3"/>
        <w:tabs>
          <w:tab w:val="right" w:pos="9072"/>
        </w:tabs>
        <w:rPr>
          <w:b w:val="0"/>
          <w:sz w:val="22"/>
          <w:szCs w:val="22"/>
        </w:rPr>
      </w:pPr>
      <w:r w:rsidRPr="00A735B8">
        <w:rPr>
          <w:b w:val="0"/>
          <w:sz w:val="22"/>
          <w:szCs w:val="22"/>
        </w:rPr>
        <w:t xml:space="preserve">The unit </w:t>
      </w:r>
      <w:r w:rsidRPr="00A735B8">
        <w:rPr>
          <w:sz w:val="22"/>
          <w:szCs w:val="22"/>
        </w:rPr>
        <w:t>Extension Technical Skills</w:t>
      </w:r>
      <w:r w:rsidRPr="00A735B8">
        <w:rPr>
          <w:b w:val="0"/>
          <w:sz w:val="22"/>
          <w:szCs w:val="22"/>
        </w:rPr>
        <w:t xml:space="preserve"> contains competencies that are related to the </w:t>
      </w:r>
      <w:r w:rsidRPr="00A735B8">
        <w:rPr>
          <w:sz w:val="22"/>
          <w:szCs w:val="22"/>
        </w:rPr>
        <w:t>Live Production and Services C Course</w:t>
      </w:r>
      <w:r w:rsidRPr="00A735B8">
        <w:rPr>
          <w:b w:val="0"/>
          <w:sz w:val="22"/>
          <w:szCs w:val="22"/>
        </w:rPr>
        <w:t xml:space="preserve"> Type 2:</w:t>
      </w:r>
    </w:p>
    <w:p w14:paraId="216B9C05" w14:textId="77777777" w:rsidR="00F846A8" w:rsidRDefault="00F846A8" w:rsidP="001D33A7">
      <w:pPr>
        <w:pStyle w:val="ListBullets"/>
      </w:pPr>
      <w:r>
        <w:t>Develop basic lighting skills and knowledge</w:t>
      </w:r>
    </w:p>
    <w:p w14:paraId="384D2896" w14:textId="0D831234" w:rsidR="00CD5C98" w:rsidRDefault="00F846A8" w:rsidP="001D33A7">
      <w:pPr>
        <w:pStyle w:val="ListBullets"/>
      </w:pPr>
      <w:r>
        <w:t>Develop basic audio skills and knowledge</w:t>
      </w:r>
    </w:p>
    <w:p w14:paraId="785DFEB3" w14:textId="343E97F3" w:rsidR="002A7058" w:rsidRDefault="002A7058">
      <w:pPr>
        <w:spacing w:after="0"/>
      </w:pPr>
      <w:r>
        <w:br w:type="page"/>
      </w:r>
    </w:p>
    <w:p w14:paraId="031AC1E3" w14:textId="77777777" w:rsidR="00871D8E" w:rsidRPr="005B2F5F" w:rsidRDefault="00076D64" w:rsidP="004C75FF">
      <w:pPr>
        <w:pStyle w:val="Heading3"/>
        <w:rPr>
          <w:szCs w:val="24"/>
        </w:rPr>
      </w:pPr>
      <w:r w:rsidRPr="005B2F5F">
        <w:rPr>
          <w:szCs w:val="24"/>
        </w:rPr>
        <w:lastRenderedPageBreak/>
        <w:t>Relationship to other courses</w:t>
      </w:r>
    </w:p>
    <w:p w14:paraId="348CC834" w14:textId="77777777" w:rsidR="00F846A8" w:rsidRDefault="00F846A8" w:rsidP="00F846A8">
      <w:pPr>
        <w:spacing w:after="200" w:line="276" w:lineRule="auto"/>
        <w:rPr>
          <w:rFonts w:cs="Calibri"/>
          <w:szCs w:val="22"/>
        </w:rPr>
      </w:pPr>
      <w:r>
        <w:rPr>
          <w:rFonts w:cs="Calibri"/>
          <w:szCs w:val="22"/>
        </w:rPr>
        <w:t>This course contains content that overlaps with content in other BSSS accredited courses:</w:t>
      </w:r>
    </w:p>
    <w:p w14:paraId="17E94937" w14:textId="77777777" w:rsidR="00F846A8" w:rsidRPr="000D4682" w:rsidRDefault="00F16DB0" w:rsidP="001D33A7">
      <w:pPr>
        <w:pStyle w:val="ListBullets"/>
      </w:pPr>
      <w:r>
        <w:t>Drama A/T</w:t>
      </w:r>
    </w:p>
    <w:p w14:paraId="6BAA70AF" w14:textId="77777777" w:rsidR="00F846A8" w:rsidRPr="000D4682" w:rsidRDefault="00F16DB0" w:rsidP="001D33A7">
      <w:pPr>
        <w:pStyle w:val="ListBullets"/>
      </w:pPr>
      <w:r>
        <w:t>Music A/T</w:t>
      </w:r>
    </w:p>
    <w:p w14:paraId="04B1E223" w14:textId="77777777" w:rsidR="00F846A8" w:rsidRPr="000D4682" w:rsidRDefault="00F16DB0" w:rsidP="001D33A7">
      <w:pPr>
        <w:pStyle w:val="ListBullets"/>
      </w:pPr>
      <w:r>
        <w:t>Dance A/T</w:t>
      </w:r>
    </w:p>
    <w:p w14:paraId="373D163B" w14:textId="49010081" w:rsidR="00F846A8" w:rsidRPr="000D4682" w:rsidRDefault="00F846A8" w:rsidP="001D33A7">
      <w:pPr>
        <w:pStyle w:val="ListBullets"/>
      </w:pPr>
      <w:r w:rsidRPr="000D4682">
        <w:t>Live Production and Services C</w:t>
      </w:r>
    </w:p>
    <w:p w14:paraId="3D8AB425" w14:textId="77777777" w:rsidR="00F846A8" w:rsidRPr="000D4682" w:rsidRDefault="00F846A8" w:rsidP="001D33A7">
      <w:pPr>
        <w:pStyle w:val="ListBullets"/>
      </w:pPr>
      <w:r w:rsidRPr="000D4682">
        <w:t xml:space="preserve">Music Industry </w:t>
      </w:r>
      <w:r w:rsidR="001036F6">
        <w:t>C</w:t>
      </w:r>
    </w:p>
    <w:p w14:paraId="0D2DB9B3" w14:textId="77777777" w:rsidR="00F846A8" w:rsidRPr="000D4682" w:rsidRDefault="00F846A8" w:rsidP="001D33A7">
      <w:r w:rsidRPr="000D4682">
        <w:t>This course shares common competencies with other BSSS accredited courses:</w:t>
      </w:r>
    </w:p>
    <w:p w14:paraId="2E39BBBB" w14:textId="77777777" w:rsidR="00117CCA" w:rsidRPr="00F846A8" w:rsidRDefault="00F16DB0" w:rsidP="001D33A7">
      <w:pPr>
        <w:pStyle w:val="ListBullets"/>
      </w:pPr>
      <w:r>
        <w:t>Live Production and Services C</w:t>
      </w:r>
    </w:p>
    <w:p w14:paraId="77E3B525" w14:textId="77777777" w:rsidR="00871D8E" w:rsidRPr="006B6E85" w:rsidRDefault="00076D64" w:rsidP="006B6E85">
      <w:pPr>
        <w:pStyle w:val="Heading2"/>
      </w:pPr>
      <w:r w:rsidRPr="006B6E85">
        <w:t>Suggested Implementation Patterns</w:t>
      </w:r>
    </w:p>
    <w:p w14:paraId="75A93FD4" w14:textId="77777777" w:rsidR="00F846A8" w:rsidRDefault="00295064" w:rsidP="00F846A8">
      <w:pPr>
        <w:spacing w:after="200" w:line="276" w:lineRule="auto"/>
        <w:rPr>
          <w:rFonts w:cs="Calibri"/>
          <w:szCs w:val="22"/>
        </w:rPr>
      </w:pPr>
      <w:r>
        <w:rPr>
          <w:rFonts w:cs="Calibri"/>
          <w:szCs w:val="22"/>
        </w:rPr>
        <w:t xml:space="preserve">The expected completion time for </w:t>
      </w:r>
      <w:r w:rsidR="00F846A8">
        <w:rPr>
          <w:rFonts w:cs="Calibri"/>
          <w:szCs w:val="22"/>
        </w:rPr>
        <w:t>Certificate</w:t>
      </w:r>
      <w:r w:rsidR="00F846A8" w:rsidRPr="000D4682">
        <w:rPr>
          <w:rFonts w:cs="Calibri"/>
          <w:szCs w:val="22"/>
        </w:rPr>
        <w:t xml:space="preserve"> III Community Dance, Theatre and Events is 4.0</w:t>
      </w:r>
      <w:r w:rsidR="00F16DB0">
        <w:rPr>
          <w:rFonts w:cs="Calibri"/>
          <w:szCs w:val="22"/>
        </w:rPr>
        <w:t xml:space="preserve"> standard units</w:t>
      </w:r>
      <w:r w:rsidR="00F846A8">
        <w:rPr>
          <w:rFonts w:cs="Calibri"/>
          <w:szCs w:val="22"/>
        </w:rPr>
        <w:t>.</w:t>
      </w:r>
      <w:r w:rsidR="00F846A8" w:rsidRPr="00F846A8">
        <w:rPr>
          <w:rFonts w:cs="Calibri"/>
          <w:szCs w:val="22"/>
        </w:rPr>
        <w:t xml:space="preserve"> </w:t>
      </w:r>
      <w:r w:rsidR="00F846A8">
        <w:rPr>
          <w:rFonts w:cs="Calibri"/>
          <w:szCs w:val="22"/>
        </w:rPr>
        <w:t>Most college/RTOs will deliver the four standard units (4 x 1.0 values) in the course. The half (0.5) standard units are offered as exit or entry points when students do not complete the standard unit.</w:t>
      </w:r>
    </w:p>
    <w:p w14:paraId="79029DBA" w14:textId="467D28DC" w:rsidR="00295064" w:rsidRPr="00F16DB0" w:rsidRDefault="00F846A8" w:rsidP="005373F7">
      <w:pPr>
        <w:spacing w:after="200" w:line="276" w:lineRule="auto"/>
        <w:rPr>
          <w:rFonts w:cs="Calibri"/>
          <w:szCs w:val="22"/>
        </w:rPr>
      </w:pPr>
      <w:r>
        <w:rPr>
          <w:rFonts w:cs="Calibri"/>
          <w:szCs w:val="22"/>
        </w:rPr>
        <w:t xml:space="preserve">This course will be delivered through practical workshops, class and group based projects, community performances, amateur and semi-professional performances, major productions, intensive workshops. Emphasis will be given to the observation of practical skills and teacher questioning of knowledge. Evidence </w:t>
      </w:r>
      <w:r w:rsidR="00F16DB0">
        <w:rPr>
          <w:rFonts w:cs="Calibri"/>
          <w:szCs w:val="22"/>
        </w:rPr>
        <w:t>must</w:t>
      </w:r>
      <w:r>
        <w:rPr>
          <w:rFonts w:cs="Calibri"/>
          <w:szCs w:val="22"/>
        </w:rPr>
        <w:t xml:space="preserve"> be collected throughout the course contributing to the attainment of competen</w:t>
      </w:r>
      <w:r w:rsidR="00F16DB0">
        <w:rPr>
          <w:rFonts w:cs="Calibri"/>
          <w:szCs w:val="22"/>
        </w:rPr>
        <w:t>cies for qualifications or Recognition of Prior Learning (RPL</w:t>
      </w:r>
      <w:r w:rsidR="00F16DB0" w:rsidRPr="00F16DB0">
        <w:rPr>
          <w:rFonts w:cs="Calibri"/>
          <w:szCs w:val="22"/>
        </w:rPr>
        <w:t>)</w:t>
      </w:r>
      <w:r w:rsidRPr="00F16DB0">
        <w:rPr>
          <w:rFonts w:cs="Calibri"/>
          <w:szCs w:val="22"/>
        </w:rPr>
        <w:t>.</w:t>
      </w:r>
    </w:p>
    <w:p w14:paraId="7469D031" w14:textId="4A954B26" w:rsidR="00076D64" w:rsidRDefault="00076D64" w:rsidP="005373F7">
      <w:pPr>
        <w:spacing w:after="200" w:line="276" w:lineRule="auto"/>
        <w:rPr>
          <w:rFonts w:cs="Calibri"/>
          <w:szCs w:val="22"/>
        </w:rPr>
      </w:pPr>
      <w:r>
        <w:rPr>
          <w:rFonts w:cs="Calibri"/>
          <w:szCs w:val="22"/>
        </w:rPr>
        <w:t>Implementation may vary according to individual college choice of units.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5908"/>
      </w:tblGrid>
      <w:tr w:rsidR="00076D64" w:rsidRPr="00B86147" w14:paraId="31CDFEB9" w14:textId="77777777" w:rsidTr="00DF76C3">
        <w:tc>
          <w:tcPr>
            <w:tcW w:w="3227" w:type="dxa"/>
          </w:tcPr>
          <w:p w14:paraId="1A64F019" w14:textId="77777777" w:rsidR="00076D64" w:rsidRPr="00B86147" w:rsidRDefault="004D4705" w:rsidP="001D33A7">
            <w:pPr>
              <w:pStyle w:val="Tabletextbold0"/>
            </w:pPr>
            <w:r>
              <w:t>Implementation Pattern</w:t>
            </w:r>
          </w:p>
        </w:tc>
        <w:tc>
          <w:tcPr>
            <w:tcW w:w="6015" w:type="dxa"/>
          </w:tcPr>
          <w:p w14:paraId="2D5BB225" w14:textId="77777777" w:rsidR="00076D64" w:rsidRPr="00B86147" w:rsidRDefault="004D4705" w:rsidP="001D33A7">
            <w:pPr>
              <w:pStyle w:val="Tabletextbold0"/>
            </w:pPr>
            <w:r>
              <w:t>Units</w:t>
            </w:r>
          </w:p>
        </w:tc>
      </w:tr>
      <w:tr w:rsidR="00F846A8" w:rsidRPr="00B86147" w14:paraId="77013856" w14:textId="77777777" w:rsidTr="00DF76C3">
        <w:tc>
          <w:tcPr>
            <w:tcW w:w="3227" w:type="dxa"/>
          </w:tcPr>
          <w:p w14:paraId="46B1CB69" w14:textId="77777777" w:rsidR="00F846A8" w:rsidRPr="00B86147" w:rsidRDefault="00F846A8" w:rsidP="000E4313">
            <w:pPr>
              <w:pStyle w:val="TableText"/>
            </w:pPr>
            <w:r>
              <w:t>Semester 1, Year 11</w:t>
            </w:r>
          </w:p>
        </w:tc>
        <w:tc>
          <w:tcPr>
            <w:tcW w:w="6015" w:type="dxa"/>
          </w:tcPr>
          <w:p w14:paraId="2DD54A92" w14:textId="77777777" w:rsidR="00F846A8" w:rsidRPr="00F846A8" w:rsidRDefault="00F846A8" w:rsidP="00C9324B">
            <w:pPr>
              <w:pStyle w:val="TableText"/>
              <w:ind w:left="0"/>
              <w:rPr>
                <w:b/>
              </w:rPr>
            </w:pPr>
            <w:r w:rsidRPr="00F846A8">
              <w:rPr>
                <w:b/>
              </w:rPr>
              <w:t>Creating Narratives 1.0</w:t>
            </w:r>
          </w:p>
          <w:p w14:paraId="6A9A8B31" w14:textId="77777777" w:rsidR="00F846A8" w:rsidRDefault="00F846A8" w:rsidP="00C9324B">
            <w:pPr>
              <w:rPr>
                <w:lang w:val="en-US"/>
              </w:rPr>
            </w:pPr>
            <w:r>
              <w:rPr>
                <w:lang w:val="en-US"/>
              </w:rPr>
              <w:t>Beginning Performance Skills 0.5</w:t>
            </w:r>
          </w:p>
          <w:p w14:paraId="45DAD3EE" w14:textId="77777777" w:rsidR="00F846A8" w:rsidRPr="000F5ED4" w:rsidRDefault="00F846A8" w:rsidP="00C9324B">
            <w:pPr>
              <w:rPr>
                <w:lang w:val="en-US"/>
              </w:rPr>
            </w:pPr>
            <w:r>
              <w:rPr>
                <w:lang w:val="en-US"/>
              </w:rPr>
              <w:t>Developing the Narrative 0.5</w:t>
            </w:r>
          </w:p>
        </w:tc>
      </w:tr>
      <w:tr w:rsidR="00F846A8" w:rsidRPr="00B86147" w14:paraId="16151103" w14:textId="77777777" w:rsidTr="00DF76C3">
        <w:tc>
          <w:tcPr>
            <w:tcW w:w="3227" w:type="dxa"/>
          </w:tcPr>
          <w:p w14:paraId="04DB2425" w14:textId="77777777" w:rsidR="00F846A8" w:rsidRPr="00DB5257" w:rsidRDefault="00F846A8" w:rsidP="000E4313">
            <w:pPr>
              <w:pStyle w:val="TableText"/>
            </w:pPr>
            <w:r w:rsidRPr="00DB5257">
              <w:t>Semester</w:t>
            </w:r>
            <w:r>
              <w:t xml:space="preserve"> 2</w:t>
            </w:r>
            <w:r w:rsidRPr="00DB5257">
              <w:t xml:space="preserve"> </w:t>
            </w:r>
            <w:r>
              <w:t>, Year 11</w:t>
            </w:r>
          </w:p>
        </w:tc>
        <w:tc>
          <w:tcPr>
            <w:tcW w:w="6015" w:type="dxa"/>
          </w:tcPr>
          <w:p w14:paraId="66065E4E" w14:textId="77777777" w:rsidR="00F846A8" w:rsidRPr="00F846A8" w:rsidRDefault="00F846A8" w:rsidP="00C9324B">
            <w:pPr>
              <w:pStyle w:val="TableText"/>
              <w:ind w:left="0"/>
              <w:rPr>
                <w:b/>
              </w:rPr>
            </w:pPr>
            <w:r w:rsidRPr="00F846A8">
              <w:rPr>
                <w:b/>
              </w:rPr>
              <w:t>Musical Theatre 1.0</w:t>
            </w:r>
          </w:p>
          <w:p w14:paraId="1D5CBF63" w14:textId="77777777" w:rsidR="00F846A8" w:rsidRDefault="00F846A8" w:rsidP="00C9324B">
            <w:pPr>
              <w:rPr>
                <w:lang w:val="en-US"/>
              </w:rPr>
            </w:pPr>
            <w:r>
              <w:rPr>
                <w:lang w:val="en-US"/>
              </w:rPr>
              <w:t>Voice for Performance 0.5</w:t>
            </w:r>
          </w:p>
          <w:p w14:paraId="0A2705C5" w14:textId="77777777" w:rsidR="00F846A8" w:rsidRPr="000F5ED4" w:rsidRDefault="00F846A8" w:rsidP="00C9324B">
            <w:pPr>
              <w:rPr>
                <w:lang w:val="en-US"/>
              </w:rPr>
            </w:pPr>
            <w:r>
              <w:rPr>
                <w:lang w:val="en-US"/>
              </w:rPr>
              <w:t>Musical Performance 0.5</w:t>
            </w:r>
          </w:p>
        </w:tc>
      </w:tr>
      <w:tr w:rsidR="00F846A8" w:rsidRPr="00B86147" w14:paraId="2DD9835C" w14:textId="77777777" w:rsidTr="00DF76C3">
        <w:tc>
          <w:tcPr>
            <w:tcW w:w="3227" w:type="dxa"/>
          </w:tcPr>
          <w:p w14:paraId="413A6DA4" w14:textId="77777777" w:rsidR="00F846A8" w:rsidRPr="00DB5257" w:rsidRDefault="00F846A8" w:rsidP="000E4313">
            <w:pPr>
              <w:pStyle w:val="TableText"/>
            </w:pPr>
            <w:r w:rsidRPr="00DB5257">
              <w:t xml:space="preserve">Semester </w:t>
            </w:r>
            <w:r>
              <w:t>1, Year 12</w:t>
            </w:r>
          </w:p>
        </w:tc>
        <w:tc>
          <w:tcPr>
            <w:tcW w:w="6015" w:type="dxa"/>
          </w:tcPr>
          <w:p w14:paraId="798D0657" w14:textId="77777777" w:rsidR="00F846A8" w:rsidRPr="00F846A8" w:rsidRDefault="00F846A8" w:rsidP="00C9324B">
            <w:pPr>
              <w:pStyle w:val="TableText"/>
              <w:ind w:left="0"/>
              <w:rPr>
                <w:b/>
              </w:rPr>
            </w:pPr>
            <w:r w:rsidRPr="00F846A8">
              <w:rPr>
                <w:b/>
              </w:rPr>
              <w:t>Creating and Improvising 1.0</w:t>
            </w:r>
          </w:p>
          <w:p w14:paraId="323928AC" w14:textId="77777777" w:rsidR="00F846A8" w:rsidRDefault="00F846A8" w:rsidP="00C9324B">
            <w:pPr>
              <w:rPr>
                <w:lang w:val="en-US"/>
              </w:rPr>
            </w:pPr>
            <w:r>
              <w:rPr>
                <w:lang w:val="en-US"/>
              </w:rPr>
              <w:t>Improvisation Skills 0.5</w:t>
            </w:r>
          </w:p>
          <w:p w14:paraId="55DA2C12" w14:textId="77777777" w:rsidR="00F846A8" w:rsidRPr="000F5ED4" w:rsidRDefault="00F846A8" w:rsidP="00C9324B">
            <w:pPr>
              <w:rPr>
                <w:lang w:val="en-US"/>
              </w:rPr>
            </w:pPr>
            <w:r>
              <w:rPr>
                <w:lang w:val="en-US"/>
              </w:rPr>
              <w:t>Community and Diversity 0.5</w:t>
            </w:r>
          </w:p>
        </w:tc>
      </w:tr>
      <w:tr w:rsidR="00F846A8" w:rsidRPr="00B86147" w14:paraId="7010F012" w14:textId="77777777" w:rsidTr="00DF76C3">
        <w:tc>
          <w:tcPr>
            <w:tcW w:w="3227" w:type="dxa"/>
          </w:tcPr>
          <w:p w14:paraId="0C912B94" w14:textId="77777777" w:rsidR="00F846A8" w:rsidRPr="00DB5257" w:rsidRDefault="00F846A8" w:rsidP="000E4313">
            <w:pPr>
              <w:pStyle w:val="TableText"/>
            </w:pPr>
            <w:r>
              <w:t>Semester 2, Year 12</w:t>
            </w:r>
          </w:p>
        </w:tc>
        <w:tc>
          <w:tcPr>
            <w:tcW w:w="6015" w:type="dxa"/>
          </w:tcPr>
          <w:p w14:paraId="3841875C" w14:textId="77777777" w:rsidR="00F846A8" w:rsidRPr="00F846A8" w:rsidRDefault="00F846A8" w:rsidP="00C9324B">
            <w:pPr>
              <w:pStyle w:val="TableText"/>
              <w:ind w:left="0"/>
              <w:rPr>
                <w:b/>
              </w:rPr>
            </w:pPr>
            <w:r w:rsidRPr="00F846A8">
              <w:rPr>
                <w:b/>
              </w:rPr>
              <w:t>Audition Preparation 1.0</w:t>
            </w:r>
          </w:p>
          <w:p w14:paraId="44F2AFE9" w14:textId="77777777" w:rsidR="00F846A8" w:rsidRDefault="00F846A8" w:rsidP="00C9324B">
            <w:pPr>
              <w:rPr>
                <w:lang w:val="en-US"/>
              </w:rPr>
            </w:pPr>
            <w:r>
              <w:rPr>
                <w:lang w:val="en-US"/>
              </w:rPr>
              <w:t>The Audition 0.5</w:t>
            </w:r>
          </w:p>
          <w:p w14:paraId="2D534F2B" w14:textId="77777777" w:rsidR="00F846A8" w:rsidRPr="000F5ED4" w:rsidRDefault="00F846A8" w:rsidP="00C9324B">
            <w:pPr>
              <w:rPr>
                <w:lang w:val="en-US"/>
              </w:rPr>
            </w:pPr>
            <w:r>
              <w:rPr>
                <w:lang w:val="en-US"/>
              </w:rPr>
              <w:t>Industry Preparation 0.5</w:t>
            </w:r>
          </w:p>
        </w:tc>
      </w:tr>
      <w:tr w:rsidR="00F846A8" w:rsidRPr="00B86147" w14:paraId="1759FCB8" w14:textId="77777777" w:rsidTr="00263AC8">
        <w:trPr>
          <w:trHeight w:val="379"/>
        </w:trPr>
        <w:tc>
          <w:tcPr>
            <w:tcW w:w="3227" w:type="dxa"/>
          </w:tcPr>
          <w:p w14:paraId="54D6DF5E" w14:textId="77777777" w:rsidR="00F846A8" w:rsidRDefault="00F846A8" w:rsidP="000E4313">
            <w:pPr>
              <w:pStyle w:val="TableText"/>
            </w:pPr>
            <w:r w:rsidRPr="00DB5257">
              <w:t xml:space="preserve">Semester </w:t>
            </w:r>
            <w:r>
              <w:t>1, Year 12</w:t>
            </w:r>
          </w:p>
        </w:tc>
        <w:tc>
          <w:tcPr>
            <w:tcW w:w="6015" w:type="dxa"/>
          </w:tcPr>
          <w:p w14:paraId="52440AAA" w14:textId="77777777" w:rsidR="00F846A8" w:rsidRPr="00F846A8" w:rsidRDefault="00F846A8" w:rsidP="00C9324B">
            <w:pPr>
              <w:pStyle w:val="TableText"/>
              <w:ind w:left="0"/>
              <w:rPr>
                <w:b/>
              </w:rPr>
            </w:pPr>
            <w:r w:rsidRPr="00F846A8">
              <w:rPr>
                <w:b/>
              </w:rPr>
              <w:t>Extension Dance Performance 1.0</w:t>
            </w:r>
          </w:p>
        </w:tc>
      </w:tr>
      <w:tr w:rsidR="00F846A8" w:rsidRPr="00B86147" w14:paraId="653B52D9" w14:textId="77777777" w:rsidTr="00263AC8">
        <w:trPr>
          <w:trHeight w:val="412"/>
        </w:trPr>
        <w:tc>
          <w:tcPr>
            <w:tcW w:w="3227" w:type="dxa"/>
          </w:tcPr>
          <w:p w14:paraId="7240D3F7" w14:textId="77777777" w:rsidR="00F846A8" w:rsidRDefault="00F846A8" w:rsidP="000E4313">
            <w:pPr>
              <w:pStyle w:val="TableText"/>
            </w:pPr>
            <w:r>
              <w:t>Semester 2, Year 12</w:t>
            </w:r>
          </w:p>
        </w:tc>
        <w:tc>
          <w:tcPr>
            <w:tcW w:w="6015" w:type="dxa"/>
          </w:tcPr>
          <w:p w14:paraId="3C10A29E" w14:textId="77777777" w:rsidR="00F846A8" w:rsidRPr="00F846A8" w:rsidRDefault="00F846A8" w:rsidP="00C9324B">
            <w:pPr>
              <w:pStyle w:val="TableText"/>
              <w:ind w:left="0"/>
              <w:rPr>
                <w:b/>
              </w:rPr>
            </w:pPr>
            <w:r w:rsidRPr="00F846A8">
              <w:rPr>
                <w:b/>
              </w:rPr>
              <w:t>Extension Technical Skills 1.0</w:t>
            </w:r>
          </w:p>
        </w:tc>
      </w:tr>
    </w:tbl>
    <w:p w14:paraId="2FE64BAA" w14:textId="77777777" w:rsidR="00F846A8" w:rsidRPr="001D33A7" w:rsidRDefault="00F846A8" w:rsidP="001D33A7">
      <w:r w:rsidRPr="001D33A7">
        <w:br w:type="page"/>
      </w:r>
    </w:p>
    <w:p w14:paraId="30F183C3" w14:textId="77777777" w:rsidR="00076D64" w:rsidRDefault="00076D64" w:rsidP="006B6E85">
      <w:pPr>
        <w:pStyle w:val="Heading1"/>
      </w:pPr>
      <w:bookmarkStart w:id="56" w:name="_Toc89864974"/>
      <w:r w:rsidRPr="006B6E85">
        <w:lastRenderedPageBreak/>
        <w:t>Subject Rationale</w:t>
      </w:r>
      <w:bookmarkEnd w:id="56"/>
    </w:p>
    <w:p w14:paraId="3C58A2DC" w14:textId="5AC78C6E" w:rsidR="00F846A8" w:rsidRPr="001D33A7" w:rsidRDefault="00F846A8" w:rsidP="00F846A8">
      <w:pPr>
        <w:tabs>
          <w:tab w:val="right" w:pos="9072"/>
        </w:tabs>
        <w:spacing w:after="200" w:line="276" w:lineRule="auto"/>
      </w:pPr>
      <w:r w:rsidRPr="00F846A8">
        <w:t>This qualification is designed to reflect the role of individuals who work in performance in the arts industry. They may perform across a range of areas including music, dance, drama</w:t>
      </w:r>
      <w:r w:rsidR="00B121DA">
        <w:t>,</w:t>
      </w:r>
      <w:r w:rsidRPr="00F846A8">
        <w:t xml:space="preserve"> and technical production.</w:t>
      </w:r>
      <w:r w:rsidRPr="00D070BB">
        <w:t xml:space="preserve"> </w:t>
      </w:r>
      <w:r w:rsidRPr="00F074F3">
        <w:rPr>
          <w:bCs/>
          <w:szCs w:val="22"/>
        </w:rPr>
        <w:t>This qualification reflects the role of individuals working in a variety of community-based performance and production contexts, using some discretion and judgement and relevant theoretical knowledge. They may provide support to others involved in productions</w:t>
      </w:r>
      <w:r w:rsidRPr="00F846A8">
        <w:t xml:space="preserve">. </w:t>
      </w:r>
      <w:r w:rsidRPr="00F846A8">
        <w:rPr>
          <w:bCs/>
        </w:rPr>
        <w:t>This qualification is very flexible and designed to develop a broad range of performance skills which can articulate to tertiary studies in:</w:t>
      </w:r>
    </w:p>
    <w:p w14:paraId="2F6CB5A7" w14:textId="08AD728B" w:rsidR="00F846A8" w:rsidRPr="006F759B" w:rsidRDefault="00F846A8" w:rsidP="001D33A7">
      <w:pPr>
        <w:pStyle w:val="ListBullets"/>
      </w:pPr>
      <w:r w:rsidRPr="006F759B">
        <w:t>Certif</w:t>
      </w:r>
      <w:r w:rsidR="001D33A7">
        <w:t>icate IV in Musical Theatre</w:t>
      </w:r>
    </w:p>
    <w:p w14:paraId="78819870" w14:textId="080362D3" w:rsidR="00F846A8" w:rsidRPr="006F759B" w:rsidRDefault="00F846A8" w:rsidP="001D33A7">
      <w:pPr>
        <w:pStyle w:val="ListBullets"/>
      </w:pPr>
      <w:r w:rsidRPr="006F759B">
        <w:t>Certificate IV in Dance</w:t>
      </w:r>
    </w:p>
    <w:p w14:paraId="1EC1F98D" w14:textId="77777777" w:rsidR="00F846A8" w:rsidRPr="006F759B" w:rsidRDefault="00F846A8" w:rsidP="001D33A7">
      <w:pPr>
        <w:pStyle w:val="ListBullets"/>
      </w:pPr>
      <w:r w:rsidRPr="006F759B">
        <w:t>Diploma of Dance (Elite Performance)</w:t>
      </w:r>
    </w:p>
    <w:p w14:paraId="128F4940" w14:textId="04F2DC06" w:rsidR="00F846A8" w:rsidRPr="006F759B" w:rsidRDefault="00F846A8" w:rsidP="001D33A7">
      <w:pPr>
        <w:pStyle w:val="ListBullets"/>
      </w:pPr>
      <w:r w:rsidRPr="006F759B">
        <w:t>Diploma of Musical Theatre</w:t>
      </w:r>
    </w:p>
    <w:p w14:paraId="1DF9EA7A" w14:textId="73EF7B76" w:rsidR="00F846A8" w:rsidRPr="006F759B" w:rsidRDefault="00F846A8" w:rsidP="001D33A7">
      <w:pPr>
        <w:pStyle w:val="ListBullets"/>
      </w:pPr>
      <w:r w:rsidRPr="006F759B">
        <w:t>Advanced Diploma of Dance (Elite Performance)</w:t>
      </w:r>
    </w:p>
    <w:p w14:paraId="17A51613" w14:textId="4560614B" w:rsidR="00F846A8" w:rsidRPr="00023DE7" w:rsidRDefault="00F846A8" w:rsidP="00F846A8">
      <w:pPr>
        <w:rPr>
          <w:lang w:val="en-US"/>
        </w:rPr>
      </w:pPr>
      <w:r>
        <w:rPr>
          <w:lang w:val="en-US"/>
        </w:rPr>
        <w:t>This qualification includes a focus on community and diversity. These competencies enable inquiry into the integration of performance skills into community organisations.  Literacy and numeracy are addressed through all components and competencies.</w:t>
      </w:r>
    </w:p>
    <w:p w14:paraId="334CA2E1" w14:textId="77777777" w:rsidR="000C2E12" w:rsidRPr="000C2E12" w:rsidRDefault="000C2E12" w:rsidP="000E4313">
      <w:pPr>
        <w:pStyle w:val="Heading1"/>
      </w:pPr>
      <w:bookmarkStart w:id="57" w:name="_Toc89864975"/>
      <w:r w:rsidRPr="000C2E12">
        <w:t>Goals</w:t>
      </w:r>
      <w:bookmarkEnd w:id="57"/>
    </w:p>
    <w:p w14:paraId="1E11729F" w14:textId="77777777" w:rsidR="00147E59" w:rsidRDefault="00427D7A" w:rsidP="005373F7">
      <w:pPr>
        <w:spacing w:after="200" w:line="276" w:lineRule="auto"/>
        <w:rPr>
          <w:rFonts w:cs="Calibri"/>
          <w:szCs w:val="22"/>
        </w:rPr>
      </w:pPr>
      <w:r>
        <w:rPr>
          <w:rFonts w:cs="Calibri"/>
          <w:szCs w:val="22"/>
        </w:rPr>
        <w:t>Goals are statements of intended student outcomes. This course should enable students to develop and demonstrate:</w:t>
      </w:r>
    </w:p>
    <w:p w14:paraId="1E671249" w14:textId="77777777" w:rsidR="009355B5" w:rsidRPr="00001484" w:rsidRDefault="009355B5" w:rsidP="001D33A7">
      <w:pPr>
        <w:pStyle w:val="ListBullets"/>
      </w:pPr>
      <w:r w:rsidRPr="00001484">
        <w:t>basic acting techniques and performance skills</w:t>
      </w:r>
    </w:p>
    <w:p w14:paraId="733529CC" w14:textId="77777777" w:rsidR="009355B5" w:rsidRDefault="009355B5" w:rsidP="001D33A7">
      <w:pPr>
        <w:pStyle w:val="ListBullets"/>
      </w:pPr>
      <w:r>
        <w:t>a knowledge of  Occupational Health and Safety as it applies to dance, drama, music and technical production</w:t>
      </w:r>
    </w:p>
    <w:p w14:paraId="5991688D" w14:textId="77777777" w:rsidR="009355B5" w:rsidRDefault="009355B5" w:rsidP="001D33A7">
      <w:pPr>
        <w:pStyle w:val="ListBullets"/>
      </w:pPr>
      <w:r>
        <w:t>the creation of  narratives which are expressed through voice and movement</w:t>
      </w:r>
    </w:p>
    <w:p w14:paraId="3A64C35D" w14:textId="77777777" w:rsidR="009355B5" w:rsidRDefault="009355B5" w:rsidP="001D33A7">
      <w:pPr>
        <w:pStyle w:val="ListBullets"/>
      </w:pPr>
      <w:r>
        <w:t>vocal techniques for singing and music performance</w:t>
      </w:r>
    </w:p>
    <w:p w14:paraId="46A78DF8" w14:textId="77777777" w:rsidR="009355B5" w:rsidRDefault="009355B5" w:rsidP="001D33A7">
      <w:pPr>
        <w:pStyle w:val="ListBullets"/>
      </w:pPr>
      <w:r>
        <w:t>a knowledge of the creative arts industry including career planning</w:t>
      </w:r>
    </w:p>
    <w:p w14:paraId="24FE2C00" w14:textId="77777777" w:rsidR="009355B5" w:rsidRDefault="009355B5" w:rsidP="001D33A7">
      <w:pPr>
        <w:pStyle w:val="ListBullets"/>
      </w:pPr>
      <w:r>
        <w:t>a range of musical theatre techniques and apply these in performance</w:t>
      </w:r>
    </w:p>
    <w:p w14:paraId="45EACBB9" w14:textId="77777777" w:rsidR="009355B5" w:rsidRDefault="009355B5" w:rsidP="001D33A7">
      <w:pPr>
        <w:pStyle w:val="ListBullets"/>
      </w:pPr>
      <w:r>
        <w:t>an understanding of community resources and working with diversity</w:t>
      </w:r>
    </w:p>
    <w:p w14:paraId="5B965C3C" w14:textId="77777777" w:rsidR="009355B5" w:rsidRDefault="009355B5" w:rsidP="001D33A7">
      <w:pPr>
        <w:pStyle w:val="ListBullets"/>
      </w:pPr>
      <w:r>
        <w:t>performance skills in contemporary, street and  musical theatre dance styles</w:t>
      </w:r>
    </w:p>
    <w:p w14:paraId="325D5672" w14:textId="77777777" w:rsidR="009355B5" w:rsidRDefault="009355B5" w:rsidP="001D33A7">
      <w:pPr>
        <w:pStyle w:val="ListBullets"/>
      </w:pPr>
      <w:r>
        <w:t>the ability to improvise in a range of styles, forms and contexts</w:t>
      </w:r>
    </w:p>
    <w:p w14:paraId="41CA156D" w14:textId="77777777" w:rsidR="009355B5" w:rsidRDefault="009355B5" w:rsidP="001D33A7">
      <w:pPr>
        <w:pStyle w:val="ListBullets"/>
      </w:pPr>
      <w:r>
        <w:t>audition techniques in preparation for entry to the creative arts industries</w:t>
      </w:r>
    </w:p>
    <w:p w14:paraId="00A4D16A" w14:textId="77777777" w:rsidR="009355B5" w:rsidRDefault="009355B5" w:rsidP="001D33A7">
      <w:pPr>
        <w:pStyle w:val="ListBullets"/>
      </w:pPr>
      <w:r>
        <w:t>skills in lighting and audio for production operations</w:t>
      </w:r>
    </w:p>
    <w:p w14:paraId="4E0288AD" w14:textId="77777777" w:rsidR="009355B5" w:rsidRDefault="009355B5" w:rsidP="001D33A7">
      <w:pPr>
        <w:pStyle w:val="ListBullets"/>
      </w:pPr>
      <w:r>
        <w:t>ability to work and learn individually and with others</w:t>
      </w:r>
    </w:p>
    <w:p w14:paraId="52424564" w14:textId="77777777" w:rsidR="009355B5" w:rsidRDefault="008A77AB" w:rsidP="001D33A7">
      <w:pPr>
        <w:pStyle w:val="ListBullets"/>
      </w:pPr>
      <w:r>
        <w:t>improve language, l</w:t>
      </w:r>
      <w:r w:rsidR="009355B5">
        <w:t>iter</w:t>
      </w:r>
      <w:r>
        <w:t>acy and n</w:t>
      </w:r>
      <w:r w:rsidR="009355B5">
        <w:t>umeracy</w:t>
      </w:r>
    </w:p>
    <w:p w14:paraId="536CEBE3" w14:textId="77777777" w:rsidR="001D33A7" w:rsidRDefault="009355B5" w:rsidP="001D33A7">
      <w:pPr>
        <w:pStyle w:val="ListBullets"/>
      </w:pPr>
      <w:r>
        <w:t>the ability to work in a culturally diverse environment</w:t>
      </w:r>
    </w:p>
    <w:p w14:paraId="14A24626" w14:textId="77777777" w:rsidR="001D33A7" w:rsidRDefault="001D33A7">
      <w:pPr>
        <w:spacing w:after="0"/>
        <w:rPr>
          <w:rFonts w:cs="Calibri"/>
          <w:szCs w:val="22"/>
        </w:rPr>
      </w:pPr>
      <w:r>
        <w:br w:type="page"/>
      </w:r>
    </w:p>
    <w:p w14:paraId="3069DBC0" w14:textId="77777777" w:rsidR="00147E59" w:rsidRPr="006B6E85" w:rsidRDefault="00427D7A" w:rsidP="000E4313">
      <w:pPr>
        <w:pStyle w:val="Heading2"/>
        <w:tabs>
          <w:tab w:val="right" w:pos="9072"/>
        </w:tabs>
        <w:rPr>
          <w:szCs w:val="24"/>
        </w:rPr>
      </w:pPr>
      <w:bookmarkStart w:id="58" w:name="_Toc89864976"/>
      <w:r w:rsidRPr="00117CCA">
        <w:rPr>
          <w:rStyle w:val="Heading1Char"/>
          <w:b/>
        </w:rPr>
        <w:lastRenderedPageBreak/>
        <w:t>Student Group</w:t>
      </w:r>
      <w:bookmarkEnd w:id="58"/>
    </w:p>
    <w:p w14:paraId="68201436" w14:textId="77777777" w:rsidR="00427D7A" w:rsidRDefault="00A16DB3" w:rsidP="000E4313">
      <w:pPr>
        <w:rPr>
          <w:rFonts w:cs="Calibri"/>
          <w:szCs w:val="22"/>
        </w:rPr>
      </w:pPr>
      <w:r w:rsidRPr="00A16DB3">
        <w:rPr>
          <w:rFonts w:cs="Calibri"/>
          <w:szCs w:val="22"/>
        </w:rPr>
        <w:t>This course is designed for students interested in the</w:t>
      </w:r>
      <w:r w:rsidR="00F24EB7">
        <w:rPr>
          <w:rFonts w:cs="Calibri"/>
          <w:szCs w:val="22"/>
        </w:rPr>
        <w:t xml:space="preserve"> Community Dance, Theatre and Events industry.</w:t>
      </w:r>
      <w:r w:rsidRPr="00A16DB3">
        <w:rPr>
          <w:rFonts w:cs="Calibri"/>
          <w:szCs w:val="22"/>
        </w:rPr>
        <w:t xml:space="preserve"> It focuses on the fundamental skills and underpinning knowledge </w:t>
      </w:r>
      <w:r>
        <w:rPr>
          <w:rFonts w:cs="Calibri"/>
          <w:szCs w:val="22"/>
        </w:rPr>
        <w:t xml:space="preserve">required </w:t>
      </w:r>
      <w:r w:rsidRPr="00A16DB3">
        <w:rPr>
          <w:rFonts w:cs="Calibri"/>
          <w:szCs w:val="22"/>
        </w:rPr>
        <w:t xml:space="preserve">to pursue further training and work in a range of </w:t>
      </w:r>
      <w:r w:rsidR="00F24EB7">
        <w:rPr>
          <w:rFonts w:cs="Calibri"/>
          <w:szCs w:val="22"/>
        </w:rPr>
        <w:t>trade areas:</w:t>
      </w:r>
    </w:p>
    <w:p w14:paraId="31B4560D" w14:textId="1D8144CD" w:rsidR="009355B5" w:rsidRPr="00F24EB7" w:rsidRDefault="00F24EB7" w:rsidP="001D33A7">
      <w:pPr>
        <w:pStyle w:val="ListBullets"/>
      </w:pPr>
      <w:r w:rsidRPr="00F24EB7">
        <w:t>Musical T</w:t>
      </w:r>
      <w:r w:rsidR="009355B5" w:rsidRPr="00F24EB7">
        <w:t>heatre</w:t>
      </w:r>
    </w:p>
    <w:p w14:paraId="6E5602EB" w14:textId="77777777" w:rsidR="009355B5" w:rsidRPr="00F24EB7" w:rsidRDefault="009355B5" w:rsidP="001D33A7">
      <w:pPr>
        <w:pStyle w:val="ListBullets"/>
      </w:pPr>
      <w:r w:rsidRPr="00F24EB7">
        <w:t>Community Dance</w:t>
      </w:r>
    </w:p>
    <w:p w14:paraId="74BAD52C" w14:textId="77777777" w:rsidR="009355B5" w:rsidRPr="00F24EB7" w:rsidRDefault="009355B5" w:rsidP="001D33A7">
      <w:pPr>
        <w:pStyle w:val="ListBullets"/>
      </w:pPr>
      <w:r w:rsidRPr="00F24EB7">
        <w:t>Theatre Productions and Performances</w:t>
      </w:r>
    </w:p>
    <w:p w14:paraId="3E90F717" w14:textId="77777777" w:rsidR="009355B5" w:rsidRPr="00F24EB7" w:rsidRDefault="009355B5" w:rsidP="001D33A7">
      <w:pPr>
        <w:pStyle w:val="ListBullets"/>
      </w:pPr>
      <w:r w:rsidRPr="00F24EB7">
        <w:t>Performing Arts in the community</w:t>
      </w:r>
    </w:p>
    <w:p w14:paraId="5A63FBCE" w14:textId="77777777" w:rsidR="009355B5" w:rsidRDefault="009355B5" w:rsidP="009355B5">
      <w:pPr>
        <w:rPr>
          <w:rFonts w:cs="Calibri"/>
          <w:szCs w:val="22"/>
        </w:rPr>
      </w:pPr>
      <w:r>
        <w:rPr>
          <w:rFonts w:cs="Calibri"/>
          <w:szCs w:val="22"/>
        </w:rPr>
        <w:t>It is envisaged that this course will meet the needs of students who have a particular interest or skill set in dance, drama, music, musical theatre and/or community arts projects. Students may wish to:</w:t>
      </w:r>
    </w:p>
    <w:p w14:paraId="48BFEE7E" w14:textId="77777777" w:rsidR="009355B5" w:rsidRDefault="009355B5" w:rsidP="001D33A7">
      <w:pPr>
        <w:pStyle w:val="ListBullets"/>
      </w:pPr>
      <w:r>
        <w:t>Further develop their skills for vocational, tertiary or recreational studies</w:t>
      </w:r>
    </w:p>
    <w:p w14:paraId="062D3DC1" w14:textId="77777777" w:rsidR="009355B5" w:rsidRDefault="009355B5" w:rsidP="001D33A7">
      <w:pPr>
        <w:pStyle w:val="ListBullets"/>
      </w:pPr>
      <w:r>
        <w:t>Investigate career pathways in the performing arts</w:t>
      </w:r>
    </w:p>
    <w:p w14:paraId="10A6D0C2" w14:textId="77777777" w:rsidR="009355B5" w:rsidRDefault="009355B5" w:rsidP="001D33A7">
      <w:pPr>
        <w:pStyle w:val="ListBullets"/>
      </w:pPr>
      <w:r>
        <w:t>Pursue professional opportunities in the performing arts</w:t>
      </w:r>
    </w:p>
    <w:p w14:paraId="6AA36C6E" w14:textId="77777777" w:rsidR="009355B5" w:rsidRPr="00D070BB" w:rsidRDefault="009355B5" w:rsidP="001D33A7">
      <w:pPr>
        <w:pStyle w:val="ListBullets"/>
        <w:rPr>
          <w:bCs/>
        </w:rPr>
      </w:pPr>
      <w:r>
        <w:t>Utilise skills from the Performing Arts in other or associated area of higher education</w:t>
      </w:r>
    </w:p>
    <w:p w14:paraId="1A839C84" w14:textId="77777777" w:rsidR="004506AE" w:rsidRPr="006B6E85" w:rsidRDefault="00427D7A" w:rsidP="006B6E85">
      <w:pPr>
        <w:pStyle w:val="Heading1"/>
        <w:rPr>
          <w:rFonts w:cs="Calibri"/>
          <w:szCs w:val="24"/>
        </w:rPr>
      </w:pPr>
      <w:bookmarkStart w:id="59" w:name="_Toc315681946"/>
      <w:bookmarkStart w:id="60" w:name="_Toc89864977"/>
      <w:r w:rsidRPr="006B6E85">
        <w:t>Recognition of Prior Learning</w:t>
      </w:r>
      <w:bookmarkEnd w:id="59"/>
      <w:r w:rsidR="005B2F5F">
        <w:t xml:space="preserve"> (RPL)</w:t>
      </w:r>
      <w:bookmarkEnd w:id="60"/>
    </w:p>
    <w:p w14:paraId="461844A7" w14:textId="03393C0D" w:rsidR="00427D7A" w:rsidRPr="00427D7A" w:rsidRDefault="00427D7A" w:rsidP="000E4313">
      <w:r w:rsidRPr="00427D7A">
        <w:t>RPL is an assessment process that assesses an individual’s formal, non-formal and informal learning to determine the extent to which that individual has achieved the required learning outcomes, competence outcomes, or standards for entry to, and/or partial or total completion of, a VET qualification.</w:t>
      </w:r>
    </w:p>
    <w:p w14:paraId="2C0E8632" w14:textId="77777777" w:rsidR="00427D7A" w:rsidRPr="00427D7A" w:rsidRDefault="00427D7A" w:rsidP="000E4313">
      <w:r w:rsidRPr="00427D7A">
        <w:t>Recognition of competence through the RPL process should be granted to students through gathering supplementary evidence against elements, skills and knowledge from the Training Package as well as through established assessment criteria. RPL may be granted for individual Units of Competence where the evidence is sufficient to do so.</w:t>
      </w:r>
    </w:p>
    <w:p w14:paraId="443F099A" w14:textId="77777777" w:rsidR="00427D7A" w:rsidRPr="00427D7A" w:rsidRDefault="00427D7A" w:rsidP="000E4313">
      <w:r w:rsidRPr="00427D7A">
        <w:t xml:space="preserve">A student having been granted RPL for one or more Units of Competence will still be required to fulfill the time based component of units that contributes to points for the </w:t>
      </w:r>
      <w:r w:rsidR="00CC7786">
        <w:t>Senior Secondary</w:t>
      </w:r>
      <w:r w:rsidRPr="00427D7A">
        <w:t xml:space="preserve"> Certificate.</w:t>
      </w:r>
    </w:p>
    <w:p w14:paraId="41601FD4" w14:textId="77777777" w:rsidR="00427D7A" w:rsidRPr="00427D7A" w:rsidRDefault="00427D7A" w:rsidP="000E4313">
      <w:r w:rsidRPr="00427D7A">
        <w:t>To cater for this requirement, curriculum designers should design the course to be flexible enough to accommodate students who have gained some competencies through RPL.</w:t>
      </w:r>
    </w:p>
    <w:p w14:paraId="1FB1DB6A" w14:textId="45C16E74" w:rsidR="001D33A7" w:rsidRDefault="00427D7A" w:rsidP="000E4313">
      <w:pPr>
        <w:rPr>
          <w:color w:val="000000"/>
        </w:rPr>
      </w:pPr>
      <w:r w:rsidRPr="00427D7A">
        <w:rPr>
          <w:color w:val="000000"/>
        </w:rPr>
        <w:t xml:space="preserve">Students may demonstrate the achievement of learning outcomes through challenge testing, interview or other means that the teacher deems reasonable. Full records of the RPL process and results must be stored by the college for perusal by the National VET Regulator upon request and should confirmation be required for VET certification. The college must be informed of the application of RPL before the start of the unit that includes the competency. For RPL to be awarded, the Units of Competency must be demonstrated in the </w:t>
      </w:r>
      <w:r w:rsidR="00DF08D0">
        <w:rPr>
          <w:rFonts w:cs="Calibri"/>
          <w:szCs w:val="22"/>
        </w:rPr>
        <w:t>Community Dance, Theatre and Events industry</w:t>
      </w:r>
      <w:r w:rsidR="00DF08D0" w:rsidRPr="00427D7A">
        <w:rPr>
          <w:color w:val="000000"/>
        </w:rPr>
        <w:t xml:space="preserve"> </w:t>
      </w:r>
      <w:r w:rsidRPr="00427D7A">
        <w:rPr>
          <w:color w:val="000000"/>
        </w:rPr>
        <w:t>context.</w:t>
      </w:r>
    </w:p>
    <w:p w14:paraId="053B2B5B" w14:textId="77777777" w:rsidR="001D33A7" w:rsidRDefault="001D33A7">
      <w:pPr>
        <w:spacing w:after="0"/>
        <w:rPr>
          <w:color w:val="000000"/>
        </w:rPr>
      </w:pPr>
      <w:r>
        <w:rPr>
          <w:color w:val="000000"/>
        </w:rPr>
        <w:br w:type="page"/>
      </w:r>
    </w:p>
    <w:p w14:paraId="49FAFE3A" w14:textId="77777777" w:rsidR="00427D7A" w:rsidRPr="006B6E85" w:rsidRDefault="00427D7A" w:rsidP="006B6E85">
      <w:pPr>
        <w:pStyle w:val="Heading1"/>
        <w:rPr>
          <w:szCs w:val="22"/>
        </w:rPr>
      </w:pPr>
      <w:bookmarkStart w:id="61" w:name="_Toc89864978"/>
      <w:r w:rsidRPr="006B6E85">
        <w:lastRenderedPageBreak/>
        <w:t>Content</w:t>
      </w:r>
      <w:bookmarkEnd w:id="61"/>
    </w:p>
    <w:p w14:paraId="3CF7CB71" w14:textId="77777777" w:rsidR="00107149" w:rsidRPr="00B63E8C" w:rsidRDefault="00EF1814" w:rsidP="00B63E8C">
      <w:pPr>
        <w:spacing w:before="120"/>
        <w:rPr>
          <w:rStyle w:val="Heading1Char"/>
          <w:rFonts w:cs="Calibri"/>
          <w:b w:val="0"/>
          <w:bCs w:val="0"/>
          <w:sz w:val="22"/>
          <w:szCs w:val="22"/>
          <w:lang w:val="en-AU"/>
        </w:rPr>
      </w:pPr>
      <w:r w:rsidRPr="00EF1814">
        <w:rPr>
          <w:rFonts w:cs="Calibri"/>
          <w:color w:val="000000"/>
          <w:szCs w:val="22"/>
        </w:rPr>
        <w:t>The essential concepts and content in this course is guided by the industry endorsed</w:t>
      </w:r>
      <w:r w:rsidR="009355B5">
        <w:rPr>
          <w:rFonts w:cs="Calibri"/>
          <w:color w:val="000000"/>
          <w:szCs w:val="22"/>
        </w:rPr>
        <w:t xml:space="preserve"> </w:t>
      </w:r>
      <w:r w:rsidR="009355B5" w:rsidRPr="00DF08D0">
        <w:rPr>
          <w:rFonts w:cs="Calibri"/>
          <w:szCs w:val="22"/>
        </w:rPr>
        <w:t>Live Performance and En</w:t>
      </w:r>
      <w:r w:rsidR="00DF08D0">
        <w:rPr>
          <w:rFonts w:cs="Calibri"/>
          <w:szCs w:val="22"/>
        </w:rPr>
        <w:t>tertainment Training Package</w:t>
      </w:r>
      <w:r w:rsidR="009355B5" w:rsidRPr="00DF08D0">
        <w:rPr>
          <w:rFonts w:cs="Calibri"/>
          <w:szCs w:val="22"/>
        </w:rPr>
        <w:t>.</w:t>
      </w:r>
    </w:p>
    <w:p w14:paraId="094475C3" w14:textId="77777777" w:rsidR="00B63E8C" w:rsidRPr="005B2F5F" w:rsidRDefault="00B63E8C" w:rsidP="00B63E8C">
      <w:pPr>
        <w:pStyle w:val="Heading3"/>
        <w:rPr>
          <w:szCs w:val="24"/>
        </w:rPr>
      </w:pPr>
      <w:r w:rsidRPr="005B2F5F">
        <w:rPr>
          <w:szCs w:val="24"/>
        </w:rPr>
        <w:t>Concepts</w:t>
      </w:r>
    </w:p>
    <w:p w14:paraId="226666CD" w14:textId="15AB5190" w:rsidR="00B63E8C" w:rsidRPr="001D33A7" w:rsidRDefault="002A3BF7" w:rsidP="001D33A7">
      <w:pPr>
        <w:pStyle w:val="ListBullets"/>
      </w:pPr>
      <w:r w:rsidRPr="001D33A7">
        <w:t xml:space="preserve">Understanding the nature of Industry structure </w:t>
      </w:r>
      <w:r w:rsidR="00F147DC">
        <w:t>and</w:t>
      </w:r>
      <w:r w:rsidRPr="001D33A7">
        <w:t xml:space="preserve"> opportunities</w:t>
      </w:r>
    </w:p>
    <w:p w14:paraId="4D827959" w14:textId="77777777" w:rsidR="002A3BF7" w:rsidRPr="001D33A7" w:rsidRDefault="002A3BF7" w:rsidP="001D33A7">
      <w:pPr>
        <w:pStyle w:val="ListBullets"/>
      </w:pPr>
      <w:r w:rsidRPr="001D33A7">
        <w:t>Preparing for a career in the performing arts industry</w:t>
      </w:r>
    </w:p>
    <w:p w14:paraId="217631FC" w14:textId="77777777" w:rsidR="002A3BF7" w:rsidRPr="001D33A7" w:rsidRDefault="002A3BF7" w:rsidP="001D33A7">
      <w:pPr>
        <w:pStyle w:val="ListBullets"/>
      </w:pPr>
      <w:r w:rsidRPr="001D33A7">
        <w:t>Management of self and working with others in the workplace</w:t>
      </w:r>
    </w:p>
    <w:p w14:paraId="4E68648A" w14:textId="77777777" w:rsidR="00B63E8C" w:rsidRPr="005B2F5F" w:rsidRDefault="00B63E8C" w:rsidP="00B63E8C">
      <w:pPr>
        <w:pStyle w:val="Heading3"/>
        <w:rPr>
          <w:szCs w:val="24"/>
        </w:rPr>
      </w:pPr>
      <w:r w:rsidRPr="005B2F5F">
        <w:rPr>
          <w:szCs w:val="24"/>
        </w:rPr>
        <w:t>Industry Practices and Workplace Knowledge</w:t>
      </w:r>
    </w:p>
    <w:p w14:paraId="15E5F3BA" w14:textId="77777777" w:rsidR="00B63E8C" w:rsidRPr="001D33A7" w:rsidRDefault="002A3BF7" w:rsidP="001D33A7">
      <w:pPr>
        <w:pStyle w:val="ListBullets"/>
      </w:pPr>
      <w:r w:rsidRPr="001D33A7">
        <w:t>Preparing for an audition</w:t>
      </w:r>
      <w:r w:rsidR="004A2A23" w:rsidRPr="001D33A7">
        <w:t xml:space="preserve"> and auditioning</w:t>
      </w:r>
    </w:p>
    <w:p w14:paraId="31C3E822" w14:textId="77777777" w:rsidR="002A3BF7" w:rsidRPr="001D33A7" w:rsidRDefault="002A3BF7" w:rsidP="001D33A7">
      <w:pPr>
        <w:pStyle w:val="ListBullets"/>
      </w:pPr>
      <w:r w:rsidRPr="001D33A7">
        <w:t>Performance opportunities both locally and in the wider community</w:t>
      </w:r>
    </w:p>
    <w:p w14:paraId="43AD37B8" w14:textId="77777777" w:rsidR="002A3BF7" w:rsidRPr="001D33A7" w:rsidRDefault="002A3BF7" w:rsidP="001D33A7">
      <w:pPr>
        <w:pStyle w:val="ListBullets"/>
      </w:pPr>
      <w:r w:rsidRPr="001D33A7">
        <w:t>Understanding the demands of rehearsal and performance</w:t>
      </w:r>
    </w:p>
    <w:p w14:paraId="673F5FBD" w14:textId="77777777" w:rsidR="002A3BF7" w:rsidRPr="001D33A7" w:rsidRDefault="002A3BF7" w:rsidP="001D33A7">
      <w:pPr>
        <w:pStyle w:val="ListBullets"/>
      </w:pPr>
      <w:r w:rsidRPr="001D33A7">
        <w:t>Safe practices in rehearsal and performance</w:t>
      </w:r>
    </w:p>
    <w:p w14:paraId="0548C3F5" w14:textId="28B726AB" w:rsidR="00B63E8C" w:rsidRPr="005B2F5F" w:rsidRDefault="00B63E8C" w:rsidP="00B63E8C">
      <w:pPr>
        <w:pStyle w:val="Heading3"/>
        <w:rPr>
          <w:szCs w:val="24"/>
        </w:rPr>
      </w:pPr>
      <w:r w:rsidRPr="005B2F5F">
        <w:rPr>
          <w:szCs w:val="24"/>
        </w:rPr>
        <w:t>Essential Skills Development</w:t>
      </w:r>
    </w:p>
    <w:p w14:paraId="53924FDD" w14:textId="77777777" w:rsidR="00B63E8C" w:rsidRPr="001D33A7" w:rsidRDefault="002A3BF7" w:rsidP="001D33A7">
      <w:pPr>
        <w:pStyle w:val="ListBullets"/>
      </w:pPr>
      <w:r w:rsidRPr="001D33A7">
        <w:t xml:space="preserve">Vocal </w:t>
      </w:r>
      <w:r w:rsidR="004A2A23" w:rsidRPr="001D33A7">
        <w:t xml:space="preserve">development, </w:t>
      </w:r>
      <w:r w:rsidRPr="001D33A7">
        <w:t>strengthening and control</w:t>
      </w:r>
    </w:p>
    <w:p w14:paraId="2F0EC487" w14:textId="77777777" w:rsidR="002A3BF7" w:rsidRPr="001D33A7" w:rsidRDefault="002A3BF7" w:rsidP="001D33A7">
      <w:pPr>
        <w:pStyle w:val="ListBullets"/>
      </w:pPr>
      <w:r w:rsidRPr="001D33A7">
        <w:t>Movement and dance skills</w:t>
      </w:r>
    </w:p>
    <w:p w14:paraId="64963074" w14:textId="77777777" w:rsidR="002A3BF7" w:rsidRPr="001D33A7" w:rsidRDefault="002A3BF7" w:rsidP="001D33A7">
      <w:pPr>
        <w:pStyle w:val="ListBullets"/>
      </w:pPr>
      <w:r w:rsidRPr="001D33A7">
        <w:t>Ensemble and character work</w:t>
      </w:r>
    </w:p>
    <w:p w14:paraId="70CDC1EE" w14:textId="77777777" w:rsidR="002A3BF7" w:rsidRPr="001D33A7" w:rsidRDefault="002A3BF7" w:rsidP="001D33A7">
      <w:pPr>
        <w:pStyle w:val="ListBullets"/>
      </w:pPr>
      <w:r w:rsidRPr="001D33A7">
        <w:t>Audition preparation</w:t>
      </w:r>
    </w:p>
    <w:p w14:paraId="2095C7F7" w14:textId="77777777" w:rsidR="002A3BF7" w:rsidRPr="001D33A7" w:rsidRDefault="002A3BF7" w:rsidP="001D33A7">
      <w:pPr>
        <w:pStyle w:val="ListBullets"/>
      </w:pPr>
      <w:r w:rsidRPr="001D33A7">
        <w:t>Community engagement and peer teaching</w:t>
      </w:r>
    </w:p>
    <w:p w14:paraId="2D2515FD" w14:textId="77777777" w:rsidR="00415A04" w:rsidRPr="001D33A7" w:rsidRDefault="00415A04" w:rsidP="001D33A7">
      <w:pPr>
        <w:pStyle w:val="ListBullets"/>
      </w:pPr>
      <w:r w:rsidRPr="001D33A7">
        <w:t>Performance stage craft skills and knowledge</w:t>
      </w:r>
    </w:p>
    <w:p w14:paraId="02C95ACA" w14:textId="77777777" w:rsidR="00415A04" w:rsidRPr="001D33A7" w:rsidRDefault="00415A04" w:rsidP="001D33A7">
      <w:pPr>
        <w:pStyle w:val="ListBullets"/>
      </w:pPr>
      <w:r w:rsidRPr="001D33A7">
        <w:t>Production operations skills and knowledge</w:t>
      </w:r>
    </w:p>
    <w:p w14:paraId="01AC9CA0" w14:textId="77777777" w:rsidR="00B17FC6" w:rsidRDefault="00B17FC6" w:rsidP="00415A04">
      <w:pPr>
        <w:pStyle w:val="Heading1"/>
        <w:spacing w:before="240"/>
        <w:rPr>
          <w:szCs w:val="22"/>
        </w:rPr>
      </w:pPr>
      <w:bookmarkStart w:id="62" w:name="_Toc89864979"/>
      <w:r w:rsidRPr="005C0442">
        <w:t>Teaching and Learning Strategies</w:t>
      </w:r>
      <w:bookmarkEnd w:id="62"/>
    </w:p>
    <w:p w14:paraId="5601642B" w14:textId="77777777" w:rsidR="00107149" w:rsidRPr="009D68D7" w:rsidRDefault="00BF3C31" w:rsidP="009D68D7">
      <w:pPr>
        <w:spacing w:after="60"/>
        <w:rPr>
          <w:rFonts w:cs="Calibri"/>
          <w:szCs w:val="22"/>
        </w:rPr>
      </w:pPr>
      <w:r w:rsidRPr="009D68D7">
        <w:rPr>
          <w:rFonts w:cs="Calibri"/>
          <w:szCs w:val="22"/>
        </w:rPr>
        <w:t>This C c</w:t>
      </w:r>
      <w:r w:rsidR="00107149" w:rsidRPr="009D68D7">
        <w:rPr>
          <w:rFonts w:cs="Calibri"/>
          <w:szCs w:val="22"/>
        </w:rPr>
        <w:t xml:space="preserve">ourse will attract students with a wide range of abilities and interests.  </w:t>
      </w:r>
      <w:r w:rsidR="00B114B7" w:rsidRPr="009D68D7">
        <w:rPr>
          <w:rFonts w:cs="Calibri"/>
          <w:szCs w:val="22"/>
        </w:rPr>
        <w:t>The aim is</w:t>
      </w:r>
      <w:r w:rsidR="00A16DB3" w:rsidRPr="009D68D7">
        <w:rPr>
          <w:rFonts w:cs="Calibri"/>
          <w:szCs w:val="22"/>
        </w:rPr>
        <w:t xml:space="preserve"> to achieve a national</w:t>
      </w:r>
      <w:r w:rsidR="00B114B7" w:rsidRPr="009D68D7">
        <w:rPr>
          <w:rFonts w:cs="Calibri"/>
          <w:szCs w:val="22"/>
        </w:rPr>
        <w:t xml:space="preserve"> Certificate </w:t>
      </w:r>
      <w:r w:rsidRPr="009D68D7">
        <w:rPr>
          <w:rFonts w:cs="Calibri"/>
          <w:szCs w:val="22"/>
        </w:rPr>
        <w:t xml:space="preserve">qualification. A </w:t>
      </w:r>
      <w:r w:rsidR="00B114B7" w:rsidRPr="009D68D7">
        <w:rPr>
          <w:rFonts w:cs="Calibri"/>
          <w:szCs w:val="22"/>
        </w:rPr>
        <w:t xml:space="preserve">Statement of Attainment </w:t>
      </w:r>
      <w:r w:rsidRPr="009D68D7">
        <w:rPr>
          <w:rFonts w:cs="Calibri"/>
          <w:szCs w:val="22"/>
        </w:rPr>
        <w:t xml:space="preserve">will be awarded </w:t>
      </w:r>
      <w:r w:rsidR="00B114B7" w:rsidRPr="009D68D7">
        <w:rPr>
          <w:rFonts w:cs="Calibri"/>
          <w:szCs w:val="22"/>
        </w:rPr>
        <w:t xml:space="preserve">for partial completion when all competencies are not attained according to </w:t>
      </w:r>
      <w:r w:rsidR="00A16DB3" w:rsidRPr="009D68D7">
        <w:rPr>
          <w:rFonts w:cs="Calibri"/>
          <w:szCs w:val="22"/>
        </w:rPr>
        <w:t xml:space="preserve">Training Package rules. </w:t>
      </w:r>
      <w:r w:rsidR="00107149" w:rsidRPr="009D68D7">
        <w:rPr>
          <w:rFonts w:cs="Calibri"/>
          <w:szCs w:val="22"/>
        </w:rPr>
        <w:t xml:space="preserve">Teaching and learning strategies must accommodate </w:t>
      </w:r>
      <w:r w:rsidR="00A16DB3" w:rsidRPr="009D68D7">
        <w:rPr>
          <w:rFonts w:cs="Calibri"/>
          <w:szCs w:val="22"/>
        </w:rPr>
        <w:t>delivery of underpinning essential skills and knowledge required as identified in the Training Package. Any tasks should contribute to the evidence requir</w:t>
      </w:r>
      <w:r w:rsidR="005B2F5F" w:rsidRPr="009D68D7">
        <w:rPr>
          <w:rFonts w:cs="Calibri"/>
          <w:szCs w:val="22"/>
        </w:rPr>
        <w:t>ed to deem a student competent.</w:t>
      </w:r>
    </w:p>
    <w:p w14:paraId="0E6C9F62" w14:textId="77777777" w:rsidR="00107149" w:rsidRPr="009D68D7" w:rsidRDefault="00107149" w:rsidP="005B2F5F">
      <w:pPr>
        <w:rPr>
          <w:rFonts w:cs="Calibri"/>
          <w:szCs w:val="22"/>
        </w:rPr>
      </w:pPr>
      <w:r w:rsidRPr="009D68D7">
        <w:rPr>
          <w:rFonts w:cs="Calibri"/>
          <w:szCs w:val="22"/>
        </w:rPr>
        <w:t>It is recommended that teachers use a variety of modes of presentation to address different learning styles. Structured Workplace Learning</w:t>
      </w:r>
      <w:r w:rsidR="003713E2" w:rsidRPr="009D68D7">
        <w:rPr>
          <w:rFonts w:cs="Calibri"/>
          <w:szCs w:val="22"/>
        </w:rPr>
        <w:t xml:space="preserve"> is highly recommended for extension of students’ understanding of the real world of work. Si</w:t>
      </w:r>
      <w:r w:rsidRPr="009D68D7">
        <w:rPr>
          <w:rFonts w:cs="Calibri"/>
          <w:szCs w:val="22"/>
        </w:rPr>
        <w:t>mulated work environments are</w:t>
      </w:r>
      <w:r w:rsidR="003713E2" w:rsidRPr="009D68D7">
        <w:rPr>
          <w:rFonts w:cs="Calibri"/>
          <w:szCs w:val="22"/>
        </w:rPr>
        <w:t xml:space="preserve"> also valuable</w:t>
      </w:r>
      <w:r w:rsidR="009D68D7">
        <w:rPr>
          <w:rFonts w:cs="Calibri"/>
          <w:szCs w:val="22"/>
        </w:rPr>
        <w:t>.</w:t>
      </w:r>
      <w:r w:rsidRPr="009D68D7">
        <w:rPr>
          <w:rFonts w:cs="Calibri"/>
          <w:szCs w:val="22"/>
        </w:rPr>
        <w:t xml:space="preserve"> Variety in delivery mode can also contribute to more meaningful and motivating learning experiences.</w:t>
      </w:r>
    </w:p>
    <w:p w14:paraId="782B35A9" w14:textId="77777777" w:rsidR="003713E2" w:rsidRPr="009D68D7" w:rsidRDefault="00107149" w:rsidP="005C0442">
      <w:pPr>
        <w:rPr>
          <w:rFonts w:cs="Calibri"/>
          <w:szCs w:val="22"/>
        </w:rPr>
      </w:pPr>
      <w:r w:rsidRPr="009D68D7">
        <w:rPr>
          <w:rFonts w:cs="Calibri"/>
          <w:szCs w:val="22"/>
        </w:rPr>
        <w:t>Teaching strategies that are particularly relevant and effective include:</w:t>
      </w:r>
    </w:p>
    <w:p w14:paraId="2CB6840A" w14:textId="77777777" w:rsidR="009355B5" w:rsidRPr="006C3587" w:rsidRDefault="009355B5" w:rsidP="009355B5">
      <w:pPr>
        <w:pStyle w:val="ListBullets"/>
      </w:pPr>
      <w:r w:rsidRPr="006C3587">
        <w:t>responses to focus questions</w:t>
      </w:r>
    </w:p>
    <w:p w14:paraId="70F43FFB" w14:textId="77777777" w:rsidR="009355B5" w:rsidRPr="006C3587" w:rsidRDefault="009355B5" w:rsidP="009355B5">
      <w:pPr>
        <w:pStyle w:val="ListBullets"/>
      </w:pPr>
      <w:r w:rsidRPr="006C3587">
        <w:t xml:space="preserve">direct observation </w:t>
      </w:r>
    </w:p>
    <w:p w14:paraId="654783E8" w14:textId="77777777" w:rsidR="009355B5" w:rsidRPr="006C3587" w:rsidRDefault="009355B5" w:rsidP="009355B5">
      <w:pPr>
        <w:pStyle w:val="ListBullets"/>
      </w:pPr>
      <w:r w:rsidRPr="006C3587">
        <w:t>oral or written tasks</w:t>
      </w:r>
    </w:p>
    <w:p w14:paraId="039C41B6" w14:textId="77777777" w:rsidR="009355B5" w:rsidRPr="006C3587" w:rsidRDefault="009355B5" w:rsidP="009355B5">
      <w:pPr>
        <w:pStyle w:val="ListBullets"/>
      </w:pPr>
      <w:r w:rsidRPr="006C3587">
        <w:t>portfolios of evidence</w:t>
      </w:r>
    </w:p>
    <w:p w14:paraId="1C91A236" w14:textId="77777777" w:rsidR="009355B5" w:rsidRPr="006C3587" w:rsidRDefault="009355B5" w:rsidP="009355B5">
      <w:pPr>
        <w:pStyle w:val="ListBullets"/>
      </w:pPr>
      <w:r w:rsidRPr="006C3587">
        <w:t>workplace reports of on-the-job performance</w:t>
      </w:r>
    </w:p>
    <w:p w14:paraId="1A08A2D9" w14:textId="77777777" w:rsidR="009355B5" w:rsidRPr="006C3587" w:rsidRDefault="009355B5" w:rsidP="009355B5">
      <w:pPr>
        <w:pStyle w:val="ListBullets"/>
      </w:pPr>
      <w:r w:rsidRPr="006C3587">
        <w:t>evaluations</w:t>
      </w:r>
    </w:p>
    <w:p w14:paraId="585C1F45" w14:textId="77777777" w:rsidR="009355B5" w:rsidRPr="006C3587" w:rsidRDefault="009355B5" w:rsidP="009355B5">
      <w:pPr>
        <w:pStyle w:val="ListBullets"/>
      </w:pPr>
      <w:r w:rsidRPr="006C3587">
        <w:t xml:space="preserve">industry projects or </w:t>
      </w:r>
      <w:r>
        <w:t>performances</w:t>
      </w:r>
      <w:r w:rsidRPr="006C3587">
        <w:t xml:space="preserve"> </w:t>
      </w:r>
    </w:p>
    <w:p w14:paraId="61287BFF" w14:textId="77777777" w:rsidR="009355B5" w:rsidRPr="006C3587" w:rsidRDefault="009355B5" w:rsidP="009355B5">
      <w:pPr>
        <w:pStyle w:val="ListBullets"/>
      </w:pPr>
      <w:r w:rsidRPr="006C3587">
        <w:t xml:space="preserve">practical </w:t>
      </w:r>
      <w:r>
        <w:t>performances</w:t>
      </w:r>
    </w:p>
    <w:p w14:paraId="6929CEFC" w14:textId="77777777" w:rsidR="009355B5" w:rsidRPr="006C3587" w:rsidRDefault="009355B5" w:rsidP="009355B5">
      <w:pPr>
        <w:pStyle w:val="ListBullets"/>
      </w:pPr>
      <w:r>
        <w:t xml:space="preserve">performance in </w:t>
      </w:r>
      <w:r w:rsidRPr="006C3587">
        <w:t>live events</w:t>
      </w:r>
      <w:r>
        <w:t xml:space="preserve"> outside of the school environment</w:t>
      </w:r>
    </w:p>
    <w:p w14:paraId="03F6823A" w14:textId="77777777" w:rsidR="009355B5" w:rsidRDefault="009355B5" w:rsidP="009355B5">
      <w:pPr>
        <w:pStyle w:val="ListBullets"/>
      </w:pPr>
      <w:r w:rsidRPr="006C3587">
        <w:t>theatre production or live event</w:t>
      </w:r>
      <w:r>
        <w:t xml:space="preserve"> within the college environment</w:t>
      </w:r>
    </w:p>
    <w:p w14:paraId="22EE9508" w14:textId="77777777" w:rsidR="009355B5" w:rsidRDefault="009355B5" w:rsidP="009355B5">
      <w:pPr>
        <w:pStyle w:val="ListBullets"/>
      </w:pPr>
      <w:r>
        <w:t>practical workshops including improvisation</w:t>
      </w:r>
    </w:p>
    <w:p w14:paraId="35D822F5" w14:textId="77777777" w:rsidR="009355B5" w:rsidRDefault="009355B5" w:rsidP="009355B5">
      <w:pPr>
        <w:pStyle w:val="ListBullets"/>
      </w:pPr>
      <w:r>
        <w:lastRenderedPageBreak/>
        <w:t>vocal, movement and acting intensives</w:t>
      </w:r>
    </w:p>
    <w:p w14:paraId="3FC1DCAF" w14:textId="15534664" w:rsidR="009355B5" w:rsidRDefault="009355B5" w:rsidP="009355B5">
      <w:pPr>
        <w:pStyle w:val="ListBullets"/>
      </w:pPr>
      <w:r>
        <w:t xml:space="preserve">rehearsal strategies and </w:t>
      </w:r>
      <w:proofErr w:type="spellStart"/>
      <w:r>
        <w:t>WH</w:t>
      </w:r>
      <w:r w:rsidR="00F147DC">
        <w:t>and</w:t>
      </w:r>
      <w:r>
        <w:t>S</w:t>
      </w:r>
      <w:proofErr w:type="spellEnd"/>
    </w:p>
    <w:p w14:paraId="0B3BEA96" w14:textId="77777777" w:rsidR="009355B5" w:rsidRDefault="009355B5" w:rsidP="009355B5">
      <w:pPr>
        <w:pStyle w:val="ListBullets"/>
      </w:pPr>
      <w:r>
        <w:t>script analysis</w:t>
      </w:r>
    </w:p>
    <w:p w14:paraId="14A33B23" w14:textId="77777777" w:rsidR="009355B5" w:rsidRDefault="009355B5" w:rsidP="009355B5">
      <w:pPr>
        <w:pStyle w:val="ListBullets"/>
      </w:pPr>
      <w:r>
        <w:t>ensemble performance techniques</w:t>
      </w:r>
    </w:p>
    <w:p w14:paraId="55205B7F" w14:textId="77777777" w:rsidR="009355B5" w:rsidRDefault="009355B5" w:rsidP="009355B5">
      <w:pPr>
        <w:pStyle w:val="ListBullets"/>
      </w:pPr>
      <w:r>
        <w:t>choreography, devising and composition</w:t>
      </w:r>
    </w:p>
    <w:p w14:paraId="5562F04D" w14:textId="77777777" w:rsidR="009355B5" w:rsidRPr="008A002F" w:rsidRDefault="009355B5" w:rsidP="009355B5">
      <w:pPr>
        <w:pStyle w:val="ListBullets"/>
      </w:pPr>
      <w:r>
        <w:t>consolidation and practice of fundamental skills in voice, acting and dance</w:t>
      </w:r>
    </w:p>
    <w:p w14:paraId="4FA999A8" w14:textId="77777777" w:rsidR="009355B5" w:rsidRPr="006C3587" w:rsidRDefault="009355B5" w:rsidP="009355B5">
      <w:pPr>
        <w:pStyle w:val="ListBullets"/>
      </w:pPr>
      <w:r w:rsidRPr="006C3587">
        <w:t>Quality Teaching Framework</w:t>
      </w:r>
    </w:p>
    <w:p w14:paraId="38789A26" w14:textId="77777777" w:rsidR="009355B5" w:rsidRPr="006C3587" w:rsidRDefault="009355B5" w:rsidP="009355B5">
      <w:pPr>
        <w:pStyle w:val="ListBullets"/>
      </w:pPr>
      <w:r w:rsidRPr="006C3587">
        <w:t>Curriculum Differentiation</w:t>
      </w:r>
    </w:p>
    <w:p w14:paraId="05BE6EA9" w14:textId="77777777" w:rsidR="009355B5" w:rsidRPr="006C3587" w:rsidRDefault="009355B5" w:rsidP="009355B5">
      <w:pPr>
        <w:pStyle w:val="ListBullets"/>
      </w:pPr>
      <w:r w:rsidRPr="006C3587">
        <w:t>Cooperative learning structures</w:t>
      </w:r>
    </w:p>
    <w:p w14:paraId="75A80E7A" w14:textId="77777777" w:rsidR="009355B5" w:rsidRPr="006C3587" w:rsidRDefault="009355B5" w:rsidP="009355B5">
      <w:pPr>
        <w:pStyle w:val="ListBullets"/>
      </w:pPr>
      <w:r w:rsidRPr="006C3587">
        <w:t>Tactical teaching (reading strategies)</w:t>
      </w:r>
    </w:p>
    <w:p w14:paraId="4B404A4B" w14:textId="77777777" w:rsidR="00112D09" w:rsidRDefault="009355B5" w:rsidP="009355B5">
      <w:pPr>
        <w:pStyle w:val="ListBullets"/>
      </w:pPr>
      <w:r w:rsidRPr="006C3587">
        <w:t>Formative Assessment</w:t>
      </w:r>
    </w:p>
    <w:p w14:paraId="7C6EEF57" w14:textId="77777777" w:rsidR="00C9324B" w:rsidRPr="00C9324B" w:rsidRDefault="00C9324B" w:rsidP="00C9324B">
      <w:pPr>
        <w:spacing w:before="120"/>
        <w:rPr>
          <w:rFonts w:cs="Calibri"/>
        </w:rPr>
      </w:pPr>
      <w:r w:rsidRPr="00C9324B">
        <w:rPr>
          <w:rFonts w:cs="Calibri"/>
        </w:rPr>
        <w:t>Evidence of competence must be collected via a variety of assessment strategies, these could include: industry projects; observations; case studies; interviews; workplace projects; structured work place learning placements; and third party on the job assessment reports that are undertaken in this unit.</w:t>
      </w:r>
    </w:p>
    <w:p w14:paraId="46E0E37A" w14:textId="77777777" w:rsidR="009355B5" w:rsidRDefault="00C9324B" w:rsidP="009D68D7">
      <w:pPr>
        <w:spacing w:before="120"/>
        <w:rPr>
          <w:rFonts w:cs="Calibri"/>
        </w:rPr>
      </w:pPr>
      <w:r w:rsidRPr="00C9324B">
        <w:rPr>
          <w:rFonts w:cs="Calibri"/>
        </w:rPr>
        <w:t>Teachers must use this document in conjunction with the Units of Competence from the</w:t>
      </w:r>
      <w:r w:rsidRPr="00C9324B">
        <w:rPr>
          <w:rFonts w:cs="Calibri"/>
          <w:b/>
        </w:rPr>
        <w:t xml:space="preserve"> CUA30213 Certificate III in Community Dance, Theatre and Events</w:t>
      </w:r>
      <w:r w:rsidRPr="00C9324B">
        <w:rPr>
          <w:rFonts w:cs="Calibri"/>
        </w:rPr>
        <w:t xml:space="preserve">, which provides performance criteria, range statements and assessment contexts. Please note that competence must be demonstrated over time and in the full range of </w:t>
      </w:r>
      <w:r w:rsidR="009D68D7">
        <w:rPr>
          <w:rFonts w:cs="Calibri"/>
          <w:szCs w:val="22"/>
        </w:rPr>
        <w:t xml:space="preserve">Community Dance, Theatre and Events </w:t>
      </w:r>
      <w:r w:rsidRPr="00C9324B">
        <w:rPr>
          <w:rFonts w:cs="Calibri"/>
        </w:rPr>
        <w:t>industry contexts.</w:t>
      </w:r>
    </w:p>
    <w:p w14:paraId="3C83975D" w14:textId="77777777" w:rsidR="003713E2" w:rsidRPr="003713E2" w:rsidRDefault="003713E2" w:rsidP="00921894">
      <w:pPr>
        <w:pStyle w:val="Heading2"/>
      </w:pPr>
      <w:bookmarkStart w:id="63" w:name="_Toc89864980"/>
      <w:r w:rsidRPr="00111378">
        <w:rPr>
          <w:rStyle w:val="Heading1Char"/>
          <w:b/>
        </w:rPr>
        <w:t>Reasonable adjustment</w:t>
      </w:r>
      <w:bookmarkEnd w:id="63"/>
    </w:p>
    <w:p w14:paraId="1F528EAC" w14:textId="36C01CC1" w:rsidR="00263AC8" w:rsidRDefault="003713E2" w:rsidP="003713E2">
      <w:pPr>
        <w:spacing w:before="120"/>
        <w:rPr>
          <w:rFonts w:cs="Calibri"/>
        </w:rPr>
      </w:pPr>
      <w:r w:rsidRPr="003713E2">
        <w:rPr>
          <w:rFonts w:cs="Calibri"/>
        </w:rPr>
        <w:t>The units</w:t>
      </w:r>
      <w:r w:rsidR="00A16DB3">
        <w:rPr>
          <w:rFonts w:cs="Calibri"/>
        </w:rPr>
        <w:t xml:space="preserve"> in this course</w:t>
      </w:r>
      <w:r w:rsidRPr="003713E2">
        <w:rPr>
          <w:rFonts w:cs="Calibri"/>
        </w:rPr>
        <w:t xml:space="preserve"> are suitable for students requiring reasonable adjustment for delivery and assessment. However, standards of competency (outcomes) as dictated by National Training Packages </w:t>
      </w:r>
      <w:r w:rsidRPr="005B2F5F">
        <w:rPr>
          <w:rFonts w:cs="Calibri"/>
          <w:b/>
        </w:rPr>
        <w:t>cannot be modified</w:t>
      </w:r>
      <w:r w:rsidRPr="003713E2">
        <w:rPr>
          <w:rFonts w:cs="Calibri"/>
        </w:rPr>
        <w:t>. Students must demonstrate competence to the level required by industry in order to gain a Statement of Attainment or Vocational Certificate.</w:t>
      </w:r>
    </w:p>
    <w:p w14:paraId="2BFA547A" w14:textId="77777777" w:rsidR="00263AC8" w:rsidRDefault="00263AC8">
      <w:pPr>
        <w:spacing w:after="0"/>
        <w:rPr>
          <w:rFonts w:cs="Calibri"/>
        </w:rPr>
      </w:pPr>
      <w:r>
        <w:rPr>
          <w:rFonts w:cs="Calibri"/>
        </w:rPr>
        <w:br w:type="page"/>
      </w:r>
    </w:p>
    <w:p w14:paraId="3D3825B1" w14:textId="77777777" w:rsidR="00B17FC6" w:rsidRPr="00095487" w:rsidRDefault="00B17FC6" w:rsidP="00095487">
      <w:pPr>
        <w:pStyle w:val="Heading1"/>
      </w:pPr>
      <w:bookmarkStart w:id="64" w:name="_Toc89864981"/>
      <w:r w:rsidRPr="00095487">
        <w:lastRenderedPageBreak/>
        <w:t>Assessment</w:t>
      </w:r>
      <w:bookmarkEnd w:id="64"/>
    </w:p>
    <w:p w14:paraId="2E0ABC89" w14:textId="34634535" w:rsidR="00EF1814" w:rsidRDefault="00B17FC6" w:rsidP="00B17FC6">
      <w:pPr>
        <w:rPr>
          <w:rFonts w:cs="Calibri"/>
          <w:szCs w:val="24"/>
        </w:rPr>
      </w:pPr>
      <w:r w:rsidRPr="00B17FC6">
        <w:rPr>
          <w:rFonts w:cs="Calibri"/>
          <w:szCs w:val="24"/>
        </w:rPr>
        <w:t>The identification of assessment task types, together with examples of tasks, provides a common and agreed basis for the collection of evidence of student achievement</w:t>
      </w:r>
      <w:r w:rsidR="00A16DB3">
        <w:rPr>
          <w:rFonts w:cs="Calibri"/>
          <w:szCs w:val="24"/>
        </w:rPr>
        <w:t xml:space="preserve"> of competencies</w:t>
      </w:r>
      <w:r w:rsidRPr="00B17FC6">
        <w:rPr>
          <w:rFonts w:cs="Calibri"/>
          <w:szCs w:val="24"/>
        </w:rPr>
        <w:t xml:space="preserve">. This collection of evidence </w:t>
      </w:r>
      <w:r w:rsidR="00A16DB3">
        <w:rPr>
          <w:rFonts w:cs="Calibri"/>
          <w:szCs w:val="24"/>
        </w:rPr>
        <w:t xml:space="preserve">also </w:t>
      </w:r>
      <w:r w:rsidRPr="00B17FC6">
        <w:rPr>
          <w:rFonts w:cs="Calibri"/>
          <w:szCs w:val="24"/>
        </w:rPr>
        <w:t xml:space="preserve">enables a comparison of achievement within and across colleges, </w:t>
      </w:r>
      <w:r w:rsidR="005B2F5F">
        <w:rPr>
          <w:rFonts w:cs="Calibri"/>
          <w:szCs w:val="24"/>
        </w:rPr>
        <w:t>through</w:t>
      </w:r>
      <w:r w:rsidR="004D1E42">
        <w:rPr>
          <w:rFonts w:cs="Calibri"/>
          <w:szCs w:val="24"/>
        </w:rPr>
        <w:t xml:space="preserve"> moderation processes.</w:t>
      </w:r>
      <w:r w:rsidRPr="00B17FC6">
        <w:rPr>
          <w:rFonts w:cs="Calibri"/>
          <w:szCs w:val="24"/>
        </w:rPr>
        <w:t xml:space="preserve"> </w:t>
      </w:r>
      <w:r w:rsidR="00052B31">
        <w:rPr>
          <w:rFonts w:cs="Calibri"/>
          <w:szCs w:val="24"/>
        </w:rPr>
        <w:t xml:space="preserve">BSSS requirements and </w:t>
      </w:r>
      <w:r w:rsidR="004D1E42">
        <w:rPr>
          <w:rFonts w:cs="Calibri"/>
          <w:szCs w:val="24"/>
        </w:rPr>
        <w:t>Standards for Registered Training Organisations (RTOs)</w:t>
      </w:r>
      <w:r w:rsidR="00052B31">
        <w:rPr>
          <w:rFonts w:cs="Calibri"/>
          <w:szCs w:val="24"/>
        </w:rPr>
        <w:t xml:space="preserve"> stipulate that assessment of competencies</w:t>
      </w:r>
      <w:r w:rsidR="00BA3D61">
        <w:rPr>
          <w:rFonts w:cs="Calibri"/>
          <w:szCs w:val="24"/>
        </w:rPr>
        <w:t xml:space="preserve"> must be</w:t>
      </w:r>
      <w:r w:rsidR="00052B31">
        <w:rPr>
          <w:rFonts w:cs="Calibri"/>
          <w:szCs w:val="24"/>
        </w:rPr>
        <w:t xml:space="preserve"> </w:t>
      </w:r>
      <w:r w:rsidR="00EF1814">
        <w:rPr>
          <w:rFonts w:cs="Calibri"/>
          <w:szCs w:val="24"/>
        </w:rPr>
        <w:t xml:space="preserve">reliable, </w:t>
      </w:r>
      <w:r w:rsidRPr="00B17FC6">
        <w:rPr>
          <w:rFonts w:cs="Calibri"/>
          <w:szCs w:val="24"/>
        </w:rPr>
        <w:t xml:space="preserve">valid, fair and </w:t>
      </w:r>
      <w:r w:rsidR="005B2F5F">
        <w:rPr>
          <w:rFonts w:cs="Calibri"/>
          <w:szCs w:val="24"/>
        </w:rPr>
        <w:t>flexible</w:t>
      </w:r>
      <w:r w:rsidR="00052B31">
        <w:rPr>
          <w:rFonts w:cs="Calibri"/>
          <w:szCs w:val="24"/>
        </w:rPr>
        <w:t xml:space="preserve">. Refer to </w:t>
      </w:r>
      <w:r w:rsidR="007002F3">
        <w:rPr>
          <w:rFonts w:cs="Calibri"/>
          <w:szCs w:val="24"/>
        </w:rPr>
        <w:t>the S</w:t>
      </w:r>
      <w:r w:rsidR="00052B31">
        <w:rPr>
          <w:rFonts w:cs="Calibri"/>
          <w:szCs w:val="24"/>
        </w:rPr>
        <w:t>tandards</w:t>
      </w:r>
      <w:r w:rsidR="007002F3">
        <w:rPr>
          <w:rFonts w:cs="Calibri"/>
          <w:szCs w:val="24"/>
        </w:rPr>
        <w:t xml:space="preserve"> for </w:t>
      </w:r>
      <w:r w:rsidR="004D1E42">
        <w:rPr>
          <w:rFonts w:cs="Calibri"/>
          <w:szCs w:val="24"/>
        </w:rPr>
        <w:t>RTOs 2015</w:t>
      </w:r>
      <w:r w:rsidR="00BA3D61">
        <w:rPr>
          <w:rFonts w:cs="Calibri"/>
          <w:szCs w:val="24"/>
        </w:rPr>
        <w:t xml:space="preserve"> in this document on </w:t>
      </w:r>
      <w:r w:rsidR="00BA3D61" w:rsidRPr="009D68D7">
        <w:rPr>
          <w:rFonts w:cs="Calibri"/>
          <w:szCs w:val="24"/>
        </w:rPr>
        <w:t xml:space="preserve">page </w:t>
      </w:r>
      <w:r w:rsidR="00CC7786">
        <w:rPr>
          <w:rFonts w:cs="Calibri"/>
          <w:szCs w:val="24"/>
        </w:rPr>
        <w:t>25</w:t>
      </w:r>
      <w:r w:rsidR="00052B31" w:rsidRPr="009D68D7">
        <w:rPr>
          <w:rFonts w:cs="Calibri"/>
          <w:szCs w:val="24"/>
        </w:rPr>
        <w:t xml:space="preserve"> for</w:t>
      </w:r>
      <w:r w:rsidR="00052B31">
        <w:rPr>
          <w:rFonts w:cs="Calibri"/>
          <w:szCs w:val="24"/>
        </w:rPr>
        <w:t xml:space="preserve"> further information.</w:t>
      </w:r>
    </w:p>
    <w:p w14:paraId="6CEFA750" w14:textId="77777777" w:rsidR="002E4D52" w:rsidRPr="002E4D52" w:rsidRDefault="002E4D52" w:rsidP="002E4D52">
      <w:pPr>
        <w:rPr>
          <w:rFonts w:cs="Calibri"/>
          <w:szCs w:val="24"/>
        </w:rPr>
      </w:pPr>
      <w:r w:rsidRPr="002E4D52">
        <w:rPr>
          <w:rFonts w:cs="Calibri"/>
          <w:szCs w:val="24"/>
        </w:rPr>
        <w:t xml:space="preserve">There should be a variety of assessment tasks delivered each semester, in line with other BSSS Accredited courses. Collectively, these assessment tasks need to provide evidence for </w:t>
      </w:r>
      <w:r w:rsidRPr="002E4D52">
        <w:rPr>
          <w:rFonts w:cs="Calibri"/>
          <w:b/>
          <w:szCs w:val="24"/>
        </w:rPr>
        <w:t>every</w:t>
      </w:r>
      <w:r w:rsidRPr="002E4D52">
        <w:rPr>
          <w:rFonts w:cs="Calibri"/>
          <w:szCs w:val="24"/>
        </w:rPr>
        <w:t xml:space="preserve"> element of </w:t>
      </w:r>
      <w:r w:rsidRPr="002E4D52">
        <w:rPr>
          <w:rFonts w:cs="Calibri"/>
          <w:b/>
          <w:szCs w:val="24"/>
        </w:rPr>
        <w:t>every</w:t>
      </w:r>
      <w:r w:rsidRPr="002E4D52">
        <w:rPr>
          <w:rFonts w:cs="Calibri"/>
          <w:szCs w:val="24"/>
        </w:rPr>
        <w:t xml:space="preserve"> competency being delivered in the relevant semester.</w:t>
      </w:r>
    </w:p>
    <w:p w14:paraId="40F29635" w14:textId="77777777" w:rsidR="002E4D52" w:rsidRPr="002E4D52" w:rsidRDefault="002E4D52" w:rsidP="004C1541">
      <w:pPr>
        <w:rPr>
          <w:rFonts w:cs="Calibri"/>
          <w:szCs w:val="24"/>
        </w:rPr>
      </w:pPr>
      <w:r w:rsidRPr="002E4D52">
        <w:rPr>
          <w:rFonts w:cs="Calibri"/>
          <w:szCs w:val="24"/>
        </w:rPr>
        <w:t xml:space="preserve">An assessment </w:t>
      </w:r>
      <w:r w:rsidR="005C5CE7">
        <w:rPr>
          <w:rFonts w:cs="Calibri"/>
          <w:szCs w:val="24"/>
        </w:rPr>
        <w:t>checklist</w:t>
      </w:r>
      <w:r w:rsidRPr="002E4D52">
        <w:rPr>
          <w:rFonts w:cs="Calibri"/>
          <w:szCs w:val="24"/>
        </w:rPr>
        <w:t xml:space="preserve"> for one core competency is included in Appendix A. This will assist in ensuring that evidence collected will be valid and sufficient. A similar </w:t>
      </w:r>
      <w:r w:rsidR="005C5CE7">
        <w:rPr>
          <w:rFonts w:cs="Calibri"/>
          <w:szCs w:val="24"/>
        </w:rPr>
        <w:t>checklist</w:t>
      </w:r>
      <w:r w:rsidRPr="002E4D52">
        <w:rPr>
          <w:rFonts w:cs="Calibri"/>
          <w:szCs w:val="24"/>
        </w:rPr>
        <w:t xml:space="preserve"> needs to be created for ALL competencies included in the relevant semester.</w:t>
      </w:r>
    </w:p>
    <w:p w14:paraId="357949B1" w14:textId="63853F25" w:rsidR="004C1541" w:rsidRPr="007002F3" w:rsidRDefault="00EF1814" w:rsidP="004C1541">
      <w:pPr>
        <w:rPr>
          <w:rFonts w:cs="Calibri"/>
          <w:color w:val="333333"/>
          <w:szCs w:val="22"/>
          <w:lang w:val="en-US"/>
        </w:rPr>
      </w:pPr>
      <w:r>
        <w:rPr>
          <w:rFonts w:cs="Calibri"/>
          <w:szCs w:val="22"/>
        </w:rPr>
        <w:t xml:space="preserve">Students will be assessed based on whether they are able to </w:t>
      </w:r>
      <w:r w:rsidRPr="004C1541">
        <w:rPr>
          <w:rFonts w:cs="Calibri"/>
          <w:szCs w:val="22"/>
        </w:rPr>
        <w:t>demonstrate</w:t>
      </w:r>
      <w:r>
        <w:rPr>
          <w:rFonts w:cs="Calibri"/>
          <w:szCs w:val="22"/>
        </w:rPr>
        <w:t xml:space="preserve"> competence to the standard required in the Training Package against Units of Competency. Essential skills and knowledge will be incorporated. Students will be deemed competent or not yet competent. Students </w:t>
      </w:r>
      <w:r>
        <w:rPr>
          <w:rFonts w:cs="Calibri"/>
          <w:szCs w:val="24"/>
        </w:rPr>
        <w:t>must have timely access to current and accurate records of their progress towards achieving competence. RTO Colleges must ensure that regular feedback and further opportunities are provided for students to develop the knowledge and skills required to be deemed competent.</w:t>
      </w:r>
      <w:bookmarkStart w:id="65" w:name="_Toc315681950"/>
    </w:p>
    <w:p w14:paraId="090CEE5C" w14:textId="77777777" w:rsidR="00A047D1" w:rsidRPr="007002F3" w:rsidRDefault="00A047D1" w:rsidP="001D33A7">
      <w:pPr>
        <w:pStyle w:val="Heading2"/>
      </w:pPr>
      <w:bookmarkStart w:id="66" w:name="_Toc75075102"/>
      <w:bookmarkStart w:id="67" w:name="_Toc170098622"/>
      <w:bookmarkStart w:id="68" w:name="_Toc315681951"/>
      <w:bookmarkEnd w:id="65"/>
      <w:r w:rsidRPr="007002F3">
        <w:t>Competency Based Assessment</w:t>
      </w:r>
      <w:bookmarkEnd w:id="66"/>
      <w:bookmarkEnd w:id="67"/>
      <w:bookmarkEnd w:id="68"/>
    </w:p>
    <w:p w14:paraId="5020F7D8" w14:textId="5467819F" w:rsidR="00A047D1" w:rsidRPr="00A047D1" w:rsidRDefault="00A047D1" w:rsidP="00A047D1">
      <w:pPr>
        <w:autoSpaceDE w:val="0"/>
        <w:autoSpaceDN w:val="0"/>
        <w:adjustRightInd w:val="0"/>
        <w:rPr>
          <w:rFonts w:cs="Calibri"/>
          <w:szCs w:val="22"/>
          <w:lang w:eastAsia="en-AU"/>
        </w:rPr>
      </w:pPr>
      <w:r w:rsidRPr="00A047D1">
        <w:rPr>
          <w:rFonts w:cs="Calibri"/>
          <w:szCs w:val="22"/>
        </w:rPr>
        <w:t>The assessment of competence must focus on the competency standards and the associated elements as identified in the Training Package. Assessors must develop assessment strategies that enable them to obtain sufficient evidence to deem students competent. This evidence must be gathered over a number of assessment items. Competence to industry standard requires a student to be able to demonstrate the relevant skills and knowledge in a variety of industry contexts on repeated occasions.</w:t>
      </w:r>
      <w:r w:rsidRPr="00A047D1">
        <w:rPr>
          <w:rFonts w:cs="Calibri"/>
          <w:szCs w:val="22"/>
          <w:lang w:eastAsia="en-AU"/>
        </w:rPr>
        <w:t xml:space="preserve"> Assessment must be designed to collect evidence against the four dimensions of competency.</w:t>
      </w:r>
    </w:p>
    <w:p w14:paraId="1BD0EAB2" w14:textId="30CE06A4" w:rsidR="00A047D1" w:rsidRPr="00A047D1" w:rsidRDefault="00A047D1" w:rsidP="007B45C2">
      <w:pPr>
        <w:pStyle w:val="ListBullets"/>
        <w:rPr>
          <w:lang w:eastAsia="en-AU"/>
        </w:rPr>
      </w:pPr>
      <w:r w:rsidRPr="00A047D1">
        <w:rPr>
          <w:b/>
          <w:lang w:eastAsia="en-AU"/>
        </w:rPr>
        <w:t xml:space="preserve">Task skills – </w:t>
      </w:r>
      <w:r w:rsidRPr="00A047D1">
        <w:rPr>
          <w:lang w:eastAsia="en-AU"/>
        </w:rPr>
        <w:t>undertaking specific workplace task(s)</w:t>
      </w:r>
    </w:p>
    <w:p w14:paraId="38C85E3F" w14:textId="77777777" w:rsidR="00A047D1" w:rsidRPr="00A047D1" w:rsidRDefault="00A047D1" w:rsidP="007B45C2">
      <w:pPr>
        <w:pStyle w:val="ListBullets"/>
        <w:rPr>
          <w:lang w:eastAsia="en-AU"/>
        </w:rPr>
      </w:pPr>
      <w:r w:rsidRPr="00A047D1">
        <w:rPr>
          <w:b/>
          <w:lang w:eastAsia="en-AU"/>
        </w:rPr>
        <w:t xml:space="preserve">Task management skills – </w:t>
      </w:r>
      <w:r w:rsidRPr="00A047D1">
        <w:rPr>
          <w:lang w:eastAsia="en-AU"/>
        </w:rPr>
        <w:t>managing a number of different tasks to complete a whole work activity</w:t>
      </w:r>
    </w:p>
    <w:p w14:paraId="79D45779" w14:textId="77777777" w:rsidR="00A047D1" w:rsidRPr="00A047D1" w:rsidRDefault="00A047D1" w:rsidP="007B45C2">
      <w:pPr>
        <w:pStyle w:val="ListBullets"/>
        <w:rPr>
          <w:lang w:eastAsia="en-AU"/>
        </w:rPr>
      </w:pPr>
      <w:r w:rsidRPr="00A047D1">
        <w:rPr>
          <w:b/>
          <w:lang w:eastAsia="en-AU"/>
        </w:rPr>
        <w:t>Contingency management skills –</w:t>
      </w:r>
      <w:r w:rsidRPr="00A047D1">
        <w:rPr>
          <w:lang w:eastAsia="en-AU"/>
        </w:rPr>
        <w:t xml:space="preserve"> responding to problems and irregularities when undertaking a work activity, such as: breakdowns, changes in routine, unexpected or atypical results, difficult or dissatisfied clients</w:t>
      </w:r>
    </w:p>
    <w:p w14:paraId="622CACD3" w14:textId="6AE17E7E" w:rsidR="00A047D1" w:rsidRPr="00A047D1" w:rsidRDefault="00A047D1" w:rsidP="007B45C2">
      <w:pPr>
        <w:pStyle w:val="ListBullets"/>
        <w:rPr>
          <w:lang w:eastAsia="en-AU"/>
        </w:rPr>
      </w:pPr>
      <w:r w:rsidRPr="00A047D1">
        <w:rPr>
          <w:b/>
          <w:lang w:eastAsia="en-AU"/>
        </w:rPr>
        <w:t xml:space="preserve">Job/role environment skills – </w:t>
      </w:r>
      <w:r w:rsidRPr="00A047D1">
        <w:rPr>
          <w:lang w:eastAsia="en-AU"/>
        </w:rPr>
        <w:t>dealing with the responsibilities and expectations of the work environment when undertaking a work activity, such as: working with others, interacting with clients and suppliers, complying with standard operating procedures</w:t>
      </w:r>
      <w:r w:rsidR="002A7058">
        <w:rPr>
          <w:lang w:eastAsia="en-AU"/>
        </w:rPr>
        <w:t>,</w:t>
      </w:r>
      <w:r w:rsidRPr="00A047D1">
        <w:rPr>
          <w:lang w:eastAsia="en-AU"/>
        </w:rPr>
        <w:t xml:space="preserve"> or observing enterprise policy and procedures.</w:t>
      </w:r>
    </w:p>
    <w:p w14:paraId="66EEFBD5" w14:textId="67BE9B76" w:rsidR="00A047D1" w:rsidRPr="007002F3" w:rsidRDefault="00A047D1" w:rsidP="007002F3">
      <w:pPr>
        <w:spacing w:before="120"/>
      </w:pPr>
      <w:r w:rsidRPr="00A047D1">
        <w:rPr>
          <w:rFonts w:cs="Calibri"/>
          <w:szCs w:val="22"/>
        </w:rPr>
        <w:t>The most appropriate method of assessing workplace competence is on-the-job in an industry setting under normal working conditions. This includes using industry standard tools, equipment and job aids and working with trade colleagues. Where this is not available, a simulated workplace environment that mirrors the industry setting will be used</w:t>
      </w:r>
      <w:r w:rsidR="007002F3">
        <w:rPr>
          <w:rFonts w:cs="Calibri"/>
          <w:szCs w:val="22"/>
        </w:rPr>
        <w:t>.</w:t>
      </w:r>
    </w:p>
    <w:p w14:paraId="79400AC5" w14:textId="02CE665B" w:rsidR="00A047D1" w:rsidRDefault="00A047D1" w:rsidP="007002F3">
      <w:pPr>
        <w:rPr>
          <w:rFonts w:cs="Calibri"/>
          <w:szCs w:val="22"/>
        </w:rPr>
      </w:pPr>
      <w:r w:rsidRPr="00A047D1">
        <w:rPr>
          <w:rFonts w:cs="Calibri"/>
          <w:szCs w:val="22"/>
        </w:rPr>
        <w:t>Quality outcomes can only be assured through the assessment process. The strategy for assessment is based on an integration of the workplace competencies for the learning modules into a holistic activity. The awarding of vocational qualifications is dependent on successful demonstration of the learning outcomes within the modules through the Integrated Competency Assessment that meets the Training Package rules and requirements.</w:t>
      </w:r>
    </w:p>
    <w:p w14:paraId="4421CBA2" w14:textId="684535DD" w:rsidR="002A7058" w:rsidRDefault="002A7058">
      <w:pPr>
        <w:spacing w:after="0"/>
        <w:rPr>
          <w:rFonts w:cs="Calibri"/>
          <w:szCs w:val="22"/>
        </w:rPr>
      </w:pPr>
      <w:r>
        <w:rPr>
          <w:rFonts w:cs="Calibri"/>
          <w:szCs w:val="22"/>
        </w:rPr>
        <w:br w:type="page"/>
      </w:r>
    </w:p>
    <w:p w14:paraId="28EA1317" w14:textId="77777777" w:rsidR="00A047D1" w:rsidRPr="00A047D1" w:rsidRDefault="00A047D1" w:rsidP="00A047D1">
      <w:pPr>
        <w:spacing w:before="120"/>
        <w:rPr>
          <w:rFonts w:cs="Calibri"/>
          <w:color w:val="000000"/>
          <w:szCs w:val="22"/>
        </w:rPr>
      </w:pPr>
      <w:r w:rsidRPr="00A047D1">
        <w:rPr>
          <w:rFonts w:cs="Calibri"/>
          <w:color w:val="000000"/>
          <w:szCs w:val="22"/>
        </w:rPr>
        <w:lastRenderedPageBreak/>
        <w:t>The integrated assessment activity will require the learner to:</w:t>
      </w:r>
    </w:p>
    <w:p w14:paraId="36EB2602" w14:textId="77777777" w:rsidR="00A047D1" w:rsidRPr="00A047D1" w:rsidRDefault="00A047D1" w:rsidP="007B45C2">
      <w:pPr>
        <w:pStyle w:val="ListBullets"/>
      </w:pPr>
      <w:r w:rsidRPr="00A047D1">
        <w:t>use the appropriate key competencies,</w:t>
      </w:r>
    </w:p>
    <w:p w14:paraId="761DED98" w14:textId="77777777" w:rsidR="00A047D1" w:rsidRPr="00A047D1" w:rsidRDefault="00A047D1" w:rsidP="007B45C2">
      <w:pPr>
        <w:pStyle w:val="ListBullets"/>
      </w:pPr>
      <w:r w:rsidRPr="00A047D1">
        <w:t>apply the skills and knowledge which underpin the process required to demonstrate competency in the workplace,</w:t>
      </w:r>
      <w:r w:rsidR="003C62EF">
        <w:t xml:space="preserve"> and</w:t>
      </w:r>
    </w:p>
    <w:p w14:paraId="7530DC5F" w14:textId="77777777" w:rsidR="001D33A7" w:rsidRDefault="00A047D1" w:rsidP="00246C63">
      <w:pPr>
        <w:pStyle w:val="ListBullets"/>
      </w:pPr>
      <w:r w:rsidRPr="00A047D1">
        <w:t>integrate the most critical aspects of the competencies for which workplace competency must be demonstrated</w:t>
      </w:r>
      <w:bookmarkStart w:id="69" w:name="_Toc311023178"/>
      <w:bookmarkStart w:id="70" w:name="_Toc315681952"/>
      <w:r w:rsidR="003C62EF">
        <w:t>.</w:t>
      </w:r>
    </w:p>
    <w:p w14:paraId="38A10785" w14:textId="77777777" w:rsidR="00A047D1" w:rsidRPr="00095487" w:rsidRDefault="00A047D1" w:rsidP="00095487">
      <w:pPr>
        <w:pStyle w:val="Heading1"/>
      </w:pPr>
      <w:bookmarkStart w:id="71" w:name="_Toc89864982"/>
      <w:r w:rsidRPr="00095487">
        <w:t>Structured Workplace Learning</w:t>
      </w:r>
      <w:r w:rsidR="00EF3C86" w:rsidRPr="00095487">
        <w:t xml:space="preserve"> (SWL)</w:t>
      </w:r>
      <w:r w:rsidRPr="00095487">
        <w:t>: Assessment</w:t>
      </w:r>
      <w:bookmarkEnd w:id="69"/>
      <w:bookmarkEnd w:id="70"/>
      <w:bookmarkEnd w:id="71"/>
    </w:p>
    <w:p w14:paraId="14AA5C99" w14:textId="5F8DEAA1" w:rsidR="00A047D1" w:rsidRPr="00EF3C86" w:rsidRDefault="00A047D1" w:rsidP="00EF3C86">
      <w:pPr>
        <w:rPr>
          <w:rFonts w:cs="Calibri"/>
          <w:szCs w:val="22"/>
        </w:rPr>
      </w:pPr>
      <w:r w:rsidRPr="00EF3C86">
        <w:rPr>
          <w:rFonts w:cs="Calibri"/>
          <w:szCs w:val="22"/>
        </w:rPr>
        <w:t>Structured Workplace Learning is the workplace component of a nationally recognised industry specific VET program. It provides supervised learning activities contributing to an assessment of competence, and achievement of outcomes and requirements of a particular Training Package. (Please refer to BSSS Policies and Procedures Manual for Board policy on SWL)</w:t>
      </w:r>
    </w:p>
    <w:p w14:paraId="66AF26E8" w14:textId="626F0817" w:rsidR="00A047D1" w:rsidRPr="00EF3C86" w:rsidRDefault="00EF3C86" w:rsidP="00EF3C86">
      <w:pPr>
        <w:rPr>
          <w:rFonts w:cs="Calibri"/>
          <w:szCs w:val="22"/>
        </w:rPr>
      </w:pPr>
      <w:r w:rsidRPr="00EF3C86">
        <w:rPr>
          <w:rFonts w:cs="Calibri"/>
          <w:szCs w:val="22"/>
        </w:rPr>
        <w:t>S</w:t>
      </w:r>
      <w:r w:rsidR="00A047D1" w:rsidRPr="00EF3C86">
        <w:rPr>
          <w:rFonts w:cs="Calibri"/>
          <w:szCs w:val="22"/>
        </w:rPr>
        <w:t xml:space="preserve">tudents must be able to demonstrate identified competencies in SWL units with direct reference to elements of competence and required skills and knowledge from the relevant Training Package. Assessment of SWL units is competency based and reliant on the gathering of sufficient evidence from a student’s work placement. Students will be awarded a </w:t>
      </w:r>
      <w:r w:rsidR="00A047D1" w:rsidRPr="00655207">
        <w:rPr>
          <w:rFonts w:cs="Calibri"/>
          <w:i/>
          <w:szCs w:val="22"/>
        </w:rPr>
        <w:t>Pass</w:t>
      </w:r>
      <w:r w:rsidR="00A047D1" w:rsidRPr="00EF3C86">
        <w:rPr>
          <w:rFonts w:cs="Calibri"/>
          <w:szCs w:val="22"/>
        </w:rPr>
        <w:t xml:space="preserve"> or </w:t>
      </w:r>
      <w:r w:rsidR="00A047D1" w:rsidRPr="00655207">
        <w:rPr>
          <w:rFonts w:cs="Calibri"/>
          <w:i/>
          <w:szCs w:val="22"/>
        </w:rPr>
        <w:t>Participated</w:t>
      </w:r>
      <w:r w:rsidR="00A047D1" w:rsidRPr="00EF3C86">
        <w:rPr>
          <w:rFonts w:cs="Calibri"/>
          <w:szCs w:val="22"/>
        </w:rPr>
        <w:t xml:space="preserve"> </w:t>
      </w:r>
      <w:r w:rsidR="00655207">
        <w:rPr>
          <w:rFonts w:cs="Calibri"/>
          <w:szCs w:val="22"/>
        </w:rPr>
        <w:t xml:space="preserve">grade </w:t>
      </w:r>
      <w:r w:rsidR="00A047D1" w:rsidRPr="00EF3C86">
        <w:rPr>
          <w:rFonts w:cs="Calibri"/>
          <w:szCs w:val="22"/>
        </w:rPr>
        <w:t>in the SWL unit (refer section 4.3.6.3 Unit Grades – BSSS Policies and Procedures Manual).</w:t>
      </w:r>
    </w:p>
    <w:p w14:paraId="57FF94EE" w14:textId="77777777" w:rsidR="00A047D1" w:rsidRPr="00095487" w:rsidRDefault="00A047D1" w:rsidP="00095487">
      <w:pPr>
        <w:pStyle w:val="Heading1"/>
      </w:pPr>
      <w:bookmarkStart w:id="72" w:name="_Toc315681957"/>
      <w:bookmarkStart w:id="73" w:name="_Toc89864983"/>
      <w:bookmarkStart w:id="74" w:name="_Toc94672093"/>
      <w:bookmarkStart w:id="75" w:name="_Toc94932733"/>
      <w:bookmarkStart w:id="76" w:name="_Toc94940326"/>
      <w:bookmarkStart w:id="77" w:name="_Toc94943992"/>
      <w:bookmarkStart w:id="78" w:name="_Toc95028663"/>
      <w:bookmarkStart w:id="79" w:name="_Toc95099837"/>
      <w:bookmarkStart w:id="80" w:name="_Toc95108202"/>
      <w:bookmarkStart w:id="81" w:name="_Toc95109099"/>
      <w:bookmarkStart w:id="82" w:name="_Toc95109616"/>
      <w:bookmarkStart w:id="83" w:name="_Toc95116263"/>
      <w:bookmarkStart w:id="84" w:name="_Toc95730938"/>
      <w:bookmarkStart w:id="85" w:name="_Toc115507352"/>
      <w:bookmarkStart w:id="86" w:name="_Toc116204769"/>
      <w:bookmarkStart w:id="87" w:name="_Toc116795627"/>
      <w:bookmarkStart w:id="88" w:name="_Toc116796576"/>
      <w:bookmarkStart w:id="89" w:name="_Toc116796759"/>
      <w:bookmarkStart w:id="90" w:name="_Toc150233026"/>
      <w:bookmarkStart w:id="91" w:name="_Toc150756609"/>
      <w:bookmarkStart w:id="92" w:name="_Toc150769951"/>
      <w:r w:rsidRPr="00095487">
        <w:t>Moderation</w:t>
      </w:r>
      <w:bookmarkEnd w:id="72"/>
      <w:bookmarkEnd w:id="73"/>
    </w:p>
    <w:p w14:paraId="03014ADA" w14:textId="77777777" w:rsidR="00A047D1" w:rsidRPr="00A047D1" w:rsidRDefault="00A047D1" w:rsidP="00A047D1">
      <w:pPr>
        <w:rPr>
          <w:rFonts w:cs="Calibri"/>
          <w:szCs w:val="22"/>
        </w:rPr>
      </w:pPr>
      <w:r w:rsidRPr="00A047D1">
        <w:rPr>
          <w:rFonts w:cs="Calibri"/>
          <w:szCs w:val="22"/>
        </w:rPr>
        <w:t>Moderation is a system designed and implemented to:</w:t>
      </w:r>
    </w:p>
    <w:p w14:paraId="63A13F3F" w14:textId="77777777" w:rsidR="00A047D1" w:rsidRPr="00A047D1" w:rsidRDefault="00A047D1" w:rsidP="007B45C2">
      <w:pPr>
        <w:pStyle w:val="ListBullets"/>
      </w:pPr>
      <w:r w:rsidRPr="00A047D1">
        <w:t>provide comparability in the system of school-based assessment</w:t>
      </w:r>
    </w:p>
    <w:p w14:paraId="3C043A9E" w14:textId="77777777" w:rsidR="00A047D1" w:rsidRPr="00A047D1" w:rsidRDefault="00A047D1" w:rsidP="007B45C2">
      <w:pPr>
        <w:pStyle w:val="ListBullets"/>
      </w:pPr>
      <w:r w:rsidRPr="00A047D1">
        <w:t>form the basis for valid and reliable assessment in senior secondary schools</w:t>
      </w:r>
    </w:p>
    <w:p w14:paraId="09498B01" w14:textId="77777777" w:rsidR="00A047D1" w:rsidRPr="00A047D1" w:rsidRDefault="00A047D1" w:rsidP="007B45C2">
      <w:pPr>
        <w:pStyle w:val="ListBullets"/>
      </w:pPr>
      <w:r w:rsidRPr="00A047D1">
        <w:t>involve the ACT Board of Senior Secondary Studies and colleges in cooperation and partnership</w:t>
      </w:r>
    </w:p>
    <w:p w14:paraId="65666367" w14:textId="33CDA403" w:rsidR="00577F88" w:rsidRPr="00577F88" w:rsidRDefault="00A047D1" w:rsidP="00577F88">
      <w:pPr>
        <w:pStyle w:val="ListBullets"/>
      </w:pPr>
      <w:r w:rsidRPr="00A047D1">
        <w:t>maintain the quality of school-based assessment and the credibility, validity</w:t>
      </w:r>
      <w:r w:rsidR="005C7940">
        <w:t>,</w:t>
      </w:r>
      <w:r w:rsidRPr="00A047D1">
        <w:t xml:space="preserve"> and acceptability of Board certificates.</w:t>
      </w:r>
    </w:p>
    <w:p w14:paraId="24004F8B" w14:textId="5E490EE7" w:rsidR="00EF3C86" w:rsidRPr="009C2FF9" w:rsidRDefault="00EF3C86" w:rsidP="00EF3C86">
      <w:pPr>
        <w:pStyle w:val="Heading3"/>
        <w:rPr>
          <w:szCs w:val="22"/>
        </w:rPr>
      </w:pPr>
      <w:r w:rsidRPr="009C2FF9">
        <w:rPr>
          <w:szCs w:val="22"/>
        </w:rPr>
        <w:t>The Moderation Model</w:t>
      </w:r>
    </w:p>
    <w:p w14:paraId="3AF85B44" w14:textId="14CAEAF1" w:rsidR="003D3109" w:rsidRDefault="00EF3C86" w:rsidP="00EF3C86">
      <w:r w:rsidRPr="00210FD8">
        <w:t xml:space="preserve">Moderation within the ACT encompasses structured, consensus-based peer review of </w:t>
      </w:r>
      <w:r>
        <w:t>assessment instruments</w:t>
      </w:r>
      <w:r w:rsidRPr="00210FD8">
        <w:t xml:space="preserve"> for all accredited </w:t>
      </w:r>
      <w:r>
        <w:t>C courses</w:t>
      </w:r>
      <w:r w:rsidR="003D23CB">
        <w:t xml:space="preserve"> </w:t>
      </w:r>
      <w:r w:rsidR="003D23CB">
        <w:rPr>
          <w:rFonts w:cs="Calibri"/>
        </w:rPr>
        <w:t>over two Moderation Days</w:t>
      </w:r>
      <w:r>
        <w:t>.</w:t>
      </w:r>
      <w:r w:rsidRPr="00210FD8">
        <w:t xml:space="preserve"> </w:t>
      </w:r>
      <w:r w:rsidR="003D3109" w:rsidRPr="00577F88">
        <w:t>Moderation commences within individual colleges. Teachers develop assessment programs and instruments according to the VET Quality Framework. Teachers of C courses are required to present portfolios of student work for verification that units are taught and assessed as documented</w:t>
      </w:r>
      <w:r w:rsidR="0010640F">
        <w:t xml:space="preserve"> and validation that assessment</w:t>
      </w:r>
      <w:r w:rsidR="003D3109" w:rsidRPr="00577F88">
        <w:t xml:space="preserve"> meet</w:t>
      </w:r>
      <w:r w:rsidR="0010640F">
        <w:t>s</w:t>
      </w:r>
      <w:r w:rsidR="003D3109" w:rsidRPr="00577F88">
        <w:t xml:space="preserve"> industry standards.</w:t>
      </w:r>
    </w:p>
    <w:p w14:paraId="64D21C63" w14:textId="7319D6BC" w:rsidR="003D3109" w:rsidRDefault="003D3109" w:rsidP="003D3109">
      <w:pPr>
        <w:pStyle w:val="Heading3"/>
      </w:pPr>
      <w:r w:rsidRPr="00A047D1">
        <w:t>Moderation by Structured, Consensus-based Peer Review</w:t>
      </w:r>
    </w:p>
    <w:p w14:paraId="6B97F640" w14:textId="29B35691" w:rsidR="00263AC8" w:rsidRDefault="00EF3C86" w:rsidP="00EF3C86">
      <w:r w:rsidRPr="00210FD8">
        <w:t xml:space="preserve">Review is a subcategory of moderation, comprising the review of </w:t>
      </w:r>
      <w:r>
        <w:t>competency assessment against the NVR standards. This is achieved</w:t>
      </w:r>
      <w:r w:rsidRPr="00210FD8">
        <w:t xml:space="preserve"> by matching student performance with the </w:t>
      </w:r>
      <w:r w:rsidR="008E672A">
        <w:t xml:space="preserve">elements, skills, knowledge and critical aspects for assessment </w:t>
      </w:r>
      <w:r w:rsidRPr="00210FD8">
        <w:t xml:space="preserve">outlined in </w:t>
      </w:r>
      <w:r>
        <w:t xml:space="preserve">each competency </w:t>
      </w:r>
      <w:r w:rsidRPr="00210FD8">
        <w:t xml:space="preserve">in the </w:t>
      </w:r>
      <w:r>
        <w:t>relevant training package</w:t>
      </w:r>
      <w:r w:rsidRPr="00210FD8">
        <w:t>. Advice is then given to colleges to assist teachers with, and/or reassure them on, their judgments.</w:t>
      </w:r>
    </w:p>
    <w:p w14:paraId="600CBCC9" w14:textId="77777777" w:rsidR="00263AC8" w:rsidRDefault="00263AC8">
      <w:pPr>
        <w:spacing w:after="0"/>
      </w:pPr>
      <w:r>
        <w:br w:type="page"/>
      </w:r>
    </w:p>
    <w:p w14:paraId="3FCEF1DB" w14:textId="77777777" w:rsidR="00EF3C86" w:rsidRPr="00210FD8" w:rsidRDefault="00EF3C86" w:rsidP="00EF3C86">
      <w:pPr>
        <w:pStyle w:val="Heading3"/>
      </w:pPr>
      <w:r w:rsidRPr="00210FD8">
        <w:lastRenderedPageBreak/>
        <w:t>Preparation for Structured, Consensus-based Peer Review</w:t>
      </w:r>
    </w:p>
    <w:p w14:paraId="01213B19" w14:textId="77777777" w:rsidR="00EF3C86" w:rsidRPr="00210FD8" w:rsidRDefault="00EF3C86" w:rsidP="00EF3C86">
      <w:r w:rsidRPr="00210FD8">
        <w:t>Each year, teachers teaching a Year 11 class are asked to retain originals or copies of student wor</w:t>
      </w:r>
      <w:r w:rsidR="008E672A">
        <w:t xml:space="preserve">k completed in Semester 2. </w:t>
      </w:r>
      <w:r w:rsidRPr="00210FD8">
        <w:t>Similarly, teachers teaching a Year 12 class should retain originals or copies of student</w:t>
      </w:r>
      <w:r w:rsidR="008E672A">
        <w:t xml:space="preserve"> work completed in Semester 1. </w:t>
      </w:r>
      <w:r w:rsidRPr="00210FD8">
        <w:t>Assessment</w:t>
      </w:r>
      <w:r w:rsidR="007002F3">
        <w:t xml:space="preserve"> tasks</w:t>
      </w:r>
      <w:r w:rsidRPr="00210FD8">
        <w:t xml:space="preserve"> and other documentation required by the Office of the Board of Senior Secondary Studies should a</w:t>
      </w:r>
      <w:r w:rsidR="008E672A">
        <w:t>lso be kept.</w:t>
      </w:r>
      <w:r w:rsidRPr="00210FD8">
        <w:t xml:space="preserve"> Year 11 work from Semester 2 of the previous year is presented for review at Moderation Day 1 in March, and Year 12 work from Semester 1 is presented for review at Moderation Day 2 in August.</w:t>
      </w:r>
    </w:p>
    <w:p w14:paraId="72E4EE11" w14:textId="77777777" w:rsidR="00EF3C86" w:rsidRPr="00210FD8" w:rsidRDefault="00EF3C86" w:rsidP="00EF3C86">
      <w:r w:rsidRPr="00210FD8">
        <w:t>In the lead up to Moderation Day, a College Course Presentation (comprised of a document folder and a set of student portfolios) is prepared for each A,</w:t>
      </w:r>
      <w:r>
        <w:t xml:space="preserve"> T,</w:t>
      </w:r>
      <w:r w:rsidRPr="00210FD8">
        <w:t xml:space="preserve"> M </w:t>
      </w:r>
      <w:r>
        <w:t>and C</w:t>
      </w:r>
      <w:r w:rsidRPr="00210FD8">
        <w:t xml:space="preserve"> course/units offered by the school, and is sent in to the Office of the Board of Senior Secondary Studies.</w:t>
      </w:r>
    </w:p>
    <w:p w14:paraId="538E0706" w14:textId="77777777" w:rsidR="00EF3C86" w:rsidRPr="00210FD8" w:rsidRDefault="00EF3C86" w:rsidP="00EF3C86">
      <w:pPr>
        <w:pStyle w:val="Heading3"/>
      </w:pPr>
      <w:r w:rsidRPr="00210FD8">
        <w:t xml:space="preserve">The College </w:t>
      </w:r>
      <w:r w:rsidR="00324FE4">
        <w:t xml:space="preserve">C </w:t>
      </w:r>
      <w:r w:rsidRPr="00210FD8">
        <w:t>Course Presentation</w:t>
      </w:r>
    </w:p>
    <w:p w14:paraId="0AB05882" w14:textId="77777777" w:rsidR="00EF3C86" w:rsidRPr="00210FD8" w:rsidRDefault="00EF3C86" w:rsidP="00EF3C86">
      <w:r w:rsidRPr="00210FD8">
        <w:t xml:space="preserve">The package of materials presented by a college for review on moderation days in each </w:t>
      </w:r>
      <w:r w:rsidR="00324FE4">
        <w:t xml:space="preserve">C </w:t>
      </w:r>
      <w:r w:rsidRPr="00210FD8">
        <w:t>course area will comprise the following:</w:t>
      </w:r>
    </w:p>
    <w:p w14:paraId="2A403936" w14:textId="4A933F56" w:rsidR="00324FE4" w:rsidRPr="00604576" w:rsidRDefault="00EF3C86" w:rsidP="00A64FA7">
      <w:pPr>
        <w:pStyle w:val="ListBullets"/>
        <w:spacing w:before="120" w:after="0"/>
      </w:pPr>
      <w:r w:rsidRPr="00210FD8">
        <w:t>a folder containing supporting documentation as requested by the Office of the Board through memoranda to colleges</w:t>
      </w:r>
      <w:r w:rsidR="003D23CB">
        <w:t xml:space="preserve">, </w:t>
      </w:r>
      <w:bookmarkStart w:id="93" w:name="_Hlk54164633"/>
      <w:r w:rsidR="003D23CB">
        <w:t>including marking schemes and rubrics for each assessment item</w:t>
      </w:r>
      <w:bookmarkEnd w:id="93"/>
      <w:r w:rsidR="00324FE4">
        <w:t xml:space="preserve">. </w:t>
      </w:r>
      <w:r w:rsidR="00604576" w:rsidRPr="00604576">
        <w:t xml:space="preserve">As there is no BSSS course framework for C courses, it is essential that all details for each unit of competency delivered over the relevant semester are included. These competencies can be found under the relevant qualification on </w:t>
      </w:r>
      <w:r w:rsidR="00604576" w:rsidRPr="003D23CB">
        <w:rPr>
          <w:i/>
          <w:iCs/>
        </w:rPr>
        <w:t>training.gov.au</w:t>
      </w:r>
      <w:r w:rsidR="009D68D7" w:rsidRPr="00604576">
        <w:t>.</w:t>
      </w:r>
    </w:p>
    <w:p w14:paraId="7CDF991E" w14:textId="77777777" w:rsidR="00292F00" w:rsidRPr="00292F00" w:rsidRDefault="00324FE4" w:rsidP="00292F00">
      <w:pPr>
        <w:pStyle w:val="ListBullets"/>
        <w:spacing w:after="240"/>
      </w:pPr>
      <w:r w:rsidRPr="0010640F">
        <w:rPr>
          <w:b/>
        </w:rPr>
        <w:t>one</w:t>
      </w:r>
      <w:r>
        <w:t xml:space="preserve"> student portfolio. This portfolio contains the VET assessments as presented by the student. Details of the competencies covered are to be included on the ‘C’ Individual Student Profile (ISP), which is available from ACS. Ensure that the college grade, ‘</w:t>
      </w:r>
      <w:r>
        <w:rPr>
          <w:b/>
          <w:bCs/>
        </w:rPr>
        <w:t>P</w:t>
      </w:r>
      <w:r>
        <w:t>’ or ‘</w:t>
      </w:r>
      <w:r>
        <w:rPr>
          <w:b/>
          <w:bCs/>
        </w:rPr>
        <w:t>Q</w:t>
      </w:r>
      <w:r>
        <w:t>’, is indicated on Part B on the Presentation Review Proforma (PRP).</w:t>
      </w:r>
    </w:p>
    <w:p w14:paraId="2901FF33" w14:textId="77777777" w:rsidR="00EF3C86" w:rsidRPr="00210FD8" w:rsidRDefault="00292F00" w:rsidP="00292F00">
      <w:r>
        <w:t>R</w:t>
      </w:r>
      <w:r w:rsidR="00EF3C86" w:rsidRPr="00210FD8">
        <w:t xml:space="preserve">equirements for </w:t>
      </w:r>
      <w:r w:rsidR="00324FE4">
        <w:t xml:space="preserve">specific </w:t>
      </w:r>
      <w:r w:rsidR="00EF3C86" w:rsidRPr="00210FD8">
        <w:t>subject areas will be outlined by the Board Secretariat through memoranda and Information Papers.</w:t>
      </w:r>
    </w:p>
    <w:p w14:paraId="4CA7FF33" w14:textId="414FEDB9" w:rsidR="00EF3C86" w:rsidRPr="00A047D1" w:rsidRDefault="00EF3C86" w:rsidP="00292F00">
      <w:pPr>
        <w:pStyle w:val="ListBullets"/>
        <w:numPr>
          <w:ilvl w:val="0"/>
          <w:numId w:val="0"/>
        </w:numPr>
      </w:pPr>
      <w:r w:rsidRPr="00292F00">
        <w:rPr>
          <w:rFonts w:cs="Times New Roman"/>
          <w:szCs w:val="20"/>
        </w:rPr>
        <w:t>Teachers should consult the BSSS guidelines at</w:t>
      </w:r>
      <w:r w:rsidR="00292F00">
        <w:rPr>
          <w:rFonts w:cs="Times New Roman"/>
          <w:szCs w:val="20"/>
        </w:rPr>
        <w:t xml:space="preserve">: </w:t>
      </w:r>
      <w:hyperlink r:id="rId54" w:history="1">
        <w:r w:rsidRPr="00246C63">
          <w:rPr>
            <w:rStyle w:val="Hyperlink"/>
          </w:rPr>
          <w:t>http://www.bsss.act.edu.au/grade_moderation/information_for_teachers</w:t>
        </w:r>
      </w:hyperlink>
      <w:r w:rsidRPr="00A047D1">
        <w:t xml:space="preserve"> when preparing photographic evidence.</w:t>
      </w:r>
    </w:p>
    <w:p w14:paraId="63F61FCA" w14:textId="77777777" w:rsidR="00EF3C86" w:rsidRPr="00380174" w:rsidRDefault="005B5BCF" w:rsidP="00EF3C86">
      <w:pPr>
        <w:pStyle w:val="Heading1"/>
        <w:rPr>
          <w:rFonts w:cs="Calibri"/>
          <w:szCs w:val="22"/>
        </w:rPr>
      </w:pPr>
      <w:bookmarkStart w:id="94" w:name="_Toc89864984"/>
      <w:r>
        <w:rPr>
          <w:rFonts w:cs="Calibri"/>
        </w:rPr>
        <w:t>Resources</w:t>
      </w:r>
      <w:bookmarkEnd w:id="94"/>
    </w:p>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14:paraId="742E8789" w14:textId="77777777" w:rsidR="00C9324B" w:rsidRPr="001D33A7" w:rsidRDefault="00C9324B" w:rsidP="001D33A7">
      <w:pPr>
        <w:pStyle w:val="Heading3"/>
      </w:pPr>
      <w:r w:rsidRPr="001D33A7">
        <w:t>DRAMA</w:t>
      </w:r>
    </w:p>
    <w:p w14:paraId="381275FA" w14:textId="325F9CC3" w:rsidR="00A047D1" w:rsidRPr="000B44E7" w:rsidRDefault="00A047D1" w:rsidP="001D33A7">
      <w:pPr>
        <w:pStyle w:val="Heading4"/>
      </w:pPr>
      <w:r w:rsidRPr="000B44E7">
        <w:t>Books</w:t>
      </w:r>
    </w:p>
    <w:p w14:paraId="3744BE2E" w14:textId="77777777" w:rsidR="00C9324B" w:rsidRPr="00B41338" w:rsidRDefault="00C9324B" w:rsidP="007A2DB4">
      <w:pPr>
        <w:spacing w:beforeLines="50" w:before="120" w:afterLines="50"/>
        <w:rPr>
          <w:rFonts w:asciiTheme="minorHAnsi" w:hAnsiTheme="minorHAnsi"/>
          <w:szCs w:val="24"/>
        </w:rPr>
      </w:pPr>
      <w:r w:rsidRPr="00B41338">
        <w:rPr>
          <w:rFonts w:asciiTheme="minorHAnsi" w:hAnsiTheme="minorHAnsi"/>
          <w:szCs w:val="24"/>
        </w:rPr>
        <w:t xml:space="preserve">Adler, S 1988, </w:t>
      </w:r>
      <w:r w:rsidRPr="00B41338">
        <w:rPr>
          <w:rFonts w:asciiTheme="minorHAnsi" w:hAnsiTheme="minorHAnsi"/>
          <w:i/>
          <w:szCs w:val="24"/>
        </w:rPr>
        <w:t>The Technique Of Acting,</w:t>
      </w:r>
      <w:r w:rsidRPr="00B41338">
        <w:rPr>
          <w:rFonts w:asciiTheme="minorHAnsi" w:hAnsiTheme="minorHAnsi"/>
          <w:szCs w:val="24"/>
        </w:rPr>
        <w:t xml:space="preserve"> Bantam Books.</w:t>
      </w:r>
    </w:p>
    <w:p w14:paraId="6340B3B0" w14:textId="77777777" w:rsidR="00C9324B" w:rsidRPr="00B41338" w:rsidRDefault="00C9324B" w:rsidP="007A2DB4">
      <w:pPr>
        <w:spacing w:beforeLines="50" w:before="120" w:afterLines="50"/>
        <w:rPr>
          <w:rFonts w:asciiTheme="minorHAnsi" w:hAnsiTheme="minorHAnsi"/>
        </w:rPr>
      </w:pPr>
      <w:r w:rsidRPr="00B41338">
        <w:rPr>
          <w:rFonts w:asciiTheme="minorHAnsi" w:hAnsiTheme="minorHAnsi"/>
        </w:rPr>
        <w:t>Barr, T 1997,</w:t>
      </w:r>
      <w:r w:rsidRPr="00B41338">
        <w:rPr>
          <w:rFonts w:asciiTheme="minorHAnsi" w:hAnsiTheme="minorHAnsi"/>
          <w:bCs/>
        </w:rPr>
        <w:t xml:space="preserve"> </w:t>
      </w:r>
      <w:r w:rsidRPr="00B41338">
        <w:rPr>
          <w:rFonts w:asciiTheme="minorHAnsi" w:hAnsiTheme="minorHAnsi"/>
          <w:i/>
          <w:iCs/>
        </w:rPr>
        <w:t xml:space="preserve">Acting for the Camera, </w:t>
      </w:r>
      <w:r w:rsidRPr="00B41338">
        <w:rPr>
          <w:rFonts w:asciiTheme="minorHAnsi" w:hAnsiTheme="minorHAnsi"/>
        </w:rPr>
        <w:t>New York, Harper Perennial.</w:t>
      </w:r>
    </w:p>
    <w:p w14:paraId="443A63FE" w14:textId="77777777" w:rsidR="00C9324B" w:rsidRPr="00B41338" w:rsidRDefault="00C9324B" w:rsidP="007A2DB4">
      <w:pPr>
        <w:spacing w:beforeLines="50" w:before="120" w:afterLines="50"/>
        <w:rPr>
          <w:rFonts w:asciiTheme="minorHAnsi" w:hAnsiTheme="minorHAnsi"/>
        </w:rPr>
      </w:pPr>
      <w:r w:rsidRPr="00B41338">
        <w:rPr>
          <w:rFonts w:asciiTheme="minorHAnsi" w:hAnsiTheme="minorHAnsi"/>
        </w:rPr>
        <w:t xml:space="preserve">Benedetti, J 2008, </w:t>
      </w:r>
      <w:r w:rsidRPr="00B41338">
        <w:rPr>
          <w:rFonts w:asciiTheme="minorHAnsi" w:hAnsiTheme="minorHAnsi"/>
          <w:i/>
          <w:iCs/>
        </w:rPr>
        <w:t xml:space="preserve">Stanislavski: An Introduction, </w:t>
      </w:r>
      <w:r w:rsidRPr="00B41338">
        <w:rPr>
          <w:rFonts w:asciiTheme="minorHAnsi" w:hAnsiTheme="minorHAnsi"/>
        </w:rPr>
        <w:t>4</w:t>
      </w:r>
      <w:r w:rsidRPr="00B41338">
        <w:rPr>
          <w:rFonts w:asciiTheme="minorHAnsi" w:hAnsiTheme="minorHAnsi"/>
          <w:vertAlign w:val="superscript"/>
        </w:rPr>
        <w:t>th</w:t>
      </w:r>
      <w:r w:rsidRPr="00B41338">
        <w:rPr>
          <w:rFonts w:asciiTheme="minorHAnsi" w:hAnsiTheme="minorHAnsi"/>
        </w:rPr>
        <w:t xml:space="preserve"> edn, Methuen, London.</w:t>
      </w:r>
    </w:p>
    <w:p w14:paraId="0F1AE72F" w14:textId="77777777" w:rsidR="00C9324B" w:rsidRPr="00B41338" w:rsidRDefault="00C9324B" w:rsidP="007A2DB4">
      <w:pPr>
        <w:spacing w:beforeLines="50" w:before="120" w:afterLines="50"/>
        <w:rPr>
          <w:rFonts w:asciiTheme="minorHAnsi" w:hAnsiTheme="minorHAnsi"/>
        </w:rPr>
      </w:pPr>
      <w:r w:rsidRPr="00B41338">
        <w:rPr>
          <w:rFonts w:asciiTheme="minorHAnsi" w:hAnsiTheme="minorHAnsi"/>
        </w:rPr>
        <w:t xml:space="preserve">Benedetti, R 1990, </w:t>
      </w:r>
      <w:r w:rsidRPr="00B41338">
        <w:rPr>
          <w:rFonts w:asciiTheme="minorHAnsi" w:hAnsiTheme="minorHAnsi"/>
          <w:i/>
          <w:iCs/>
        </w:rPr>
        <w:t xml:space="preserve">The Actor At Work, </w:t>
      </w:r>
      <w:r w:rsidRPr="00B41338">
        <w:rPr>
          <w:rFonts w:asciiTheme="minorHAnsi" w:hAnsiTheme="minorHAnsi"/>
        </w:rPr>
        <w:t>Prentice Hall.</w:t>
      </w:r>
    </w:p>
    <w:p w14:paraId="1623BCBC" w14:textId="77777777" w:rsidR="00C9324B" w:rsidRPr="00B41338" w:rsidRDefault="00C9324B" w:rsidP="007A2DB4">
      <w:pPr>
        <w:spacing w:beforeLines="50" w:before="120" w:afterLines="50"/>
        <w:rPr>
          <w:rFonts w:asciiTheme="minorHAnsi" w:hAnsiTheme="minorHAnsi"/>
        </w:rPr>
      </w:pPr>
      <w:r w:rsidRPr="00B41338">
        <w:rPr>
          <w:rFonts w:asciiTheme="minorHAnsi" w:hAnsiTheme="minorHAnsi"/>
        </w:rPr>
        <w:t xml:space="preserve">Benedetti, R 1995, </w:t>
      </w:r>
      <w:r w:rsidRPr="00B41338">
        <w:rPr>
          <w:rFonts w:asciiTheme="minorHAnsi" w:hAnsiTheme="minorHAnsi"/>
          <w:i/>
          <w:iCs/>
        </w:rPr>
        <w:t>The Director at Work,</w:t>
      </w:r>
      <w:r w:rsidRPr="00B41338">
        <w:rPr>
          <w:rFonts w:asciiTheme="minorHAnsi" w:hAnsiTheme="minorHAnsi"/>
        </w:rPr>
        <w:t xml:space="preserve"> Prentice Hall.</w:t>
      </w:r>
    </w:p>
    <w:p w14:paraId="740C36C9" w14:textId="77777777" w:rsidR="00C9324B" w:rsidRPr="00B41338" w:rsidRDefault="00C9324B" w:rsidP="007A2DB4">
      <w:pPr>
        <w:spacing w:beforeLines="50" w:before="120" w:afterLines="50"/>
        <w:rPr>
          <w:rFonts w:asciiTheme="minorHAnsi" w:hAnsiTheme="minorHAnsi"/>
        </w:rPr>
      </w:pPr>
      <w:r w:rsidRPr="00B41338">
        <w:rPr>
          <w:rFonts w:asciiTheme="minorHAnsi" w:hAnsiTheme="minorHAnsi"/>
        </w:rPr>
        <w:t>Bernard, IJ 1998,</w:t>
      </w:r>
      <w:r w:rsidRPr="00B41338">
        <w:rPr>
          <w:rFonts w:asciiTheme="minorHAnsi" w:hAnsiTheme="minorHAnsi"/>
          <w:bCs/>
        </w:rPr>
        <w:t xml:space="preserve"> </w:t>
      </w:r>
      <w:r w:rsidRPr="00B41338">
        <w:rPr>
          <w:rFonts w:asciiTheme="minorHAnsi" w:hAnsiTheme="minorHAnsi"/>
          <w:i/>
          <w:iCs/>
        </w:rPr>
        <w:t xml:space="preserve">Film and Television Acting: From Stage to Screen, </w:t>
      </w:r>
      <w:r w:rsidRPr="00B41338">
        <w:rPr>
          <w:rFonts w:asciiTheme="minorHAnsi" w:hAnsiTheme="minorHAnsi"/>
        </w:rPr>
        <w:t>Focal Press, Boston.</w:t>
      </w:r>
    </w:p>
    <w:p w14:paraId="139EA998" w14:textId="77777777" w:rsidR="00C9324B" w:rsidRPr="00B41338" w:rsidRDefault="00C9324B" w:rsidP="007A2DB4">
      <w:pPr>
        <w:spacing w:beforeLines="50" w:before="120" w:afterLines="50"/>
        <w:rPr>
          <w:rFonts w:asciiTheme="minorHAnsi" w:hAnsiTheme="minorHAnsi"/>
        </w:rPr>
      </w:pPr>
      <w:smartTag w:uri="urn:schemas-microsoft-com:office:smarttags" w:element="State">
        <w:r w:rsidRPr="00B41338">
          <w:rPr>
            <w:rFonts w:asciiTheme="minorHAnsi" w:hAnsiTheme="minorHAnsi"/>
          </w:rPr>
          <w:t>Berry</w:t>
        </w:r>
      </w:smartTag>
      <w:r w:rsidRPr="00B41338">
        <w:rPr>
          <w:rFonts w:asciiTheme="minorHAnsi" w:hAnsiTheme="minorHAnsi"/>
        </w:rPr>
        <w:t xml:space="preserve">, C 1992, </w:t>
      </w:r>
      <w:r w:rsidRPr="00B41338">
        <w:rPr>
          <w:rFonts w:asciiTheme="minorHAnsi" w:hAnsiTheme="minorHAnsi"/>
          <w:i/>
          <w:iCs/>
        </w:rPr>
        <w:t>The Actor and the Text</w:t>
      </w:r>
      <w:r w:rsidRPr="00B41338">
        <w:rPr>
          <w:rFonts w:asciiTheme="minorHAnsi" w:hAnsiTheme="minorHAnsi"/>
        </w:rPr>
        <w:t xml:space="preserve">, Applause Theatre Books, </w:t>
      </w:r>
      <w:smartTag w:uri="urn:schemas-microsoft-com:office:smarttags" w:element="State">
        <w:smartTag w:uri="urn:schemas-microsoft-com:office:smarttags" w:element="place">
          <w:r w:rsidRPr="00B41338">
            <w:rPr>
              <w:rFonts w:asciiTheme="minorHAnsi" w:hAnsiTheme="minorHAnsi"/>
            </w:rPr>
            <w:t>New York</w:t>
          </w:r>
        </w:smartTag>
      </w:smartTag>
      <w:r w:rsidRPr="00B41338">
        <w:rPr>
          <w:rFonts w:asciiTheme="minorHAnsi" w:hAnsiTheme="minorHAnsi"/>
        </w:rPr>
        <w:t>.</w:t>
      </w:r>
    </w:p>
    <w:p w14:paraId="48DCE756" w14:textId="77777777" w:rsidR="00C9324B" w:rsidRPr="00B41338" w:rsidRDefault="00C9324B" w:rsidP="007A2DB4">
      <w:pPr>
        <w:spacing w:beforeLines="50" w:before="120" w:afterLines="50"/>
        <w:rPr>
          <w:rFonts w:asciiTheme="minorHAnsi" w:hAnsiTheme="minorHAnsi"/>
          <w:szCs w:val="24"/>
        </w:rPr>
      </w:pPr>
      <w:smartTag w:uri="urn:schemas-microsoft-com:office:smarttags" w:element="State">
        <w:r w:rsidRPr="00B41338">
          <w:rPr>
            <w:rFonts w:asciiTheme="minorHAnsi" w:hAnsiTheme="minorHAnsi"/>
            <w:szCs w:val="24"/>
          </w:rPr>
          <w:t>Berry</w:t>
        </w:r>
      </w:smartTag>
      <w:r w:rsidRPr="00B41338">
        <w:rPr>
          <w:rFonts w:asciiTheme="minorHAnsi" w:hAnsiTheme="minorHAnsi"/>
          <w:szCs w:val="24"/>
        </w:rPr>
        <w:t xml:space="preserve">, C 2008, </w:t>
      </w:r>
      <w:r w:rsidRPr="00B41338">
        <w:rPr>
          <w:rFonts w:asciiTheme="minorHAnsi" w:hAnsiTheme="minorHAnsi"/>
          <w:i/>
          <w:iCs/>
          <w:szCs w:val="24"/>
        </w:rPr>
        <w:t>From Word To Play:  A Handbook For Directors</w:t>
      </w:r>
      <w:r w:rsidRPr="00B41338">
        <w:rPr>
          <w:rFonts w:asciiTheme="minorHAnsi" w:hAnsiTheme="minorHAnsi"/>
          <w:szCs w:val="24"/>
        </w:rPr>
        <w:t xml:space="preserve">, Oberon Books, </w:t>
      </w:r>
      <w:smartTag w:uri="urn:schemas-microsoft-com:office:smarttags" w:element="City">
        <w:smartTag w:uri="urn:schemas-microsoft-com:office:smarttags" w:element="place">
          <w:r w:rsidRPr="00B41338">
            <w:rPr>
              <w:rFonts w:asciiTheme="minorHAnsi" w:hAnsiTheme="minorHAnsi"/>
              <w:szCs w:val="24"/>
            </w:rPr>
            <w:t>London</w:t>
          </w:r>
        </w:smartTag>
      </w:smartTag>
      <w:r w:rsidRPr="00B41338">
        <w:rPr>
          <w:rFonts w:asciiTheme="minorHAnsi" w:hAnsiTheme="minorHAnsi"/>
          <w:szCs w:val="24"/>
        </w:rPr>
        <w:t>.</w:t>
      </w:r>
    </w:p>
    <w:p w14:paraId="5DA3B425" w14:textId="77777777" w:rsidR="00C9324B" w:rsidRPr="00B41338" w:rsidRDefault="00C9324B" w:rsidP="007A2DB4">
      <w:pPr>
        <w:spacing w:beforeLines="50" w:before="120" w:afterLines="50"/>
        <w:rPr>
          <w:rFonts w:asciiTheme="minorHAnsi" w:hAnsiTheme="minorHAnsi"/>
        </w:rPr>
      </w:pPr>
      <w:r w:rsidRPr="00B41338">
        <w:rPr>
          <w:rFonts w:asciiTheme="minorHAnsi" w:hAnsiTheme="minorHAnsi"/>
        </w:rPr>
        <w:t xml:space="preserve">Boal, A (translated by Adrian Jackson), 2002, </w:t>
      </w:r>
      <w:r w:rsidRPr="00B41338">
        <w:rPr>
          <w:rFonts w:asciiTheme="minorHAnsi" w:hAnsiTheme="minorHAnsi"/>
          <w:i/>
          <w:iCs/>
        </w:rPr>
        <w:t xml:space="preserve">Games for Actors and Non-Actors, </w:t>
      </w:r>
      <w:r w:rsidRPr="00B41338">
        <w:rPr>
          <w:rFonts w:asciiTheme="minorHAnsi" w:hAnsiTheme="minorHAnsi"/>
        </w:rPr>
        <w:t>2</w:t>
      </w:r>
      <w:r w:rsidRPr="00B41338">
        <w:rPr>
          <w:rFonts w:asciiTheme="minorHAnsi" w:hAnsiTheme="minorHAnsi"/>
          <w:vertAlign w:val="superscript"/>
        </w:rPr>
        <w:t>nd</w:t>
      </w:r>
      <w:r w:rsidRPr="00B41338">
        <w:rPr>
          <w:rFonts w:asciiTheme="minorHAnsi" w:hAnsiTheme="minorHAnsi"/>
        </w:rPr>
        <w:t xml:space="preserve"> edn, Routledge, London.</w:t>
      </w:r>
    </w:p>
    <w:p w14:paraId="6C42CA7A" w14:textId="77777777" w:rsidR="00C9324B" w:rsidRPr="00B41338" w:rsidRDefault="00C9324B" w:rsidP="00C9324B">
      <w:pPr>
        <w:spacing w:after="0"/>
      </w:pPr>
      <w:r w:rsidRPr="00B41338">
        <w:t>Bradbury, D (ed.) 2006, Theatre of Movement and Gesture, Routledge, London.</w:t>
      </w:r>
    </w:p>
    <w:p w14:paraId="595E9EC2" w14:textId="77777777" w:rsidR="00C9324B" w:rsidRPr="00B41338" w:rsidRDefault="00C9324B" w:rsidP="007A2DB4">
      <w:pPr>
        <w:spacing w:beforeLines="50" w:before="120" w:afterLines="50"/>
        <w:rPr>
          <w:rFonts w:asciiTheme="minorHAnsi" w:hAnsiTheme="minorHAnsi"/>
        </w:rPr>
      </w:pPr>
      <w:r w:rsidRPr="00B41338">
        <w:rPr>
          <w:rFonts w:asciiTheme="minorHAnsi" w:hAnsiTheme="minorHAnsi"/>
        </w:rPr>
        <w:t xml:space="preserve">Burton, B 1998, </w:t>
      </w:r>
      <w:r w:rsidRPr="00B41338">
        <w:rPr>
          <w:rFonts w:asciiTheme="minorHAnsi" w:hAnsiTheme="minorHAnsi"/>
          <w:i/>
          <w:iCs/>
        </w:rPr>
        <w:t>Living Drama</w:t>
      </w:r>
      <w:r w:rsidRPr="00B41338">
        <w:rPr>
          <w:rFonts w:asciiTheme="minorHAnsi" w:hAnsiTheme="minorHAnsi"/>
        </w:rPr>
        <w:t xml:space="preserve">, Longmore Cheshire, </w:t>
      </w:r>
      <w:smartTag w:uri="urn:schemas-microsoft-com:office:smarttags" w:element="City">
        <w:smartTag w:uri="urn:schemas-microsoft-com:office:smarttags" w:element="place">
          <w:r w:rsidRPr="00B41338">
            <w:rPr>
              <w:rFonts w:asciiTheme="minorHAnsi" w:hAnsiTheme="minorHAnsi"/>
            </w:rPr>
            <w:t>Melbourne</w:t>
          </w:r>
        </w:smartTag>
      </w:smartTag>
      <w:r w:rsidRPr="00B41338">
        <w:rPr>
          <w:rFonts w:asciiTheme="minorHAnsi" w:hAnsiTheme="minorHAnsi"/>
        </w:rPr>
        <w:t>.</w:t>
      </w:r>
    </w:p>
    <w:p w14:paraId="1DFD5CCF" w14:textId="77777777" w:rsidR="00C9324B" w:rsidRPr="00B41338" w:rsidRDefault="00C9324B" w:rsidP="007A2DB4">
      <w:pPr>
        <w:spacing w:beforeLines="50" w:before="120" w:afterLines="50"/>
        <w:rPr>
          <w:rFonts w:asciiTheme="minorHAnsi" w:hAnsiTheme="minorHAnsi"/>
        </w:rPr>
      </w:pPr>
      <w:r w:rsidRPr="00B41338">
        <w:rPr>
          <w:rFonts w:asciiTheme="minorHAnsi" w:hAnsiTheme="minorHAnsi"/>
        </w:rPr>
        <w:t xml:space="preserve">Caine, M 1997, </w:t>
      </w:r>
      <w:r w:rsidRPr="00B41338">
        <w:rPr>
          <w:rFonts w:asciiTheme="minorHAnsi" w:hAnsiTheme="minorHAnsi"/>
          <w:i/>
          <w:iCs/>
        </w:rPr>
        <w:t>Acting in Film,</w:t>
      </w:r>
      <w:r w:rsidRPr="00B41338">
        <w:rPr>
          <w:rFonts w:asciiTheme="minorHAnsi" w:hAnsiTheme="minorHAnsi"/>
        </w:rPr>
        <w:t xml:space="preserve"> Applause Theatre Books.</w:t>
      </w:r>
    </w:p>
    <w:p w14:paraId="1BDE2CFF" w14:textId="77777777" w:rsidR="00C9324B" w:rsidRPr="00B41338" w:rsidRDefault="00C9324B" w:rsidP="007A2DB4">
      <w:pPr>
        <w:spacing w:beforeLines="50" w:before="120" w:afterLines="50"/>
        <w:rPr>
          <w:rFonts w:asciiTheme="minorHAnsi" w:hAnsiTheme="minorHAnsi"/>
        </w:rPr>
      </w:pPr>
      <w:r w:rsidRPr="00B41338">
        <w:rPr>
          <w:rFonts w:asciiTheme="minorHAnsi" w:hAnsiTheme="minorHAnsi"/>
        </w:rPr>
        <w:lastRenderedPageBreak/>
        <w:t xml:space="preserve">Callery, D 2001, </w:t>
      </w:r>
      <w:r w:rsidRPr="00B41338">
        <w:rPr>
          <w:rFonts w:asciiTheme="minorHAnsi" w:hAnsiTheme="minorHAnsi"/>
          <w:i/>
          <w:iCs/>
        </w:rPr>
        <w:t>Through the Body: a Practical Guide to Physical Theatre</w:t>
      </w:r>
      <w:r w:rsidRPr="00B41338">
        <w:rPr>
          <w:rFonts w:asciiTheme="minorHAnsi" w:hAnsiTheme="minorHAnsi"/>
        </w:rPr>
        <w:t xml:space="preserve">, </w:t>
      </w:r>
      <w:smartTag w:uri="urn:schemas-microsoft-com:office:smarttags" w:element="place">
        <w:smartTag w:uri="urn:schemas-microsoft-com:office:smarttags" w:element="City">
          <w:r w:rsidRPr="00B41338">
            <w:rPr>
              <w:rFonts w:asciiTheme="minorHAnsi" w:hAnsiTheme="minorHAnsi"/>
            </w:rPr>
            <w:t>Routledge</w:t>
          </w:r>
        </w:smartTag>
        <w:r w:rsidRPr="00B41338">
          <w:rPr>
            <w:rFonts w:asciiTheme="minorHAnsi" w:hAnsiTheme="minorHAnsi"/>
          </w:rPr>
          <w:t xml:space="preserve">, </w:t>
        </w:r>
        <w:smartTag w:uri="urn:schemas-microsoft-com:office:smarttags" w:element="State">
          <w:r w:rsidRPr="00B41338">
            <w:rPr>
              <w:rFonts w:asciiTheme="minorHAnsi" w:hAnsiTheme="minorHAnsi"/>
            </w:rPr>
            <w:t>New York</w:t>
          </w:r>
        </w:smartTag>
      </w:smartTag>
      <w:r w:rsidRPr="00B41338">
        <w:rPr>
          <w:rFonts w:asciiTheme="minorHAnsi" w:hAnsiTheme="minorHAnsi"/>
        </w:rPr>
        <w:t>.</w:t>
      </w:r>
    </w:p>
    <w:p w14:paraId="3570E42A" w14:textId="77777777" w:rsidR="00C9324B" w:rsidRPr="00B41338" w:rsidRDefault="00C9324B" w:rsidP="007A2DB4">
      <w:pPr>
        <w:spacing w:beforeLines="50" w:before="120" w:afterLines="50"/>
        <w:rPr>
          <w:rFonts w:asciiTheme="minorHAnsi" w:hAnsiTheme="minorHAnsi"/>
        </w:rPr>
      </w:pPr>
      <w:r w:rsidRPr="00B41338">
        <w:rPr>
          <w:rFonts w:asciiTheme="minorHAnsi" w:hAnsiTheme="minorHAnsi"/>
        </w:rPr>
        <w:t xml:space="preserve">Cardullo, B (ed.) 1999, </w:t>
      </w:r>
      <w:r w:rsidRPr="00B41338">
        <w:rPr>
          <w:rFonts w:asciiTheme="minorHAnsi" w:hAnsiTheme="minorHAnsi"/>
          <w:i/>
          <w:iCs/>
        </w:rPr>
        <w:t xml:space="preserve">Playing to the Camera: Film Actors Discuss their Craft, </w:t>
      </w:r>
      <w:smartTag w:uri="urn:schemas-microsoft-com:office:smarttags" w:element="PlaceName">
        <w:r w:rsidRPr="00B41338">
          <w:rPr>
            <w:rFonts w:asciiTheme="minorHAnsi" w:hAnsiTheme="minorHAnsi"/>
          </w:rPr>
          <w:t>Yale</w:t>
        </w:r>
      </w:smartTag>
      <w:r w:rsidRPr="00B41338">
        <w:rPr>
          <w:rFonts w:asciiTheme="minorHAnsi" w:hAnsiTheme="minorHAnsi"/>
        </w:rPr>
        <w:t xml:space="preserve"> </w:t>
      </w:r>
      <w:smartTag w:uri="urn:schemas-microsoft-com:office:smarttags" w:element="PlaceType">
        <w:r w:rsidRPr="00B41338">
          <w:rPr>
            <w:rFonts w:asciiTheme="minorHAnsi" w:hAnsiTheme="minorHAnsi"/>
          </w:rPr>
          <w:t>University</w:t>
        </w:r>
      </w:smartTag>
      <w:r w:rsidRPr="00B41338">
        <w:rPr>
          <w:rFonts w:asciiTheme="minorHAnsi" w:hAnsiTheme="minorHAnsi"/>
        </w:rPr>
        <w:t xml:space="preserve"> Press, </w:t>
      </w:r>
      <w:smartTag w:uri="urn:schemas-microsoft-com:office:smarttags" w:element="City">
        <w:r w:rsidRPr="00B41338">
          <w:rPr>
            <w:rFonts w:asciiTheme="minorHAnsi" w:hAnsiTheme="minorHAnsi"/>
          </w:rPr>
          <w:t>New Haven</w:t>
        </w:r>
      </w:smartTag>
      <w:r w:rsidRPr="00B41338">
        <w:rPr>
          <w:rFonts w:asciiTheme="minorHAnsi" w:hAnsiTheme="minorHAnsi"/>
        </w:rPr>
        <w:t>, London.</w:t>
      </w:r>
    </w:p>
    <w:p w14:paraId="46EDFB92" w14:textId="77777777" w:rsidR="00C9324B" w:rsidRPr="00B41338" w:rsidRDefault="00C9324B" w:rsidP="007A2DB4">
      <w:pPr>
        <w:spacing w:beforeLines="50" w:before="120" w:afterLines="50"/>
        <w:rPr>
          <w:rFonts w:asciiTheme="minorHAnsi" w:hAnsiTheme="minorHAnsi"/>
          <w:lang w:val="en-US"/>
        </w:rPr>
      </w:pPr>
      <w:r w:rsidRPr="00B41338">
        <w:rPr>
          <w:rFonts w:asciiTheme="minorHAnsi" w:hAnsiTheme="minorHAnsi"/>
          <w:lang w:val="en-US"/>
        </w:rPr>
        <w:t xml:space="preserve">Carpenter, M 1982, </w:t>
      </w:r>
      <w:r w:rsidRPr="00B41338">
        <w:rPr>
          <w:rFonts w:asciiTheme="minorHAnsi" w:hAnsiTheme="minorHAnsi"/>
          <w:i/>
          <w:iCs/>
          <w:lang w:val="en-US"/>
        </w:rPr>
        <w:t xml:space="preserve">Stage Lighting, </w:t>
      </w:r>
      <w:r w:rsidRPr="00B41338">
        <w:rPr>
          <w:rFonts w:asciiTheme="minorHAnsi" w:hAnsiTheme="minorHAnsi"/>
          <w:lang w:val="en-US"/>
        </w:rPr>
        <w:t>NSW University Press, Sydney.</w:t>
      </w:r>
    </w:p>
    <w:p w14:paraId="32D8E17D" w14:textId="77777777" w:rsidR="00C9324B" w:rsidRPr="00B41338" w:rsidRDefault="00C9324B" w:rsidP="007A2DB4">
      <w:pPr>
        <w:spacing w:beforeLines="50" w:before="120" w:afterLines="50"/>
        <w:rPr>
          <w:rFonts w:asciiTheme="minorHAnsi" w:hAnsiTheme="minorHAnsi"/>
          <w:szCs w:val="24"/>
        </w:rPr>
      </w:pPr>
      <w:r w:rsidRPr="00B41338">
        <w:rPr>
          <w:rFonts w:asciiTheme="minorHAnsi" w:hAnsiTheme="minorHAnsi"/>
        </w:rPr>
        <w:t xml:space="preserve">Carver, R </w:t>
      </w:r>
      <w:r w:rsidRPr="00B41338">
        <w:rPr>
          <w:rFonts w:asciiTheme="minorHAnsi" w:hAnsiTheme="minorHAnsi"/>
          <w:szCs w:val="24"/>
        </w:rPr>
        <w:t xml:space="preserve">2009, </w:t>
      </w:r>
      <w:r w:rsidRPr="00B41338">
        <w:rPr>
          <w:rFonts w:asciiTheme="minorHAnsi" w:hAnsiTheme="minorHAnsi"/>
          <w:i/>
          <w:iCs/>
          <w:szCs w:val="24"/>
        </w:rPr>
        <w:t>Stagecraft Fundamentals: a Guide and Reference for Theatrical Production</w:t>
      </w:r>
      <w:r w:rsidRPr="00B41338">
        <w:rPr>
          <w:rFonts w:asciiTheme="minorHAnsi" w:hAnsiTheme="minorHAnsi"/>
          <w:szCs w:val="24"/>
        </w:rPr>
        <w:t>, Focal Press, Boston.</w:t>
      </w:r>
    </w:p>
    <w:p w14:paraId="454F3CE5" w14:textId="77777777" w:rsidR="00C9324B" w:rsidRPr="00B41338" w:rsidRDefault="00C9324B" w:rsidP="007A2DB4">
      <w:pPr>
        <w:spacing w:beforeLines="50" w:before="120" w:afterLines="50"/>
        <w:rPr>
          <w:rFonts w:asciiTheme="minorHAnsi" w:hAnsiTheme="minorHAnsi"/>
          <w:szCs w:val="24"/>
        </w:rPr>
      </w:pPr>
      <w:r w:rsidRPr="00B41338">
        <w:rPr>
          <w:rFonts w:asciiTheme="minorHAnsi" w:hAnsiTheme="minorHAnsi"/>
          <w:szCs w:val="24"/>
        </w:rPr>
        <w:t xml:space="preserve">Chekhov, M 1991, </w:t>
      </w:r>
      <w:r w:rsidRPr="00B41338">
        <w:rPr>
          <w:rFonts w:asciiTheme="minorHAnsi" w:hAnsiTheme="minorHAnsi"/>
          <w:i/>
          <w:szCs w:val="24"/>
        </w:rPr>
        <w:t>On The Technique Of Acting</w:t>
      </w:r>
      <w:r w:rsidRPr="00B41338">
        <w:rPr>
          <w:rFonts w:asciiTheme="minorHAnsi" w:hAnsiTheme="minorHAnsi"/>
          <w:szCs w:val="24"/>
        </w:rPr>
        <w:t>, Harper Collins.</w:t>
      </w:r>
    </w:p>
    <w:p w14:paraId="0BDFF7C9" w14:textId="77777777" w:rsidR="00C9324B" w:rsidRPr="00B41338" w:rsidRDefault="00C9324B" w:rsidP="00C9324B">
      <w:pPr>
        <w:spacing w:after="0"/>
      </w:pPr>
      <w:r w:rsidRPr="00B41338">
        <w:t xml:space="preserve">Dundjerović, A 2009, </w:t>
      </w:r>
      <w:r w:rsidRPr="008A002F">
        <w:rPr>
          <w:rFonts w:asciiTheme="minorHAnsi" w:hAnsiTheme="minorHAnsi"/>
          <w:i/>
          <w:szCs w:val="24"/>
        </w:rPr>
        <w:t>Robert Lepage</w:t>
      </w:r>
      <w:r w:rsidRPr="00B41338">
        <w:t>, Routledge, London.</w:t>
      </w:r>
    </w:p>
    <w:p w14:paraId="2A317E49" w14:textId="4066E650" w:rsidR="00C9324B" w:rsidRPr="00B41338" w:rsidRDefault="00C9324B" w:rsidP="007A2DB4">
      <w:pPr>
        <w:spacing w:beforeLines="50" w:before="120" w:afterLines="50"/>
        <w:rPr>
          <w:rFonts w:asciiTheme="minorHAnsi" w:hAnsiTheme="minorHAnsi"/>
        </w:rPr>
      </w:pPr>
      <w:r w:rsidRPr="00B41338">
        <w:rPr>
          <w:rFonts w:asciiTheme="minorHAnsi" w:hAnsiTheme="minorHAnsi"/>
        </w:rPr>
        <w:t xml:space="preserve">Erven, E 2001, </w:t>
      </w:r>
      <w:r w:rsidRPr="00B41338">
        <w:rPr>
          <w:rFonts w:asciiTheme="minorHAnsi" w:hAnsiTheme="minorHAnsi"/>
          <w:i/>
        </w:rPr>
        <w:t xml:space="preserve">Community Theatre: Global Perspectives, </w:t>
      </w:r>
      <w:r w:rsidRPr="00B41338">
        <w:rPr>
          <w:rFonts w:asciiTheme="minorHAnsi" w:hAnsiTheme="minorHAnsi"/>
        </w:rPr>
        <w:t xml:space="preserve">Taylor </w:t>
      </w:r>
      <w:r w:rsidR="00F147DC">
        <w:rPr>
          <w:rFonts w:asciiTheme="minorHAnsi" w:hAnsiTheme="minorHAnsi"/>
        </w:rPr>
        <w:t>and</w:t>
      </w:r>
      <w:r w:rsidRPr="00B41338">
        <w:rPr>
          <w:rFonts w:asciiTheme="minorHAnsi" w:hAnsiTheme="minorHAnsi"/>
        </w:rPr>
        <w:t xml:space="preserve"> Francis, London.</w:t>
      </w:r>
    </w:p>
    <w:p w14:paraId="47C68D10" w14:textId="77777777" w:rsidR="00C9324B" w:rsidRPr="00B41338" w:rsidRDefault="00C9324B" w:rsidP="007A2DB4">
      <w:pPr>
        <w:spacing w:beforeLines="50" w:before="120" w:afterLines="50"/>
        <w:rPr>
          <w:rFonts w:asciiTheme="minorHAnsi" w:hAnsiTheme="minorHAnsi"/>
        </w:rPr>
      </w:pPr>
      <w:r w:rsidRPr="00B41338">
        <w:rPr>
          <w:rFonts w:asciiTheme="minorHAnsi" w:hAnsiTheme="minorHAnsi"/>
        </w:rPr>
        <w:t xml:space="preserve">Gadaloff, J 1998, </w:t>
      </w:r>
      <w:r w:rsidRPr="00B41338">
        <w:rPr>
          <w:rFonts w:asciiTheme="minorHAnsi" w:hAnsiTheme="minorHAnsi"/>
          <w:i/>
          <w:iCs/>
        </w:rPr>
        <w:t>Springboards – Australian Drama 2</w:t>
      </w:r>
      <w:r w:rsidRPr="00B41338">
        <w:rPr>
          <w:rFonts w:asciiTheme="minorHAnsi" w:hAnsiTheme="minorHAnsi"/>
        </w:rPr>
        <w:t>, Jacaranda Press.</w:t>
      </w:r>
    </w:p>
    <w:p w14:paraId="271E70C9" w14:textId="77777777" w:rsidR="00C9324B" w:rsidRPr="00B41338" w:rsidRDefault="00C9324B" w:rsidP="007A2DB4">
      <w:pPr>
        <w:spacing w:beforeLines="50" w:before="120" w:afterLines="50"/>
        <w:rPr>
          <w:rFonts w:asciiTheme="minorHAnsi" w:hAnsiTheme="minorHAnsi"/>
        </w:rPr>
      </w:pPr>
      <w:r w:rsidRPr="00B41338">
        <w:rPr>
          <w:rFonts w:asciiTheme="minorHAnsi" w:hAnsiTheme="minorHAnsi"/>
        </w:rPr>
        <w:t xml:space="preserve">Galbraith, R 1991, </w:t>
      </w:r>
      <w:r w:rsidRPr="00B41338">
        <w:rPr>
          <w:rFonts w:asciiTheme="minorHAnsi" w:hAnsiTheme="minorHAnsi"/>
          <w:i/>
          <w:iCs/>
        </w:rPr>
        <w:t>You’re On</w:t>
      </w:r>
      <w:r w:rsidRPr="00B41338">
        <w:rPr>
          <w:rFonts w:asciiTheme="minorHAnsi" w:hAnsiTheme="minorHAnsi"/>
        </w:rPr>
        <w:t>, Longman Cheshire.</w:t>
      </w:r>
    </w:p>
    <w:p w14:paraId="55D99DEB" w14:textId="77777777" w:rsidR="00C9324B" w:rsidRPr="00B41338" w:rsidRDefault="00C9324B" w:rsidP="007A2DB4">
      <w:pPr>
        <w:spacing w:beforeLines="50" w:before="120" w:afterLines="50"/>
        <w:rPr>
          <w:rFonts w:asciiTheme="minorHAnsi" w:hAnsiTheme="minorHAnsi"/>
          <w:szCs w:val="24"/>
        </w:rPr>
      </w:pPr>
      <w:r w:rsidRPr="00B41338">
        <w:rPr>
          <w:rFonts w:asciiTheme="minorHAnsi" w:hAnsiTheme="minorHAnsi"/>
        </w:rPr>
        <w:t xml:space="preserve">Gillett, J </w:t>
      </w:r>
      <w:r w:rsidRPr="00B41338">
        <w:rPr>
          <w:rFonts w:asciiTheme="minorHAnsi" w:hAnsiTheme="minorHAnsi"/>
          <w:szCs w:val="24"/>
        </w:rPr>
        <w:t xml:space="preserve">2007, </w:t>
      </w:r>
      <w:r w:rsidRPr="00B41338">
        <w:rPr>
          <w:rFonts w:asciiTheme="minorHAnsi" w:hAnsiTheme="minorHAnsi"/>
          <w:i/>
          <w:iCs/>
          <w:szCs w:val="24"/>
        </w:rPr>
        <w:t xml:space="preserve">Acting on Impulse: Reclaiming the Stanislavski Approach:  a Practical Workbook for Actors, </w:t>
      </w:r>
      <w:r w:rsidRPr="00B41338">
        <w:rPr>
          <w:rFonts w:asciiTheme="minorHAnsi" w:hAnsiTheme="minorHAnsi"/>
          <w:szCs w:val="24"/>
        </w:rPr>
        <w:t>Methuen Drama, London.</w:t>
      </w:r>
    </w:p>
    <w:p w14:paraId="188C247A" w14:textId="77777777" w:rsidR="00C9324B" w:rsidRPr="00B41338" w:rsidRDefault="00C9324B" w:rsidP="007A2DB4">
      <w:pPr>
        <w:spacing w:beforeLines="50" w:before="120" w:afterLines="50"/>
        <w:rPr>
          <w:rFonts w:asciiTheme="minorHAnsi" w:hAnsiTheme="minorHAnsi"/>
        </w:rPr>
      </w:pPr>
      <w:r w:rsidRPr="00B41338">
        <w:rPr>
          <w:rFonts w:asciiTheme="minorHAnsi" w:hAnsiTheme="minorHAnsi"/>
        </w:rPr>
        <w:t xml:space="preserve">Goldberg, A 1991, </w:t>
      </w:r>
      <w:r w:rsidRPr="00B41338">
        <w:rPr>
          <w:rFonts w:asciiTheme="minorHAnsi" w:hAnsiTheme="minorHAnsi"/>
          <w:i/>
          <w:iCs/>
        </w:rPr>
        <w:t>Improv Comedy</w:t>
      </w:r>
      <w:r w:rsidRPr="00B41338">
        <w:rPr>
          <w:rFonts w:asciiTheme="minorHAnsi" w:hAnsiTheme="minorHAnsi"/>
        </w:rPr>
        <w:t xml:space="preserve">, Samuel French, </w:t>
      </w:r>
      <w:smartTag w:uri="urn:schemas-microsoft-com:office:smarttags" w:element="City">
        <w:smartTag w:uri="urn:schemas-microsoft-com:office:smarttags" w:element="place">
          <w:r w:rsidRPr="00B41338">
            <w:rPr>
              <w:rFonts w:asciiTheme="minorHAnsi" w:hAnsiTheme="minorHAnsi"/>
            </w:rPr>
            <w:t>Hollywood</w:t>
          </w:r>
        </w:smartTag>
      </w:smartTag>
      <w:r w:rsidRPr="00B41338">
        <w:rPr>
          <w:rFonts w:asciiTheme="minorHAnsi" w:hAnsiTheme="minorHAnsi"/>
        </w:rPr>
        <w:t>.</w:t>
      </w:r>
    </w:p>
    <w:p w14:paraId="53602992" w14:textId="77777777" w:rsidR="00C9324B" w:rsidRPr="00B41338" w:rsidRDefault="00C9324B" w:rsidP="007A2DB4">
      <w:pPr>
        <w:spacing w:beforeLines="50" w:before="120" w:afterLines="50"/>
        <w:rPr>
          <w:rFonts w:asciiTheme="minorHAnsi" w:hAnsiTheme="minorHAnsi"/>
        </w:rPr>
      </w:pPr>
      <w:r w:rsidRPr="00B41338">
        <w:rPr>
          <w:rFonts w:asciiTheme="minorHAnsi" w:hAnsiTheme="minorHAnsi"/>
        </w:rPr>
        <w:t>Hagen, U et al. 1973,</w:t>
      </w:r>
      <w:r w:rsidRPr="00B41338">
        <w:rPr>
          <w:rFonts w:asciiTheme="minorHAnsi" w:hAnsiTheme="minorHAnsi"/>
          <w:bCs/>
        </w:rPr>
        <w:t xml:space="preserve"> </w:t>
      </w:r>
      <w:r w:rsidRPr="00B41338">
        <w:rPr>
          <w:rFonts w:asciiTheme="minorHAnsi" w:hAnsiTheme="minorHAnsi"/>
          <w:i/>
          <w:iCs/>
        </w:rPr>
        <w:t xml:space="preserve">Respect for Acting, </w:t>
      </w:r>
      <w:smartTag w:uri="urn:schemas-microsoft-com:office:smarttags" w:element="place">
        <w:smartTag w:uri="urn:schemas-microsoft-com:office:smarttags" w:element="City">
          <w:r w:rsidRPr="00B41338">
            <w:rPr>
              <w:rFonts w:asciiTheme="minorHAnsi" w:hAnsiTheme="minorHAnsi"/>
            </w:rPr>
            <w:t>Macmillan</w:t>
          </w:r>
        </w:smartTag>
        <w:r w:rsidRPr="00B41338">
          <w:rPr>
            <w:rFonts w:asciiTheme="minorHAnsi" w:hAnsiTheme="minorHAnsi"/>
          </w:rPr>
          <w:t xml:space="preserve">, </w:t>
        </w:r>
        <w:smartTag w:uri="urn:schemas-microsoft-com:office:smarttags" w:element="State">
          <w:r w:rsidRPr="00B41338">
            <w:rPr>
              <w:rFonts w:asciiTheme="minorHAnsi" w:hAnsiTheme="minorHAnsi"/>
            </w:rPr>
            <w:t>New York</w:t>
          </w:r>
        </w:smartTag>
      </w:smartTag>
      <w:r w:rsidRPr="00B41338">
        <w:rPr>
          <w:rFonts w:asciiTheme="minorHAnsi" w:hAnsiTheme="minorHAnsi"/>
        </w:rPr>
        <w:t>.</w:t>
      </w:r>
    </w:p>
    <w:p w14:paraId="2B27AA4B" w14:textId="77777777" w:rsidR="00C9324B" w:rsidRPr="00B41338" w:rsidRDefault="00C9324B" w:rsidP="00C9324B">
      <w:pPr>
        <w:spacing w:after="0"/>
      </w:pPr>
      <w:r w:rsidRPr="00B41338">
        <w:t xml:space="preserve">Johnstone, K 2007, </w:t>
      </w:r>
      <w:r w:rsidRPr="008A002F">
        <w:rPr>
          <w:rFonts w:asciiTheme="minorHAnsi" w:hAnsiTheme="minorHAnsi"/>
          <w:i/>
          <w:iCs/>
        </w:rPr>
        <w:t>Impro: Improvisation and the Theatre,</w:t>
      </w:r>
      <w:r w:rsidRPr="00B41338">
        <w:t xml:space="preserve"> Methuen Drama, London.</w:t>
      </w:r>
    </w:p>
    <w:p w14:paraId="2BBCDA6F" w14:textId="77777777" w:rsidR="00C9324B" w:rsidRPr="00B41338" w:rsidRDefault="00C9324B" w:rsidP="007A2DB4">
      <w:pPr>
        <w:spacing w:beforeLines="50" w:before="120" w:afterLines="50"/>
        <w:rPr>
          <w:rFonts w:asciiTheme="minorHAnsi" w:hAnsiTheme="minorHAnsi"/>
          <w:szCs w:val="24"/>
        </w:rPr>
      </w:pPr>
      <w:r w:rsidRPr="00B41338">
        <w:rPr>
          <w:rFonts w:asciiTheme="minorHAnsi" w:hAnsiTheme="minorHAnsi"/>
        </w:rPr>
        <w:t xml:space="preserve">Johnstone, K </w:t>
      </w:r>
      <w:r w:rsidRPr="00B41338">
        <w:rPr>
          <w:rFonts w:asciiTheme="minorHAnsi" w:hAnsiTheme="minorHAnsi"/>
          <w:szCs w:val="24"/>
        </w:rPr>
        <w:t xml:space="preserve">1994, </w:t>
      </w:r>
      <w:r w:rsidRPr="00B41338">
        <w:rPr>
          <w:rFonts w:asciiTheme="minorHAnsi" w:hAnsiTheme="minorHAnsi"/>
          <w:i/>
          <w:szCs w:val="24"/>
        </w:rPr>
        <w:t xml:space="preserve">Don't be Prepared: Theatresports for Teachers, </w:t>
      </w:r>
      <w:r w:rsidRPr="00B41338">
        <w:rPr>
          <w:rFonts w:asciiTheme="minorHAnsi" w:hAnsiTheme="minorHAnsi"/>
          <w:szCs w:val="24"/>
        </w:rPr>
        <w:t>Loose Moose Theatre, Calgary.</w:t>
      </w:r>
    </w:p>
    <w:p w14:paraId="0714B057" w14:textId="77777777" w:rsidR="00C9324B" w:rsidRPr="00B41338" w:rsidRDefault="00C9324B" w:rsidP="00C9324B">
      <w:pPr>
        <w:spacing w:after="0"/>
      </w:pPr>
      <w:r w:rsidRPr="00B41338">
        <w:t xml:space="preserve">Johnstone, K 1999, </w:t>
      </w:r>
      <w:r w:rsidRPr="008A002F">
        <w:rPr>
          <w:rFonts w:asciiTheme="minorHAnsi" w:hAnsiTheme="minorHAnsi"/>
          <w:i/>
          <w:szCs w:val="24"/>
        </w:rPr>
        <w:t>Impro for Storytellers: Theatresports and the Art of Making Things Happen</w:t>
      </w:r>
      <w:r w:rsidRPr="00B41338">
        <w:t xml:space="preserve">, Faber, London. </w:t>
      </w:r>
    </w:p>
    <w:p w14:paraId="3FBDAF2E" w14:textId="77777777" w:rsidR="00C9324B" w:rsidRPr="00B41338" w:rsidRDefault="00C9324B" w:rsidP="007A2DB4">
      <w:pPr>
        <w:spacing w:beforeLines="50" w:before="120" w:afterLines="50"/>
        <w:rPr>
          <w:rFonts w:asciiTheme="minorHAnsi" w:hAnsiTheme="minorHAnsi"/>
        </w:rPr>
      </w:pPr>
      <w:r w:rsidRPr="00B41338">
        <w:rPr>
          <w:rFonts w:asciiTheme="minorHAnsi" w:hAnsiTheme="minorHAnsi"/>
        </w:rPr>
        <w:t xml:space="preserve">Johnstone, K 1981, </w:t>
      </w:r>
      <w:r w:rsidRPr="00B41338">
        <w:rPr>
          <w:rFonts w:asciiTheme="minorHAnsi" w:hAnsiTheme="minorHAnsi"/>
          <w:i/>
          <w:iCs/>
        </w:rPr>
        <w:t>IMPRO!</w:t>
      </w:r>
      <w:r w:rsidRPr="00B41338">
        <w:rPr>
          <w:rFonts w:asciiTheme="minorHAnsi" w:hAnsiTheme="minorHAnsi"/>
        </w:rPr>
        <w:t xml:space="preserve">, </w:t>
      </w:r>
      <w:smartTag w:uri="urn:schemas-microsoft-com:office:smarttags" w:element="City">
        <w:r w:rsidRPr="00B41338">
          <w:rPr>
            <w:rFonts w:asciiTheme="minorHAnsi" w:hAnsiTheme="minorHAnsi"/>
          </w:rPr>
          <w:t>Methuen</w:t>
        </w:r>
      </w:smartTag>
      <w:r w:rsidRPr="00B41338">
        <w:rPr>
          <w:rFonts w:asciiTheme="minorHAnsi" w:hAnsiTheme="minorHAnsi"/>
        </w:rPr>
        <w:t xml:space="preserve">, </w:t>
      </w:r>
      <w:smartTag w:uri="urn:schemas-microsoft-com:office:smarttags" w:element="City">
        <w:smartTag w:uri="urn:schemas-microsoft-com:office:smarttags" w:element="place">
          <w:r w:rsidRPr="00B41338">
            <w:rPr>
              <w:rFonts w:asciiTheme="minorHAnsi" w:hAnsiTheme="minorHAnsi"/>
            </w:rPr>
            <w:t>London</w:t>
          </w:r>
        </w:smartTag>
      </w:smartTag>
      <w:r w:rsidRPr="00B41338">
        <w:rPr>
          <w:rFonts w:asciiTheme="minorHAnsi" w:hAnsiTheme="minorHAnsi"/>
        </w:rPr>
        <w:t>.</w:t>
      </w:r>
    </w:p>
    <w:p w14:paraId="6AF64CAD" w14:textId="77777777" w:rsidR="00C9324B" w:rsidRPr="00B41338" w:rsidRDefault="00C9324B" w:rsidP="007A2DB4">
      <w:pPr>
        <w:spacing w:beforeLines="50" w:before="120" w:afterLines="50"/>
        <w:rPr>
          <w:rFonts w:asciiTheme="minorHAnsi" w:hAnsiTheme="minorHAnsi"/>
        </w:rPr>
      </w:pPr>
      <w:r w:rsidRPr="00B41338">
        <w:rPr>
          <w:rFonts w:asciiTheme="minorHAnsi" w:hAnsiTheme="minorHAnsi"/>
        </w:rPr>
        <w:t>Kanner, E et al. 1997,</w:t>
      </w:r>
      <w:r w:rsidRPr="00B41338">
        <w:rPr>
          <w:rFonts w:asciiTheme="minorHAnsi" w:hAnsiTheme="minorHAnsi"/>
          <w:bCs/>
        </w:rPr>
        <w:t xml:space="preserve"> </w:t>
      </w:r>
      <w:r w:rsidRPr="00B41338">
        <w:rPr>
          <w:rFonts w:asciiTheme="minorHAnsi" w:hAnsiTheme="minorHAnsi"/>
          <w:i/>
          <w:iCs/>
        </w:rPr>
        <w:t>Next!: an Actor's Guide to Auditioning,</w:t>
      </w:r>
      <w:r w:rsidRPr="00B41338">
        <w:rPr>
          <w:rFonts w:asciiTheme="minorHAnsi" w:hAnsiTheme="minorHAnsi"/>
        </w:rPr>
        <w:t xml:space="preserve"> Lone Eagle Pub. Co., Los Angeles, CA.</w:t>
      </w:r>
    </w:p>
    <w:p w14:paraId="05E8884E" w14:textId="77777777" w:rsidR="00C9324B" w:rsidRPr="00B41338" w:rsidRDefault="00C9324B" w:rsidP="00C9324B">
      <w:pPr>
        <w:spacing w:after="0"/>
      </w:pPr>
      <w:r w:rsidRPr="00B41338">
        <w:t>Leach, R 1993,</w:t>
      </w:r>
      <w:r w:rsidRPr="008A002F">
        <w:rPr>
          <w:rFonts w:asciiTheme="minorHAnsi" w:hAnsiTheme="minorHAnsi"/>
          <w:i/>
          <w:iCs/>
        </w:rPr>
        <w:t xml:space="preserve"> Vsevolod Meyerhold</w:t>
      </w:r>
      <w:r w:rsidRPr="00B41338">
        <w:t>, Cambridge, London.</w:t>
      </w:r>
    </w:p>
    <w:p w14:paraId="44C1CAC3" w14:textId="77777777" w:rsidR="00C9324B" w:rsidRPr="00B41338" w:rsidRDefault="00C9324B" w:rsidP="00C9324B">
      <w:pPr>
        <w:spacing w:after="0"/>
      </w:pPr>
      <w:r w:rsidRPr="00B41338">
        <w:t xml:space="preserve">Lecoq, J (translated by David Bradbury), 2009, </w:t>
      </w:r>
      <w:r w:rsidRPr="008A002F">
        <w:rPr>
          <w:i/>
        </w:rPr>
        <w:t>The Moving Body: Teaching Creative Theatre</w:t>
      </w:r>
      <w:r w:rsidRPr="00B41338">
        <w:t>, Methuen Drama, London.</w:t>
      </w:r>
    </w:p>
    <w:p w14:paraId="598C7E0B" w14:textId="77777777" w:rsidR="00C9324B" w:rsidRPr="00B41338" w:rsidRDefault="00C9324B" w:rsidP="007A2DB4">
      <w:pPr>
        <w:spacing w:beforeLines="50" w:before="120" w:afterLines="50"/>
        <w:rPr>
          <w:rFonts w:asciiTheme="minorHAnsi" w:hAnsiTheme="minorHAnsi"/>
          <w:bCs/>
          <w:szCs w:val="24"/>
        </w:rPr>
      </w:pPr>
      <w:r w:rsidRPr="00B41338">
        <w:rPr>
          <w:rFonts w:asciiTheme="minorHAnsi" w:hAnsiTheme="minorHAnsi"/>
          <w:bCs/>
          <w:szCs w:val="24"/>
        </w:rPr>
        <w:t>York.</w:t>
      </w:r>
    </w:p>
    <w:p w14:paraId="7DCC58B7" w14:textId="77777777" w:rsidR="00C9324B" w:rsidRPr="00B41338" w:rsidRDefault="00C9324B" w:rsidP="007A2DB4">
      <w:pPr>
        <w:spacing w:beforeLines="50" w:before="120" w:afterLines="50"/>
        <w:rPr>
          <w:rFonts w:asciiTheme="minorHAnsi" w:hAnsiTheme="minorHAnsi"/>
        </w:rPr>
      </w:pPr>
      <w:r w:rsidRPr="00B41338">
        <w:rPr>
          <w:rFonts w:asciiTheme="minorHAnsi" w:hAnsiTheme="minorHAnsi"/>
        </w:rPr>
        <w:t xml:space="preserve">Lubin, T 1991, </w:t>
      </w:r>
      <w:r w:rsidRPr="00B41338">
        <w:rPr>
          <w:rFonts w:asciiTheme="minorHAnsi" w:hAnsiTheme="minorHAnsi"/>
          <w:i/>
          <w:iCs/>
        </w:rPr>
        <w:t>Studio Seconds: An Assistant Sound Engineers Handbook</w:t>
      </w:r>
      <w:r w:rsidRPr="00B41338">
        <w:rPr>
          <w:rFonts w:asciiTheme="minorHAnsi" w:hAnsiTheme="minorHAnsi"/>
        </w:rPr>
        <w:t>, AFTRS, North Ryde, N.S.W.</w:t>
      </w:r>
    </w:p>
    <w:p w14:paraId="237453D3" w14:textId="77777777" w:rsidR="00C9324B" w:rsidRPr="00B41338" w:rsidRDefault="00C9324B" w:rsidP="007A2DB4">
      <w:pPr>
        <w:spacing w:beforeLines="50" w:before="120" w:afterLines="50"/>
        <w:rPr>
          <w:rFonts w:asciiTheme="minorHAnsi" w:hAnsiTheme="minorHAnsi"/>
        </w:rPr>
      </w:pPr>
      <w:r w:rsidRPr="00B41338">
        <w:rPr>
          <w:rFonts w:asciiTheme="minorHAnsi" w:hAnsiTheme="minorHAnsi"/>
        </w:rPr>
        <w:t>Meisner, S et al. 1987,</w:t>
      </w:r>
      <w:r w:rsidRPr="00B41338">
        <w:rPr>
          <w:rFonts w:asciiTheme="minorHAnsi" w:hAnsiTheme="minorHAnsi"/>
          <w:bCs/>
        </w:rPr>
        <w:t xml:space="preserve"> </w:t>
      </w:r>
      <w:r w:rsidRPr="00B41338">
        <w:rPr>
          <w:rFonts w:asciiTheme="minorHAnsi" w:hAnsiTheme="minorHAnsi"/>
          <w:i/>
          <w:iCs/>
        </w:rPr>
        <w:t xml:space="preserve">Sanford Meisner on Acting, </w:t>
      </w:r>
      <w:r w:rsidRPr="00B41338">
        <w:rPr>
          <w:rFonts w:asciiTheme="minorHAnsi" w:hAnsiTheme="minorHAnsi"/>
        </w:rPr>
        <w:t>Vintage Books, New York.</w:t>
      </w:r>
    </w:p>
    <w:p w14:paraId="40C09C7F" w14:textId="77777777" w:rsidR="00C9324B" w:rsidRPr="00B41338" w:rsidRDefault="00C9324B" w:rsidP="007A2DB4">
      <w:pPr>
        <w:spacing w:beforeLines="50" w:before="120" w:afterLines="50"/>
        <w:rPr>
          <w:rFonts w:asciiTheme="minorHAnsi" w:hAnsiTheme="minorHAnsi"/>
          <w:color w:val="000000"/>
          <w:szCs w:val="24"/>
        </w:rPr>
      </w:pPr>
      <w:r w:rsidRPr="00B41338">
        <w:rPr>
          <w:rFonts w:asciiTheme="minorHAnsi" w:hAnsiTheme="minorHAnsi"/>
          <w:color w:val="000000"/>
        </w:rPr>
        <w:t xml:space="preserve">Milling, J et al. </w:t>
      </w:r>
      <w:r w:rsidRPr="00B41338">
        <w:rPr>
          <w:rFonts w:asciiTheme="minorHAnsi" w:hAnsiTheme="minorHAnsi"/>
          <w:color w:val="000000"/>
          <w:szCs w:val="24"/>
        </w:rPr>
        <w:t xml:space="preserve">2001, </w:t>
      </w:r>
      <w:r w:rsidRPr="00B41338">
        <w:rPr>
          <w:rFonts w:asciiTheme="minorHAnsi" w:hAnsiTheme="minorHAnsi"/>
          <w:i/>
          <w:iCs/>
          <w:color w:val="000000"/>
          <w:szCs w:val="24"/>
        </w:rPr>
        <w:t xml:space="preserve">Modern Theories of Performance: from Stanislavski to Boal, </w:t>
      </w:r>
      <w:r w:rsidRPr="00B41338">
        <w:rPr>
          <w:rFonts w:asciiTheme="minorHAnsi" w:hAnsiTheme="minorHAnsi"/>
          <w:color w:val="000000"/>
          <w:szCs w:val="24"/>
        </w:rPr>
        <w:t>Palgrave, Hampshire, N.Y.</w:t>
      </w:r>
    </w:p>
    <w:p w14:paraId="38407B9E" w14:textId="77777777" w:rsidR="00C9324B" w:rsidRPr="00B41338" w:rsidRDefault="00C9324B" w:rsidP="007A2DB4">
      <w:pPr>
        <w:spacing w:beforeLines="50" w:before="120" w:afterLines="50"/>
        <w:rPr>
          <w:rFonts w:asciiTheme="minorHAnsi" w:hAnsiTheme="minorHAnsi"/>
          <w:color w:val="000000"/>
          <w:szCs w:val="24"/>
        </w:rPr>
      </w:pPr>
      <w:r w:rsidRPr="00B41338">
        <w:rPr>
          <w:rFonts w:asciiTheme="minorHAnsi" w:hAnsiTheme="minorHAnsi"/>
          <w:color w:val="000000"/>
        </w:rPr>
        <w:t xml:space="preserve">Mitter, S </w:t>
      </w:r>
      <w:r w:rsidRPr="00B41338">
        <w:rPr>
          <w:rFonts w:asciiTheme="minorHAnsi" w:hAnsiTheme="minorHAnsi"/>
          <w:color w:val="000000"/>
          <w:szCs w:val="24"/>
        </w:rPr>
        <w:t xml:space="preserve">1992, </w:t>
      </w:r>
      <w:r w:rsidRPr="00B41338">
        <w:rPr>
          <w:rFonts w:asciiTheme="minorHAnsi" w:hAnsiTheme="minorHAnsi"/>
          <w:i/>
          <w:iCs/>
          <w:color w:val="000000"/>
          <w:szCs w:val="24"/>
        </w:rPr>
        <w:t xml:space="preserve">Systems of Rehearsal: Stanislavsky, Brecht, Grotowski, And Brook, </w:t>
      </w:r>
      <w:r w:rsidRPr="00B41338">
        <w:rPr>
          <w:rFonts w:asciiTheme="minorHAnsi" w:hAnsiTheme="minorHAnsi"/>
          <w:color w:val="000000"/>
          <w:szCs w:val="24"/>
        </w:rPr>
        <w:t>Routledge, London.</w:t>
      </w:r>
    </w:p>
    <w:p w14:paraId="1CD3412E" w14:textId="77777777" w:rsidR="00C9324B" w:rsidRPr="00B41338" w:rsidRDefault="00C9324B" w:rsidP="007A2DB4">
      <w:pPr>
        <w:spacing w:beforeLines="50" w:before="120" w:afterLines="50"/>
        <w:rPr>
          <w:rFonts w:asciiTheme="minorHAnsi" w:hAnsiTheme="minorHAnsi"/>
        </w:rPr>
      </w:pPr>
      <w:r w:rsidRPr="00B41338">
        <w:rPr>
          <w:rFonts w:asciiTheme="minorHAnsi" w:hAnsiTheme="minorHAnsi"/>
        </w:rPr>
        <w:t xml:space="preserve">Neelands, J et al. 2000, </w:t>
      </w:r>
      <w:r w:rsidRPr="00B41338">
        <w:rPr>
          <w:rFonts w:asciiTheme="minorHAnsi" w:hAnsiTheme="minorHAnsi"/>
          <w:i/>
        </w:rPr>
        <w:t>Drama and Theatre Studies as ASA Level</w:t>
      </w:r>
      <w:r w:rsidRPr="00B41338">
        <w:rPr>
          <w:rFonts w:asciiTheme="minorHAnsi" w:hAnsiTheme="minorHAnsi"/>
        </w:rPr>
        <w:t>,</w:t>
      </w:r>
      <w:r w:rsidRPr="00B41338">
        <w:rPr>
          <w:rFonts w:asciiTheme="minorHAnsi" w:hAnsiTheme="minorHAnsi"/>
          <w:i/>
        </w:rPr>
        <w:t xml:space="preserve"> </w:t>
      </w:r>
      <w:r w:rsidRPr="00B41338">
        <w:rPr>
          <w:rFonts w:asciiTheme="minorHAnsi" w:hAnsiTheme="minorHAnsi"/>
        </w:rPr>
        <w:t>Hodder and Stoughton.</w:t>
      </w:r>
    </w:p>
    <w:p w14:paraId="6F7840F3" w14:textId="44CB6C83" w:rsidR="00C9324B" w:rsidRPr="00B41338" w:rsidRDefault="00C9324B" w:rsidP="007A2DB4">
      <w:pPr>
        <w:spacing w:beforeLines="50" w:before="120" w:afterLines="50"/>
        <w:rPr>
          <w:rFonts w:asciiTheme="minorHAnsi" w:hAnsiTheme="minorHAnsi"/>
          <w:szCs w:val="24"/>
        </w:rPr>
      </w:pPr>
      <w:r w:rsidRPr="00B41338">
        <w:rPr>
          <w:rFonts w:asciiTheme="minorHAnsi" w:hAnsiTheme="minorHAnsi"/>
        </w:rPr>
        <w:t>Neelands, J et al.</w:t>
      </w:r>
      <w:r w:rsidRPr="00B41338">
        <w:rPr>
          <w:rFonts w:asciiTheme="minorHAnsi" w:hAnsiTheme="minorHAnsi"/>
          <w:szCs w:val="24"/>
        </w:rPr>
        <w:t xml:space="preserve"> 2000, </w:t>
      </w:r>
      <w:r w:rsidRPr="00B41338">
        <w:rPr>
          <w:rFonts w:asciiTheme="minorHAnsi" w:hAnsiTheme="minorHAnsi"/>
          <w:i/>
          <w:iCs/>
          <w:szCs w:val="24"/>
        </w:rPr>
        <w:t>Theatre Directions</w:t>
      </w:r>
      <w:r w:rsidRPr="00B41338">
        <w:rPr>
          <w:rFonts w:asciiTheme="minorHAnsi" w:hAnsiTheme="minorHAnsi"/>
          <w:szCs w:val="24"/>
        </w:rPr>
        <w:t xml:space="preserve">, Hodder </w:t>
      </w:r>
      <w:r w:rsidR="00F147DC">
        <w:rPr>
          <w:rFonts w:asciiTheme="minorHAnsi" w:hAnsiTheme="minorHAnsi"/>
          <w:szCs w:val="24"/>
        </w:rPr>
        <w:t>and</w:t>
      </w:r>
      <w:r w:rsidRPr="00B41338">
        <w:rPr>
          <w:rFonts w:asciiTheme="minorHAnsi" w:hAnsiTheme="minorHAnsi"/>
          <w:szCs w:val="24"/>
        </w:rPr>
        <w:t xml:space="preserve"> Stoughton, London.</w:t>
      </w:r>
    </w:p>
    <w:p w14:paraId="73608FCD" w14:textId="77777777" w:rsidR="00C9324B" w:rsidRPr="00B41338" w:rsidRDefault="00C9324B" w:rsidP="007A2DB4">
      <w:pPr>
        <w:spacing w:beforeLines="50" w:before="120" w:afterLines="50"/>
        <w:rPr>
          <w:rFonts w:asciiTheme="minorHAnsi" w:hAnsiTheme="minorHAnsi"/>
        </w:rPr>
      </w:pPr>
      <w:r w:rsidRPr="00B41338">
        <w:rPr>
          <w:rFonts w:asciiTheme="minorHAnsi" w:hAnsiTheme="minorHAnsi"/>
        </w:rPr>
        <w:t xml:space="preserve">Nelson, T 1976, </w:t>
      </w:r>
      <w:r w:rsidRPr="00B41338">
        <w:rPr>
          <w:rFonts w:asciiTheme="minorHAnsi" w:hAnsiTheme="minorHAnsi"/>
          <w:i/>
          <w:iCs/>
        </w:rPr>
        <w:t>Comedy</w:t>
      </w:r>
      <w:r w:rsidRPr="00B41338">
        <w:rPr>
          <w:rFonts w:asciiTheme="minorHAnsi" w:hAnsiTheme="minorHAnsi"/>
        </w:rPr>
        <w:t xml:space="preserve">, </w:t>
      </w:r>
      <w:smartTag w:uri="urn:schemas-microsoft-com:office:smarttags" w:element="City">
        <w:smartTag w:uri="urn:schemas-microsoft-com:office:smarttags" w:element="place">
          <w:r w:rsidRPr="00B41338">
            <w:rPr>
              <w:rFonts w:asciiTheme="minorHAnsi" w:hAnsiTheme="minorHAnsi"/>
            </w:rPr>
            <w:t>Oxford</w:t>
          </w:r>
        </w:smartTag>
      </w:smartTag>
      <w:r w:rsidRPr="00B41338">
        <w:rPr>
          <w:rFonts w:asciiTheme="minorHAnsi" w:hAnsiTheme="minorHAnsi"/>
        </w:rPr>
        <w:t xml:space="preserve"> Uni Press.</w:t>
      </w:r>
    </w:p>
    <w:p w14:paraId="5A79B078" w14:textId="77777777" w:rsidR="00C9324B" w:rsidRPr="00B41338" w:rsidRDefault="00C9324B" w:rsidP="007A2DB4">
      <w:pPr>
        <w:spacing w:beforeLines="50" w:before="120" w:afterLines="50"/>
        <w:rPr>
          <w:rFonts w:asciiTheme="minorHAnsi" w:hAnsiTheme="minorHAnsi"/>
        </w:rPr>
      </w:pPr>
      <w:r w:rsidRPr="00B41338">
        <w:rPr>
          <w:rFonts w:asciiTheme="minorHAnsi" w:hAnsiTheme="minorHAnsi"/>
        </w:rPr>
        <w:t xml:space="preserve">Patterson, M 2007, </w:t>
      </w:r>
      <w:r w:rsidRPr="00B41338">
        <w:rPr>
          <w:rFonts w:asciiTheme="minorHAnsi" w:hAnsiTheme="minorHAnsi"/>
          <w:i/>
          <w:iCs/>
        </w:rPr>
        <w:t xml:space="preserve">The Oxford Guide to Plays, </w:t>
      </w:r>
      <w:r w:rsidRPr="00B41338">
        <w:rPr>
          <w:rFonts w:asciiTheme="minorHAnsi" w:hAnsiTheme="minorHAnsi"/>
          <w:iCs/>
        </w:rPr>
        <w:t>Oxford paperback reference</w:t>
      </w:r>
      <w:r w:rsidRPr="00B41338">
        <w:rPr>
          <w:rFonts w:asciiTheme="minorHAnsi" w:hAnsiTheme="minorHAnsi"/>
        </w:rPr>
        <w:t>, Oxford University Press, Oxford.</w:t>
      </w:r>
    </w:p>
    <w:p w14:paraId="0973D552" w14:textId="77777777" w:rsidR="00C9324B" w:rsidRPr="00B41338" w:rsidRDefault="00C9324B" w:rsidP="007A2DB4">
      <w:pPr>
        <w:spacing w:beforeLines="50" w:before="120" w:afterLines="50"/>
        <w:rPr>
          <w:rFonts w:asciiTheme="minorHAnsi" w:hAnsiTheme="minorHAnsi"/>
        </w:rPr>
      </w:pPr>
      <w:r w:rsidRPr="00B41338">
        <w:rPr>
          <w:rFonts w:asciiTheme="minorHAnsi" w:hAnsiTheme="minorHAnsi"/>
        </w:rPr>
        <w:t xml:space="preserve">Pierse, L 1993, </w:t>
      </w:r>
      <w:r w:rsidRPr="00B41338">
        <w:rPr>
          <w:rFonts w:asciiTheme="minorHAnsi" w:hAnsiTheme="minorHAnsi"/>
          <w:i/>
          <w:iCs/>
        </w:rPr>
        <w:t>Theatre Sports Downunder</w:t>
      </w:r>
      <w:r w:rsidRPr="00B41338">
        <w:rPr>
          <w:rFonts w:asciiTheme="minorHAnsi" w:hAnsiTheme="minorHAnsi"/>
        </w:rPr>
        <w:t>, Improcorp Australia, Sydney.</w:t>
      </w:r>
    </w:p>
    <w:p w14:paraId="3BCB6994" w14:textId="77777777" w:rsidR="00C9324B" w:rsidRPr="00B41338" w:rsidRDefault="00C9324B" w:rsidP="007A2DB4">
      <w:pPr>
        <w:spacing w:beforeLines="50" w:before="120" w:afterLines="50"/>
        <w:rPr>
          <w:rFonts w:asciiTheme="minorHAnsi" w:hAnsiTheme="minorHAnsi"/>
        </w:rPr>
      </w:pPr>
      <w:r w:rsidRPr="00B41338">
        <w:rPr>
          <w:rFonts w:asciiTheme="minorHAnsi" w:hAnsiTheme="minorHAnsi"/>
        </w:rPr>
        <w:t xml:space="preserve">Pilbrow, R 1997, </w:t>
      </w:r>
      <w:r w:rsidRPr="00B41338">
        <w:rPr>
          <w:rFonts w:asciiTheme="minorHAnsi" w:hAnsiTheme="minorHAnsi"/>
          <w:i/>
          <w:iCs/>
        </w:rPr>
        <w:t>Stage Lighting Design The Art, The Craft, The Life,</w:t>
      </w:r>
      <w:r w:rsidRPr="00B41338">
        <w:rPr>
          <w:rFonts w:asciiTheme="minorHAnsi" w:hAnsiTheme="minorHAnsi"/>
        </w:rPr>
        <w:t xml:space="preserve"> Design Press, </w:t>
      </w:r>
      <w:smartTag w:uri="urn:schemas-microsoft-com:office:smarttags" w:element="State">
        <w:smartTag w:uri="urn:schemas-microsoft-com:office:smarttags" w:element="place">
          <w:r w:rsidRPr="00B41338">
            <w:rPr>
              <w:rFonts w:asciiTheme="minorHAnsi" w:hAnsiTheme="minorHAnsi"/>
            </w:rPr>
            <w:t>New York</w:t>
          </w:r>
        </w:smartTag>
      </w:smartTag>
      <w:r w:rsidRPr="00B41338">
        <w:rPr>
          <w:rFonts w:asciiTheme="minorHAnsi" w:hAnsiTheme="minorHAnsi"/>
        </w:rPr>
        <w:t>.</w:t>
      </w:r>
    </w:p>
    <w:p w14:paraId="059E34DA" w14:textId="77777777" w:rsidR="00C9324B" w:rsidRPr="00B41338" w:rsidRDefault="00C9324B" w:rsidP="007A2DB4">
      <w:pPr>
        <w:spacing w:beforeLines="50" w:before="120" w:afterLines="50"/>
        <w:rPr>
          <w:rFonts w:asciiTheme="minorHAnsi" w:hAnsiTheme="minorHAnsi"/>
        </w:rPr>
      </w:pPr>
      <w:r w:rsidRPr="00B41338">
        <w:rPr>
          <w:rFonts w:asciiTheme="minorHAnsi" w:hAnsiTheme="minorHAnsi"/>
        </w:rPr>
        <w:t>Reid, F 1998, D</w:t>
      </w:r>
      <w:r w:rsidRPr="00B41338">
        <w:rPr>
          <w:rFonts w:asciiTheme="minorHAnsi" w:hAnsiTheme="minorHAnsi"/>
          <w:i/>
          <w:iCs/>
        </w:rPr>
        <w:t>iscovering Stage Lighting</w:t>
      </w:r>
      <w:r w:rsidRPr="00B41338">
        <w:rPr>
          <w:rFonts w:asciiTheme="minorHAnsi" w:hAnsiTheme="minorHAnsi"/>
        </w:rPr>
        <w:t xml:space="preserve"> (sec ed) Focal Press, Melbourne.</w:t>
      </w:r>
    </w:p>
    <w:p w14:paraId="215E39C2" w14:textId="77777777" w:rsidR="00C9324B" w:rsidRPr="00B41338" w:rsidRDefault="00C9324B" w:rsidP="007A2DB4">
      <w:pPr>
        <w:spacing w:beforeLines="50" w:before="120" w:afterLines="50"/>
        <w:rPr>
          <w:rFonts w:asciiTheme="minorHAnsi" w:hAnsiTheme="minorHAnsi"/>
        </w:rPr>
      </w:pPr>
      <w:r w:rsidRPr="00B41338">
        <w:rPr>
          <w:rFonts w:asciiTheme="minorHAnsi" w:hAnsiTheme="minorHAnsi"/>
        </w:rPr>
        <w:t xml:space="preserve">Reid, F 1998, </w:t>
      </w:r>
      <w:r w:rsidRPr="00B41338">
        <w:rPr>
          <w:rFonts w:asciiTheme="minorHAnsi" w:hAnsiTheme="minorHAnsi"/>
          <w:i/>
          <w:iCs/>
        </w:rPr>
        <w:t xml:space="preserve">The Staging Handbook, </w:t>
      </w:r>
      <w:r w:rsidRPr="00B41338">
        <w:rPr>
          <w:rFonts w:asciiTheme="minorHAnsi" w:hAnsiTheme="minorHAnsi"/>
        </w:rPr>
        <w:t xml:space="preserve">Pittman, </w:t>
      </w:r>
      <w:smartTag w:uri="urn:schemas-microsoft-com:office:smarttags" w:element="City">
        <w:smartTag w:uri="urn:schemas-microsoft-com:office:smarttags" w:element="place">
          <w:r w:rsidRPr="00B41338">
            <w:rPr>
              <w:rFonts w:asciiTheme="minorHAnsi" w:hAnsiTheme="minorHAnsi"/>
            </w:rPr>
            <w:t>London</w:t>
          </w:r>
        </w:smartTag>
      </w:smartTag>
      <w:r w:rsidRPr="00B41338">
        <w:rPr>
          <w:rFonts w:asciiTheme="minorHAnsi" w:hAnsiTheme="minorHAnsi"/>
        </w:rPr>
        <w:t>.</w:t>
      </w:r>
    </w:p>
    <w:p w14:paraId="36DA818C" w14:textId="10ED0E20" w:rsidR="00C9324B" w:rsidRPr="00B41338" w:rsidRDefault="00C9324B" w:rsidP="007A2DB4">
      <w:pPr>
        <w:spacing w:beforeLines="50" w:before="120" w:afterLines="50"/>
        <w:rPr>
          <w:rFonts w:asciiTheme="minorHAnsi" w:hAnsiTheme="minorHAnsi"/>
          <w:szCs w:val="24"/>
        </w:rPr>
      </w:pPr>
      <w:r w:rsidRPr="00B41338">
        <w:rPr>
          <w:rFonts w:asciiTheme="minorHAnsi" w:hAnsiTheme="minorHAnsi"/>
          <w:szCs w:val="24"/>
        </w:rPr>
        <w:lastRenderedPageBreak/>
        <w:t xml:space="preserve">Rowe, C 2007, </w:t>
      </w:r>
      <w:r w:rsidRPr="00B41338">
        <w:rPr>
          <w:rFonts w:asciiTheme="minorHAnsi" w:hAnsiTheme="minorHAnsi"/>
          <w:i/>
          <w:iCs/>
          <w:szCs w:val="24"/>
        </w:rPr>
        <w:t xml:space="preserve">Drawing </w:t>
      </w:r>
      <w:r w:rsidR="00F147DC">
        <w:rPr>
          <w:rFonts w:asciiTheme="minorHAnsi" w:hAnsiTheme="minorHAnsi"/>
          <w:i/>
          <w:iCs/>
          <w:szCs w:val="24"/>
        </w:rPr>
        <w:t>and</w:t>
      </w:r>
      <w:r w:rsidRPr="00B41338">
        <w:rPr>
          <w:rFonts w:asciiTheme="minorHAnsi" w:hAnsiTheme="minorHAnsi"/>
          <w:i/>
          <w:iCs/>
          <w:szCs w:val="24"/>
        </w:rPr>
        <w:t xml:space="preserve"> Rendering for Theatre: a Practical Course for Scenic, Costume, and Lighting Designers</w:t>
      </w:r>
      <w:r w:rsidRPr="00B41338">
        <w:rPr>
          <w:rFonts w:asciiTheme="minorHAnsi" w:hAnsiTheme="minorHAnsi"/>
          <w:szCs w:val="24"/>
        </w:rPr>
        <w:t>, Focal Press, Boston.</w:t>
      </w:r>
    </w:p>
    <w:p w14:paraId="77A8A8EE" w14:textId="77777777" w:rsidR="00C9324B" w:rsidRPr="00B41338" w:rsidRDefault="00C9324B" w:rsidP="007A2DB4">
      <w:pPr>
        <w:spacing w:beforeLines="50" w:before="120" w:afterLines="50"/>
        <w:rPr>
          <w:rFonts w:asciiTheme="minorHAnsi" w:hAnsiTheme="minorHAnsi"/>
          <w:szCs w:val="24"/>
        </w:rPr>
      </w:pPr>
      <w:r w:rsidRPr="00B41338">
        <w:rPr>
          <w:rFonts w:asciiTheme="minorHAnsi" w:hAnsiTheme="minorHAnsi"/>
          <w:szCs w:val="24"/>
        </w:rPr>
        <w:t xml:space="preserve">Spolin, V 1963, </w:t>
      </w:r>
      <w:r w:rsidRPr="00B41338">
        <w:rPr>
          <w:rFonts w:asciiTheme="minorHAnsi" w:hAnsiTheme="minorHAnsi"/>
          <w:i/>
          <w:szCs w:val="24"/>
        </w:rPr>
        <w:t>Improvisation For The Theatre</w:t>
      </w:r>
      <w:r w:rsidRPr="00B41338">
        <w:rPr>
          <w:rFonts w:asciiTheme="minorHAnsi" w:hAnsiTheme="minorHAnsi"/>
          <w:szCs w:val="24"/>
        </w:rPr>
        <w:t>, Pitman Publishing.</w:t>
      </w:r>
    </w:p>
    <w:p w14:paraId="1C65A0D5" w14:textId="77777777" w:rsidR="00C9324B" w:rsidRPr="00B41338" w:rsidRDefault="00C9324B" w:rsidP="007A2DB4">
      <w:pPr>
        <w:spacing w:beforeLines="50" w:before="120" w:afterLines="50"/>
      </w:pPr>
      <w:r w:rsidRPr="00B41338">
        <w:rPr>
          <w:rFonts w:asciiTheme="minorHAnsi" w:hAnsiTheme="minorHAnsi"/>
        </w:rPr>
        <w:t xml:space="preserve">Spolin, V </w:t>
      </w:r>
      <w:r w:rsidRPr="00B41338">
        <w:rPr>
          <w:rFonts w:asciiTheme="minorHAnsi" w:hAnsiTheme="minorHAnsi"/>
          <w:szCs w:val="24"/>
        </w:rPr>
        <w:t xml:space="preserve">1985, </w:t>
      </w:r>
      <w:r w:rsidRPr="00B41338">
        <w:rPr>
          <w:i/>
        </w:rPr>
        <w:t xml:space="preserve">Theater Games for Rehearsal: a Director's Handbook, </w:t>
      </w:r>
      <w:r w:rsidRPr="00B41338">
        <w:t>Northwestern University Press, Evanston, Illinois.</w:t>
      </w:r>
    </w:p>
    <w:p w14:paraId="01D7D44A" w14:textId="77777777" w:rsidR="00C9324B" w:rsidRPr="00B41338" w:rsidRDefault="00C9324B" w:rsidP="007A2DB4">
      <w:pPr>
        <w:spacing w:beforeLines="50" w:before="120" w:afterLines="50"/>
      </w:pPr>
      <w:r w:rsidRPr="00B41338">
        <w:rPr>
          <w:rFonts w:asciiTheme="minorHAnsi" w:hAnsiTheme="minorHAnsi"/>
        </w:rPr>
        <w:t xml:space="preserve">Spolin, V </w:t>
      </w:r>
      <w:r w:rsidRPr="00B41338">
        <w:rPr>
          <w:rFonts w:asciiTheme="minorHAnsi" w:hAnsiTheme="minorHAnsi"/>
          <w:szCs w:val="24"/>
        </w:rPr>
        <w:t xml:space="preserve">1999, </w:t>
      </w:r>
      <w:r w:rsidRPr="00B41338">
        <w:rPr>
          <w:i/>
        </w:rPr>
        <w:t xml:space="preserve">Improvisation for the Theater: a Handbook of Teaching and Directing Techniques, </w:t>
      </w:r>
      <w:r w:rsidRPr="00B41338">
        <w:t>3</w:t>
      </w:r>
      <w:r w:rsidRPr="00B41338">
        <w:rPr>
          <w:i/>
        </w:rPr>
        <w:t>rd</w:t>
      </w:r>
      <w:r w:rsidRPr="00B41338">
        <w:t xml:space="preserve"> edn, Northwestern University Press, Evanston, Illinois.</w:t>
      </w:r>
    </w:p>
    <w:p w14:paraId="4FF7C43E" w14:textId="77777777" w:rsidR="00C9324B" w:rsidRPr="00B41338" w:rsidRDefault="00C9324B" w:rsidP="007A2DB4">
      <w:pPr>
        <w:spacing w:beforeLines="50" w:before="120" w:afterLines="50"/>
        <w:rPr>
          <w:rFonts w:asciiTheme="minorHAnsi" w:hAnsiTheme="minorHAnsi"/>
          <w:bCs/>
          <w:color w:val="000000"/>
          <w:szCs w:val="24"/>
        </w:rPr>
      </w:pPr>
      <w:r w:rsidRPr="00B41338">
        <w:rPr>
          <w:rFonts w:asciiTheme="minorHAnsi" w:hAnsiTheme="minorHAnsi"/>
          <w:bCs/>
          <w:color w:val="000000"/>
        </w:rPr>
        <w:t xml:space="preserve">Stanislavsky, C </w:t>
      </w:r>
      <w:r w:rsidRPr="00B41338">
        <w:rPr>
          <w:rFonts w:asciiTheme="minorHAnsi" w:hAnsiTheme="minorHAnsi"/>
          <w:bCs/>
          <w:color w:val="000000"/>
          <w:szCs w:val="24"/>
        </w:rPr>
        <w:t xml:space="preserve">(edited by Elizabeth Reynolds Hapgood), 2004, </w:t>
      </w:r>
      <w:r w:rsidRPr="00B41338">
        <w:rPr>
          <w:rFonts w:asciiTheme="minorHAnsi" w:hAnsiTheme="minorHAnsi"/>
          <w:bCs/>
          <w:i/>
          <w:iCs/>
          <w:color w:val="000000"/>
          <w:szCs w:val="24"/>
        </w:rPr>
        <w:t xml:space="preserve">An Actor's Handbook: an Alphabetical Arrangement of Concise Statements on Aspects of Acting, </w:t>
      </w:r>
      <w:r w:rsidRPr="00B41338">
        <w:rPr>
          <w:rFonts w:asciiTheme="minorHAnsi" w:hAnsiTheme="minorHAnsi"/>
          <w:bCs/>
          <w:color w:val="000000"/>
          <w:szCs w:val="24"/>
        </w:rPr>
        <w:t>Routledge, New York.</w:t>
      </w:r>
    </w:p>
    <w:p w14:paraId="6F30628D" w14:textId="77777777" w:rsidR="00C9324B" w:rsidRPr="00B41338" w:rsidRDefault="00C9324B" w:rsidP="007A2DB4">
      <w:pPr>
        <w:spacing w:beforeLines="50" w:before="120" w:afterLines="50"/>
        <w:rPr>
          <w:rFonts w:asciiTheme="minorHAnsi" w:hAnsiTheme="minorHAnsi"/>
        </w:rPr>
      </w:pPr>
      <w:r w:rsidRPr="00B41338">
        <w:rPr>
          <w:rFonts w:asciiTheme="minorHAnsi" w:hAnsiTheme="minorHAnsi"/>
        </w:rPr>
        <w:t xml:space="preserve">Stanislavsky, C 1988, </w:t>
      </w:r>
      <w:r w:rsidRPr="00B41338">
        <w:rPr>
          <w:rFonts w:asciiTheme="minorHAnsi" w:hAnsiTheme="minorHAnsi"/>
          <w:i/>
          <w:iCs/>
        </w:rPr>
        <w:t>An Actor Prepares</w:t>
      </w:r>
      <w:r w:rsidRPr="00B41338">
        <w:rPr>
          <w:rFonts w:asciiTheme="minorHAnsi" w:hAnsiTheme="minorHAnsi"/>
          <w:bCs/>
        </w:rPr>
        <w:t>,</w:t>
      </w:r>
      <w:r w:rsidRPr="00B41338">
        <w:rPr>
          <w:rFonts w:asciiTheme="minorHAnsi" w:hAnsiTheme="minorHAnsi"/>
        </w:rPr>
        <w:t xml:space="preserve"> </w:t>
      </w:r>
      <w:smartTag w:uri="urn:schemas-microsoft-com:office:smarttags" w:element="City">
        <w:smartTag w:uri="urn:schemas-microsoft-com:office:smarttags" w:element="place">
          <w:r w:rsidRPr="00B41338">
            <w:rPr>
              <w:rFonts w:asciiTheme="minorHAnsi" w:hAnsiTheme="minorHAnsi"/>
            </w:rPr>
            <w:t>Methuen</w:t>
          </w:r>
        </w:smartTag>
      </w:smartTag>
      <w:r w:rsidRPr="00B41338">
        <w:rPr>
          <w:rFonts w:asciiTheme="minorHAnsi" w:hAnsiTheme="minorHAnsi"/>
        </w:rPr>
        <w:t xml:space="preserve"> Drama.</w:t>
      </w:r>
    </w:p>
    <w:p w14:paraId="2E41BEE0" w14:textId="77777777" w:rsidR="00C9324B" w:rsidRPr="00B41338" w:rsidRDefault="00C9324B" w:rsidP="007A2DB4">
      <w:pPr>
        <w:spacing w:beforeLines="50" w:before="120" w:afterLines="50"/>
        <w:rPr>
          <w:rFonts w:asciiTheme="minorHAnsi" w:hAnsiTheme="minorHAnsi"/>
        </w:rPr>
      </w:pPr>
      <w:r w:rsidRPr="00B41338">
        <w:rPr>
          <w:rFonts w:asciiTheme="minorHAnsi" w:hAnsiTheme="minorHAnsi"/>
        </w:rPr>
        <w:t xml:space="preserve">Suzuki, T 1986, </w:t>
      </w:r>
      <w:r w:rsidRPr="00B41338">
        <w:rPr>
          <w:rFonts w:asciiTheme="minorHAnsi" w:hAnsiTheme="minorHAnsi"/>
          <w:i/>
        </w:rPr>
        <w:t>The Way of Acting</w:t>
      </w:r>
      <w:r w:rsidRPr="00B41338">
        <w:rPr>
          <w:rFonts w:asciiTheme="minorHAnsi" w:hAnsiTheme="minorHAnsi"/>
        </w:rPr>
        <w:t xml:space="preserve">, Theatre Communications Group, Inc., </w:t>
      </w:r>
      <w:smartTag w:uri="urn:schemas-microsoft-com:office:smarttags" w:element="State">
        <w:smartTag w:uri="urn:schemas-microsoft-com:office:smarttags" w:element="place">
          <w:r w:rsidRPr="00B41338">
            <w:rPr>
              <w:rFonts w:asciiTheme="minorHAnsi" w:hAnsiTheme="minorHAnsi"/>
            </w:rPr>
            <w:t>New York</w:t>
          </w:r>
        </w:smartTag>
      </w:smartTag>
      <w:r w:rsidRPr="00B41338">
        <w:rPr>
          <w:rFonts w:asciiTheme="minorHAnsi" w:hAnsiTheme="minorHAnsi"/>
        </w:rPr>
        <w:t>.</w:t>
      </w:r>
    </w:p>
    <w:p w14:paraId="2B445066" w14:textId="77777777" w:rsidR="00C9324B" w:rsidRPr="00B41338" w:rsidRDefault="00C9324B" w:rsidP="007A2DB4">
      <w:pPr>
        <w:spacing w:beforeLines="50" w:before="120" w:afterLines="50"/>
        <w:rPr>
          <w:rFonts w:asciiTheme="minorHAnsi" w:hAnsiTheme="minorHAnsi"/>
        </w:rPr>
      </w:pPr>
      <w:r w:rsidRPr="00B41338">
        <w:rPr>
          <w:rFonts w:asciiTheme="minorHAnsi" w:hAnsiTheme="minorHAnsi"/>
        </w:rPr>
        <w:t xml:space="preserve">Tourelle, L et al. 1999, </w:t>
      </w:r>
      <w:r w:rsidRPr="00B41338">
        <w:rPr>
          <w:rFonts w:asciiTheme="minorHAnsi" w:hAnsiTheme="minorHAnsi"/>
          <w:i/>
          <w:iCs/>
        </w:rPr>
        <w:t>Improvisation for the Theatre</w:t>
      </w:r>
      <w:r w:rsidRPr="00B41338">
        <w:rPr>
          <w:rFonts w:asciiTheme="minorHAnsi" w:hAnsiTheme="minorHAnsi"/>
        </w:rPr>
        <w:t>, 3</w:t>
      </w:r>
      <w:r w:rsidRPr="00B41338">
        <w:rPr>
          <w:rFonts w:asciiTheme="minorHAnsi" w:hAnsiTheme="minorHAnsi"/>
          <w:vertAlign w:val="superscript"/>
        </w:rPr>
        <w:t>rd</w:t>
      </w:r>
      <w:r w:rsidRPr="00B41338">
        <w:rPr>
          <w:rFonts w:asciiTheme="minorHAnsi" w:hAnsiTheme="minorHAnsi"/>
        </w:rPr>
        <w:t xml:space="preserve"> edn, NWU Press, Illinois.</w:t>
      </w:r>
    </w:p>
    <w:p w14:paraId="76CD154B" w14:textId="499A3035" w:rsidR="00C9324B" w:rsidRPr="00B41338" w:rsidRDefault="00C9324B" w:rsidP="007A2DB4">
      <w:pPr>
        <w:spacing w:beforeLines="50" w:before="120" w:afterLines="50"/>
        <w:rPr>
          <w:rFonts w:asciiTheme="minorHAnsi" w:hAnsiTheme="minorHAnsi"/>
        </w:rPr>
      </w:pPr>
      <w:r w:rsidRPr="00B41338">
        <w:rPr>
          <w:rFonts w:asciiTheme="minorHAnsi" w:hAnsiTheme="minorHAnsi"/>
        </w:rPr>
        <w:t xml:space="preserve">Walters, G </w:t>
      </w:r>
      <w:r w:rsidRPr="00B41338">
        <w:rPr>
          <w:rFonts w:asciiTheme="minorHAnsi" w:hAnsiTheme="minorHAnsi"/>
          <w:i/>
          <w:iCs/>
        </w:rPr>
        <w:t>Stage Lighting (Step by Step)</w:t>
      </w:r>
      <w:r w:rsidRPr="00B41338">
        <w:rPr>
          <w:rFonts w:asciiTheme="minorHAnsi" w:hAnsiTheme="minorHAnsi"/>
        </w:rPr>
        <w:t xml:space="preserve"> A</w:t>
      </w:r>
      <w:r w:rsidR="00D070BB">
        <w:rPr>
          <w:rFonts w:asciiTheme="minorHAnsi" w:hAnsiTheme="minorHAnsi"/>
        </w:rPr>
        <w:t xml:space="preserve"> </w:t>
      </w:r>
      <w:r w:rsidR="00F147DC">
        <w:rPr>
          <w:rFonts w:asciiTheme="minorHAnsi" w:hAnsiTheme="minorHAnsi"/>
        </w:rPr>
        <w:t>and</w:t>
      </w:r>
      <w:r w:rsidR="00D070BB">
        <w:rPr>
          <w:rFonts w:asciiTheme="minorHAnsi" w:hAnsiTheme="minorHAnsi"/>
        </w:rPr>
        <w:t xml:space="preserve"> </w:t>
      </w:r>
      <w:r w:rsidRPr="00B41338">
        <w:rPr>
          <w:rFonts w:asciiTheme="minorHAnsi" w:hAnsiTheme="minorHAnsi"/>
        </w:rPr>
        <w:t>C Black, London.</w:t>
      </w:r>
    </w:p>
    <w:p w14:paraId="34B6DFF3" w14:textId="77777777" w:rsidR="00C9324B" w:rsidRPr="00B41338" w:rsidRDefault="00C9324B" w:rsidP="007A2DB4">
      <w:pPr>
        <w:spacing w:beforeLines="50" w:before="120" w:afterLines="50"/>
        <w:rPr>
          <w:rFonts w:asciiTheme="minorHAnsi" w:hAnsiTheme="minorHAnsi"/>
        </w:rPr>
      </w:pPr>
      <w:r w:rsidRPr="00B41338">
        <w:rPr>
          <w:rFonts w:asciiTheme="minorHAnsi" w:hAnsiTheme="minorHAnsi"/>
        </w:rPr>
        <w:t xml:space="preserve">Wimmer, C 2003, </w:t>
      </w:r>
      <w:r w:rsidRPr="00B41338">
        <w:rPr>
          <w:rFonts w:asciiTheme="minorHAnsi" w:hAnsiTheme="minorHAnsi"/>
          <w:i/>
          <w:iCs/>
        </w:rPr>
        <w:t>Acting in Person and in Style</w:t>
      </w:r>
      <w:r w:rsidRPr="00B41338">
        <w:rPr>
          <w:rFonts w:asciiTheme="minorHAnsi" w:hAnsiTheme="minorHAnsi"/>
        </w:rPr>
        <w:t xml:space="preserve"> </w:t>
      </w:r>
      <w:r w:rsidRPr="00B41338">
        <w:rPr>
          <w:rFonts w:asciiTheme="minorHAnsi" w:hAnsiTheme="minorHAnsi"/>
          <w:i/>
          <w:iCs/>
        </w:rPr>
        <w:t>in Australia</w:t>
      </w:r>
      <w:r w:rsidRPr="00B41338">
        <w:rPr>
          <w:rFonts w:asciiTheme="minorHAnsi" w:hAnsiTheme="minorHAnsi"/>
        </w:rPr>
        <w:t>, Mcgraw Hill, Australia.</w:t>
      </w:r>
    </w:p>
    <w:p w14:paraId="66BA30F0" w14:textId="77777777" w:rsidR="00C9324B" w:rsidRPr="00B41338" w:rsidRDefault="00C9324B" w:rsidP="007A2DB4">
      <w:pPr>
        <w:spacing w:beforeLines="50" w:before="120" w:afterLines="50"/>
        <w:rPr>
          <w:rFonts w:asciiTheme="minorHAnsi" w:hAnsiTheme="minorHAnsi"/>
          <w:szCs w:val="24"/>
        </w:rPr>
      </w:pPr>
      <w:r w:rsidRPr="00B41338">
        <w:rPr>
          <w:rFonts w:asciiTheme="minorHAnsi" w:hAnsiTheme="minorHAnsi"/>
        </w:rPr>
        <w:t xml:space="preserve">Withers-Wilson, N </w:t>
      </w:r>
      <w:r w:rsidRPr="00B41338">
        <w:rPr>
          <w:rFonts w:asciiTheme="minorHAnsi" w:hAnsiTheme="minorHAnsi"/>
          <w:szCs w:val="24"/>
        </w:rPr>
        <w:t xml:space="preserve">1993, </w:t>
      </w:r>
      <w:r w:rsidRPr="00B41338">
        <w:rPr>
          <w:rFonts w:asciiTheme="minorHAnsi" w:hAnsiTheme="minorHAnsi"/>
          <w:i/>
          <w:iCs/>
          <w:szCs w:val="24"/>
        </w:rPr>
        <w:t xml:space="preserve">Vocal Direction for the Theatre: from Script Analysis to Opening Night, </w:t>
      </w:r>
      <w:r w:rsidRPr="00B41338">
        <w:rPr>
          <w:rFonts w:asciiTheme="minorHAnsi" w:hAnsiTheme="minorHAnsi"/>
          <w:szCs w:val="24"/>
        </w:rPr>
        <w:t xml:space="preserve">Drama Book Publishers, </w:t>
      </w:r>
      <w:smartTag w:uri="urn:schemas-microsoft-com:office:smarttags" w:element="State">
        <w:smartTag w:uri="urn:schemas-microsoft-com:office:smarttags" w:element="place">
          <w:r w:rsidRPr="00B41338">
            <w:rPr>
              <w:rFonts w:asciiTheme="minorHAnsi" w:hAnsiTheme="minorHAnsi"/>
              <w:szCs w:val="24"/>
            </w:rPr>
            <w:t>New York</w:t>
          </w:r>
        </w:smartTag>
      </w:smartTag>
      <w:r w:rsidRPr="00B41338">
        <w:rPr>
          <w:rFonts w:asciiTheme="minorHAnsi" w:hAnsiTheme="minorHAnsi"/>
          <w:szCs w:val="24"/>
        </w:rPr>
        <w:t>.</w:t>
      </w:r>
    </w:p>
    <w:p w14:paraId="0FF441DB" w14:textId="77777777" w:rsidR="00C9324B" w:rsidRPr="00B41338" w:rsidRDefault="00C9324B" w:rsidP="007A2DB4">
      <w:pPr>
        <w:spacing w:beforeLines="50" w:before="120" w:afterLines="50"/>
        <w:rPr>
          <w:rFonts w:asciiTheme="minorHAnsi" w:hAnsiTheme="minorHAnsi"/>
        </w:rPr>
      </w:pPr>
      <w:r w:rsidRPr="00B41338">
        <w:rPr>
          <w:rFonts w:asciiTheme="minorHAnsi" w:hAnsiTheme="minorHAnsi"/>
        </w:rPr>
        <w:t xml:space="preserve">Yuko, K 2007, </w:t>
      </w:r>
      <w:r w:rsidRPr="00B41338">
        <w:rPr>
          <w:rFonts w:asciiTheme="minorHAnsi" w:hAnsiTheme="minorHAnsi"/>
          <w:i/>
          <w:iCs/>
        </w:rPr>
        <w:t>Multicultural Theatre</w:t>
      </w:r>
      <w:r w:rsidRPr="00B41338">
        <w:rPr>
          <w:rFonts w:asciiTheme="minorHAnsi" w:hAnsiTheme="minorHAnsi"/>
        </w:rPr>
        <w:t>, Kendall Hunt.</w:t>
      </w:r>
    </w:p>
    <w:p w14:paraId="288F19CB" w14:textId="77777777" w:rsidR="00FA67C0" w:rsidRPr="000B44E7" w:rsidRDefault="00FA67C0" w:rsidP="001D33A7">
      <w:pPr>
        <w:pStyle w:val="Heading4"/>
      </w:pPr>
      <w:r w:rsidRPr="000B44E7">
        <w:t>Audio Visual Materials</w:t>
      </w:r>
    </w:p>
    <w:p w14:paraId="14DD532C" w14:textId="77777777" w:rsidR="00C9324B" w:rsidRPr="00B41338" w:rsidRDefault="00C9324B" w:rsidP="007A2DB4">
      <w:pPr>
        <w:spacing w:beforeLines="50" w:before="120" w:afterLines="50"/>
        <w:rPr>
          <w:rFonts w:asciiTheme="minorHAnsi" w:hAnsiTheme="minorHAnsi"/>
        </w:rPr>
      </w:pPr>
      <w:r w:rsidRPr="00B41338">
        <w:rPr>
          <w:rFonts w:asciiTheme="minorHAnsi" w:hAnsiTheme="minorHAnsi"/>
          <w:i/>
          <w:iCs/>
        </w:rPr>
        <w:t>Changing Stages</w:t>
      </w:r>
      <w:r w:rsidRPr="00B41338">
        <w:rPr>
          <w:rFonts w:asciiTheme="minorHAnsi" w:hAnsiTheme="minorHAnsi"/>
          <w:iCs/>
        </w:rPr>
        <w:t xml:space="preserve">, </w:t>
      </w:r>
      <w:r w:rsidRPr="00B41338">
        <w:rPr>
          <w:rFonts w:asciiTheme="minorHAnsi" w:hAnsiTheme="minorHAnsi"/>
        </w:rPr>
        <w:t>2000, BBC/Thirteen-WNET, London, Written and Presented by Richard Eyre, The History of Theatre, 160 min.</w:t>
      </w:r>
    </w:p>
    <w:p w14:paraId="09CC6AF9" w14:textId="77777777" w:rsidR="00C9324B" w:rsidRPr="00B41338" w:rsidRDefault="00C9324B" w:rsidP="007A2DB4">
      <w:pPr>
        <w:spacing w:beforeLines="50" w:before="120" w:afterLines="50"/>
        <w:rPr>
          <w:rFonts w:asciiTheme="minorHAnsi" w:hAnsiTheme="minorHAnsi"/>
          <w:iCs/>
          <w:szCs w:val="24"/>
        </w:rPr>
      </w:pPr>
      <w:r w:rsidRPr="00B41338">
        <w:rPr>
          <w:rFonts w:asciiTheme="minorHAnsi" w:hAnsiTheme="minorHAnsi"/>
          <w:i/>
          <w:iCs/>
          <w:szCs w:val="24"/>
        </w:rPr>
        <w:t>In The Company Of Actors</w:t>
      </w:r>
      <w:r w:rsidRPr="00B41338">
        <w:rPr>
          <w:rFonts w:asciiTheme="minorHAnsi" w:hAnsiTheme="minorHAnsi"/>
          <w:iCs/>
          <w:szCs w:val="24"/>
        </w:rPr>
        <w:t xml:space="preserve">, </w:t>
      </w:r>
      <w:r w:rsidRPr="00B41338">
        <w:rPr>
          <w:rFonts w:asciiTheme="minorHAnsi" w:hAnsiTheme="minorHAnsi"/>
          <w:szCs w:val="24"/>
        </w:rPr>
        <w:t>2007, Australia,</w:t>
      </w:r>
      <w:r w:rsidRPr="00B41338">
        <w:rPr>
          <w:rFonts w:asciiTheme="minorHAnsi" w:hAnsiTheme="minorHAnsi"/>
          <w:iCs/>
          <w:szCs w:val="24"/>
        </w:rPr>
        <w:t xml:space="preserve"> Directed by Ian Darling.</w:t>
      </w:r>
    </w:p>
    <w:p w14:paraId="0230777A" w14:textId="77777777" w:rsidR="00FA67C0" w:rsidRPr="000B44E7" w:rsidRDefault="00FA67C0" w:rsidP="001D33A7">
      <w:pPr>
        <w:pStyle w:val="Heading4"/>
      </w:pPr>
      <w:r w:rsidRPr="000B44E7">
        <w:t>Websites</w:t>
      </w:r>
    </w:p>
    <w:p w14:paraId="18642C75" w14:textId="77777777" w:rsidR="00C9324B" w:rsidRPr="00B41338" w:rsidRDefault="00C9324B" w:rsidP="007A2DB4">
      <w:pPr>
        <w:spacing w:beforeLines="50" w:before="120" w:after="50"/>
        <w:rPr>
          <w:rFonts w:asciiTheme="minorHAnsi" w:hAnsiTheme="minorHAnsi"/>
          <w:iCs/>
        </w:rPr>
      </w:pPr>
      <w:r w:rsidRPr="00B41338">
        <w:rPr>
          <w:rFonts w:asciiTheme="minorHAnsi" w:hAnsiTheme="minorHAnsi"/>
          <w:szCs w:val="24"/>
        </w:rPr>
        <w:t xml:space="preserve">‘Australian Theatre’, 2010, </w:t>
      </w:r>
      <w:r w:rsidRPr="00B41338">
        <w:rPr>
          <w:rFonts w:asciiTheme="minorHAnsi" w:hAnsiTheme="minorHAnsi"/>
          <w:i/>
          <w:iCs/>
        </w:rPr>
        <w:t>Embrace Australia</w:t>
      </w:r>
      <w:r w:rsidRPr="00B41338">
        <w:rPr>
          <w:rFonts w:asciiTheme="minorHAnsi" w:hAnsiTheme="minorHAnsi"/>
          <w:iCs/>
        </w:rPr>
        <w:t xml:space="preserve">, </w:t>
      </w:r>
      <w:r w:rsidRPr="00B41338">
        <w:rPr>
          <w:rFonts w:asciiTheme="minorHAnsi" w:hAnsiTheme="minorHAnsi"/>
        </w:rPr>
        <w:t>viewed 16 September 2010, &lt;</w:t>
      </w:r>
      <w:hyperlink r:id="rId55" w:history="1">
        <w:r w:rsidRPr="00B41338">
          <w:rPr>
            <w:rFonts w:asciiTheme="minorHAnsi" w:hAnsiTheme="minorHAnsi"/>
            <w:color w:val="0000FF"/>
            <w:u w:val="single"/>
          </w:rPr>
          <w:t>http://www.embraceaustralia.com/culture/the-arts/australian-theatre</w:t>
        </w:r>
      </w:hyperlink>
      <w:r w:rsidRPr="00B41338">
        <w:rPr>
          <w:rFonts w:asciiTheme="minorHAnsi" w:hAnsiTheme="minorHAnsi"/>
        </w:rPr>
        <w:t>&gt;</w:t>
      </w:r>
    </w:p>
    <w:p w14:paraId="560A53A1" w14:textId="77777777" w:rsidR="00C9324B" w:rsidRPr="00B41338" w:rsidRDefault="00C9324B" w:rsidP="007A2DB4">
      <w:pPr>
        <w:spacing w:beforeLines="50" w:before="120" w:after="50"/>
        <w:rPr>
          <w:rFonts w:asciiTheme="minorHAnsi" w:hAnsiTheme="minorHAnsi"/>
        </w:rPr>
      </w:pPr>
      <w:r w:rsidRPr="00B41338">
        <w:rPr>
          <w:rFonts w:asciiTheme="minorHAnsi" w:hAnsiTheme="minorHAnsi"/>
        </w:rPr>
        <w:t xml:space="preserve">‘Comedy and Drama Play Index’, 2010, </w:t>
      </w:r>
      <w:r w:rsidRPr="00B41338">
        <w:rPr>
          <w:rFonts w:asciiTheme="minorHAnsi" w:hAnsiTheme="minorHAnsi"/>
          <w:i/>
        </w:rPr>
        <w:t>Read Book Online</w:t>
      </w:r>
      <w:r w:rsidRPr="00B41338">
        <w:rPr>
          <w:rFonts w:asciiTheme="minorHAnsi" w:hAnsiTheme="minorHAnsi"/>
        </w:rPr>
        <w:t>, viewed 16 September 2010, &lt;</w:t>
      </w:r>
      <w:hyperlink r:id="rId56" w:history="1">
        <w:r w:rsidRPr="00B41338">
          <w:rPr>
            <w:rFonts w:asciiTheme="minorHAnsi" w:hAnsiTheme="minorHAnsi"/>
            <w:color w:val="0000FF"/>
            <w:u w:val="single"/>
          </w:rPr>
          <w:t>http://www.readbookonline.net/plays</w:t>
        </w:r>
      </w:hyperlink>
      <w:r w:rsidRPr="00B41338">
        <w:rPr>
          <w:rFonts w:asciiTheme="minorHAnsi" w:hAnsiTheme="minorHAnsi"/>
        </w:rPr>
        <w:t>&gt;</w:t>
      </w:r>
    </w:p>
    <w:p w14:paraId="65373123" w14:textId="77777777" w:rsidR="00C9324B" w:rsidRPr="00B41338" w:rsidRDefault="00C9324B" w:rsidP="007A2DB4">
      <w:pPr>
        <w:spacing w:beforeLines="50" w:before="120" w:afterLines="50"/>
        <w:rPr>
          <w:rFonts w:asciiTheme="minorHAnsi" w:hAnsiTheme="minorHAnsi"/>
        </w:rPr>
      </w:pPr>
      <w:r w:rsidRPr="00B41338">
        <w:rPr>
          <w:rFonts w:asciiTheme="minorHAnsi" w:hAnsiTheme="minorHAnsi"/>
        </w:rPr>
        <w:t xml:space="preserve">‘Copyright Information’, 2010, </w:t>
      </w:r>
      <w:r w:rsidRPr="00B41338">
        <w:rPr>
          <w:rFonts w:asciiTheme="minorHAnsi" w:hAnsiTheme="minorHAnsi"/>
          <w:i/>
        </w:rPr>
        <w:t>Australian Copyright Council</w:t>
      </w:r>
      <w:r w:rsidRPr="00B41338">
        <w:rPr>
          <w:rFonts w:asciiTheme="minorHAnsi" w:hAnsiTheme="minorHAnsi"/>
        </w:rPr>
        <w:t>, viewed on 16 September 2010, &lt;</w:t>
      </w:r>
      <w:hyperlink r:id="rId57" w:history="1">
        <w:r w:rsidRPr="00B41338">
          <w:rPr>
            <w:rFonts w:asciiTheme="minorHAnsi" w:hAnsiTheme="minorHAnsi"/>
            <w:color w:val="0000FF"/>
            <w:u w:val="single"/>
          </w:rPr>
          <w:t>http://www.copyright.org.au/information</w:t>
        </w:r>
      </w:hyperlink>
      <w:r w:rsidRPr="00B41338">
        <w:rPr>
          <w:rFonts w:asciiTheme="minorHAnsi" w:hAnsiTheme="minorHAnsi"/>
        </w:rPr>
        <w:t>&gt;</w:t>
      </w:r>
    </w:p>
    <w:p w14:paraId="1164E9E7" w14:textId="77777777" w:rsidR="00C9324B" w:rsidRPr="00B41338" w:rsidRDefault="00C9324B" w:rsidP="007A2DB4">
      <w:pPr>
        <w:spacing w:beforeLines="50" w:before="120" w:afterLines="50"/>
        <w:rPr>
          <w:rFonts w:asciiTheme="minorHAnsi" w:hAnsiTheme="minorHAnsi"/>
        </w:rPr>
      </w:pPr>
      <w:r w:rsidRPr="00B41338">
        <w:rPr>
          <w:rFonts w:asciiTheme="minorHAnsi" w:hAnsiTheme="minorHAnsi"/>
          <w:szCs w:val="24"/>
        </w:rPr>
        <w:t xml:space="preserve">‘Drama: Glossary’, 2009, </w:t>
      </w:r>
      <w:r w:rsidRPr="00B41338">
        <w:rPr>
          <w:rFonts w:asciiTheme="minorHAnsi" w:hAnsiTheme="minorHAnsi"/>
          <w:i/>
        </w:rPr>
        <w:t>NSW HSC online</w:t>
      </w:r>
      <w:r w:rsidRPr="00B41338">
        <w:rPr>
          <w:rFonts w:asciiTheme="minorHAnsi" w:hAnsiTheme="minorHAnsi"/>
        </w:rPr>
        <w:t>, viewed 16 September 2010, &lt;</w:t>
      </w:r>
      <w:hyperlink r:id="rId58" w:history="1">
        <w:r w:rsidRPr="00B41338">
          <w:rPr>
            <w:rFonts w:asciiTheme="minorHAnsi" w:hAnsiTheme="minorHAnsi"/>
            <w:color w:val="0000FF"/>
            <w:u w:val="single"/>
          </w:rPr>
          <w:t>http://hsc.csu.edu.au/drama/glossary/2285/</w:t>
        </w:r>
      </w:hyperlink>
      <w:r w:rsidRPr="00B41338">
        <w:rPr>
          <w:rFonts w:asciiTheme="minorHAnsi" w:hAnsiTheme="minorHAnsi"/>
        </w:rPr>
        <w:t>&gt;</w:t>
      </w:r>
    </w:p>
    <w:p w14:paraId="676E02C1" w14:textId="77777777" w:rsidR="00C9324B" w:rsidRPr="00B41338" w:rsidRDefault="00C9324B" w:rsidP="007A2DB4">
      <w:pPr>
        <w:spacing w:beforeLines="50" w:before="120" w:afterLines="50"/>
        <w:rPr>
          <w:rFonts w:asciiTheme="minorHAnsi" w:hAnsiTheme="minorHAnsi"/>
        </w:rPr>
      </w:pPr>
      <w:r w:rsidRPr="00B41338">
        <w:rPr>
          <w:rFonts w:asciiTheme="minorHAnsi" w:hAnsiTheme="minorHAnsi"/>
        </w:rPr>
        <w:t xml:space="preserve"> ‘Home’, 2008, </w:t>
      </w:r>
      <w:r w:rsidRPr="00B41338">
        <w:rPr>
          <w:rFonts w:asciiTheme="minorHAnsi" w:hAnsiTheme="minorHAnsi"/>
          <w:i/>
        </w:rPr>
        <w:t>Legs on the Wall: Physical Theatre</w:t>
      </w:r>
      <w:r w:rsidRPr="00B41338">
        <w:rPr>
          <w:rFonts w:asciiTheme="minorHAnsi" w:hAnsiTheme="minorHAnsi"/>
        </w:rPr>
        <w:t>, viewed on 16 September 2010, &lt;</w:t>
      </w:r>
      <w:hyperlink r:id="rId59" w:history="1">
        <w:r w:rsidRPr="00B41338">
          <w:rPr>
            <w:rFonts w:asciiTheme="minorHAnsi" w:hAnsiTheme="minorHAnsi"/>
            <w:color w:val="0000FF"/>
            <w:u w:val="single"/>
          </w:rPr>
          <w:t>http://www.legsonthewall.com.au</w:t>
        </w:r>
      </w:hyperlink>
      <w:r w:rsidRPr="00B41338">
        <w:rPr>
          <w:rFonts w:asciiTheme="minorHAnsi" w:hAnsiTheme="minorHAnsi"/>
        </w:rPr>
        <w:t>&gt;</w:t>
      </w:r>
    </w:p>
    <w:p w14:paraId="026C9D07" w14:textId="77777777" w:rsidR="00C9324B" w:rsidRPr="00B41338" w:rsidRDefault="00C9324B" w:rsidP="007A2DB4">
      <w:pPr>
        <w:spacing w:beforeLines="50" w:before="120" w:after="50"/>
        <w:rPr>
          <w:rFonts w:asciiTheme="minorHAnsi" w:hAnsiTheme="minorHAnsi"/>
        </w:rPr>
      </w:pPr>
      <w:r w:rsidRPr="00B41338">
        <w:rPr>
          <w:rFonts w:asciiTheme="minorHAnsi" w:hAnsiTheme="minorHAnsi"/>
        </w:rPr>
        <w:t xml:space="preserve">‘Home’, 2009, </w:t>
      </w:r>
      <w:r w:rsidRPr="00B41338">
        <w:rPr>
          <w:rFonts w:asciiTheme="minorHAnsi" w:hAnsiTheme="minorHAnsi"/>
          <w:i/>
        </w:rPr>
        <w:t>Australia Council for the Arts</w:t>
      </w:r>
      <w:r w:rsidRPr="00B41338">
        <w:rPr>
          <w:rFonts w:asciiTheme="minorHAnsi" w:hAnsiTheme="minorHAnsi"/>
        </w:rPr>
        <w:t>, viewed 16 September 2010, &lt;</w:t>
      </w:r>
      <w:hyperlink r:id="rId60" w:history="1">
        <w:r w:rsidRPr="00B41338">
          <w:rPr>
            <w:rFonts w:asciiTheme="minorHAnsi" w:hAnsiTheme="minorHAnsi"/>
            <w:color w:val="0000FF"/>
            <w:u w:val="single"/>
          </w:rPr>
          <w:t>http://www.australiacouncil.gov.au</w:t>
        </w:r>
      </w:hyperlink>
      <w:r w:rsidRPr="00B41338">
        <w:rPr>
          <w:rFonts w:asciiTheme="minorHAnsi" w:hAnsiTheme="minorHAnsi"/>
        </w:rPr>
        <w:t>&gt;</w:t>
      </w:r>
    </w:p>
    <w:p w14:paraId="1BD0D323" w14:textId="77777777" w:rsidR="00C9324B" w:rsidRPr="00B41338" w:rsidRDefault="00C9324B" w:rsidP="007A2DB4">
      <w:pPr>
        <w:spacing w:beforeLines="50" w:before="120" w:after="50"/>
        <w:rPr>
          <w:rFonts w:asciiTheme="minorHAnsi" w:hAnsiTheme="minorHAnsi"/>
          <w:iCs/>
        </w:rPr>
      </w:pPr>
      <w:r w:rsidRPr="00B41338">
        <w:rPr>
          <w:rFonts w:asciiTheme="minorHAnsi" w:hAnsiTheme="minorHAnsi"/>
          <w:szCs w:val="24"/>
        </w:rPr>
        <w:t xml:space="preserve">‘Home’, 2009, </w:t>
      </w:r>
      <w:r w:rsidRPr="00B41338">
        <w:rPr>
          <w:rFonts w:asciiTheme="minorHAnsi" w:hAnsiTheme="minorHAnsi"/>
          <w:i/>
          <w:iCs/>
        </w:rPr>
        <w:t>Australian Theatre Forum</w:t>
      </w:r>
      <w:r w:rsidRPr="00B41338">
        <w:rPr>
          <w:rFonts w:asciiTheme="minorHAnsi" w:hAnsiTheme="minorHAnsi"/>
          <w:iCs/>
        </w:rPr>
        <w:t>, viewed 16 September 2010, &lt;</w:t>
      </w:r>
      <w:hyperlink r:id="rId61" w:history="1">
        <w:r w:rsidRPr="00B41338">
          <w:rPr>
            <w:rFonts w:asciiTheme="minorHAnsi" w:hAnsiTheme="minorHAnsi"/>
            <w:color w:val="0000FF"/>
            <w:u w:val="single"/>
          </w:rPr>
          <w:t>http://www.australiantheatreforum.com.au</w:t>
        </w:r>
      </w:hyperlink>
      <w:r w:rsidRPr="00B41338">
        <w:rPr>
          <w:rFonts w:asciiTheme="minorHAnsi" w:hAnsiTheme="minorHAnsi"/>
          <w:iCs/>
        </w:rPr>
        <w:t>&gt;</w:t>
      </w:r>
    </w:p>
    <w:p w14:paraId="3540A508" w14:textId="77777777" w:rsidR="00C9324B" w:rsidRPr="00B41338" w:rsidRDefault="00C9324B" w:rsidP="007A2DB4">
      <w:pPr>
        <w:spacing w:beforeLines="50" w:before="120" w:afterLines="50"/>
        <w:rPr>
          <w:rFonts w:asciiTheme="minorHAnsi" w:hAnsiTheme="minorHAnsi"/>
          <w:szCs w:val="24"/>
        </w:rPr>
      </w:pPr>
      <w:r w:rsidRPr="00B41338">
        <w:rPr>
          <w:rFonts w:asciiTheme="minorHAnsi" w:hAnsiTheme="minorHAnsi"/>
          <w:szCs w:val="24"/>
        </w:rPr>
        <w:t xml:space="preserve"> ‘Home’, 2009, </w:t>
      </w:r>
      <w:r w:rsidRPr="00B41338">
        <w:rPr>
          <w:rFonts w:asciiTheme="minorHAnsi" w:hAnsiTheme="minorHAnsi"/>
          <w:i/>
          <w:szCs w:val="24"/>
        </w:rPr>
        <w:t>Brainstorm Productions</w:t>
      </w:r>
      <w:r w:rsidRPr="00B41338">
        <w:rPr>
          <w:rFonts w:asciiTheme="minorHAnsi" w:hAnsiTheme="minorHAnsi"/>
          <w:szCs w:val="24"/>
        </w:rPr>
        <w:t>, viewed 16 September 2010, &lt;</w:t>
      </w:r>
      <w:hyperlink r:id="rId62" w:history="1">
        <w:r w:rsidRPr="00B41338">
          <w:rPr>
            <w:rFonts w:asciiTheme="minorHAnsi" w:hAnsiTheme="minorHAnsi"/>
            <w:color w:val="0000FF"/>
            <w:szCs w:val="24"/>
            <w:u w:val="single"/>
          </w:rPr>
          <w:t>http://www.brainstormproductions.com.au</w:t>
        </w:r>
      </w:hyperlink>
      <w:r w:rsidRPr="00B41338">
        <w:rPr>
          <w:rFonts w:asciiTheme="minorHAnsi" w:hAnsiTheme="minorHAnsi"/>
          <w:szCs w:val="24"/>
        </w:rPr>
        <w:t>&gt;</w:t>
      </w:r>
    </w:p>
    <w:p w14:paraId="0C08010C" w14:textId="77777777" w:rsidR="00C9324B" w:rsidRPr="00B41338" w:rsidRDefault="00C9324B" w:rsidP="007A2DB4">
      <w:pPr>
        <w:autoSpaceDE w:val="0"/>
        <w:autoSpaceDN w:val="0"/>
        <w:adjustRightInd w:val="0"/>
        <w:spacing w:beforeLines="50" w:before="120" w:afterLines="50"/>
        <w:ind w:right="200"/>
        <w:rPr>
          <w:rFonts w:asciiTheme="minorHAnsi" w:hAnsiTheme="minorHAnsi"/>
          <w:iCs/>
          <w:szCs w:val="24"/>
        </w:rPr>
      </w:pPr>
      <w:r w:rsidRPr="00B41338">
        <w:rPr>
          <w:rFonts w:asciiTheme="minorHAnsi" w:hAnsiTheme="minorHAnsi"/>
          <w:szCs w:val="24"/>
        </w:rPr>
        <w:t xml:space="preserve">‘Home’, 2009, </w:t>
      </w:r>
      <w:r w:rsidRPr="00B41338">
        <w:rPr>
          <w:rFonts w:asciiTheme="minorHAnsi" w:hAnsiTheme="minorHAnsi"/>
          <w:i/>
          <w:szCs w:val="24"/>
        </w:rPr>
        <w:t>Columbia University Arts</w:t>
      </w:r>
      <w:r w:rsidRPr="00B41338">
        <w:rPr>
          <w:rFonts w:asciiTheme="minorHAnsi" w:hAnsiTheme="minorHAnsi"/>
          <w:szCs w:val="24"/>
        </w:rPr>
        <w:t>, viewed 16 September 2010, &lt;</w:t>
      </w:r>
      <w:hyperlink r:id="rId63" w:history="1">
        <w:r w:rsidRPr="00B41338">
          <w:rPr>
            <w:rFonts w:asciiTheme="minorHAnsi" w:hAnsiTheme="minorHAnsi"/>
            <w:color w:val="0000FF"/>
            <w:szCs w:val="24"/>
            <w:u w:val="single"/>
          </w:rPr>
          <w:t>http://cuarts.com/</w:t>
        </w:r>
      </w:hyperlink>
      <w:r w:rsidRPr="00B41338">
        <w:rPr>
          <w:rFonts w:asciiTheme="minorHAnsi" w:hAnsiTheme="minorHAnsi"/>
          <w:szCs w:val="24"/>
        </w:rPr>
        <w:t>&gt;</w:t>
      </w:r>
    </w:p>
    <w:p w14:paraId="2A1CD45F" w14:textId="77777777" w:rsidR="00C9324B" w:rsidRPr="00B41338" w:rsidRDefault="00C9324B" w:rsidP="007A2DB4">
      <w:pPr>
        <w:spacing w:beforeLines="50" w:before="120" w:afterLines="50"/>
        <w:rPr>
          <w:rFonts w:asciiTheme="minorHAnsi" w:hAnsiTheme="minorHAnsi"/>
        </w:rPr>
      </w:pPr>
      <w:r w:rsidRPr="00B41338">
        <w:rPr>
          <w:rFonts w:asciiTheme="minorHAnsi" w:hAnsiTheme="minorHAnsi"/>
          <w:szCs w:val="24"/>
        </w:rPr>
        <w:t xml:space="preserve"> ‘Home’, 2009, </w:t>
      </w:r>
      <w:r w:rsidRPr="00B41338">
        <w:rPr>
          <w:rFonts w:asciiTheme="minorHAnsi" w:hAnsiTheme="minorHAnsi"/>
          <w:i/>
        </w:rPr>
        <w:t>Drama Australia</w:t>
      </w:r>
      <w:r w:rsidRPr="00B41338">
        <w:rPr>
          <w:rFonts w:asciiTheme="minorHAnsi" w:hAnsiTheme="minorHAnsi"/>
        </w:rPr>
        <w:t>, viewed 16 September 2010, &lt;</w:t>
      </w:r>
      <w:hyperlink r:id="rId64" w:history="1">
        <w:r w:rsidRPr="00B41338">
          <w:rPr>
            <w:rFonts w:asciiTheme="minorHAnsi" w:hAnsiTheme="minorHAnsi"/>
            <w:color w:val="0000FF"/>
            <w:u w:val="single"/>
          </w:rPr>
          <w:t>http://www.dramaaustralia.org.au/</w:t>
        </w:r>
      </w:hyperlink>
      <w:r w:rsidRPr="00B41338">
        <w:rPr>
          <w:rFonts w:asciiTheme="minorHAnsi" w:hAnsiTheme="minorHAnsi"/>
        </w:rPr>
        <w:t>&gt;</w:t>
      </w:r>
    </w:p>
    <w:p w14:paraId="2F0BFE07" w14:textId="3D5B0188" w:rsidR="00C9324B" w:rsidRPr="00B41338" w:rsidRDefault="00C9324B" w:rsidP="007A2DB4">
      <w:pPr>
        <w:spacing w:beforeLines="50" w:before="120" w:afterLines="50"/>
        <w:rPr>
          <w:rFonts w:asciiTheme="minorHAnsi" w:hAnsiTheme="minorHAnsi"/>
          <w:iCs/>
          <w:szCs w:val="24"/>
        </w:rPr>
      </w:pPr>
      <w:r w:rsidRPr="00B41338">
        <w:rPr>
          <w:rFonts w:asciiTheme="minorHAnsi" w:hAnsiTheme="minorHAnsi"/>
        </w:rPr>
        <w:t xml:space="preserve"> ‘Home’, 2009, </w:t>
      </w:r>
      <w:r w:rsidRPr="00B41338">
        <w:rPr>
          <w:rFonts w:asciiTheme="minorHAnsi" w:hAnsiTheme="minorHAnsi"/>
          <w:i/>
          <w:iCs/>
          <w:szCs w:val="24"/>
        </w:rPr>
        <w:t xml:space="preserve">The WWW Virtual Library: Theatre </w:t>
      </w:r>
      <w:r w:rsidR="00F147DC">
        <w:rPr>
          <w:rFonts w:asciiTheme="minorHAnsi" w:hAnsiTheme="minorHAnsi"/>
          <w:i/>
          <w:iCs/>
          <w:szCs w:val="24"/>
        </w:rPr>
        <w:t>and</w:t>
      </w:r>
      <w:r w:rsidRPr="00B41338">
        <w:rPr>
          <w:rFonts w:asciiTheme="minorHAnsi" w:hAnsiTheme="minorHAnsi"/>
          <w:i/>
          <w:iCs/>
          <w:szCs w:val="24"/>
        </w:rPr>
        <w:t xml:space="preserve"> Drama</w:t>
      </w:r>
      <w:r w:rsidRPr="00B41338">
        <w:rPr>
          <w:rFonts w:asciiTheme="minorHAnsi" w:hAnsiTheme="minorHAnsi"/>
          <w:iCs/>
          <w:szCs w:val="24"/>
        </w:rPr>
        <w:t xml:space="preserve">, </w:t>
      </w:r>
      <w:r w:rsidRPr="00B41338">
        <w:rPr>
          <w:rFonts w:asciiTheme="minorHAnsi" w:hAnsiTheme="minorHAnsi"/>
        </w:rPr>
        <w:t>viewed 16 September 2010, &lt;</w:t>
      </w:r>
      <w:hyperlink r:id="rId65" w:history="1">
        <w:r w:rsidRPr="00B41338">
          <w:rPr>
            <w:rFonts w:asciiTheme="minorHAnsi" w:hAnsiTheme="minorHAnsi"/>
            <w:bCs/>
            <w:color w:val="0000FF"/>
            <w:szCs w:val="24"/>
            <w:u w:val="single"/>
          </w:rPr>
          <w:t>http://vl-theatre.com/</w:t>
        </w:r>
      </w:hyperlink>
      <w:r w:rsidRPr="00B41338">
        <w:rPr>
          <w:rFonts w:asciiTheme="minorHAnsi" w:hAnsiTheme="minorHAnsi"/>
        </w:rPr>
        <w:t>&gt;</w:t>
      </w:r>
    </w:p>
    <w:p w14:paraId="7A1D3140" w14:textId="77777777" w:rsidR="00C9324B" w:rsidRPr="00B41338" w:rsidRDefault="00C9324B" w:rsidP="007A2DB4">
      <w:pPr>
        <w:spacing w:beforeLines="50" w:before="120" w:afterLines="50"/>
        <w:rPr>
          <w:rFonts w:asciiTheme="minorHAnsi" w:hAnsiTheme="minorHAnsi"/>
          <w:iCs/>
          <w:szCs w:val="24"/>
        </w:rPr>
      </w:pPr>
      <w:r w:rsidRPr="00B41338">
        <w:rPr>
          <w:rFonts w:asciiTheme="minorHAnsi" w:hAnsiTheme="minorHAnsi"/>
          <w:szCs w:val="24"/>
        </w:rPr>
        <w:lastRenderedPageBreak/>
        <w:t xml:space="preserve">‘Home’, 2010, </w:t>
      </w:r>
      <w:r w:rsidRPr="00B41338">
        <w:rPr>
          <w:rFonts w:asciiTheme="minorHAnsi" w:hAnsiTheme="minorHAnsi"/>
          <w:i/>
          <w:iCs/>
          <w:szCs w:val="24"/>
        </w:rPr>
        <w:t>Australian Aboriginal Theatre Initiative</w:t>
      </w:r>
      <w:r w:rsidRPr="00B41338">
        <w:rPr>
          <w:rFonts w:asciiTheme="minorHAnsi" w:hAnsiTheme="minorHAnsi"/>
          <w:iCs/>
          <w:szCs w:val="24"/>
        </w:rPr>
        <w:t>, viewed 16 September 2010, &lt;</w:t>
      </w:r>
      <w:hyperlink r:id="rId66" w:history="1">
        <w:r w:rsidRPr="00B41338">
          <w:rPr>
            <w:rFonts w:asciiTheme="minorHAnsi" w:hAnsiTheme="minorHAnsi"/>
            <w:color w:val="0000FF"/>
            <w:szCs w:val="24"/>
            <w:u w:val="single"/>
          </w:rPr>
          <w:t>http://www.aboriginaltheatre.com</w:t>
        </w:r>
      </w:hyperlink>
      <w:r w:rsidRPr="00B41338">
        <w:rPr>
          <w:rFonts w:asciiTheme="minorHAnsi" w:hAnsiTheme="minorHAnsi"/>
          <w:iCs/>
          <w:szCs w:val="24"/>
        </w:rPr>
        <w:t>&gt;</w:t>
      </w:r>
    </w:p>
    <w:p w14:paraId="4CF754DE" w14:textId="77777777" w:rsidR="00C9324B" w:rsidRPr="00B41338" w:rsidRDefault="00C9324B" w:rsidP="007A2DB4">
      <w:pPr>
        <w:spacing w:beforeLines="50" w:before="120" w:afterLines="50"/>
        <w:rPr>
          <w:rFonts w:asciiTheme="minorHAnsi" w:hAnsiTheme="minorHAnsi"/>
          <w:iCs/>
          <w:szCs w:val="24"/>
        </w:rPr>
      </w:pPr>
      <w:r w:rsidRPr="00B41338">
        <w:rPr>
          <w:rFonts w:asciiTheme="minorHAnsi" w:hAnsiTheme="minorHAnsi"/>
          <w:szCs w:val="24"/>
        </w:rPr>
        <w:t xml:space="preserve">‘Home’, 2010, </w:t>
      </w:r>
      <w:r w:rsidRPr="00B41338">
        <w:rPr>
          <w:rFonts w:asciiTheme="minorHAnsi" w:hAnsiTheme="minorHAnsi"/>
          <w:i/>
          <w:iCs/>
        </w:rPr>
        <w:t>Australian Dance Theatre</w:t>
      </w:r>
      <w:r w:rsidRPr="00B41338">
        <w:rPr>
          <w:rFonts w:asciiTheme="minorHAnsi" w:hAnsiTheme="minorHAnsi"/>
          <w:iCs/>
        </w:rPr>
        <w:t>, viewed 16 September 2010, &lt;</w:t>
      </w:r>
      <w:hyperlink r:id="rId67" w:history="1">
        <w:r w:rsidRPr="00B41338">
          <w:rPr>
            <w:rFonts w:asciiTheme="minorHAnsi" w:hAnsiTheme="minorHAnsi"/>
            <w:color w:val="0000FF"/>
            <w:u w:val="single"/>
          </w:rPr>
          <w:t>http://www.adt.org.au/</w:t>
        </w:r>
      </w:hyperlink>
      <w:r w:rsidRPr="00B41338">
        <w:rPr>
          <w:rFonts w:asciiTheme="minorHAnsi" w:hAnsiTheme="minorHAnsi"/>
          <w:iCs/>
        </w:rPr>
        <w:t>&gt;</w:t>
      </w:r>
    </w:p>
    <w:p w14:paraId="477FA2C9" w14:textId="77777777" w:rsidR="00C9324B" w:rsidRPr="00B41338" w:rsidRDefault="00C9324B" w:rsidP="007A2DB4">
      <w:pPr>
        <w:spacing w:beforeLines="50" w:before="120" w:afterLines="50"/>
        <w:rPr>
          <w:rFonts w:asciiTheme="minorHAnsi" w:hAnsiTheme="minorHAnsi"/>
        </w:rPr>
      </w:pPr>
      <w:r w:rsidRPr="00B41338">
        <w:rPr>
          <w:rFonts w:asciiTheme="minorHAnsi" w:hAnsiTheme="minorHAnsi"/>
        </w:rPr>
        <w:t xml:space="preserve">‘Home’, 2010, </w:t>
      </w:r>
      <w:r w:rsidRPr="00B41338">
        <w:rPr>
          <w:rFonts w:asciiTheme="minorHAnsi" w:hAnsiTheme="minorHAnsi"/>
          <w:i/>
        </w:rPr>
        <w:t>Canberra Theatre Centre</w:t>
      </w:r>
      <w:r w:rsidRPr="00B41338">
        <w:rPr>
          <w:rFonts w:asciiTheme="minorHAnsi" w:hAnsiTheme="minorHAnsi"/>
        </w:rPr>
        <w:t>, viewed on 16 September 2010, &lt;</w:t>
      </w:r>
      <w:hyperlink r:id="rId68" w:history="1">
        <w:r w:rsidRPr="00B41338">
          <w:rPr>
            <w:rFonts w:asciiTheme="minorHAnsi" w:hAnsiTheme="minorHAnsi"/>
            <w:color w:val="0000FF"/>
            <w:u w:val="single"/>
          </w:rPr>
          <w:t>http://www.canberratheatrecentre.com.au/</w:t>
        </w:r>
      </w:hyperlink>
      <w:r w:rsidRPr="00B41338">
        <w:rPr>
          <w:rFonts w:asciiTheme="minorHAnsi" w:hAnsiTheme="minorHAnsi"/>
        </w:rPr>
        <w:t>&gt;</w:t>
      </w:r>
    </w:p>
    <w:p w14:paraId="0694E692" w14:textId="77777777" w:rsidR="00C9324B" w:rsidRPr="00B41338" w:rsidRDefault="00C9324B" w:rsidP="007A2DB4">
      <w:pPr>
        <w:spacing w:beforeLines="50" w:before="120" w:afterLines="50"/>
        <w:rPr>
          <w:rFonts w:asciiTheme="minorHAnsi" w:hAnsiTheme="minorHAnsi"/>
          <w:iCs/>
          <w:szCs w:val="24"/>
        </w:rPr>
      </w:pPr>
      <w:r w:rsidRPr="00B41338">
        <w:rPr>
          <w:rFonts w:asciiTheme="minorHAnsi" w:hAnsiTheme="minorHAnsi"/>
          <w:szCs w:val="24"/>
        </w:rPr>
        <w:t xml:space="preserve"> ‘Home’, 2010, </w:t>
      </w:r>
      <w:r w:rsidRPr="00B41338">
        <w:rPr>
          <w:rFonts w:asciiTheme="minorHAnsi" w:hAnsiTheme="minorHAnsi"/>
          <w:i/>
          <w:iCs/>
          <w:szCs w:val="24"/>
          <w:lang w:val="en-US"/>
        </w:rPr>
        <w:t>Contemporary Arts Media</w:t>
      </w:r>
      <w:r w:rsidRPr="00B41338">
        <w:rPr>
          <w:rFonts w:asciiTheme="minorHAnsi" w:hAnsiTheme="minorHAnsi"/>
          <w:iCs/>
          <w:szCs w:val="24"/>
          <w:lang w:val="en-US"/>
        </w:rPr>
        <w:t xml:space="preserve">, </w:t>
      </w:r>
      <w:r w:rsidRPr="00B41338">
        <w:rPr>
          <w:rFonts w:asciiTheme="minorHAnsi" w:hAnsiTheme="minorHAnsi"/>
        </w:rPr>
        <w:t>viewed 16 September 2010, &lt;</w:t>
      </w:r>
      <w:hyperlink r:id="rId69" w:history="1">
        <w:r w:rsidRPr="00B41338">
          <w:rPr>
            <w:rFonts w:asciiTheme="minorHAnsi" w:hAnsiTheme="minorHAnsi"/>
            <w:color w:val="0000FF"/>
            <w:szCs w:val="24"/>
            <w:u w:val="single"/>
            <w:lang w:val="en-US"/>
          </w:rPr>
          <w:t>http://www.artfilms.com.au</w:t>
        </w:r>
      </w:hyperlink>
      <w:r w:rsidRPr="00B41338">
        <w:rPr>
          <w:rFonts w:asciiTheme="minorHAnsi" w:hAnsiTheme="minorHAnsi"/>
        </w:rPr>
        <w:t>&gt;</w:t>
      </w:r>
    </w:p>
    <w:p w14:paraId="195E1195" w14:textId="77777777" w:rsidR="00C9324B" w:rsidRPr="00B41338" w:rsidRDefault="00C9324B" w:rsidP="007A2DB4">
      <w:pPr>
        <w:spacing w:beforeLines="50" w:before="120" w:afterLines="50"/>
        <w:rPr>
          <w:rFonts w:asciiTheme="minorHAnsi" w:hAnsiTheme="minorHAnsi"/>
        </w:rPr>
      </w:pPr>
      <w:r w:rsidRPr="00B41338">
        <w:rPr>
          <w:rFonts w:asciiTheme="minorHAnsi" w:hAnsiTheme="minorHAnsi"/>
          <w:szCs w:val="24"/>
        </w:rPr>
        <w:t xml:space="preserve">‘Home’, 2010, </w:t>
      </w:r>
      <w:r w:rsidRPr="00B41338">
        <w:rPr>
          <w:rFonts w:asciiTheme="minorHAnsi" w:hAnsiTheme="minorHAnsi"/>
          <w:i/>
        </w:rPr>
        <w:t>Drama Play</w:t>
      </w:r>
      <w:r w:rsidRPr="00B41338">
        <w:rPr>
          <w:rFonts w:asciiTheme="minorHAnsi" w:hAnsiTheme="minorHAnsi"/>
        </w:rPr>
        <w:t>, viewed 16 September 2010,</w:t>
      </w:r>
      <w:r w:rsidRPr="00B41338">
        <w:rPr>
          <w:rFonts w:asciiTheme="minorHAnsi" w:hAnsiTheme="minorHAnsi"/>
        </w:rPr>
        <w:br/>
        <w:t>&lt;</w:t>
      </w:r>
      <w:hyperlink r:id="rId70" w:history="1">
        <w:r w:rsidRPr="00B41338">
          <w:rPr>
            <w:rFonts w:asciiTheme="minorHAnsi" w:hAnsiTheme="minorHAnsi"/>
            <w:color w:val="0000FF"/>
            <w:u w:val="single"/>
          </w:rPr>
          <w:t>http://dramaplayshop.org/</w:t>
        </w:r>
      </w:hyperlink>
      <w:r w:rsidRPr="00B41338">
        <w:rPr>
          <w:rFonts w:asciiTheme="minorHAnsi" w:hAnsiTheme="minorHAnsi"/>
        </w:rPr>
        <w:t>&gt;</w:t>
      </w:r>
    </w:p>
    <w:p w14:paraId="48D550DA" w14:textId="77777777" w:rsidR="00C9324B" w:rsidRPr="00B41338" w:rsidRDefault="00C9324B" w:rsidP="007A2DB4">
      <w:pPr>
        <w:spacing w:beforeLines="50" w:before="120" w:afterLines="50"/>
        <w:rPr>
          <w:rFonts w:asciiTheme="minorHAnsi" w:hAnsiTheme="minorHAnsi"/>
        </w:rPr>
      </w:pPr>
      <w:r w:rsidRPr="00B41338">
        <w:rPr>
          <w:rFonts w:asciiTheme="minorHAnsi" w:hAnsiTheme="minorHAnsi"/>
          <w:szCs w:val="24"/>
        </w:rPr>
        <w:t xml:space="preserve">‘Home’, 2010, </w:t>
      </w:r>
      <w:r w:rsidRPr="00B41338">
        <w:rPr>
          <w:rFonts w:asciiTheme="minorHAnsi" w:hAnsiTheme="minorHAnsi"/>
          <w:i/>
        </w:rPr>
        <w:t>Drama West</w:t>
      </w:r>
      <w:r w:rsidRPr="00B41338">
        <w:rPr>
          <w:rFonts w:asciiTheme="minorHAnsi" w:hAnsiTheme="minorHAnsi"/>
        </w:rPr>
        <w:t>, viewed 16 September 2010, &lt;</w:t>
      </w:r>
      <w:hyperlink r:id="rId71" w:history="1">
        <w:r w:rsidRPr="00B41338">
          <w:rPr>
            <w:rFonts w:asciiTheme="minorHAnsi" w:hAnsiTheme="minorHAnsi"/>
            <w:color w:val="0000FF"/>
            <w:u w:val="single"/>
          </w:rPr>
          <w:t>http://www.dramawest.com/</w:t>
        </w:r>
      </w:hyperlink>
      <w:r w:rsidRPr="00B41338">
        <w:rPr>
          <w:rFonts w:asciiTheme="minorHAnsi" w:hAnsiTheme="minorHAnsi"/>
        </w:rPr>
        <w:t>&gt;</w:t>
      </w:r>
    </w:p>
    <w:p w14:paraId="3A8B9F3A" w14:textId="77777777" w:rsidR="00C9324B" w:rsidRPr="00B41338" w:rsidRDefault="00C9324B" w:rsidP="007A2DB4">
      <w:pPr>
        <w:spacing w:beforeLines="50" w:before="120" w:afterLines="50"/>
        <w:rPr>
          <w:rFonts w:asciiTheme="minorHAnsi" w:hAnsiTheme="minorHAnsi"/>
        </w:rPr>
      </w:pPr>
      <w:r w:rsidRPr="00B41338">
        <w:rPr>
          <w:rFonts w:asciiTheme="minorHAnsi" w:hAnsiTheme="minorHAnsi"/>
          <w:szCs w:val="24"/>
        </w:rPr>
        <w:t xml:space="preserve"> ‘Home’, 2010, </w:t>
      </w:r>
      <w:r w:rsidRPr="00B41338">
        <w:rPr>
          <w:rFonts w:asciiTheme="minorHAnsi" w:hAnsiTheme="minorHAnsi"/>
          <w:i/>
          <w:szCs w:val="24"/>
        </w:rPr>
        <w:t>Justin’s Theatre Links</w:t>
      </w:r>
      <w:r w:rsidRPr="00B41338">
        <w:rPr>
          <w:rFonts w:asciiTheme="minorHAnsi" w:hAnsiTheme="minorHAnsi"/>
          <w:szCs w:val="24"/>
        </w:rPr>
        <w:t xml:space="preserve">, </w:t>
      </w:r>
      <w:r w:rsidRPr="00B41338">
        <w:rPr>
          <w:rFonts w:asciiTheme="minorHAnsi" w:hAnsiTheme="minorHAnsi"/>
        </w:rPr>
        <w:t>viewed 16 September 2010, &lt;</w:t>
      </w:r>
      <w:hyperlink r:id="rId72" w:history="1">
        <w:r w:rsidRPr="00B41338">
          <w:rPr>
            <w:rFonts w:asciiTheme="minorHAnsi" w:hAnsiTheme="minorHAnsi"/>
            <w:color w:val="0000FF"/>
            <w:szCs w:val="24"/>
            <w:u w:val="single"/>
          </w:rPr>
          <w:t>http://www.theatrelinks.com/</w:t>
        </w:r>
      </w:hyperlink>
      <w:r w:rsidRPr="00B41338">
        <w:rPr>
          <w:rFonts w:asciiTheme="minorHAnsi" w:hAnsiTheme="minorHAnsi"/>
        </w:rPr>
        <w:t>&gt;</w:t>
      </w:r>
    </w:p>
    <w:p w14:paraId="19683A5B" w14:textId="77777777" w:rsidR="00C9324B" w:rsidRPr="00B41338" w:rsidRDefault="00C9324B" w:rsidP="007A2DB4">
      <w:pPr>
        <w:spacing w:beforeLines="50" w:before="120" w:afterLines="50"/>
        <w:rPr>
          <w:rFonts w:asciiTheme="minorHAnsi" w:hAnsiTheme="minorHAnsi"/>
        </w:rPr>
      </w:pPr>
      <w:r w:rsidRPr="00B41338">
        <w:rPr>
          <w:rFonts w:asciiTheme="minorHAnsi" w:hAnsiTheme="minorHAnsi"/>
          <w:szCs w:val="24"/>
        </w:rPr>
        <w:t xml:space="preserve"> ‘Home’, 2010, </w:t>
      </w:r>
      <w:r w:rsidRPr="00B41338">
        <w:rPr>
          <w:rFonts w:asciiTheme="minorHAnsi" w:hAnsiTheme="minorHAnsi"/>
          <w:i/>
        </w:rPr>
        <w:t>National Drama</w:t>
      </w:r>
      <w:r w:rsidRPr="00B41338">
        <w:rPr>
          <w:rFonts w:asciiTheme="minorHAnsi" w:hAnsiTheme="minorHAnsi"/>
        </w:rPr>
        <w:t>, viewed 16 September 2010, &lt;</w:t>
      </w:r>
      <w:hyperlink r:id="rId73" w:history="1">
        <w:r w:rsidRPr="00B41338">
          <w:rPr>
            <w:rFonts w:asciiTheme="minorHAnsi" w:hAnsiTheme="minorHAnsi"/>
            <w:color w:val="0000FF"/>
            <w:u w:val="single"/>
          </w:rPr>
          <w:t>http://www.nationaldrama.co.uk/</w:t>
        </w:r>
      </w:hyperlink>
      <w:r w:rsidRPr="00B41338">
        <w:rPr>
          <w:rFonts w:asciiTheme="minorHAnsi" w:hAnsiTheme="minorHAnsi"/>
        </w:rPr>
        <w:t>&gt;</w:t>
      </w:r>
    </w:p>
    <w:p w14:paraId="4E937712" w14:textId="77777777" w:rsidR="00C9324B" w:rsidRPr="00B41338" w:rsidRDefault="00C9324B" w:rsidP="007A2DB4">
      <w:pPr>
        <w:spacing w:beforeLines="50" w:before="120" w:afterLines="50"/>
      </w:pPr>
      <w:r w:rsidRPr="00B41338">
        <w:rPr>
          <w:rFonts w:asciiTheme="minorHAnsi" w:hAnsiTheme="minorHAnsi"/>
        </w:rPr>
        <w:t xml:space="preserve">‘Home’, 2010, </w:t>
      </w:r>
      <w:r w:rsidRPr="00B41338">
        <w:rPr>
          <w:rFonts w:asciiTheme="minorHAnsi" w:hAnsiTheme="minorHAnsi"/>
          <w:i/>
        </w:rPr>
        <w:t>National Institute of Dramatic Art</w:t>
      </w:r>
      <w:r w:rsidRPr="00B41338">
        <w:rPr>
          <w:rFonts w:asciiTheme="minorHAnsi" w:hAnsiTheme="minorHAnsi"/>
        </w:rPr>
        <w:t>, viewed on 16 September 2010, &lt;</w:t>
      </w:r>
      <w:hyperlink r:id="rId74" w:history="1">
        <w:r w:rsidRPr="00B41338">
          <w:rPr>
            <w:rFonts w:asciiTheme="minorHAnsi" w:hAnsiTheme="minorHAnsi"/>
            <w:color w:val="0000FF"/>
            <w:u w:val="single"/>
          </w:rPr>
          <w:t>www.</w:t>
        </w:r>
        <w:r w:rsidRPr="00B41338">
          <w:rPr>
            <w:rFonts w:asciiTheme="minorHAnsi" w:hAnsiTheme="minorHAnsi"/>
            <w:bCs/>
            <w:color w:val="0000FF"/>
            <w:u w:val="single"/>
          </w:rPr>
          <w:t>nida</w:t>
        </w:r>
        <w:r w:rsidRPr="00B41338">
          <w:rPr>
            <w:rFonts w:asciiTheme="minorHAnsi" w:hAnsiTheme="minorHAnsi"/>
            <w:color w:val="0000FF"/>
            <w:u w:val="single"/>
          </w:rPr>
          <w:t>.edu.au/</w:t>
        </w:r>
      </w:hyperlink>
      <w:r w:rsidRPr="00B41338">
        <w:rPr>
          <w:rFonts w:asciiTheme="minorHAnsi" w:hAnsiTheme="minorHAnsi"/>
          <w:iCs/>
          <w:color w:val="767676"/>
        </w:rPr>
        <w:t>&gt;</w:t>
      </w:r>
    </w:p>
    <w:p w14:paraId="0A4BC85B" w14:textId="77777777" w:rsidR="00C9324B" w:rsidRPr="00B41338" w:rsidRDefault="00C9324B" w:rsidP="007A2DB4">
      <w:pPr>
        <w:spacing w:beforeLines="50" w:before="120" w:afterLines="50"/>
        <w:rPr>
          <w:rFonts w:asciiTheme="minorHAnsi" w:hAnsiTheme="minorHAnsi"/>
        </w:rPr>
      </w:pPr>
      <w:r w:rsidRPr="00B41338">
        <w:rPr>
          <w:rFonts w:asciiTheme="minorHAnsi" w:hAnsiTheme="minorHAnsi"/>
        </w:rPr>
        <w:t xml:space="preserve">‘Home’, 2010, </w:t>
      </w:r>
      <w:r w:rsidRPr="00B41338">
        <w:rPr>
          <w:rFonts w:asciiTheme="minorHAnsi" w:hAnsiTheme="minorHAnsi"/>
          <w:i/>
        </w:rPr>
        <w:t>Safety in Australia</w:t>
      </w:r>
      <w:r w:rsidRPr="00B41338">
        <w:rPr>
          <w:rFonts w:asciiTheme="minorHAnsi" w:hAnsiTheme="minorHAnsi"/>
        </w:rPr>
        <w:t>, viewed on 16 September 2010, &lt;</w:t>
      </w:r>
      <w:hyperlink r:id="rId75" w:history="1">
        <w:r w:rsidRPr="00B41338">
          <w:rPr>
            <w:rFonts w:asciiTheme="minorHAnsi" w:hAnsiTheme="minorHAnsi"/>
            <w:color w:val="0000FF"/>
            <w:u w:val="single"/>
          </w:rPr>
          <w:t>www.safetyinaustralia.com.au</w:t>
        </w:r>
      </w:hyperlink>
      <w:r w:rsidRPr="00B41338">
        <w:rPr>
          <w:rFonts w:asciiTheme="minorHAnsi" w:hAnsiTheme="minorHAnsi"/>
        </w:rPr>
        <w:t>&gt;</w:t>
      </w:r>
    </w:p>
    <w:p w14:paraId="1852043B" w14:textId="77777777" w:rsidR="00C9324B" w:rsidRPr="00B41338" w:rsidRDefault="00C9324B" w:rsidP="007A2DB4">
      <w:pPr>
        <w:spacing w:beforeLines="50" w:before="120" w:after="50"/>
        <w:rPr>
          <w:rFonts w:asciiTheme="minorHAnsi" w:hAnsiTheme="minorHAnsi"/>
        </w:rPr>
      </w:pPr>
      <w:r w:rsidRPr="00B41338">
        <w:rPr>
          <w:rFonts w:asciiTheme="minorHAnsi" w:hAnsiTheme="minorHAnsi"/>
        </w:rPr>
        <w:t xml:space="preserve"> ‘Home’, 2010, </w:t>
      </w:r>
      <w:r w:rsidRPr="00B41338">
        <w:rPr>
          <w:rFonts w:asciiTheme="minorHAnsi" w:hAnsiTheme="minorHAnsi"/>
          <w:i/>
        </w:rPr>
        <w:t>Shadow House Pits</w:t>
      </w:r>
      <w:r w:rsidRPr="00B41338">
        <w:rPr>
          <w:rFonts w:asciiTheme="minorHAnsi" w:hAnsiTheme="minorHAnsi"/>
        </w:rPr>
        <w:t>, viewed 16 September 2010, &lt;</w:t>
      </w:r>
      <w:hyperlink r:id="rId76" w:history="1">
        <w:r w:rsidRPr="00B41338">
          <w:rPr>
            <w:rFonts w:asciiTheme="minorHAnsi" w:hAnsiTheme="minorHAnsi"/>
            <w:color w:val="0000FF"/>
            <w:u w:val="single"/>
          </w:rPr>
          <w:t>http://www.shadowhousepits.com.au/</w:t>
        </w:r>
      </w:hyperlink>
      <w:r w:rsidRPr="00B41338">
        <w:rPr>
          <w:rFonts w:asciiTheme="minorHAnsi" w:hAnsiTheme="minorHAnsi"/>
        </w:rPr>
        <w:t>&gt;</w:t>
      </w:r>
    </w:p>
    <w:p w14:paraId="1D79159D" w14:textId="77777777" w:rsidR="00C9324B" w:rsidRPr="00B41338" w:rsidRDefault="00C9324B" w:rsidP="007A2DB4">
      <w:pPr>
        <w:spacing w:beforeLines="50" w:before="120" w:afterLines="50"/>
        <w:rPr>
          <w:rFonts w:asciiTheme="minorHAnsi" w:hAnsiTheme="minorHAnsi"/>
        </w:rPr>
      </w:pPr>
      <w:r w:rsidRPr="00B41338">
        <w:rPr>
          <w:rFonts w:asciiTheme="minorHAnsi" w:hAnsiTheme="minorHAnsi"/>
        </w:rPr>
        <w:t xml:space="preserve">‘Home’, 2010, </w:t>
      </w:r>
      <w:r w:rsidRPr="00B41338">
        <w:rPr>
          <w:rFonts w:asciiTheme="minorHAnsi" w:hAnsiTheme="minorHAnsi"/>
          <w:i/>
        </w:rPr>
        <w:t>Shakespeare Online</w:t>
      </w:r>
      <w:r w:rsidRPr="00B41338">
        <w:rPr>
          <w:rFonts w:asciiTheme="minorHAnsi" w:hAnsiTheme="minorHAnsi"/>
        </w:rPr>
        <w:t>, viewed on 16 September 2010, &lt;</w:t>
      </w:r>
      <w:hyperlink r:id="rId77" w:history="1">
        <w:r w:rsidRPr="00B41338">
          <w:rPr>
            <w:rFonts w:asciiTheme="minorHAnsi" w:hAnsiTheme="minorHAnsi"/>
            <w:color w:val="0000FF"/>
            <w:u w:val="single"/>
          </w:rPr>
          <w:t>http://www.shakespeare-online.com/</w:t>
        </w:r>
      </w:hyperlink>
      <w:r w:rsidRPr="00B41338">
        <w:rPr>
          <w:rFonts w:asciiTheme="minorHAnsi" w:hAnsiTheme="minorHAnsi"/>
        </w:rPr>
        <w:t>&gt;</w:t>
      </w:r>
    </w:p>
    <w:p w14:paraId="493EFB21" w14:textId="77777777" w:rsidR="00C9324B" w:rsidRPr="00B41338" w:rsidRDefault="00C9324B" w:rsidP="007A2DB4">
      <w:pPr>
        <w:spacing w:beforeLines="50" w:before="120" w:after="50"/>
        <w:rPr>
          <w:rFonts w:asciiTheme="minorHAnsi" w:hAnsiTheme="minorHAnsi"/>
          <w:szCs w:val="24"/>
        </w:rPr>
      </w:pPr>
      <w:r w:rsidRPr="00B41338">
        <w:rPr>
          <w:rFonts w:asciiTheme="minorHAnsi" w:hAnsiTheme="minorHAnsi"/>
        </w:rPr>
        <w:t xml:space="preserve"> ‘Home’, 2010, </w:t>
      </w:r>
      <w:r w:rsidRPr="00B41338">
        <w:rPr>
          <w:rFonts w:asciiTheme="minorHAnsi" w:hAnsiTheme="minorHAnsi"/>
          <w:i/>
          <w:szCs w:val="24"/>
        </w:rPr>
        <w:t>Stage Plays</w:t>
      </w:r>
      <w:r w:rsidRPr="00B41338">
        <w:rPr>
          <w:rFonts w:asciiTheme="minorHAnsi" w:hAnsiTheme="minorHAnsi"/>
          <w:szCs w:val="24"/>
        </w:rPr>
        <w:t xml:space="preserve">, </w:t>
      </w:r>
      <w:r w:rsidRPr="00B41338">
        <w:rPr>
          <w:rFonts w:asciiTheme="minorHAnsi" w:hAnsiTheme="minorHAnsi"/>
        </w:rPr>
        <w:t>viewed 16 September 2010,</w:t>
      </w:r>
      <w:r w:rsidRPr="00B41338">
        <w:rPr>
          <w:rFonts w:asciiTheme="minorHAnsi" w:hAnsiTheme="minorHAnsi"/>
        </w:rPr>
        <w:br/>
        <w:t>&lt;</w:t>
      </w:r>
      <w:hyperlink r:id="rId78" w:history="1">
        <w:r w:rsidRPr="00B41338">
          <w:rPr>
            <w:rFonts w:asciiTheme="minorHAnsi" w:hAnsiTheme="minorHAnsi"/>
            <w:color w:val="0000FF"/>
            <w:szCs w:val="24"/>
            <w:u w:val="single"/>
          </w:rPr>
          <w:t>http://stageplays.com/</w:t>
        </w:r>
      </w:hyperlink>
      <w:r w:rsidRPr="00B41338">
        <w:rPr>
          <w:rFonts w:asciiTheme="minorHAnsi" w:hAnsiTheme="minorHAnsi"/>
        </w:rPr>
        <w:t>&gt;</w:t>
      </w:r>
    </w:p>
    <w:p w14:paraId="10350BB0" w14:textId="77777777" w:rsidR="00C9324B" w:rsidRPr="00B41338" w:rsidRDefault="00C9324B" w:rsidP="007A2DB4">
      <w:pPr>
        <w:spacing w:beforeLines="50" w:before="120" w:afterLines="50"/>
        <w:rPr>
          <w:rFonts w:asciiTheme="minorHAnsi" w:hAnsiTheme="minorHAnsi"/>
        </w:rPr>
      </w:pPr>
      <w:r w:rsidRPr="00B41338">
        <w:rPr>
          <w:rFonts w:asciiTheme="minorHAnsi" w:hAnsiTheme="minorHAnsi"/>
        </w:rPr>
        <w:t xml:space="preserve">‘Home’, 2010, </w:t>
      </w:r>
      <w:r w:rsidRPr="00B41338">
        <w:rPr>
          <w:rFonts w:asciiTheme="minorHAnsi" w:hAnsiTheme="minorHAnsi"/>
          <w:i/>
          <w:iCs/>
          <w:szCs w:val="24"/>
        </w:rPr>
        <w:t>The Royal Shakespeare Company</w:t>
      </w:r>
      <w:r w:rsidRPr="00B41338">
        <w:rPr>
          <w:rFonts w:asciiTheme="minorHAnsi" w:hAnsiTheme="minorHAnsi"/>
          <w:iCs/>
          <w:szCs w:val="24"/>
        </w:rPr>
        <w:t xml:space="preserve">, </w:t>
      </w:r>
      <w:r w:rsidRPr="00B41338">
        <w:rPr>
          <w:rFonts w:asciiTheme="minorHAnsi" w:hAnsiTheme="minorHAnsi"/>
        </w:rPr>
        <w:t>viewed 16 September 2010, &lt;</w:t>
      </w:r>
      <w:hyperlink r:id="rId79" w:history="1">
        <w:r w:rsidRPr="00B41338">
          <w:rPr>
            <w:rFonts w:asciiTheme="minorHAnsi" w:hAnsiTheme="minorHAnsi"/>
            <w:iCs/>
            <w:color w:val="0000FF"/>
            <w:szCs w:val="24"/>
            <w:u w:val="single"/>
          </w:rPr>
          <w:t>www.rsc.org.uk</w:t>
        </w:r>
      </w:hyperlink>
      <w:r w:rsidRPr="00B41338">
        <w:rPr>
          <w:rFonts w:asciiTheme="minorHAnsi" w:hAnsiTheme="minorHAnsi"/>
        </w:rPr>
        <w:t>&gt;</w:t>
      </w:r>
    </w:p>
    <w:p w14:paraId="5E0E2B96" w14:textId="77777777" w:rsidR="00C9324B" w:rsidRPr="00B41338" w:rsidRDefault="00C9324B" w:rsidP="007A2DB4">
      <w:pPr>
        <w:spacing w:beforeLines="50" w:before="120" w:afterLines="50"/>
        <w:rPr>
          <w:rFonts w:asciiTheme="minorHAnsi" w:hAnsiTheme="minorHAnsi"/>
        </w:rPr>
      </w:pPr>
      <w:r w:rsidRPr="00B41338">
        <w:rPr>
          <w:rFonts w:asciiTheme="minorHAnsi" w:hAnsiTheme="minorHAnsi"/>
        </w:rPr>
        <w:t xml:space="preserve">‘Home’, 2010, </w:t>
      </w:r>
      <w:r w:rsidRPr="00B41338">
        <w:rPr>
          <w:rFonts w:asciiTheme="minorHAnsi" w:hAnsiTheme="minorHAnsi"/>
          <w:i/>
        </w:rPr>
        <w:t>Theatre Australia</w:t>
      </w:r>
      <w:r w:rsidRPr="00B41338">
        <w:rPr>
          <w:rFonts w:asciiTheme="minorHAnsi" w:hAnsiTheme="minorHAnsi"/>
        </w:rPr>
        <w:t>, viewed 16 September 2010, &lt;</w:t>
      </w:r>
      <w:hyperlink r:id="rId80" w:history="1">
        <w:r w:rsidRPr="00B41338">
          <w:rPr>
            <w:rFonts w:asciiTheme="minorHAnsi" w:hAnsiTheme="minorHAnsi"/>
            <w:color w:val="0000FF"/>
            <w:u w:val="single"/>
          </w:rPr>
          <w:t>http://www.theatre.asn.au/</w:t>
        </w:r>
      </w:hyperlink>
      <w:r w:rsidRPr="00B41338">
        <w:rPr>
          <w:rFonts w:asciiTheme="minorHAnsi" w:hAnsiTheme="minorHAnsi"/>
        </w:rPr>
        <w:t>&gt;</w:t>
      </w:r>
    </w:p>
    <w:p w14:paraId="60AB12B9" w14:textId="77777777" w:rsidR="00C9324B" w:rsidRPr="00B41338" w:rsidRDefault="00C9324B" w:rsidP="007A2DB4">
      <w:pPr>
        <w:spacing w:beforeLines="50" w:before="120" w:afterLines="50"/>
        <w:rPr>
          <w:rFonts w:asciiTheme="minorHAnsi" w:hAnsiTheme="minorHAnsi"/>
        </w:rPr>
      </w:pPr>
      <w:r w:rsidRPr="00B41338">
        <w:rPr>
          <w:rFonts w:asciiTheme="minorHAnsi" w:hAnsiTheme="minorHAnsi"/>
        </w:rPr>
        <w:t xml:space="preserve">‘Home’, 2010, </w:t>
      </w:r>
      <w:r w:rsidRPr="00B41338">
        <w:rPr>
          <w:rFonts w:asciiTheme="minorHAnsi" w:hAnsiTheme="minorHAnsi"/>
          <w:i/>
          <w:szCs w:val="24"/>
        </w:rPr>
        <w:t>Theatre Crafts</w:t>
      </w:r>
      <w:r w:rsidRPr="00B41338">
        <w:rPr>
          <w:rFonts w:asciiTheme="minorHAnsi" w:hAnsiTheme="minorHAnsi"/>
          <w:szCs w:val="24"/>
        </w:rPr>
        <w:t xml:space="preserve">, </w:t>
      </w:r>
      <w:r w:rsidRPr="00B41338">
        <w:rPr>
          <w:rFonts w:asciiTheme="minorHAnsi" w:hAnsiTheme="minorHAnsi"/>
        </w:rPr>
        <w:t>viewed 16 September 2010, &lt;</w:t>
      </w:r>
      <w:hyperlink r:id="rId81" w:history="1">
        <w:r w:rsidRPr="00B41338">
          <w:rPr>
            <w:rFonts w:asciiTheme="minorHAnsi" w:hAnsiTheme="minorHAnsi"/>
            <w:color w:val="0000FF"/>
            <w:szCs w:val="24"/>
            <w:u w:val="single"/>
          </w:rPr>
          <w:t>http://www.theatrecrafts.com/index.shtml</w:t>
        </w:r>
      </w:hyperlink>
      <w:r w:rsidRPr="00B41338">
        <w:rPr>
          <w:rFonts w:asciiTheme="minorHAnsi" w:hAnsiTheme="minorHAnsi"/>
        </w:rPr>
        <w:t>&gt;</w:t>
      </w:r>
    </w:p>
    <w:p w14:paraId="1DFA3F5E" w14:textId="77777777" w:rsidR="00C9324B" w:rsidRPr="00B41338" w:rsidRDefault="00C9324B" w:rsidP="007A2DB4">
      <w:pPr>
        <w:spacing w:beforeLines="50" w:before="120" w:afterLines="50"/>
        <w:rPr>
          <w:rFonts w:asciiTheme="minorHAnsi" w:hAnsiTheme="minorHAnsi"/>
        </w:rPr>
      </w:pPr>
      <w:r w:rsidRPr="00B41338">
        <w:rPr>
          <w:rFonts w:asciiTheme="minorHAnsi" w:hAnsiTheme="minorHAnsi"/>
        </w:rPr>
        <w:t xml:space="preserve">‘Home’, 2010, </w:t>
      </w:r>
      <w:r w:rsidRPr="00B41338">
        <w:rPr>
          <w:rFonts w:asciiTheme="minorHAnsi" w:hAnsiTheme="minorHAnsi"/>
          <w:i/>
        </w:rPr>
        <w:t>Theatre History in Europe</w:t>
      </w:r>
      <w:r w:rsidRPr="00B41338">
        <w:rPr>
          <w:rFonts w:asciiTheme="minorHAnsi" w:hAnsiTheme="minorHAnsi"/>
        </w:rPr>
        <w:t>, viewed 16 September 2010, &lt;</w:t>
      </w:r>
      <w:hyperlink r:id="rId82" w:history="1">
        <w:r w:rsidRPr="00B41338">
          <w:rPr>
            <w:rFonts w:asciiTheme="minorHAnsi" w:hAnsiTheme="minorHAnsi"/>
            <w:color w:val="0000FF"/>
            <w:u w:val="single"/>
          </w:rPr>
          <w:t>http://www.theatron.org/</w:t>
        </w:r>
      </w:hyperlink>
      <w:r w:rsidRPr="00B41338">
        <w:rPr>
          <w:rFonts w:asciiTheme="minorHAnsi" w:hAnsiTheme="minorHAnsi"/>
        </w:rPr>
        <w:t>&gt;</w:t>
      </w:r>
    </w:p>
    <w:p w14:paraId="245DABCD" w14:textId="77777777" w:rsidR="00C9324B" w:rsidRPr="00B41338" w:rsidRDefault="00C9324B" w:rsidP="007A2DB4">
      <w:pPr>
        <w:spacing w:beforeLines="50" w:before="120" w:afterLines="50"/>
        <w:rPr>
          <w:rFonts w:asciiTheme="minorHAnsi" w:hAnsiTheme="minorHAnsi"/>
        </w:rPr>
      </w:pPr>
      <w:r w:rsidRPr="00B41338">
        <w:rPr>
          <w:rFonts w:asciiTheme="minorHAnsi" w:hAnsiTheme="minorHAnsi"/>
        </w:rPr>
        <w:t xml:space="preserve"> ‘Home’, 2010, </w:t>
      </w:r>
      <w:r w:rsidRPr="00B41338">
        <w:rPr>
          <w:rFonts w:asciiTheme="minorHAnsi" w:hAnsiTheme="minorHAnsi"/>
          <w:i/>
        </w:rPr>
        <w:t>Zen Zen Zo Physical Theatre</w:t>
      </w:r>
      <w:r w:rsidRPr="00B41338">
        <w:rPr>
          <w:rFonts w:asciiTheme="minorHAnsi" w:hAnsiTheme="minorHAnsi"/>
        </w:rPr>
        <w:t>, viewed on 16 September 2010, &lt;</w:t>
      </w:r>
      <w:hyperlink r:id="rId83" w:history="1">
        <w:r w:rsidRPr="00B41338">
          <w:rPr>
            <w:rFonts w:asciiTheme="minorHAnsi" w:hAnsiTheme="minorHAnsi"/>
            <w:color w:val="0000FF"/>
            <w:u w:val="single"/>
          </w:rPr>
          <w:t>http://www.zenzenzo.com/</w:t>
        </w:r>
      </w:hyperlink>
      <w:r w:rsidRPr="00B41338">
        <w:rPr>
          <w:rFonts w:asciiTheme="minorHAnsi" w:hAnsiTheme="minorHAnsi"/>
        </w:rPr>
        <w:t>&gt;</w:t>
      </w:r>
    </w:p>
    <w:p w14:paraId="3894A938" w14:textId="77777777" w:rsidR="00C9324B" w:rsidRPr="00B41338" w:rsidRDefault="00C9324B" w:rsidP="007A2DB4">
      <w:pPr>
        <w:spacing w:beforeLines="50" w:before="120" w:afterLines="50"/>
        <w:rPr>
          <w:rFonts w:asciiTheme="minorHAnsi" w:hAnsiTheme="minorHAnsi"/>
        </w:rPr>
      </w:pPr>
      <w:r w:rsidRPr="00B41338">
        <w:rPr>
          <w:rFonts w:asciiTheme="minorHAnsi" w:hAnsiTheme="minorHAnsi"/>
        </w:rPr>
        <w:t xml:space="preserve">‘Resources’, 2010, </w:t>
      </w:r>
      <w:r w:rsidRPr="00B41338">
        <w:rPr>
          <w:rFonts w:asciiTheme="minorHAnsi" w:hAnsiTheme="minorHAnsi"/>
          <w:i/>
          <w:iCs/>
        </w:rPr>
        <w:t>Theatre Network Victoria</w:t>
      </w:r>
      <w:r w:rsidRPr="00B41338">
        <w:rPr>
          <w:rFonts w:asciiTheme="minorHAnsi" w:hAnsiTheme="minorHAnsi"/>
          <w:iCs/>
        </w:rPr>
        <w:t xml:space="preserve">, </w:t>
      </w:r>
      <w:r w:rsidRPr="00B41338">
        <w:rPr>
          <w:rFonts w:asciiTheme="minorHAnsi" w:hAnsiTheme="minorHAnsi"/>
        </w:rPr>
        <w:t>viewed 16 September 2010, &lt;</w:t>
      </w:r>
      <w:hyperlink r:id="rId84" w:history="1">
        <w:r w:rsidRPr="00B41338">
          <w:rPr>
            <w:rFonts w:asciiTheme="minorHAnsi" w:hAnsiTheme="minorHAnsi"/>
            <w:color w:val="0000FF"/>
            <w:u w:val="single"/>
          </w:rPr>
          <w:t>http://tnv.net.au/resources</w:t>
        </w:r>
      </w:hyperlink>
      <w:r w:rsidRPr="00B41338">
        <w:rPr>
          <w:rFonts w:asciiTheme="minorHAnsi" w:hAnsiTheme="minorHAnsi"/>
        </w:rPr>
        <w:t>&gt;</w:t>
      </w:r>
    </w:p>
    <w:p w14:paraId="3A2CA9B4" w14:textId="77777777" w:rsidR="00C9324B" w:rsidRPr="00B41338" w:rsidRDefault="00C9324B" w:rsidP="007A2DB4">
      <w:pPr>
        <w:spacing w:beforeLines="50" w:before="120" w:afterLines="50"/>
        <w:rPr>
          <w:rFonts w:asciiTheme="minorHAnsi" w:hAnsiTheme="minorHAnsi"/>
        </w:rPr>
      </w:pPr>
      <w:r w:rsidRPr="00B41338">
        <w:rPr>
          <w:rFonts w:asciiTheme="minorHAnsi" w:hAnsiTheme="minorHAnsi"/>
        </w:rPr>
        <w:t xml:space="preserve">‘Shakespeare’s Texts’, 2010, </w:t>
      </w:r>
      <w:r w:rsidRPr="00B41338">
        <w:rPr>
          <w:rFonts w:asciiTheme="minorHAnsi" w:hAnsiTheme="minorHAnsi"/>
          <w:i/>
        </w:rPr>
        <w:t>TheatreBooks</w:t>
      </w:r>
      <w:r w:rsidRPr="00B41338">
        <w:rPr>
          <w:rFonts w:asciiTheme="minorHAnsi" w:hAnsiTheme="minorHAnsi"/>
        </w:rPr>
        <w:t>, viewed on 16 September 2010, &lt;</w:t>
      </w:r>
      <w:hyperlink r:id="rId85" w:history="1">
        <w:r w:rsidRPr="00B41338">
          <w:rPr>
            <w:rFonts w:asciiTheme="minorHAnsi" w:hAnsiTheme="minorHAnsi"/>
            <w:color w:val="0000FF"/>
            <w:u w:val="single"/>
          </w:rPr>
          <w:t>http://www.theatrebooks.com/theatre/shakespeare.html</w:t>
        </w:r>
      </w:hyperlink>
      <w:r w:rsidRPr="00B41338">
        <w:rPr>
          <w:rFonts w:asciiTheme="minorHAnsi" w:hAnsiTheme="minorHAnsi"/>
        </w:rPr>
        <w:t>&gt;</w:t>
      </w:r>
    </w:p>
    <w:p w14:paraId="5E77287E" w14:textId="77777777" w:rsidR="00C9324B" w:rsidRDefault="00C9324B" w:rsidP="007A2DB4">
      <w:pPr>
        <w:spacing w:beforeLines="50" w:before="120" w:afterLines="50"/>
        <w:rPr>
          <w:rFonts w:asciiTheme="minorHAnsi" w:hAnsiTheme="minorHAnsi"/>
        </w:rPr>
      </w:pPr>
      <w:r w:rsidRPr="00B41338">
        <w:rPr>
          <w:rFonts w:asciiTheme="minorHAnsi" w:hAnsiTheme="minorHAnsi"/>
          <w:szCs w:val="24"/>
        </w:rPr>
        <w:t xml:space="preserve">‘Theatre and Drama’, 2010, </w:t>
      </w:r>
      <w:r w:rsidRPr="00B41338">
        <w:rPr>
          <w:rFonts w:asciiTheme="minorHAnsi" w:hAnsiTheme="minorHAnsi"/>
          <w:i/>
          <w:iCs/>
          <w:szCs w:val="24"/>
        </w:rPr>
        <w:t>Intute</w:t>
      </w:r>
      <w:r w:rsidRPr="00B41338">
        <w:rPr>
          <w:rFonts w:asciiTheme="minorHAnsi" w:hAnsiTheme="minorHAnsi"/>
          <w:iCs/>
          <w:szCs w:val="24"/>
        </w:rPr>
        <w:t xml:space="preserve">, </w:t>
      </w:r>
      <w:r w:rsidRPr="00B41338">
        <w:rPr>
          <w:rFonts w:asciiTheme="minorHAnsi" w:hAnsiTheme="minorHAnsi"/>
        </w:rPr>
        <w:t>viewed 16 September 2010, &lt;</w:t>
      </w:r>
      <w:hyperlink r:id="rId86" w:history="1">
        <w:r w:rsidRPr="00B41338">
          <w:rPr>
            <w:rFonts w:asciiTheme="minorHAnsi" w:hAnsiTheme="minorHAnsi"/>
            <w:color w:val="0000FF"/>
            <w:szCs w:val="24"/>
            <w:u w:val="single"/>
          </w:rPr>
          <w:t>http://www.intute.ac.uk/theatre/</w:t>
        </w:r>
      </w:hyperlink>
      <w:r w:rsidRPr="00B41338">
        <w:rPr>
          <w:rFonts w:asciiTheme="minorHAnsi" w:hAnsiTheme="minorHAnsi"/>
        </w:rPr>
        <w:t>&gt;</w:t>
      </w:r>
    </w:p>
    <w:p w14:paraId="1C595C44" w14:textId="77777777" w:rsidR="00C9324B" w:rsidRDefault="008E12E1" w:rsidP="001D33A7">
      <w:pPr>
        <w:pStyle w:val="Heading3"/>
        <w:rPr>
          <w:lang w:val="en-US"/>
        </w:rPr>
      </w:pPr>
      <w:r>
        <w:rPr>
          <w:lang w:val="en-US"/>
        </w:rPr>
        <w:t>DANCE</w:t>
      </w:r>
    </w:p>
    <w:p w14:paraId="2B356529" w14:textId="77777777" w:rsidR="002D2846" w:rsidRDefault="001D33A7" w:rsidP="001D33A7">
      <w:pPr>
        <w:pStyle w:val="Heading4"/>
      </w:pPr>
      <w:r>
        <w:t>Books</w:t>
      </w:r>
    </w:p>
    <w:tbl>
      <w:tblPr>
        <w:tblW w:w="8897" w:type="dxa"/>
        <w:tblCellMar>
          <w:left w:w="0" w:type="dxa"/>
          <w:right w:w="0" w:type="dxa"/>
        </w:tblCellMar>
        <w:tblLook w:val="04A0" w:firstRow="1" w:lastRow="0" w:firstColumn="1" w:lastColumn="0" w:noHBand="0" w:noVBand="1"/>
      </w:tblPr>
      <w:tblGrid>
        <w:gridCol w:w="2660"/>
        <w:gridCol w:w="6237"/>
      </w:tblGrid>
      <w:tr w:rsidR="002D2846" w14:paraId="2E3D7546" w14:textId="77777777" w:rsidTr="002D2846">
        <w:tc>
          <w:tcPr>
            <w:tcW w:w="2660" w:type="dxa"/>
            <w:tcMar>
              <w:top w:w="0" w:type="dxa"/>
              <w:left w:w="108" w:type="dxa"/>
              <w:bottom w:w="0" w:type="dxa"/>
              <w:right w:w="108" w:type="dxa"/>
            </w:tcMar>
            <w:hideMark/>
          </w:tcPr>
          <w:p w14:paraId="3A76A22C" w14:textId="77777777" w:rsidR="002D2846" w:rsidRDefault="002D2846">
            <w:pPr>
              <w:autoSpaceDE w:val="0"/>
              <w:autoSpaceDN w:val="0"/>
              <w:spacing w:before="120"/>
              <w:rPr>
                <w:rFonts w:eastAsiaTheme="minorHAnsi"/>
                <w:szCs w:val="22"/>
              </w:rPr>
            </w:pPr>
            <w:r>
              <w:t>Carter, A</w:t>
            </w:r>
          </w:p>
        </w:tc>
        <w:tc>
          <w:tcPr>
            <w:tcW w:w="6237" w:type="dxa"/>
            <w:tcMar>
              <w:top w:w="0" w:type="dxa"/>
              <w:left w:w="108" w:type="dxa"/>
              <w:bottom w:w="0" w:type="dxa"/>
              <w:right w:w="108" w:type="dxa"/>
            </w:tcMar>
            <w:hideMark/>
          </w:tcPr>
          <w:p w14:paraId="74384860" w14:textId="77777777" w:rsidR="002D2846" w:rsidRDefault="002D2846" w:rsidP="007A2DB4">
            <w:pPr>
              <w:spacing w:beforeLines="50" w:before="120"/>
              <w:rPr>
                <w:rFonts w:eastAsiaTheme="minorHAnsi"/>
                <w:szCs w:val="22"/>
              </w:rPr>
            </w:pPr>
            <w:r>
              <w:t xml:space="preserve">2004, </w:t>
            </w:r>
            <w:r>
              <w:rPr>
                <w:i/>
                <w:iCs/>
              </w:rPr>
              <w:t>Rethinking dance history: A reader</w:t>
            </w:r>
            <w:r>
              <w:t>, Routledge, London.</w:t>
            </w:r>
          </w:p>
        </w:tc>
      </w:tr>
      <w:tr w:rsidR="002D2846" w14:paraId="23C567FD" w14:textId="77777777" w:rsidTr="002D2846">
        <w:tc>
          <w:tcPr>
            <w:tcW w:w="2660" w:type="dxa"/>
            <w:tcMar>
              <w:top w:w="0" w:type="dxa"/>
              <w:left w:w="108" w:type="dxa"/>
              <w:bottom w:w="0" w:type="dxa"/>
              <w:right w:w="108" w:type="dxa"/>
            </w:tcMar>
            <w:hideMark/>
          </w:tcPr>
          <w:p w14:paraId="06C8D593" w14:textId="0099F4DF" w:rsidR="002D2846" w:rsidRDefault="002D2846">
            <w:pPr>
              <w:autoSpaceDE w:val="0"/>
              <w:autoSpaceDN w:val="0"/>
              <w:spacing w:after="200" w:line="276" w:lineRule="auto"/>
              <w:rPr>
                <w:rFonts w:eastAsiaTheme="minorHAnsi"/>
                <w:szCs w:val="22"/>
              </w:rPr>
            </w:pPr>
            <w:r>
              <w:t xml:space="preserve">Carter, A </w:t>
            </w:r>
            <w:r w:rsidR="00F147DC">
              <w:t>and</w:t>
            </w:r>
            <w:r>
              <w:t xml:space="preserve"> O'Shea, J</w:t>
            </w:r>
          </w:p>
        </w:tc>
        <w:tc>
          <w:tcPr>
            <w:tcW w:w="6237" w:type="dxa"/>
            <w:tcMar>
              <w:top w:w="0" w:type="dxa"/>
              <w:left w:w="108" w:type="dxa"/>
              <w:bottom w:w="0" w:type="dxa"/>
              <w:right w:w="108" w:type="dxa"/>
            </w:tcMar>
            <w:hideMark/>
          </w:tcPr>
          <w:p w14:paraId="61B62564" w14:textId="77777777" w:rsidR="002D2846" w:rsidRDefault="002D2846">
            <w:pPr>
              <w:spacing w:after="80" w:line="276" w:lineRule="auto"/>
              <w:rPr>
                <w:rFonts w:eastAsiaTheme="minorHAnsi"/>
                <w:szCs w:val="22"/>
              </w:rPr>
            </w:pPr>
            <w:r>
              <w:t xml:space="preserve">2010, </w:t>
            </w:r>
            <w:r>
              <w:rPr>
                <w:i/>
                <w:iCs/>
              </w:rPr>
              <w:t>The Routledge Dance Studies Reader</w:t>
            </w:r>
            <w:r>
              <w:t>. Routledge, New York.</w:t>
            </w:r>
          </w:p>
        </w:tc>
      </w:tr>
      <w:tr w:rsidR="002D2846" w14:paraId="79A37040" w14:textId="77777777" w:rsidTr="002D2846">
        <w:tc>
          <w:tcPr>
            <w:tcW w:w="2660" w:type="dxa"/>
            <w:tcMar>
              <w:top w:w="0" w:type="dxa"/>
              <w:left w:w="108" w:type="dxa"/>
              <w:bottom w:w="0" w:type="dxa"/>
              <w:right w:w="108" w:type="dxa"/>
            </w:tcMar>
            <w:hideMark/>
          </w:tcPr>
          <w:p w14:paraId="673315A5" w14:textId="02DA35C2" w:rsidR="002D2846" w:rsidRDefault="002D2846">
            <w:pPr>
              <w:autoSpaceDE w:val="0"/>
              <w:autoSpaceDN w:val="0"/>
              <w:spacing w:after="200" w:line="276" w:lineRule="auto"/>
              <w:rPr>
                <w:rFonts w:eastAsiaTheme="minorHAnsi"/>
                <w:szCs w:val="22"/>
              </w:rPr>
            </w:pPr>
            <w:proofErr w:type="spellStart"/>
            <w:r>
              <w:t>Craine</w:t>
            </w:r>
            <w:proofErr w:type="spellEnd"/>
            <w:r>
              <w:t xml:space="preserve">, D </w:t>
            </w:r>
            <w:r w:rsidR="00F147DC">
              <w:t>and</w:t>
            </w:r>
            <w:r>
              <w:t xml:space="preserve"> </w:t>
            </w:r>
            <w:proofErr w:type="spellStart"/>
            <w:r>
              <w:t>Mackrell</w:t>
            </w:r>
            <w:proofErr w:type="spellEnd"/>
            <w:r>
              <w:t>, J</w:t>
            </w:r>
          </w:p>
        </w:tc>
        <w:tc>
          <w:tcPr>
            <w:tcW w:w="6237" w:type="dxa"/>
            <w:tcMar>
              <w:top w:w="0" w:type="dxa"/>
              <w:left w:w="108" w:type="dxa"/>
              <w:bottom w:w="0" w:type="dxa"/>
              <w:right w:w="108" w:type="dxa"/>
            </w:tcMar>
            <w:hideMark/>
          </w:tcPr>
          <w:p w14:paraId="2DD258BF" w14:textId="77777777" w:rsidR="002D2846" w:rsidRDefault="002D2846">
            <w:pPr>
              <w:spacing w:after="80" w:line="276" w:lineRule="auto"/>
              <w:rPr>
                <w:rFonts w:eastAsiaTheme="minorHAnsi"/>
                <w:szCs w:val="22"/>
              </w:rPr>
            </w:pPr>
            <w:r>
              <w:t xml:space="preserve">2004, </w:t>
            </w:r>
            <w:r>
              <w:rPr>
                <w:i/>
                <w:iCs/>
              </w:rPr>
              <w:t>The Oxford Dictionary of Dance</w:t>
            </w:r>
            <w:r>
              <w:t>, Oxford University Press, New York, USA.</w:t>
            </w:r>
          </w:p>
        </w:tc>
      </w:tr>
      <w:tr w:rsidR="002D2846" w14:paraId="46C48EF8" w14:textId="77777777" w:rsidTr="002D2846">
        <w:tc>
          <w:tcPr>
            <w:tcW w:w="2660" w:type="dxa"/>
            <w:tcMar>
              <w:top w:w="0" w:type="dxa"/>
              <w:left w:w="108" w:type="dxa"/>
              <w:bottom w:w="0" w:type="dxa"/>
              <w:right w:w="108" w:type="dxa"/>
            </w:tcMar>
            <w:hideMark/>
          </w:tcPr>
          <w:p w14:paraId="0E16316D" w14:textId="77777777" w:rsidR="002D2846" w:rsidRDefault="002D2846">
            <w:pPr>
              <w:autoSpaceDE w:val="0"/>
              <w:autoSpaceDN w:val="0"/>
              <w:spacing w:after="200" w:line="276" w:lineRule="auto"/>
              <w:rPr>
                <w:rFonts w:eastAsiaTheme="minorHAnsi"/>
                <w:szCs w:val="22"/>
              </w:rPr>
            </w:pPr>
            <w:r>
              <w:t>Gottlieb, R (ed.)</w:t>
            </w:r>
          </w:p>
        </w:tc>
        <w:tc>
          <w:tcPr>
            <w:tcW w:w="6237" w:type="dxa"/>
            <w:tcMar>
              <w:top w:w="0" w:type="dxa"/>
              <w:left w:w="108" w:type="dxa"/>
              <w:bottom w:w="0" w:type="dxa"/>
              <w:right w:w="108" w:type="dxa"/>
            </w:tcMar>
            <w:hideMark/>
          </w:tcPr>
          <w:p w14:paraId="0472E4EA" w14:textId="77777777" w:rsidR="002D2846" w:rsidRDefault="002D2846">
            <w:pPr>
              <w:spacing w:after="80" w:line="276" w:lineRule="auto"/>
              <w:rPr>
                <w:rFonts w:eastAsiaTheme="minorHAnsi"/>
                <w:szCs w:val="22"/>
              </w:rPr>
            </w:pPr>
            <w:r>
              <w:t xml:space="preserve">2008, </w:t>
            </w:r>
            <w:r>
              <w:rPr>
                <w:i/>
                <w:iCs/>
              </w:rPr>
              <w:t>Reading Dance: a gathering of memoirs, reportage, criticism, profiles, interviews, and some uncategorizable extras</w:t>
            </w:r>
            <w:r>
              <w:t xml:space="preserve">, Pantheon </w:t>
            </w:r>
            <w:r>
              <w:lastRenderedPageBreak/>
              <w:t>Books, New York, USA.</w:t>
            </w:r>
          </w:p>
        </w:tc>
      </w:tr>
      <w:tr w:rsidR="002D2846" w14:paraId="2A7D4C6C" w14:textId="77777777" w:rsidTr="002D2846">
        <w:tc>
          <w:tcPr>
            <w:tcW w:w="2660" w:type="dxa"/>
            <w:tcMar>
              <w:top w:w="0" w:type="dxa"/>
              <w:left w:w="108" w:type="dxa"/>
              <w:bottom w:w="0" w:type="dxa"/>
              <w:right w:w="108" w:type="dxa"/>
            </w:tcMar>
            <w:hideMark/>
          </w:tcPr>
          <w:p w14:paraId="7DAD8F24" w14:textId="77777777" w:rsidR="002D2846" w:rsidRDefault="002D2846">
            <w:pPr>
              <w:autoSpaceDE w:val="0"/>
              <w:autoSpaceDN w:val="0"/>
              <w:spacing w:after="200" w:line="276" w:lineRule="auto"/>
              <w:rPr>
                <w:rFonts w:eastAsiaTheme="minorHAnsi"/>
                <w:szCs w:val="22"/>
              </w:rPr>
            </w:pPr>
            <w:r>
              <w:lastRenderedPageBreak/>
              <w:t>Greig, V</w:t>
            </w:r>
          </w:p>
        </w:tc>
        <w:tc>
          <w:tcPr>
            <w:tcW w:w="6237" w:type="dxa"/>
            <w:tcMar>
              <w:top w:w="0" w:type="dxa"/>
              <w:left w:w="108" w:type="dxa"/>
              <w:bottom w:w="0" w:type="dxa"/>
              <w:right w:w="108" w:type="dxa"/>
            </w:tcMar>
            <w:hideMark/>
          </w:tcPr>
          <w:p w14:paraId="06594A1F" w14:textId="77777777" w:rsidR="002D2846" w:rsidRDefault="002D2846">
            <w:pPr>
              <w:spacing w:after="80" w:line="276" w:lineRule="auto"/>
              <w:rPr>
                <w:rFonts w:eastAsiaTheme="minorHAnsi"/>
                <w:szCs w:val="22"/>
              </w:rPr>
            </w:pPr>
            <w:r>
              <w:t xml:space="preserve">1994, </w:t>
            </w:r>
            <w:r>
              <w:rPr>
                <w:i/>
                <w:iCs/>
              </w:rPr>
              <w:t xml:space="preserve">Inside Ballet Technique, </w:t>
            </w:r>
            <w:r>
              <w:t>Princeton Book Company, New Jersey.</w:t>
            </w:r>
          </w:p>
        </w:tc>
      </w:tr>
      <w:tr w:rsidR="002D2846" w14:paraId="50A3F925" w14:textId="77777777" w:rsidTr="002D2846">
        <w:tc>
          <w:tcPr>
            <w:tcW w:w="2660" w:type="dxa"/>
            <w:tcMar>
              <w:top w:w="0" w:type="dxa"/>
              <w:left w:w="108" w:type="dxa"/>
              <w:bottom w:w="0" w:type="dxa"/>
              <w:right w:w="108" w:type="dxa"/>
            </w:tcMar>
            <w:hideMark/>
          </w:tcPr>
          <w:p w14:paraId="23E997D0" w14:textId="77777777" w:rsidR="002D2846" w:rsidRDefault="002D2846">
            <w:pPr>
              <w:autoSpaceDE w:val="0"/>
              <w:autoSpaceDN w:val="0"/>
              <w:spacing w:after="200" w:line="276" w:lineRule="auto"/>
              <w:rPr>
                <w:rFonts w:eastAsiaTheme="minorHAnsi"/>
                <w:szCs w:val="22"/>
              </w:rPr>
            </w:pPr>
            <w:r>
              <w:t>Kant, M (ed.)</w:t>
            </w:r>
          </w:p>
        </w:tc>
        <w:tc>
          <w:tcPr>
            <w:tcW w:w="6237" w:type="dxa"/>
            <w:tcMar>
              <w:top w:w="0" w:type="dxa"/>
              <w:left w:w="108" w:type="dxa"/>
              <w:bottom w:w="0" w:type="dxa"/>
              <w:right w:w="108" w:type="dxa"/>
            </w:tcMar>
            <w:hideMark/>
          </w:tcPr>
          <w:p w14:paraId="5371D277" w14:textId="77777777" w:rsidR="002D2846" w:rsidRDefault="002D2846">
            <w:pPr>
              <w:spacing w:after="200" w:line="276" w:lineRule="auto"/>
              <w:rPr>
                <w:rFonts w:eastAsiaTheme="minorHAnsi"/>
                <w:szCs w:val="22"/>
              </w:rPr>
            </w:pPr>
            <w:r>
              <w:t xml:space="preserve">2007, </w:t>
            </w:r>
            <w:r>
              <w:rPr>
                <w:i/>
                <w:iCs/>
              </w:rPr>
              <w:t>The Cambridge Companion to Ballet,</w:t>
            </w:r>
            <w:r>
              <w:t xml:space="preserve"> Cambridge University Press, Cambridge.</w:t>
            </w:r>
          </w:p>
        </w:tc>
      </w:tr>
      <w:tr w:rsidR="002D2846" w14:paraId="29197928" w14:textId="77777777" w:rsidTr="002D2846">
        <w:tc>
          <w:tcPr>
            <w:tcW w:w="2660" w:type="dxa"/>
            <w:tcMar>
              <w:top w:w="0" w:type="dxa"/>
              <w:left w:w="108" w:type="dxa"/>
              <w:bottom w:w="0" w:type="dxa"/>
              <w:right w:w="108" w:type="dxa"/>
            </w:tcMar>
            <w:hideMark/>
          </w:tcPr>
          <w:p w14:paraId="3D99D915" w14:textId="77777777" w:rsidR="002D2846" w:rsidRDefault="002D2846">
            <w:pPr>
              <w:autoSpaceDE w:val="0"/>
              <w:autoSpaceDN w:val="0"/>
              <w:spacing w:after="200" w:line="276" w:lineRule="auto"/>
              <w:rPr>
                <w:rFonts w:eastAsiaTheme="minorHAnsi"/>
                <w:szCs w:val="22"/>
              </w:rPr>
            </w:pPr>
            <w:r>
              <w:t>Kassing, G</w:t>
            </w:r>
          </w:p>
        </w:tc>
        <w:tc>
          <w:tcPr>
            <w:tcW w:w="6237" w:type="dxa"/>
            <w:tcMar>
              <w:top w:w="0" w:type="dxa"/>
              <w:left w:w="108" w:type="dxa"/>
              <w:bottom w:w="0" w:type="dxa"/>
              <w:right w:w="108" w:type="dxa"/>
            </w:tcMar>
            <w:hideMark/>
          </w:tcPr>
          <w:p w14:paraId="5229CFE6" w14:textId="77777777" w:rsidR="002D2846" w:rsidRDefault="002D2846">
            <w:pPr>
              <w:spacing w:after="200" w:line="276" w:lineRule="auto"/>
              <w:rPr>
                <w:rFonts w:eastAsiaTheme="minorHAnsi"/>
                <w:szCs w:val="22"/>
              </w:rPr>
            </w:pPr>
            <w:r>
              <w:t xml:space="preserve">2003, </w:t>
            </w:r>
            <w:r>
              <w:rPr>
                <w:i/>
                <w:iCs/>
              </w:rPr>
              <w:t>Dance Teaching Methods And Curriculum Design</w:t>
            </w:r>
            <w:r>
              <w:t>, Human Kinetics, Champaign, Il, USA.</w:t>
            </w:r>
          </w:p>
        </w:tc>
      </w:tr>
      <w:tr w:rsidR="002D2846" w14:paraId="7FA3BB27" w14:textId="77777777" w:rsidTr="002D2846">
        <w:tc>
          <w:tcPr>
            <w:tcW w:w="2660" w:type="dxa"/>
            <w:tcMar>
              <w:top w:w="0" w:type="dxa"/>
              <w:left w:w="108" w:type="dxa"/>
              <w:bottom w:w="0" w:type="dxa"/>
              <w:right w:w="108" w:type="dxa"/>
            </w:tcMar>
            <w:hideMark/>
          </w:tcPr>
          <w:p w14:paraId="5149BBC3" w14:textId="77777777" w:rsidR="002D2846" w:rsidRDefault="002D2846">
            <w:pPr>
              <w:autoSpaceDE w:val="0"/>
              <w:autoSpaceDN w:val="0"/>
              <w:spacing w:after="200" w:line="276" w:lineRule="auto"/>
              <w:rPr>
                <w:rFonts w:eastAsiaTheme="minorHAnsi"/>
                <w:szCs w:val="22"/>
              </w:rPr>
            </w:pPr>
            <w:r>
              <w:t>Kassing, G</w:t>
            </w:r>
          </w:p>
        </w:tc>
        <w:tc>
          <w:tcPr>
            <w:tcW w:w="6237" w:type="dxa"/>
            <w:tcMar>
              <w:top w:w="0" w:type="dxa"/>
              <w:left w:w="108" w:type="dxa"/>
              <w:bottom w:w="0" w:type="dxa"/>
              <w:right w:w="108" w:type="dxa"/>
            </w:tcMar>
            <w:hideMark/>
          </w:tcPr>
          <w:p w14:paraId="14B50594" w14:textId="77777777" w:rsidR="002D2846" w:rsidRDefault="002D2846">
            <w:pPr>
              <w:spacing w:after="200" w:line="276" w:lineRule="auto"/>
              <w:rPr>
                <w:rFonts w:eastAsiaTheme="minorHAnsi"/>
                <w:szCs w:val="22"/>
              </w:rPr>
            </w:pPr>
            <w:r>
              <w:t xml:space="preserve">2007, </w:t>
            </w:r>
            <w:r>
              <w:rPr>
                <w:i/>
                <w:iCs/>
              </w:rPr>
              <w:t xml:space="preserve">History of Dance: an interactive arts approach, </w:t>
            </w:r>
            <w:r>
              <w:t>Human Kinetics, Champaign, Illinois.</w:t>
            </w:r>
          </w:p>
        </w:tc>
      </w:tr>
      <w:tr w:rsidR="002D2846" w14:paraId="11364ED0" w14:textId="77777777" w:rsidTr="002D2846">
        <w:tc>
          <w:tcPr>
            <w:tcW w:w="2660" w:type="dxa"/>
            <w:tcMar>
              <w:top w:w="0" w:type="dxa"/>
              <w:left w:w="108" w:type="dxa"/>
              <w:bottom w:w="0" w:type="dxa"/>
              <w:right w:w="108" w:type="dxa"/>
            </w:tcMar>
            <w:hideMark/>
          </w:tcPr>
          <w:p w14:paraId="474FD6CE" w14:textId="77777777" w:rsidR="002D2846" w:rsidRDefault="002D2846">
            <w:pPr>
              <w:autoSpaceDE w:val="0"/>
              <w:autoSpaceDN w:val="0"/>
              <w:spacing w:after="200" w:line="276" w:lineRule="auto"/>
              <w:rPr>
                <w:rFonts w:eastAsiaTheme="minorHAnsi"/>
                <w:szCs w:val="22"/>
              </w:rPr>
            </w:pPr>
            <w:r>
              <w:t>Lepecki, A (ed.)</w:t>
            </w:r>
          </w:p>
        </w:tc>
        <w:tc>
          <w:tcPr>
            <w:tcW w:w="6237" w:type="dxa"/>
            <w:tcMar>
              <w:top w:w="0" w:type="dxa"/>
              <w:left w:w="108" w:type="dxa"/>
              <w:bottom w:w="0" w:type="dxa"/>
              <w:right w:w="108" w:type="dxa"/>
            </w:tcMar>
            <w:hideMark/>
          </w:tcPr>
          <w:p w14:paraId="5CF07E9E" w14:textId="77777777" w:rsidR="002D2846" w:rsidRDefault="002D2846">
            <w:pPr>
              <w:spacing w:after="200" w:line="276" w:lineRule="auto"/>
              <w:rPr>
                <w:rFonts w:eastAsiaTheme="minorHAnsi"/>
                <w:szCs w:val="22"/>
              </w:rPr>
            </w:pPr>
            <w:r>
              <w:t xml:space="preserve">2004, </w:t>
            </w:r>
            <w:r>
              <w:rPr>
                <w:i/>
                <w:iCs/>
              </w:rPr>
              <w:t>Of the Presence of the Body: Essays on dance and performance theory</w:t>
            </w:r>
            <w:r>
              <w:t>, Wesleyan University Press, Middletown, Connecticut.</w:t>
            </w:r>
          </w:p>
        </w:tc>
      </w:tr>
      <w:tr w:rsidR="002D2846" w14:paraId="631DFA33" w14:textId="77777777" w:rsidTr="002D2846">
        <w:tc>
          <w:tcPr>
            <w:tcW w:w="2660" w:type="dxa"/>
            <w:tcMar>
              <w:top w:w="0" w:type="dxa"/>
              <w:left w:w="108" w:type="dxa"/>
              <w:bottom w:w="0" w:type="dxa"/>
              <w:right w:w="108" w:type="dxa"/>
            </w:tcMar>
            <w:hideMark/>
          </w:tcPr>
          <w:p w14:paraId="6B7A4C1D" w14:textId="77777777" w:rsidR="002D2846" w:rsidRDefault="002D2846">
            <w:pPr>
              <w:autoSpaceDE w:val="0"/>
              <w:autoSpaceDN w:val="0"/>
              <w:spacing w:after="200" w:line="276" w:lineRule="auto"/>
              <w:rPr>
                <w:rFonts w:eastAsiaTheme="minorHAnsi"/>
                <w:szCs w:val="22"/>
              </w:rPr>
            </w:pPr>
            <w:r>
              <w:t>Lihs, H R</w:t>
            </w:r>
          </w:p>
        </w:tc>
        <w:tc>
          <w:tcPr>
            <w:tcW w:w="6237" w:type="dxa"/>
            <w:tcMar>
              <w:top w:w="0" w:type="dxa"/>
              <w:left w:w="108" w:type="dxa"/>
              <w:bottom w:w="0" w:type="dxa"/>
              <w:right w:w="108" w:type="dxa"/>
            </w:tcMar>
            <w:hideMark/>
          </w:tcPr>
          <w:p w14:paraId="4DC6EA79" w14:textId="77777777" w:rsidR="002D2846" w:rsidRDefault="002D2846">
            <w:pPr>
              <w:spacing w:after="200" w:line="276" w:lineRule="auto"/>
              <w:rPr>
                <w:rFonts w:eastAsiaTheme="minorHAnsi"/>
                <w:szCs w:val="22"/>
              </w:rPr>
            </w:pPr>
            <w:r>
              <w:t xml:space="preserve">2002, </w:t>
            </w:r>
            <w:r>
              <w:rPr>
                <w:i/>
                <w:iCs/>
              </w:rPr>
              <w:t xml:space="preserve">Appreciating Dance: a guide to the world’s liveliest art, </w:t>
            </w:r>
            <w:r>
              <w:t>Princeton Book, Hightstown, N.J.</w:t>
            </w:r>
          </w:p>
        </w:tc>
      </w:tr>
      <w:tr w:rsidR="002D2846" w14:paraId="54DF86DA" w14:textId="77777777" w:rsidTr="002D2846">
        <w:tc>
          <w:tcPr>
            <w:tcW w:w="2660" w:type="dxa"/>
            <w:tcMar>
              <w:top w:w="0" w:type="dxa"/>
              <w:left w:w="108" w:type="dxa"/>
              <w:bottom w:w="0" w:type="dxa"/>
              <w:right w:w="108" w:type="dxa"/>
            </w:tcMar>
            <w:hideMark/>
          </w:tcPr>
          <w:p w14:paraId="101452FE" w14:textId="77777777" w:rsidR="002D2846" w:rsidRDefault="002D2846">
            <w:pPr>
              <w:autoSpaceDE w:val="0"/>
              <w:autoSpaceDN w:val="0"/>
              <w:spacing w:after="200" w:line="276" w:lineRule="auto"/>
              <w:rPr>
                <w:rFonts w:eastAsiaTheme="minorHAnsi"/>
                <w:szCs w:val="22"/>
              </w:rPr>
            </w:pPr>
            <w:r>
              <w:t>Oliver, WR</w:t>
            </w:r>
          </w:p>
        </w:tc>
        <w:tc>
          <w:tcPr>
            <w:tcW w:w="6237" w:type="dxa"/>
            <w:tcMar>
              <w:top w:w="0" w:type="dxa"/>
              <w:left w:w="108" w:type="dxa"/>
              <w:bottom w:w="0" w:type="dxa"/>
              <w:right w:w="108" w:type="dxa"/>
            </w:tcMar>
            <w:hideMark/>
          </w:tcPr>
          <w:p w14:paraId="76C0934A" w14:textId="190DB46B" w:rsidR="002D2846" w:rsidRDefault="002D2846">
            <w:pPr>
              <w:spacing w:after="80" w:line="276" w:lineRule="auto"/>
              <w:rPr>
                <w:rFonts w:eastAsiaTheme="minorHAnsi"/>
                <w:szCs w:val="22"/>
              </w:rPr>
            </w:pPr>
            <w:r>
              <w:t xml:space="preserve">2010, </w:t>
            </w:r>
            <w:r>
              <w:rPr>
                <w:i/>
                <w:iCs/>
              </w:rPr>
              <w:t>Writing About Dance</w:t>
            </w:r>
            <w:r>
              <w:t>, Human Kinetics, Champaign, Illinois, USA.</w:t>
            </w:r>
          </w:p>
        </w:tc>
      </w:tr>
      <w:tr w:rsidR="002D2846" w14:paraId="0F0E89C2" w14:textId="77777777" w:rsidTr="002D2846">
        <w:tc>
          <w:tcPr>
            <w:tcW w:w="2660" w:type="dxa"/>
            <w:tcMar>
              <w:top w:w="0" w:type="dxa"/>
              <w:left w:w="108" w:type="dxa"/>
              <w:bottom w:w="0" w:type="dxa"/>
              <w:right w:w="108" w:type="dxa"/>
            </w:tcMar>
            <w:hideMark/>
          </w:tcPr>
          <w:p w14:paraId="1E453489" w14:textId="77777777" w:rsidR="002D2846" w:rsidRDefault="002D2846">
            <w:pPr>
              <w:autoSpaceDE w:val="0"/>
              <w:autoSpaceDN w:val="0"/>
              <w:spacing w:after="200" w:line="276" w:lineRule="auto"/>
              <w:rPr>
                <w:rFonts w:eastAsiaTheme="minorHAnsi"/>
                <w:szCs w:val="22"/>
              </w:rPr>
            </w:pPr>
            <w:r>
              <w:t>Overby, L</w:t>
            </w:r>
          </w:p>
        </w:tc>
        <w:tc>
          <w:tcPr>
            <w:tcW w:w="6237" w:type="dxa"/>
            <w:tcMar>
              <w:top w:w="0" w:type="dxa"/>
              <w:left w:w="108" w:type="dxa"/>
              <w:bottom w:w="0" w:type="dxa"/>
              <w:right w:w="108" w:type="dxa"/>
            </w:tcMar>
            <w:hideMark/>
          </w:tcPr>
          <w:p w14:paraId="5FFD2F5A" w14:textId="77777777" w:rsidR="002D2846" w:rsidRDefault="002D2846">
            <w:pPr>
              <w:spacing w:after="80" w:line="276" w:lineRule="auto"/>
              <w:rPr>
                <w:rFonts w:eastAsiaTheme="minorHAnsi"/>
                <w:szCs w:val="22"/>
              </w:rPr>
            </w:pPr>
            <w:r>
              <w:rPr>
                <w:color w:val="000000"/>
                <w:lang w:eastAsia="en-AU"/>
              </w:rPr>
              <w:t xml:space="preserve">2015. </w:t>
            </w:r>
            <w:r>
              <w:rPr>
                <w:i/>
                <w:iCs/>
                <w:color w:val="000000"/>
                <w:lang w:eastAsia="en-AU"/>
              </w:rPr>
              <w:t>Public Scholarship in Dance - Lynnette Overby</w:t>
            </w:r>
            <w:r>
              <w:rPr>
                <w:color w:val="000000"/>
                <w:lang w:eastAsia="en-AU"/>
              </w:rPr>
              <w:t>. Human Kinetics, Champaign, Illinois.</w:t>
            </w:r>
          </w:p>
        </w:tc>
      </w:tr>
      <w:tr w:rsidR="002D2846" w14:paraId="56020A77" w14:textId="77777777" w:rsidTr="002D2846">
        <w:tc>
          <w:tcPr>
            <w:tcW w:w="2660" w:type="dxa"/>
            <w:tcMar>
              <w:top w:w="0" w:type="dxa"/>
              <w:left w:w="108" w:type="dxa"/>
              <w:bottom w:w="0" w:type="dxa"/>
              <w:right w:w="108" w:type="dxa"/>
            </w:tcMar>
            <w:hideMark/>
          </w:tcPr>
          <w:p w14:paraId="3BC786D5" w14:textId="77777777" w:rsidR="002D2846" w:rsidRDefault="002D2846">
            <w:pPr>
              <w:autoSpaceDE w:val="0"/>
              <w:autoSpaceDN w:val="0"/>
              <w:spacing w:after="200" w:line="276" w:lineRule="auto"/>
              <w:rPr>
                <w:rFonts w:eastAsiaTheme="minorHAnsi"/>
                <w:szCs w:val="22"/>
              </w:rPr>
            </w:pPr>
            <w:r>
              <w:t>Pomer, J</w:t>
            </w:r>
          </w:p>
        </w:tc>
        <w:tc>
          <w:tcPr>
            <w:tcW w:w="6237" w:type="dxa"/>
            <w:tcMar>
              <w:top w:w="0" w:type="dxa"/>
              <w:left w:w="108" w:type="dxa"/>
              <w:bottom w:w="0" w:type="dxa"/>
              <w:right w:w="108" w:type="dxa"/>
            </w:tcMar>
            <w:hideMark/>
          </w:tcPr>
          <w:p w14:paraId="708C6B6C" w14:textId="3DCF1C9A" w:rsidR="002D2846" w:rsidRDefault="002D2846">
            <w:pPr>
              <w:autoSpaceDE w:val="0"/>
              <w:autoSpaceDN w:val="0"/>
              <w:spacing w:after="80" w:line="276" w:lineRule="auto"/>
              <w:rPr>
                <w:rFonts w:eastAsiaTheme="minorHAnsi"/>
                <w:szCs w:val="22"/>
              </w:rPr>
            </w:pPr>
            <w:r>
              <w:t xml:space="preserve">2009, </w:t>
            </w:r>
            <w:r>
              <w:rPr>
                <w:i/>
                <w:iCs/>
              </w:rPr>
              <w:t>Dance Composition: an interrelated arts approach</w:t>
            </w:r>
            <w:r>
              <w:t>, Includes 1 CD-ROM, Human Kinetics, Champaign, Ill. USA.</w:t>
            </w:r>
          </w:p>
        </w:tc>
      </w:tr>
      <w:tr w:rsidR="002D2846" w14:paraId="738F3CD2" w14:textId="77777777" w:rsidTr="002D2846">
        <w:tc>
          <w:tcPr>
            <w:tcW w:w="2660" w:type="dxa"/>
            <w:tcMar>
              <w:top w:w="0" w:type="dxa"/>
              <w:left w:w="108" w:type="dxa"/>
              <w:bottom w:w="0" w:type="dxa"/>
              <w:right w:w="108" w:type="dxa"/>
            </w:tcMar>
            <w:hideMark/>
          </w:tcPr>
          <w:p w14:paraId="2758575E" w14:textId="0D73E75E" w:rsidR="002D2846" w:rsidRDefault="002D2846">
            <w:pPr>
              <w:autoSpaceDE w:val="0"/>
              <w:autoSpaceDN w:val="0"/>
              <w:spacing w:after="200" w:line="276" w:lineRule="auto"/>
              <w:rPr>
                <w:rFonts w:eastAsiaTheme="minorHAnsi"/>
                <w:szCs w:val="22"/>
              </w:rPr>
            </w:pPr>
            <w:r>
              <w:t xml:space="preserve">Robertson, A </w:t>
            </w:r>
            <w:r w:rsidR="00F147DC">
              <w:t>and</w:t>
            </w:r>
            <w:r>
              <w:t xml:space="preserve"> </w:t>
            </w:r>
            <w:proofErr w:type="spellStart"/>
            <w:r>
              <w:t>Hutera</w:t>
            </w:r>
            <w:proofErr w:type="spellEnd"/>
            <w:r>
              <w:t>, D</w:t>
            </w:r>
          </w:p>
        </w:tc>
        <w:tc>
          <w:tcPr>
            <w:tcW w:w="6237" w:type="dxa"/>
            <w:tcMar>
              <w:top w:w="0" w:type="dxa"/>
              <w:left w:w="108" w:type="dxa"/>
              <w:bottom w:w="0" w:type="dxa"/>
              <w:right w:w="108" w:type="dxa"/>
            </w:tcMar>
            <w:hideMark/>
          </w:tcPr>
          <w:p w14:paraId="031C665A" w14:textId="77777777" w:rsidR="002D2846" w:rsidRDefault="002D2846">
            <w:pPr>
              <w:autoSpaceDE w:val="0"/>
              <w:autoSpaceDN w:val="0"/>
              <w:spacing w:after="80" w:line="276" w:lineRule="auto"/>
              <w:rPr>
                <w:rFonts w:eastAsiaTheme="minorHAnsi"/>
                <w:szCs w:val="22"/>
              </w:rPr>
            </w:pPr>
            <w:r>
              <w:t xml:space="preserve">1988, </w:t>
            </w:r>
            <w:r>
              <w:rPr>
                <w:i/>
                <w:iCs/>
              </w:rPr>
              <w:t xml:space="preserve">The Dance Handbook, </w:t>
            </w:r>
            <w:r>
              <w:t>Longman, Harlow, Essex.</w:t>
            </w:r>
          </w:p>
        </w:tc>
      </w:tr>
      <w:tr w:rsidR="002D2846" w14:paraId="16E786FB" w14:textId="77777777" w:rsidTr="002D2846">
        <w:tc>
          <w:tcPr>
            <w:tcW w:w="2660" w:type="dxa"/>
            <w:tcMar>
              <w:top w:w="0" w:type="dxa"/>
              <w:left w:w="108" w:type="dxa"/>
              <w:bottom w:w="0" w:type="dxa"/>
              <w:right w:w="108" w:type="dxa"/>
            </w:tcMar>
            <w:hideMark/>
          </w:tcPr>
          <w:p w14:paraId="591D31FC" w14:textId="67EC07A3" w:rsidR="002D2846" w:rsidRDefault="002D2846">
            <w:pPr>
              <w:autoSpaceDE w:val="0"/>
              <w:autoSpaceDN w:val="0"/>
              <w:spacing w:after="200" w:line="276" w:lineRule="auto"/>
              <w:rPr>
                <w:rFonts w:eastAsiaTheme="minorHAnsi"/>
                <w:szCs w:val="22"/>
              </w:rPr>
            </w:pPr>
            <w:r>
              <w:t xml:space="preserve">Scheff, R, Sprague, M </w:t>
            </w:r>
            <w:r w:rsidR="00F147DC">
              <w:t>and</w:t>
            </w:r>
            <w:r>
              <w:t xml:space="preserve"> McGreevey-Nichols, S.</w:t>
            </w:r>
          </w:p>
        </w:tc>
        <w:tc>
          <w:tcPr>
            <w:tcW w:w="6237" w:type="dxa"/>
            <w:tcMar>
              <w:top w:w="0" w:type="dxa"/>
              <w:left w:w="108" w:type="dxa"/>
              <w:bottom w:w="0" w:type="dxa"/>
              <w:right w:w="108" w:type="dxa"/>
            </w:tcMar>
            <w:hideMark/>
          </w:tcPr>
          <w:p w14:paraId="50137E77" w14:textId="77777777" w:rsidR="002D2846" w:rsidRDefault="002D2846">
            <w:pPr>
              <w:autoSpaceDE w:val="0"/>
              <w:autoSpaceDN w:val="0"/>
              <w:spacing w:after="80" w:line="276" w:lineRule="auto"/>
              <w:rPr>
                <w:rFonts w:eastAsiaTheme="minorHAnsi"/>
                <w:szCs w:val="22"/>
              </w:rPr>
            </w:pPr>
            <w:r>
              <w:t xml:space="preserve">2005, </w:t>
            </w:r>
            <w:r>
              <w:rPr>
                <w:i/>
                <w:iCs/>
              </w:rPr>
              <w:t>Experiencing Dance,</w:t>
            </w:r>
            <w:r>
              <w:t xml:space="preserve"> Human Kinetics, Champaign, Illinois.</w:t>
            </w:r>
          </w:p>
        </w:tc>
      </w:tr>
      <w:tr w:rsidR="002D2846" w14:paraId="063D756B" w14:textId="77777777" w:rsidTr="002D2846">
        <w:tc>
          <w:tcPr>
            <w:tcW w:w="2660" w:type="dxa"/>
            <w:tcMar>
              <w:top w:w="0" w:type="dxa"/>
              <w:left w:w="108" w:type="dxa"/>
              <w:bottom w:w="0" w:type="dxa"/>
              <w:right w:w="108" w:type="dxa"/>
            </w:tcMar>
            <w:hideMark/>
          </w:tcPr>
          <w:p w14:paraId="4B32064D" w14:textId="13BCC7F5" w:rsidR="002D2846" w:rsidRDefault="002D2846">
            <w:pPr>
              <w:autoSpaceDE w:val="0"/>
              <w:autoSpaceDN w:val="0"/>
              <w:spacing w:after="200" w:line="276" w:lineRule="auto"/>
              <w:rPr>
                <w:rFonts w:eastAsiaTheme="minorHAnsi"/>
                <w:szCs w:val="22"/>
              </w:rPr>
            </w:pPr>
            <w:proofErr w:type="spellStart"/>
            <w:r>
              <w:t>Scheff</w:t>
            </w:r>
            <w:proofErr w:type="spellEnd"/>
            <w:r>
              <w:t xml:space="preserve">, H </w:t>
            </w:r>
            <w:r w:rsidR="00F147DC">
              <w:t>and</w:t>
            </w:r>
            <w:r>
              <w:t xml:space="preserve"> Sprague, M et al (eds.)</w:t>
            </w:r>
          </w:p>
        </w:tc>
        <w:tc>
          <w:tcPr>
            <w:tcW w:w="6237" w:type="dxa"/>
            <w:tcMar>
              <w:top w:w="0" w:type="dxa"/>
              <w:left w:w="108" w:type="dxa"/>
              <w:bottom w:w="0" w:type="dxa"/>
              <w:right w:w="108" w:type="dxa"/>
            </w:tcMar>
            <w:hideMark/>
          </w:tcPr>
          <w:p w14:paraId="59289DE0" w14:textId="77777777" w:rsidR="002D2846" w:rsidRDefault="002D2846">
            <w:pPr>
              <w:spacing w:after="200" w:line="276" w:lineRule="auto"/>
              <w:rPr>
                <w:rFonts w:eastAsiaTheme="minorHAnsi"/>
                <w:szCs w:val="22"/>
              </w:rPr>
            </w:pPr>
            <w:r>
              <w:t xml:space="preserve">2010, </w:t>
            </w:r>
            <w:r>
              <w:rPr>
                <w:i/>
                <w:iCs/>
              </w:rPr>
              <w:t>Exploring Dance Forms and Styles: a guide to concert, world, social and historical dance</w:t>
            </w:r>
            <w:r>
              <w:t>, Human Kinetics, Champaign, Illinois, USA.</w:t>
            </w:r>
          </w:p>
        </w:tc>
      </w:tr>
      <w:tr w:rsidR="002D2846" w14:paraId="0A457BFF" w14:textId="77777777" w:rsidTr="002D2846">
        <w:tc>
          <w:tcPr>
            <w:tcW w:w="2660" w:type="dxa"/>
            <w:tcMar>
              <w:top w:w="0" w:type="dxa"/>
              <w:left w:w="108" w:type="dxa"/>
              <w:bottom w:w="0" w:type="dxa"/>
              <w:right w:w="108" w:type="dxa"/>
            </w:tcMar>
            <w:hideMark/>
          </w:tcPr>
          <w:p w14:paraId="7ECE3194" w14:textId="2AFA49F3" w:rsidR="002D2846" w:rsidRDefault="002D2846">
            <w:pPr>
              <w:autoSpaceDE w:val="0"/>
              <w:autoSpaceDN w:val="0"/>
              <w:spacing w:after="200" w:line="276" w:lineRule="auto"/>
              <w:rPr>
                <w:rFonts w:eastAsiaTheme="minorHAnsi"/>
                <w:szCs w:val="22"/>
              </w:rPr>
            </w:pPr>
            <w:r>
              <w:t xml:space="preserve">Schlaich, J </w:t>
            </w:r>
            <w:r w:rsidR="00F147DC">
              <w:t>and</w:t>
            </w:r>
            <w:r>
              <w:t xml:space="preserve"> DuPont, B et al (eds.)</w:t>
            </w:r>
          </w:p>
        </w:tc>
        <w:tc>
          <w:tcPr>
            <w:tcW w:w="6237" w:type="dxa"/>
            <w:tcMar>
              <w:top w:w="0" w:type="dxa"/>
              <w:left w:w="108" w:type="dxa"/>
              <w:bottom w:w="0" w:type="dxa"/>
              <w:right w:w="108" w:type="dxa"/>
            </w:tcMar>
            <w:hideMark/>
          </w:tcPr>
          <w:p w14:paraId="4751054F" w14:textId="77777777" w:rsidR="002D2846" w:rsidRDefault="002D2846">
            <w:pPr>
              <w:spacing w:after="200" w:line="276" w:lineRule="auto"/>
              <w:rPr>
                <w:rFonts w:eastAsiaTheme="minorHAnsi"/>
                <w:szCs w:val="22"/>
              </w:rPr>
            </w:pPr>
            <w:r>
              <w:t xml:space="preserve">1998, </w:t>
            </w:r>
            <w:r>
              <w:rPr>
                <w:i/>
                <w:iCs/>
              </w:rPr>
              <w:t>Dance: The Art of Production</w:t>
            </w:r>
            <w:r>
              <w:t>. Princeton Book Co, Hightstown, New Jersey, USA.</w:t>
            </w:r>
          </w:p>
        </w:tc>
      </w:tr>
      <w:tr w:rsidR="002D2846" w14:paraId="1F6B644B" w14:textId="77777777" w:rsidTr="002D2846">
        <w:tc>
          <w:tcPr>
            <w:tcW w:w="2660" w:type="dxa"/>
            <w:tcMar>
              <w:top w:w="0" w:type="dxa"/>
              <w:left w:w="108" w:type="dxa"/>
              <w:bottom w:w="0" w:type="dxa"/>
              <w:right w:w="108" w:type="dxa"/>
            </w:tcMar>
            <w:hideMark/>
          </w:tcPr>
          <w:p w14:paraId="26B2A660" w14:textId="77777777" w:rsidR="002D2846" w:rsidRDefault="002D2846">
            <w:pPr>
              <w:autoSpaceDE w:val="0"/>
              <w:autoSpaceDN w:val="0"/>
              <w:spacing w:after="200" w:line="276" w:lineRule="auto"/>
              <w:rPr>
                <w:rFonts w:eastAsiaTheme="minorHAnsi"/>
                <w:szCs w:val="22"/>
              </w:rPr>
            </w:pPr>
            <w:r>
              <w:t>Snook, B</w:t>
            </w:r>
          </w:p>
        </w:tc>
        <w:tc>
          <w:tcPr>
            <w:tcW w:w="6237" w:type="dxa"/>
            <w:tcMar>
              <w:top w:w="0" w:type="dxa"/>
              <w:left w:w="108" w:type="dxa"/>
              <w:bottom w:w="0" w:type="dxa"/>
              <w:right w:w="108" w:type="dxa"/>
            </w:tcMar>
            <w:hideMark/>
          </w:tcPr>
          <w:p w14:paraId="2EA58851" w14:textId="77777777" w:rsidR="002D2846" w:rsidRDefault="002D2846">
            <w:pPr>
              <w:spacing w:after="200" w:line="276" w:lineRule="auto"/>
              <w:rPr>
                <w:rFonts w:eastAsiaTheme="minorHAnsi"/>
                <w:szCs w:val="22"/>
              </w:rPr>
            </w:pPr>
            <w:r>
              <w:t xml:space="preserve">2007, </w:t>
            </w:r>
            <w:r>
              <w:rPr>
                <w:i/>
                <w:iCs/>
              </w:rPr>
              <w:t>Dance for Senior Students</w:t>
            </w:r>
            <w:r>
              <w:t>, Thomson Learning, South Melbourne, VIC.</w:t>
            </w:r>
          </w:p>
        </w:tc>
      </w:tr>
      <w:tr w:rsidR="002D2846" w14:paraId="568F434B" w14:textId="77777777" w:rsidTr="002D2846">
        <w:tc>
          <w:tcPr>
            <w:tcW w:w="2660" w:type="dxa"/>
            <w:tcMar>
              <w:top w:w="0" w:type="dxa"/>
              <w:left w:w="108" w:type="dxa"/>
              <w:bottom w:w="0" w:type="dxa"/>
              <w:right w:w="108" w:type="dxa"/>
            </w:tcMar>
            <w:hideMark/>
          </w:tcPr>
          <w:p w14:paraId="75F3550E" w14:textId="77777777" w:rsidR="002D2846" w:rsidRDefault="002D2846">
            <w:pPr>
              <w:autoSpaceDE w:val="0"/>
              <w:autoSpaceDN w:val="0"/>
              <w:spacing w:after="200" w:line="276" w:lineRule="auto"/>
              <w:rPr>
                <w:rFonts w:eastAsiaTheme="minorHAnsi"/>
                <w:szCs w:val="22"/>
              </w:rPr>
            </w:pPr>
            <w:r>
              <w:t>Snook, B</w:t>
            </w:r>
          </w:p>
        </w:tc>
        <w:tc>
          <w:tcPr>
            <w:tcW w:w="6237" w:type="dxa"/>
            <w:tcMar>
              <w:top w:w="0" w:type="dxa"/>
              <w:left w:w="108" w:type="dxa"/>
              <w:bottom w:w="0" w:type="dxa"/>
              <w:right w:w="108" w:type="dxa"/>
            </w:tcMar>
            <w:hideMark/>
          </w:tcPr>
          <w:p w14:paraId="1312E2B0" w14:textId="77777777" w:rsidR="002D2846" w:rsidRDefault="002D2846">
            <w:pPr>
              <w:spacing w:after="200" w:line="276" w:lineRule="auto"/>
              <w:rPr>
                <w:rFonts w:eastAsiaTheme="minorHAnsi"/>
                <w:szCs w:val="22"/>
              </w:rPr>
            </w:pPr>
            <w:r>
              <w:t xml:space="preserve">2014, </w:t>
            </w:r>
            <w:r>
              <w:rPr>
                <w:i/>
                <w:iCs/>
              </w:rPr>
              <w:t>Dance Count me In</w:t>
            </w:r>
            <w:r>
              <w:t xml:space="preserve"> 2</w:t>
            </w:r>
            <w:r>
              <w:rPr>
                <w:vertAlign w:val="superscript"/>
              </w:rPr>
              <w:t>nd</w:t>
            </w:r>
            <w:r>
              <w:t xml:space="preserve"> edition, Cengage Australia Pty Limited, Melbourne.</w:t>
            </w:r>
          </w:p>
        </w:tc>
      </w:tr>
      <w:tr w:rsidR="002D2846" w14:paraId="0BDD69E2" w14:textId="77777777" w:rsidTr="002D2846">
        <w:tc>
          <w:tcPr>
            <w:tcW w:w="2660" w:type="dxa"/>
            <w:tcMar>
              <w:top w:w="0" w:type="dxa"/>
              <w:left w:w="108" w:type="dxa"/>
              <w:bottom w:w="0" w:type="dxa"/>
              <w:right w:w="108" w:type="dxa"/>
            </w:tcMar>
            <w:hideMark/>
          </w:tcPr>
          <w:p w14:paraId="5115676A" w14:textId="77777777" w:rsidR="002D2846" w:rsidRDefault="002D2846">
            <w:pPr>
              <w:autoSpaceDE w:val="0"/>
              <w:autoSpaceDN w:val="0"/>
              <w:spacing w:after="200" w:line="276" w:lineRule="auto"/>
              <w:rPr>
                <w:rFonts w:eastAsiaTheme="minorHAnsi"/>
                <w:szCs w:val="22"/>
              </w:rPr>
            </w:pPr>
            <w:r>
              <w:t>Sofras, P</w:t>
            </w:r>
          </w:p>
        </w:tc>
        <w:tc>
          <w:tcPr>
            <w:tcW w:w="6237" w:type="dxa"/>
            <w:tcMar>
              <w:top w:w="0" w:type="dxa"/>
              <w:left w:w="108" w:type="dxa"/>
              <w:bottom w:w="0" w:type="dxa"/>
              <w:right w:w="108" w:type="dxa"/>
            </w:tcMar>
            <w:hideMark/>
          </w:tcPr>
          <w:p w14:paraId="3D2D3F2D" w14:textId="77777777" w:rsidR="002D2846" w:rsidRDefault="002D2846">
            <w:pPr>
              <w:spacing w:after="200" w:line="276" w:lineRule="auto"/>
              <w:rPr>
                <w:rFonts w:eastAsiaTheme="minorHAnsi"/>
                <w:szCs w:val="22"/>
              </w:rPr>
            </w:pPr>
            <w:r>
              <w:t xml:space="preserve">2006, </w:t>
            </w:r>
            <w:r>
              <w:rPr>
                <w:i/>
                <w:iCs/>
              </w:rPr>
              <w:t>Dance Composition Basics: Capturing the choreographer's craft,</w:t>
            </w:r>
            <w:r>
              <w:t xml:space="preserve"> Includes DVD, Human Kinetics, Champaign, Ill. USA.</w:t>
            </w:r>
          </w:p>
        </w:tc>
      </w:tr>
      <w:tr w:rsidR="002D2846" w14:paraId="6871C4B2" w14:textId="77777777" w:rsidTr="002D2846">
        <w:tc>
          <w:tcPr>
            <w:tcW w:w="2660" w:type="dxa"/>
            <w:tcMar>
              <w:top w:w="0" w:type="dxa"/>
              <w:left w:w="108" w:type="dxa"/>
              <w:bottom w:w="0" w:type="dxa"/>
              <w:right w:w="108" w:type="dxa"/>
            </w:tcMar>
            <w:hideMark/>
          </w:tcPr>
          <w:p w14:paraId="4833AFFC" w14:textId="77777777" w:rsidR="002D2846" w:rsidRDefault="002D2846">
            <w:pPr>
              <w:autoSpaceDE w:val="0"/>
              <w:autoSpaceDN w:val="0"/>
              <w:spacing w:after="200" w:line="276" w:lineRule="auto"/>
              <w:rPr>
                <w:rFonts w:eastAsiaTheme="minorHAnsi"/>
                <w:sz w:val="24"/>
                <w:szCs w:val="24"/>
              </w:rPr>
            </w:pPr>
            <w:r>
              <w:t>Sorell, W (ed.)</w:t>
            </w:r>
          </w:p>
        </w:tc>
        <w:tc>
          <w:tcPr>
            <w:tcW w:w="6237" w:type="dxa"/>
            <w:tcMar>
              <w:top w:w="0" w:type="dxa"/>
              <w:left w:w="108" w:type="dxa"/>
              <w:bottom w:w="0" w:type="dxa"/>
              <w:right w:w="108" w:type="dxa"/>
            </w:tcMar>
            <w:hideMark/>
          </w:tcPr>
          <w:p w14:paraId="01F328D2" w14:textId="77777777" w:rsidR="002D2846" w:rsidRDefault="002D2846" w:rsidP="007A2DB4">
            <w:pPr>
              <w:spacing w:beforeLines="50" w:before="120" w:after="200" w:line="276" w:lineRule="auto"/>
              <w:rPr>
                <w:rFonts w:eastAsiaTheme="minorHAnsi"/>
                <w:sz w:val="24"/>
                <w:szCs w:val="24"/>
              </w:rPr>
            </w:pPr>
            <w:r>
              <w:t xml:space="preserve">1992, </w:t>
            </w:r>
            <w:r>
              <w:rPr>
                <w:i/>
                <w:iCs/>
              </w:rPr>
              <w:t>The Dance Has Many Faces</w:t>
            </w:r>
            <w:r>
              <w:t>, A Capella Books, Chicago, Illinois, USA.</w:t>
            </w:r>
          </w:p>
        </w:tc>
      </w:tr>
      <w:tr w:rsidR="002D2846" w14:paraId="7C3424B2" w14:textId="77777777" w:rsidTr="002D2846">
        <w:tc>
          <w:tcPr>
            <w:tcW w:w="2660" w:type="dxa"/>
            <w:tcMar>
              <w:top w:w="0" w:type="dxa"/>
              <w:left w:w="108" w:type="dxa"/>
              <w:bottom w:w="0" w:type="dxa"/>
              <w:right w:w="108" w:type="dxa"/>
            </w:tcMar>
            <w:hideMark/>
          </w:tcPr>
          <w:p w14:paraId="6F93DAA6" w14:textId="77777777" w:rsidR="002D2846" w:rsidRDefault="002D2846">
            <w:pPr>
              <w:autoSpaceDE w:val="0"/>
              <w:autoSpaceDN w:val="0"/>
              <w:spacing w:after="200" w:line="276" w:lineRule="auto"/>
              <w:rPr>
                <w:rFonts w:eastAsiaTheme="minorHAnsi"/>
                <w:szCs w:val="22"/>
              </w:rPr>
            </w:pPr>
            <w:r>
              <w:lastRenderedPageBreak/>
              <w:t>Wauchop, D</w:t>
            </w:r>
          </w:p>
        </w:tc>
        <w:tc>
          <w:tcPr>
            <w:tcW w:w="6237" w:type="dxa"/>
            <w:tcMar>
              <w:top w:w="0" w:type="dxa"/>
              <w:left w:w="108" w:type="dxa"/>
              <w:bottom w:w="0" w:type="dxa"/>
              <w:right w:w="108" w:type="dxa"/>
            </w:tcMar>
            <w:hideMark/>
          </w:tcPr>
          <w:p w14:paraId="1637F80F" w14:textId="46D993B4" w:rsidR="002D2846" w:rsidRDefault="002D2846" w:rsidP="007A2DB4">
            <w:pPr>
              <w:spacing w:beforeLines="50" w:before="120" w:after="200" w:line="276" w:lineRule="auto"/>
              <w:rPr>
                <w:rFonts w:eastAsiaTheme="minorHAnsi"/>
                <w:szCs w:val="22"/>
              </w:rPr>
            </w:pPr>
            <w:r>
              <w:t xml:space="preserve">2009, </w:t>
            </w:r>
            <w:r>
              <w:rPr>
                <w:i/>
                <w:iCs/>
              </w:rPr>
              <w:t>Dancing in Time</w:t>
            </w:r>
            <w:r>
              <w:t xml:space="preserve">, Includes 1 CD-ROM, Piper Press and A H Design </w:t>
            </w:r>
            <w:r w:rsidR="00F147DC">
              <w:t>and</w:t>
            </w:r>
            <w:r>
              <w:t xml:space="preserve"> Publishing, Annandale, NSW.</w:t>
            </w:r>
          </w:p>
        </w:tc>
      </w:tr>
    </w:tbl>
    <w:p w14:paraId="77A31FCB" w14:textId="77777777" w:rsidR="002D2846" w:rsidRDefault="001D33A7" w:rsidP="001D33A7">
      <w:pPr>
        <w:pStyle w:val="Heading4"/>
      </w:pPr>
      <w:r>
        <w:t>Journals</w:t>
      </w:r>
    </w:p>
    <w:tbl>
      <w:tblPr>
        <w:tblW w:w="8897" w:type="dxa"/>
        <w:tblCellMar>
          <w:left w:w="0" w:type="dxa"/>
          <w:right w:w="0" w:type="dxa"/>
        </w:tblCellMar>
        <w:tblLook w:val="04A0" w:firstRow="1" w:lastRow="0" w:firstColumn="1" w:lastColumn="0" w:noHBand="0" w:noVBand="1"/>
      </w:tblPr>
      <w:tblGrid>
        <w:gridCol w:w="8897"/>
      </w:tblGrid>
      <w:tr w:rsidR="002D2846" w14:paraId="69EF10AD" w14:textId="77777777" w:rsidTr="002D2846">
        <w:tc>
          <w:tcPr>
            <w:tcW w:w="8897" w:type="dxa"/>
            <w:tcMar>
              <w:top w:w="0" w:type="dxa"/>
              <w:left w:w="108" w:type="dxa"/>
              <w:bottom w:w="0" w:type="dxa"/>
              <w:right w:w="108" w:type="dxa"/>
            </w:tcMar>
            <w:hideMark/>
          </w:tcPr>
          <w:p w14:paraId="4807AFC6" w14:textId="77777777" w:rsidR="002D2846" w:rsidRDefault="002D2846" w:rsidP="007A2DB4">
            <w:pPr>
              <w:spacing w:beforeLines="50" w:before="120"/>
              <w:rPr>
                <w:rFonts w:eastAsiaTheme="minorHAnsi"/>
                <w:szCs w:val="22"/>
              </w:rPr>
            </w:pPr>
            <w:r>
              <w:rPr>
                <w:i/>
                <w:iCs/>
              </w:rPr>
              <w:t>Dance Australia</w:t>
            </w:r>
            <w:r>
              <w:t>, Yaffa Publishing, Surry Hills, NSW</w:t>
            </w:r>
          </w:p>
        </w:tc>
      </w:tr>
      <w:tr w:rsidR="002D2846" w14:paraId="561EC45B" w14:textId="77777777" w:rsidTr="002D2846">
        <w:tc>
          <w:tcPr>
            <w:tcW w:w="8897" w:type="dxa"/>
            <w:tcMar>
              <w:top w:w="0" w:type="dxa"/>
              <w:left w:w="108" w:type="dxa"/>
              <w:bottom w:w="0" w:type="dxa"/>
              <w:right w:w="108" w:type="dxa"/>
            </w:tcMar>
            <w:hideMark/>
          </w:tcPr>
          <w:p w14:paraId="135F9D35" w14:textId="77777777" w:rsidR="002D2846" w:rsidRDefault="002D2846" w:rsidP="007A2DB4">
            <w:pPr>
              <w:spacing w:beforeLines="50" w:before="120"/>
              <w:rPr>
                <w:rFonts w:eastAsiaTheme="minorHAnsi"/>
                <w:szCs w:val="22"/>
              </w:rPr>
            </w:pPr>
            <w:r>
              <w:rPr>
                <w:i/>
                <w:iCs/>
              </w:rPr>
              <w:t xml:space="preserve">Dance Train, </w:t>
            </w:r>
            <w:r>
              <w:t>Cremone, NSW</w:t>
            </w:r>
          </w:p>
        </w:tc>
      </w:tr>
      <w:tr w:rsidR="002D2846" w14:paraId="76C3EEAD" w14:textId="77777777" w:rsidTr="002D2846">
        <w:tc>
          <w:tcPr>
            <w:tcW w:w="8897" w:type="dxa"/>
            <w:tcMar>
              <w:top w:w="0" w:type="dxa"/>
              <w:left w:w="108" w:type="dxa"/>
              <w:bottom w:w="0" w:type="dxa"/>
              <w:right w:w="108" w:type="dxa"/>
            </w:tcMar>
            <w:hideMark/>
          </w:tcPr>
          <w:p w14:paraId="755FC98C" w14:textId="0CF1BB34" w:rsidR="005C7940" w:rsidRPr="005C7940" w:rsidRDefault="002D2846" w:rsidP="007A2DB4">
            <w:pPr>
              <w:spacing w:beforeLines="50" w:before="120"/>
            </w:pPr>
            <w:r>
              <w:rPr>
                <w:i/>
                <w:iCs/>
              </w:rPr>
              <w:t xml:space="preserve">Dance Forum, </w:t>
            </w:r>
            <w:r>
              <w:t>[Australian Dance Council: online journal subscription]</w:t>
            </w:r>
          </w:p>
        </w:tc>
      </w:tr>
    </w:tbl>
    <w:p w14:paraId="35E752C0" w14:textId="77777777" w:rsidR="002D2846" w:rsidRDefault="009B7F78" w:rsidP="001D33A7">
      <w:pPr>
        <w:pStyle w:val="Heading4"/>
      </w:pPr>
      <w:r>
        <w:t>Audio Visual</w:t>
      </w:r>
    </w:p>
    <w:tbl>
      <w:tblPr>
        <w:tblW w:w="0" w:type="auto"/>
        <w:tblCellMar>
          <w:left w:w="0" w:type="dxa"/>
          <w:right w:w="0" w:type="dxa"/>
        </w:tblCellMar>
        <w:tblLook w:val="04A0" w:firstRow="1" w:lastRow="0" w:firstColumn="1" w:lastColumn="0" w:noHBand="0" w:noVBand="1"/>
      </w:tblPr>
      <w:tblGrid>
        <w:gridCol w:w="8529"/>
      </w:tblGrid>
      <w:tr w:rsidR="002D2846" w14:paraId="6C2E583F" w14:textId="77777777" w:rsidTr="002D2846">
        <w:tc>
          <w:tcPr>
            <w:tcW w:w="8529" w:type="dxa"/>
            <w:tcMar>
              <w:top w:w="0" w:type="dxa"/>
              <w:left w:w="108" w:type="dxa"/>
              <w:bottom w:w="0" w:type="dxa"/>
              <w:right w:w="108" w:type="dxa"/>
            </w:tcMar>
            <w:hideMark/>
          </w:tcPr>
          <w:p w14:paraId="065E56A3" w14:textId="77777777" w:rsidR="002D2846" w:rsidRDefault="002D2846">
            <w:pPr>
              <w:autoSpaceDE w:val="0"/>
              <w:autoSpaceDN w:val="0"/>
              <w:spacing w:before="120" w:after="80"/>
              <w:rPr>
                <w:rFonts w:eastAsiaTheme="minorHAnsi"/>
                <w:szCs w:val="22"/>
              </w:rPr>
            </w:pPr>
            <w:r>
              <w:t>Ausdance, Media Production Unit, Open Training and Education Network Curriculum Directorate, NSW Department of School Education</w:t>
            </w:r>
          </w:p>
        </w:tc>
      </w:tr>
      <w:tr w:rsidR="002D2846" w14:paraId="118D0041" w14:textId="77777777" w:rsidTr="002D2846">
        <w:tc>
          <w:tcPr>
            <w:tcW w:w="8529" w:type="dxa"/>
            <w:tcMar>
              <w:top w:w="0" w:type="dxa"/>
              <w:left w:w="108" w:type="dxa"/>
              <w:bottom w:w="0" w:type="dxa"/>
              <w:right w:w="108" w:type="dxa"/>
            </w:tcMar>
            <w:hideMark/>
          </w:tcPr>
          <w:p w14:paraId="48FC4918" w14:textId="77777777" w:rsidR="002D2846" w:rsidRDefault="002D2846">
            <w:pPr>
              <w:autoSpaceDE w:val="0"/>
              <w:autoSpaceDN w:val="0"/>
              <w:spacing w:before="120" w:after="80"/>
              <w:rPr>
                <w:rFonts w:eastAsiaTheme="minorHAnsi"/>
                <w:szCs w:val="22"/>
              </w:rPr>
            </w:pPr>
            <w:r>
              <w:t>Dance and Video (Video), RM Associates, UK</w:t>
            </w:r>
          </w:p>
        </w:tc>
      </w:tr>
      <w:tr w:rsidR="002D2846" w14:paraId="26E07A78" w14:textId="77777777" w:rsidTr="002D2846">
        <w:tc>
          <w:tcPr>
            <w:tcW w:w="8529" w:type="dxa"/>
            <w:tcMar>
              <w:top w:w="0" w:type="dxa"/>
              <w:left w:w="108" w:type="dxa"/>
              <w:bottom w:w="0" w:type="dxa"/>
              <w:right w:w="108" w:type="dxa"/>
            </w:tcMar>
            <w:hideMark/>
          </w:tcPr>
          <w:p w14:paraId="694F6B9E" w14:textId="77777777" w:rsidR="002D2846" w:rsidRDefault="002D2846">
            <w:pPr>
              <w:autoSpaceDE w:val="0"/>
              <w:autoSpaceDN w:val="0"/>
              <w:spacing w:before="120" w:after="80"/>
              <w:rPr>
                <w:rFonts w:eastAsiaTheme="minorHAnsi"/>
                <w:szCs w:val="22"/>
              </w:rPr>
            </w:pPr>
            <w:r>
              <w:t>Dance composition basics: Capturing the choreographer's craft (DVD), Human Kinetics, Champaign, Ill, USA</w:t>
            </w:r>
          </w:p>
        </w:tc>
      </w:tr>
      <w:tr w:rsidR="002D2846" w14:paraId="4E468A3F" w14:textId="77777777" w:rsidTr="002D2846">
        <w:tc>
          <w:tcPr>
            <w:tcW w:w="8529" w:type="dxa"/>
            <w:tcMar>
              <w:top w:w="0" w:type="dxa"/>
              <w:left w:w="108" w:type="dxa"/>
              <w:bottom w:w="0" w:type="dxa"/>
              <w:right w:w="108" w:type="dxa"/>
            </w:tcMar>
            <w:hideMark/>
          </w:tcPr>
          <w:p w14:paraId="0CC720EB" w14:textId="77777777" w:rsidR="002D2846" w:rsidRDefault="002D2846">
            <w:pPr>
              <w:spacing w:before="120" w:after="80"/>
              <w:rPr>
                <w:rFonts w:eastAsiaTheme="minorHAnsi"/>
                <w:szCs w:val="22"/>
              </w:rPr>
            </w:pPr>
            <w:r>
              <w:t>Dance Theatre of Harlem (DVD), 2007 Enhance TV, Neutral Bay, NSW</w:t>
            </w:r>
          </w:p>
        </w:tc>
      </w:tr>
      <w:tr w:rsidR="002D2846" w14:paraId="426D7721" w14:textId="77777777" w:rsidTr="002D2846">
        <w:tc>
          <w:tcPr>
            <w:tcW w:w="8529" w:type="dxa"/>
            <w:tcMar>
              <w:top w:w="0" w:type="dxa"/>
              <w:left w:w="108" w:type="dxa"/>
              <w:bottom w:w="0" w:type="dxa"/>
              <w:right w:w="108" w:type="dxa"/>
            </w:tcMar>
            <w:hideMark/>
          </w:tcPr>
          <w:p w14:paraId="0332798B" w14:textId="77777777" w:rsidR="002D2846" w:rsidRDefault="002D2846">
            <w:pPr>
              <w:autoSpaceDE w:val="0"/>
              <w:autoSpaceDN w:val="0"/>
              <w:spacing w:before="120" w:after="80"/>
              <w:rPr>
                <w:rFonts w:eastAsiaTheme="minorHAnsi"/>
                <w:szCs w:val="22"/>
              </w:rPr>
            </w:pPr>
            <w:r>
              <w:t>Rhythm Is It: Rite of Spring (video recording), 2004, Boomtownmedia, Berlin</w:t>
            </w:r>
          </w:p>
        </w:tc>
      </w:tr>
      <w:tr w:rsidR="002D2846" w14:paraId="546254E8" w14:textId="77777777" w:rsidTr="002D2846">
        <w:tc>
          <w:tcPr>
            <w:tcW w:w="8529" w:type="dxa"/>
            <w:tcMar>
              <w:top w:w="0" w:type="dxa"/>
              <w:left w:w="108" w:type="dxa"/>
              <w:bottom w:w="0" w:type="dxa"/>
              <w:right w:w="108" w:type="dxa"/>
            </w:tcMar>
            <w:hideMark/>
          </w:tcPr>
          <w:p w14:paraId="7C7FF837" w14:textId="77777777" w:rsidR="002D2846" w:rsidRDefault="002D2846">
            <w:pPr>
              <w:spacing w:before="120" w:after="80"/>
              <w:rPr>
                <w:rFonts w:eastAsiaTheme="minorHAnsi"/>
                <w:szCs w:val="22"/>
              </w:rPr>
            </w:pPr>
            <w:r>
              <w:t>The American Dance Festival's Dancing in the Light: six dances by African-American choreographers (DVD), 2007 Kultur, West Long Branch, N.J., USA</w:t>
            </w:r>
          </w:p>
        </w:tc>
      </w:tr>
    </w:tbl>
    <w:p w14:paraId="1614A261" w14:textId="77777777" w:rsidR="002D2846" w:rsidRDefault="009B7F78" w:rsidP="001D33A7">
      <w:pPr>
        <w:pStyle w:val="Heading4"/>
      </w:pPr>
      <w:r>
        <w:t>Websites</w:t>
      </w:r>
    </w:p>
    <w:tbl>
      <w:tblPr>
        <w:tblW w:w="8673" w:type="dxa"/>
        <w:tblCellMar>
          <w:left w:w="0" w:type="dxa"/>
          <w:right w:w="0" w:type="dxa"/>
        </w:tblCellMar>
        <w:tblLook w:val="04A0" w:firstRow="1" w:lastRow="0" w:firstColumn="1" w:lastColumn="0" w:noHBand="0" w:noVBand="1"/>
      </w:tblPr>
      <w:tblGrid>
        <w:gridCol w:w="8673"/>
      </w:tblGrid>
      <w:tr w:rsidR="002D2846" w14:paraId="7093E733" w14:textId="77777777" w:rsidTr="002D2846">
        <w:trPr>
          <w:trHeight w:val="837"/>
        </w:trPr>
        <w:tc>
          <w:tcPr>
            <w:tcW w:w="8673" w:type="dxa"/>
            <w:tcMar>
              <w:top w:w="0" w:type="dxa"/>
              <w:left w:w="108" w:type="dxa"/>
              <w:bottom w:w="0" w:type="dxa"/>
              <w:right w:w="108" w:type="dxa"/>
            </w:tcMar>
            <w:hideMark/>
          </w:tcPr>
          <w:p w14:paraId="30A622DB" w14:textId="77777777" w:rsidR="002D2846" w:rsidRDefault="002D2846" w:rsidP="007A2DB4">
            <w:pPr>
              <w:spacing w:beforeLines="50" w:before="120"/>
              <w:rPr>
                <w:rFonts w:eastAsiaTheme="minorHAnsi"/>
                <w:szCs w:val="22"/>
              </w:rPr>
            </w:pPr>
            <w:r>
              <w:t>Ausdance 2015 [ONLINE]</w:t>
            </w:r>
            <w:r>
              <w:br/>
              <w:t xml:space="preserve">&lt; </w:t>
            </w:r>
            <w:hyperlink r:id="rId87" w:history="1">
              <w:r>
                <w:rPr>
                  <w:rStyle w:val="Hyperlink"/>
                </w:rPr>
                <w:t>http://www.ausdance.org.au</w:t>
              </w:r>
            </w:hyperlink>
            <w:r>
              <w:t xml:space="preserve"> &gt;</w:t>
            </w:r>
          </w:p>
        </w:tc>
      </w:tr>
      <w:tr w:rsidR="002D2846" w14:paraId="373BA4D3" w14:textId="77777777" w:rsidTr="002D2846">
        <w:trPr>
          <w:trHeight w:val="706"/>
        </w:trPr>
        <w:tc>
          <w:tcPr>
            <w:tcW w:w="8673" w:type="dxa"/>
            <w:tcMar>
              <w:top w:w="0" w:type="dxa"/>
              <w:left w:w="108" w:type="dxa"/>
              <w:bottom w:w="0" w:type="dxa"/>
              <w:right w:w="108" w:type="dxa"/>
            </w:tcMar>
            <w:hideMark/>
          </w:tcPr>
          <w:p w14:paraId="75197FD8" w14:textId="77777777" w:rsidR="002D2846" w:rsidRDefault="002D2846">
            <w:pPr>
              <w:rPr>
                <w:rFonts w:eastAsiaTheme="minorHAnsi"/>
                <w:szCs w:val="22"/>
              </w:rPr>
            </w:pPr>
            <w:r>
              <w:t>Ausdance Teacher Resources [ONLINE]</w:t>
            </w:r>
          </w:p>
          <w:p w14:paraId="6E4A6618" w14:textId="77777777" w:rsidR="002D2846" w:rsidRDefault="001719CA">
            <w:pPr>
              <w:spacing w:before="120"/>
              <w:rPr>
                <w:rFonts w:eastAsiaTheme="minorHAnsi"/>
                <w:szCs w:val="22"/>
              </w:rPr>
            </w:pPr>
            <w:hyperlink r:id="rId88" w:history="1">
              <w:r w:rsidR="002D2846">
                <w:rPr>
                  <w:rStyle w:val="Hyperlink"/>
                </w:rPr>
                <w:t>http://ausdanceact.org.au/development/teacher-resource</w:t>
              </w:r>
            </w:hyperlink>
            <w:r w:rsidR="002D2846">
              <w:t xml:space="preserve"> Password: Moveup15</w:t>
            </w:r>
          </w:p>
        </w:tc>
      </w:tr>
      <w:tr w:rsidR="002D2846" w14:paraId="544A231A" w14:textId="77777777" w:rsidTr="002D2846">
        <w:trPr>
          <w:trHeight w:val="665"/>
        </w:trPr>
        <w:tc>
          <w:tcPr>
            <w:tcW w:w="8673" w:type="dxa"/>
            <w:tcMar>
              <w:top w:w="0" w:type="dxa"/>
              <w:left w:w="108" w:type="dxa"/>
              <w:bottom w:w="0" w:type="dxa"/>
              <w:right w:w="108" w:type="dxa"/>
            </w:tcMar>
            <w:hideMark/>
          </w:tcPr>
          <w:p w14:paraId="062F011B" w14:textId="77777777" w:rsidR="002D2846" w:rsidRDefault="002D2846" w:rsidP="007A2DB4">
            <w:pPr>
              <w:spacing w:beforeLines="50" w:before="120"/>
              <w:rPr>
                <w:rFonts w:eastAsiaTheme="minorHAnsi"/>
                <w:szCs w:val="22"/>
              </w:rPr>
            </w:pPr>
            <w:r>
              <w:t>Australia Dancing 2010 [ONLINE]</w:t>
            </w:r>
            <w:r>
              <w:br/>
              <w:t xml:space="preserve">&lt; </w:t>
            </w:r>
            <w:hyperlink r:id="rId89" w:history="1">
              <w:r>
                <w:rPr>
                  <w:rStyle w:val="Hyperlink"/>
                </w:rPr>
                <w:t>http://www.australiadancing.org</w:t>
              </w:r>
            </w:hyperlink>
            <w:r>
              <w:t xml:space="preserve"> &gt;</w:t>
            </w:r>
          </w:p>
        </w:tc>
      </w:tr>
      <w:tr w:rsidR="002D2846" w14:paraId="4A04537A" w14:textId="77777777" w:rsidTr="002D2846">
        <w:trPr>
          <w:trHeight w:val="665"/>
        </w:trPr>
        <w:tc>
          <w:tcPr>
            <w:tcW w:w="8673" w:type="dxa"/>
            <w:tcMar>
              <w:top w:w="0" w:type="dxa"/>
              <w:left w:w="108" w:type="dxa"/>
              <w:bottom w:w="0" w:type="dxa"/>
              <w:right w:w="108" w:type="dxa"/>
            </w:tcMar>
            <w:hideMark/>
          </w:tcPr>
          <w:p w14:paraId="3B31826C" w14:textId="1B59858E" w:rsidR="002D2846" w:rsidRDefault="002D2846">
            <w:pPr>
              <w:spacing w:after="200"/>
              <w:rPr>
                <w:rFonts w:eastAsiaTheme="minorHAnsi"/>
                <w:szCs w:val="22"/>
              </w:rPr>
            </w:pPr>
            <w:r>
              <w:t xml:space="preserve">Australian Dance Theatre. 2013. </w:t>
            </w:r>
            <w:r>
              <w:rPr>
                <w:i/>
                <w:iCs/>
              </w:rPr>
              <w:t>Australian Dance Theatre</w:t>
            </w:r>
            <w:r>
              <w:t>. [ONLINE].</w:t>
            </w:r>
          </w:p>
          <w:p w14:paraId="75654B3D" w14:textId="77777777" w:rsidR="002D2846" w:rsidRDefault="002D2846" w:rsidP="007A2DB4">
            <w:pPr>
              <w:spacing w:beforeLines="50" w:before="120"/>
              <w:rPr>
                <w:rFonts w:eastAsiaTheme="minorHAnsi"/>
                <w:szCs w:val="22"/>
              </w:rPr>
            </w:pPr>
            <w:r>
              <w:t>&lt;</w:t>
            </w:r>
            <w:hyperlink r:id="rId90" w:history="1">
              <w:r>
                <w:rPr>
                  <w:rStyle w:val="Hyperlink"/>
                </w:rPr>
                <w:t>http://www.adt.org.au</w:t>
              </w:r>
            </w:hyperlink>
            <w:r>
              <w:rPr>
                <w:u w:val="single"/>
              </w:rPr>
              <w:t>&gt;</w:t>
            </w:r>
          </w:p>
        </w:tc>
      </w:tr>
      <w:tr w:rsidR="002D2846" w14:paraId="51B868F1" w14:textId="77777777" w:rsidTr="002D2846">
        <w:trPr>
          <w:trHeight w:val="665"/>
        </w:trPr>
        <w:tc>
          <w:tcPr>
            <w:tcW w:w="8673" w:type="dxa"/>
            <w:tcMar>
              <w:top w:w="0" w:type="dxa"/>
              <w:left w:w="108" w:type="dxa"/>
              <w:bottom w:w="0" w:type="dxa"/>
              <w:right w:w="108" w:type="dxa"/>
            </w:tcMar>
            <w:hideMark/>
          </w:tcPr>
          <w:p w14:paraId="230353F3" w14:textId="77777777" w:rsidR="002D2846" w:rsidRDefault="002D2846" w:rsidP="007A2DB4">
            <w:pPr>
              <w:spacing w:beforeLines="50" w:before="120"/>
              <w:rPr>
                <w:rFonts w:eastAsiaTheme="minorHAnsi"/>
                <w:szCs w:val="22"/>
              </w:rPr>
            </w:pPr>
            <w:r>
              <w:t>Chunky Move 2004 [ONLINE]</w:t>
            </w:r>
            <w:r>
              <w:br/>
              <w:t xml:space="preserve">&lt; </w:t>
            </w:r>
            <w:hyperlink r:id="rId91" w:history="1">
              <w:r>
                <w:rPr>
                  <w:rStyle w:val="Hyperlink"/>
                </w:rPr>
                <w:t>http://www.chunkymove.com/home.html</w:t>
              </w:r>
            </w:hyperlink>
            <w:r>
              <w:t xml:space="preserve"> &gt;</w:t>
            </w:r>
          </w:p>
        </w:tc>
      </w:tr>
      <w:tr w:rsidR="002D2846" w14:paraId="548BAD4E" w14:textId="77777777" w:rsidTr="002D2846">
        <w:trPr>
          <w:trHeight w:val="665"/>
        </w:trPr>
        <w:tc>
          <w:tcPr>
            <w:tcW w:w="8673" w:type="dxa"/>
            <w:tcMar>
              <w:top w:w="0" w:type="dxa"/>
              <w:left w:w="108" w:type="dxa"/>
              <w:bottom w:w="0" w:type="dxa"/>
              <w:right w:w="108" w:type="dxa"/>
            </w:tcMar>
            <w:hideMark/>
          </w:tcPr>
          <w:p w14:paraId="2A9ED353" w14:textId="77777777" w:rsidR="002D2846" w:rsidRDefault="002D2846">
            <w:pPr>
              <w:shd w:val="clear" w:color="auto" w:fill="FFFFFF"/>
              <w:rPr>
                <w:rFonts w:eastAsiaTheme="minorHAnsi"/>
                <w:szCs w:val="22"/>
              </w:rPr>
            </w:pPr>
            <w:r>
              <w:t>Dance Australia newsletter</w:t>
            </w:r>
          </w:p>
          <w:p w14:paraId="2A1DCE9A" w14:textId="77777777" w:rsidR="002D2846" w:rsidRDefault="002D2846">
            <w:pPr>
              <w:shd w:val="clear" w:color="auto" w:fill="FFFFFF"/>
              <w:rPr>
                <w:rFonts w:eastAsiaTheme="minorHAnsi"/>
                <w:szCs w:val="22"/>
              </w:rPr>
            </w:pPr>
            <w:r>
              <w:t>&lt;</w:t>
            </w:r>
            <w:hyperlink r:id="rId92" w:history="1">
              <w:r>
                <w:rPr>
                  <w:rStyle w:val="Hyperlink"/>
                </w:rPr>
                <w:t>http://www.danceaustralia.com.au</w:t>
              </w:r>
            </w:hyperlink>
            <w:r>
              <w:t>&gt;</w:t>
            </w:r>
          </w:p>
        </w:tc>
      </w:tr>
      <w:tr w:rsidR="002D2846" w14:paraId="2C8F937E" w14:textId="77777777" w:rsidTr="002D2846">
        <w:trPr>
          <w:trHeight w:val="705"/>
        </w:trPr>
        <w:tc>
          <w:tcPr>
            <w:tcW w:w="8673" w:type="dxa"/>
            <w:tcMar>
              <w:top w:w="0" w:type="dxa"/>
              <w:left w:w="108" w:type="dxa"/>
              <w:bottom w:w="0" w:type="dxa"/>
              <w:right w:w="108" w:type="dxa"/>
            </w:tcMar>
            <w:hideMark/>
          </w:tcPr>
          <w:p w14:paraId="0D846E7E" w14:textId="77777777" w:rsidR="002D2846" w:rsidRDefault="002D2846">
            <w:pPr>
              <w:spacing w:after="80"/>
              <w:rPr>
                <w:rFonts w:eastAsiaTheme="minorHAnsi"/>
                <w:szCs w:val="22"/>
                <w:lang w:eastAsia="en-AU"/>
              </w:rPr>
            </w:pPr>
            <w:r>
              <w:t>Dance Heritage Coalition 2010 [ONLINE]</w:t>
            </w:r>
            <w:r>
              <w:br/>
              <w:t xml:space="preserve">&lt; </w:t>
            </w:r>
            <w:hyperlink r:id="rId93" w:history="1">
              <w:r>
                <w:rPr>
                  <w:rStyle w:val="Hyperlink"/>
                </w:rPr>
                <w:t>http://danceheritage.org/</w:t>
              </w:r>
            </w:hyperlink>
            <w:r>
              <w:t xml:space="preserve"> &gt;</w:t>
            </w:r>
          </w:p>
        </w:tc>
      </w:tr>
      <w:tr w:rsidR="002D2846" w14:paraId="5358A219" w14:textId="77777777" w:rsidTr="002D2846">
        <w:trPr>
          <w:trHeight w:val="678"/>
        </w:trPr>
        <w:tc>
          <w:tcPr>
            <w:tcW w:w="8673" w:type="dxa"/>
            <w:tcMar>
              <w:top w:w="0" w:type="dxa"/>
              <w:left w:w="108" w:type="dxa"/>
              <w:bottom w:w="0" w:type="dxa"/>
              <w:right w:w="108" w:type="dxa"/>
            </w:tcMar>
            <w:hideMark/>
          </w:tcPr>
          <w:p w14:paraId="1B1A19B3" w14:textId="2F84F937" w:rsidR="002D2846" w:rsidRDefault="002D2846">
            <w:pPr>
              <w:rPr>
                <w:rFonts w:eastAsiaTheme="minorHAnsi"/>
                <w:szCs w:val="22"/>
              </w:rPr>
            </w:pPr>
            <w:r>
              <w:rPr>
                <w:lang w:eastAsia="en-AU"/>
              </w:rPr>
              <w:t xml:space="preserve">Dance Magazine 2013.  </w:t>
            </w:r>
            <w:r>
              <w:rPr>
                <w:i/>
                <w:iCs/>
                <w:lang w:eastAsia="en-AU"/>
              </w:rPr>
              <w:t>Dance Magazine: Dance Auditions Australia</w:t>
            </w:r>
            <w:r>
              <w:rPr>
                <w:lang w:eastAsia="en-AU"/>
              </w:rPr>
              <w:t>.  [ONLINE]. &lt;</w:t>
            </w:r>
            <w:hyperlink r:id="rId94" w:history="1">
              <w:r>
                <w:rPr>
                  <w:rStyle w:val="Hyperlink"/>
                  <w:lang w:eastAsia="en-AU"/>
                </w:rPr>
                <w:t>http://danceinforma.com.au/</w:t>
              </w:r>
            </w:hyperlink>
            <w:r>
              <w:rPr>
                <w:u w:val="single"/>
                <w:lang w:eastAsia="en-AU"/>
              </w:rPr>
              <w:t>&gt;</w:t>
            </w:r>
          </w:p>
        </w:tc>
      </w:tr>
      <w:tr w:rsidR="002D2846" w14:paraId="09F39EF7" w14:textId="77777777" w:rsidTr="002D2846">
        <w:trPr>
          <w:trHeight w:val="705"/>
        </w:trPr>
        <w:tc>
          <w:tcPr>
            <w:tcW w:w="8673" w:type="dxa"/>
            <w:tcMar>
              <w:top w:w="0" w:type="dxa"/>
              <w:left w:w="108" w:type="dxa"/>
              <w:bottom w:w="0" w:type="dxa"/>
              <w:right w:w="108" w:type="dxa"/>
            </w:tcMar>
            <w:hideMark/>
          </w:tcPr>
          <w:p w14:paraId="0A4F6A28" w14:textId="77777777" w:rsidR="002D2846" w:rsidRDefault="002D2846">
            <w:pPr>
              <w:rPr>
                <w:rFonts w:eastAsiaTheme="minorHAnsi"/>
                <w:szCs w:val="22"/>
              </w:rPr>
            </w:pPr>
            <w:r>
              <w:t>Enhance TV Direct</w:t>
            </w:r>
          </w:p>
          <w:p w14:paraId="23A8488A" w14:textId="77777777" w:rsidR="002D2846" w:rsidRDefault="002D2846">
            <w:pPr>
              <w:spacing w:after="80"/>
              <w:rPr>
                <w:rFonts w:eastAsiaTheme="minorHAnsi"/>
                <w:szCs w:val="22"/>
              </w:rPr>
            </w:pPr>
            <w:r>
              <w:t>&lt;</w:t>
            </w:r>
            <w:hyperlink r:id="rId95" w:history="1">
              <w:r>
                <w:rPr>
                  <w:rStyle w:val="Hyperlink"/>
                </w:rPr>
                <w:t>http://direct.enhancetv.com.au/login.php</w:t>
              </w:r>
            </w:hyperlink>
            <w:r>
              <w:rPr>
                <w:u w:val="single"/>
              </w:rPr>
              <w:t>&gt;</w:t>
            </w:r>
          </w:p>
        </w:tc>
      </w:tr>
      <w:tr w:rsidR="002D2846" w14:paraId="32FA1570" w14:textId="77777777" w:rsidTr="002D2846">
        <w:trPr>
          <w:trHeight w:val="712"/>
        </w:trPr>
        <w:tc>
          <w:tcPr>
            <w:tcW w:w="8673" w:type="dxa"/>
            <w:tcMar>
              <w:top w:w="0" w:type="dxa"/>
              <w:left w:w="108" w:type="dxa"/>
              <w:bottom w:w="0" w:type="dxa"/>
              <w:right w:w="108" w:type="dxa"/>
            </w:tcMar>
            <w:hideMark/>
          </w:tcPr>
          <w:p w14:paraId="6226327C" w14:textId="23633214" w:rsidR="002D2846" w:rsidRDefault="002D2846">
            <w:pPr>
              <w:spacing w:after="200"/>
              <w:rPr>
                <w:rFonts w:eastAsiaTheme="minorHAnsi"/>
                <w:szCs w:val="22"/>
                <w:lang w:eastAsia="en-AU"/>
              </w:rPr>
            </w:pPr>
            <w:r>
              <w:rPr>
                <w:lang w:eastAsia="en-AU"/>
              </w:rPr>
              <w:lastRenderedPageBreak/>
              <w:t xml:space="preserve">HSC Online - Dance. 2013. </w:t>
            </w:r>
            <w:r>
              <w:rPr>
                <w:i/>
                <w:iCs/>
                <w:lang w:eastAsia="en-AU"/>
              </w:rPr>
              <w:t>HSC Online - Dance</w:t>
            </w:r>
            <w:r>
              <w:rPr>
                <w:lang w:eastAsia="en-AU"/>
              </w:rPr>
              <w:t>. [ONLINE].</w:t>
            </w:r>
          </w:p>
          <w:p w14:paraId="6E6BA732" w14:textId="77777777" w:rsidR="002D2846" w:rsidRDefault="002D2846">
            <w:pPr>
              <w:spacing w:before="50" w:after="80"/>
              <w:rPr>
                <w:rFonts w:eastAsiaTheme="minorHAnsi"/>
                <w:szCs w:val="22"/>
                <w:lang w:eastAsia="en-AU"/>
              </w:rPr>
            </w:pPr>
            <w:r>
              <w:rPr>
                <w:lang w:eastAsia="en-AU"/>
              </w:rPr>
              <w:t>&lt;</w:t>
            </w:r>
            <w:hyperlink r:id="rId96" w:history="1">
              <w:r>
                <w:rPr>
                  <w:rStyle w:val="Hyperlink"/>
                  <w:lang w:eastAsia="en-AU"/>
                </w:rPr>
                <w:t>http://hsc.csu.edu.au/dance/</w:t>
              </w:r>
            </w:hyperlink>
            <w:r>
              <w:rPr>
                <w:lang w:eastAsia="en-AU"/>
              </w:rPr>
              <w:t>&gt;</w:t>
            </w:r>
          </w:p>
        </w:tc>
      </w:tr>
      <w:tr w:rsidR="002D2846" w14:paraId="2AC446A2" w14:textId="77777777" w:rsidTr="002D2846">
        <w:trPr>
          <w:trHeight w:val="910"/>
        </w:trPr>
        <w:tc>
          <w:tcPr>
            <w:tcW w:w="8673" w:type="dxa"/>
            <w:tcMar>
              <w:top w:w="0" w:type="dxa"/>
              <w:left w:w="108" w:type="dxa"/>
              <w:bottom w:w="0" w:type="dxa"/>
              <w:right w:w="108" w:type="dxa"/>
            </w:tcMar>
            <w:hideMark/>
          </w:tcPr>
          <w:p w14:paraId="3F152F4C" w14:textId="77777777" w:rsidR="002D2846" w:rsidRDefault="002D2846">
            <w:pPr>
              <w:spacing w:after="200"/>
              <w:rPr>
                <w:rFonts w:eastAsiaTheme="minorHAnsi"/>
                <w:szCs w:val="22"/>
              </w:rPr>
            </w:pPr>
            <w:r>
              <w:t>Marcom Projects [ONLINE]</w:t>
            </w:r>
            <w:r>
              <w:br/>
              <w:t xml:space="preserve">&lt; </w:t>
            </w:r>
            <w:hyperlink r:id="rId97" w:history="1">
              <w:r>
                <w:rPr>
                  <w:rStyle w:val="Hyperlink"/>
                </w:rPr>
                <w:t>http://www.marcom.com.au</w:t>
              </w:r>
            </w:hyperlink>
            <w:r>
              <w:t xml:space="preserve"> &gt;</w:t>
            </w:r>
          </w:p>
        </w:tc>
      </w:tr>
      <w:tr w:rsidR="002D2846" w14:paraId="30216E7E" w14:textId="77777777" w:rsidTr="002D2846">
        <w:trPr>
          <w:trHeight w:val="769"/>
        </w:trPr>
        <w:tc>
          <w:tcPr>
            <w:tcW w:w="8673" w:type="dxa"/>
            <w:tcMar>
              <w:top w:w="0" w:type="dxa"/>
              <w:left w:w="108" w:type="dxa"/>
              <w:bottom w:w="0" w:type="dxa"/>
              <w:right w:w="108" w:type="dxa"/>
            </w:tcMar>
            <w:hideMark/>
          </w:tcPr>
          <w:p w14:paraId="46D68E64" w14:textId="77777777" w:rsidR="002D2846" w:rsidRDefault="002D2846">
            <w:pPr>
              <w:spacing w:after="200"/>
              <w:rPr>
                <w:rFonts w:eastAsiaTheme="minorHAnsi"/>
                <w:szCs w:val="22"/>
              </w:rPr>
            </w:pPr>
            <w:r>
              <w:rPr>
                <w:lang w:eastAsia="en-AU"/>
              </w:rPr>
              <w:t>New Zealand Performing Arts Teacher Resource Exchange 2010 [ONLINE]</w:t>
            </w:r>
            <w:r>
              <w:rPr>
                <w:lang w:eastAsia="en-AU"/>
              </w:rPr>
              <w:br/>
              <w:t xml:space="preserve">&lt; </w:t>
            </w:r>
            <w:hyperlink r:id="rId98" w:history="1">
              <w:r>
                <w:rPr>
                  <w:rStyle w:val="Hyperlink"/>
                </w:rPr>
                <w:t>http://www.tki.org.nz/r/arts/curriculum/statement/pg30_31_e.php</w:t>
              </w:r>
            </w:hyperlink>
            <w:r>
              <w:t xml:space="preserve"> &gt;</w:t>
            </w:r>
          </w:p>
        </w:tc>
      </w:tr>
      <w:tr w:rsidR="002D2846" w14:paraId="7504A6B9" w14:textId="77777777" w:rsidTr="002D2846">
        <w:trPr>
          <w:trHeight w:val="769"/>
        </w:trPr>
        <w:tc>
          <w:tcPr>
            <w:tcW w:w="8673" w:type="dxa"/>
            <w:tcMar>
              <w:top w:w="0" w:type="dxa"/>
              <w:left w:w="108" w:type="dxa"/>
              <w:bottom w:w="0" w:type="dxa"/>
              <w:right w:w="108" w:type="dxa"/>
            </w:tcMar>
            <w:hideMark/>
          </w:tcPr>
          <w:p w14:paraId="0D989B4A" w14:textId="77777777" w:rsidR="002D2846" w:rsidRDefault="002D2846">
            <w:pPr>
              <w:rPr>
                <w:rFonts w:eastAsiaTheme="minorHAnsi"/>
                <w:szCs w:val="22"/>
              </w:rPr>
            </w:pPr>
            <w:r>
              <w:t>QL2 Quantum Leap Centre for Youth Dance</w:t>
            </w:r>
          </w:p>
          <w:p w14:paraId="328A0C3F" w14:textId="77777777" w:rsidR="002D2846" w:rsidRDefault="002D2846">
            <w:pPr>
              <w:rPr>
                <w:rFonts w:eastAsiaTheme="minorHAnsi"/>
                <w:szCs w:val="22"/>
              </w:rPr>
            </w:pPr>
            <w:r>
              <w:t>&lt;</w:t>
            </w:r>
            <w:hyperlink r:id="rId99" w:history="1">
              <w:r>
                <w:rPr>
                  <w:rStyle w:val="Hyperlink"/>
                </w:rPr>
                <w:t>http://www.ql2.org.au/</w:t>
              </w:r>
            </w:hyperlink>
            <w:r>
              <w:rPr>
                <w:u w:val="single"/>
              </w:rPr>
              <w:t>&gt;</w:t>
            </w:r>
          </w:p>
        </w:tc>
      </w:tr>
    </w:tbl>
    <w:p w14:paraId="4E7CFF3E" w14:textId="54655281" w:rsidR="002D2846" w:rsidRPr="009B7F78" w:rsidRDefault="002D2846" w:rsidP="009B7F78">
      <w:pPr>
        <w:pStyle w:val="Heading3"/>
      </w:pPr>
      <w:r w:rsidRPr="009B7F78">
        <w:t>ORGANISATIONS</w:t>
      </w:r>
    </w:p>
    <w:p w14:paraId="2C58C710" w14:textId="77777777" w:rsidR="002D2846" w:rsidRDefault="002D2846" w:rsidP="002D2846">
      <w:pPr>
        <w:pStyle w:val="Normal6ptbefore6ptafter"/>
        <w:rPr>
          <w:rFonts w:eastAsiaTheme="minorHAnsi"/>
        </w:rPr>
      </w:pPr>
      <w:r>
        <w:t>Victorian College of the Arts</w:t>
      </w:r>
    </w:p>
    <w:p w14:paraId="64D98CF9" w14:textId="77777777" w:rsidR="002D2846" w:rsidRDefault="002D2846" w:rsidP="002D2846">
      <w:pPr>
        <w:pStyle w:val="Normal6ptbefore6ptafter"/>
      </w:pPr>
      <w:r>
        <w:t>West Australian Academy of Performing Arts</w:t>
      </w:r>
    </w:p>
    <w:p w14:paraId="301F879B" w14:textId="77777777" w:rsidR="00C9324B" w:rsidRPr="00C9324B" w:rsidRDefault="00C9324B" w:rsidP="009B7F78">
      <w:pPr>
        <w:pStyle w:val="Heading3"/>
        <w:rPr>
          <w:lang w:val="en-US"/>
        </w:rPr>
      </w:pPr>
      <w:r w:rsidRPr="00C9324B">
        <w:rPr>
          <w:lang w:val="en-US"/>
        </w:rPr>
        <w:t>MUSIC</w:t>
      </w:r>
    </w:p>
    <w:p w14:paraId="44A21F26" w14:textId="77777777" w:rsidR="00C9324B" w:rsidRPr="006C4677" w:rsidRDefault="00C9324B" w:rsidP="009B7F78">
      <w:pPr>
        <w:pStyle w:val="Heading4"/>
      </w:pPr>
      <w:r w:rsidRPr="006C4677">
        <w:t>Books</w:t>
      </w:r>
    </w:p>
    <w:p w14:paraId="1A91C67B" w14:textId="77777777" w:rsidR="00C9324B" w:rsidRPr="006C4677" w:rsidRDefault="00C9324B" w:rsidP="00C9324B">
      <w:r w:rsidRPr="006C4677">
        <w:t xml:space="preserve">Bowman, D, Cole, B., 1990, Sound Matters, Teachers Manuel and Music Book, Schott Educational Publications, </w:t>
      </w:r>
      <w:smartTag w:uri="urn:schemas-microsoft-com:office:smarttags" w:element="City">
        <w:smartTag w:uri="urn:schemas-microsoft-com:office:smarttags" w:element="place">
          <w:r w:rsidRPr="006C4677">
            <w:t>London</w:t>
          </w:r>
        </w:smartTag>
      </w:smartTag>
    </w:p>
    <w:p w14:paraId="65780FB5" w14:textId="77777777" w:rsidR="00C9324B" w:rsidRPr="006C4677" w:rsidRDefault="00C9324B" w:rsidP="00C9324B">
      <w:r>
        <w:t>Charlton, K., 1990, R</w:t>
      </w:r>
      <w:r w:rsidRPr="006C4677">
        <w:t xml:space="preserve">ock Music Styles a History of, Wm. C. Brown, </w:t>
      </w:r>
      <w:smartTag w:uri="urn:schemas-microsoft-com:office:smarttags" w:element="country-region">
        <w:smartTag w:uri="urn:schemas-microsoft-com:office:smarttags" w:element="place">
          <w:r w:rsidRPr="006C4677">
            <w:t>America</w:t>
          </w:r>
        </w:smartTag>
      </w:smartTag>
    </w:p>
    <w:p w14:paraId="49FF8758" w14:textId="77777777" w:rsidR="00C9324B" w:rsidRPr="006C4677" w:rsidRDefault="00C9324B" w:rsidP="00C9324B">
      <w:r w:rsidRPr="006C4677">
        <w:t xml:space="preserve">Cole, B., 1996, The Composer’s Handbook, Schott Educational Publications, </w:t>
      </w:r>
      <w:smartTag w:uri="urn:schemas-microsoft-com:office:smarttags" w:element="City">
        <w:smartTag w:uri="urn:schemas-microsoft-com:office:smarttags" w:element="place">
          <w:r w:rsidRPr="006C4677">
            <w:t>London</w:t>
          </w:r>
        </w:smartTag>
      </w:smartTag>
    </w:p>
    <w:p w14:paraId="6AF806B8" w14:textId="77777777" w:rsidR="00C9324B" w:rsidRPr="006C4677" w:rsidRDefault="00C9324B" w:rsidP="00C9324B">
      <w:r w:rsidRPr="006C4677">
        <w:t xml:space="preserve">Dorricott, I.J, Allan, B.C., 1993, In Tune With Music Book Three, McGraw-Hill Book Company, Sydney </w:t>
      </w:r>
    </w:p>
    <w:p w14:paraId="4826B32F" w14:textId="77777777" w:rsidR="00C9324B" w:rsidRPr="006C4677" w:rsidRDefault="00C9324B" w:rsidP="00C9324B">
      <w:r w:rsidRPr="006C4677">
        <w:t xml:space="preserve">Leek, S, 1998, </w:t>
      </w:r>
      <w:r w:rsidRPr="006C4677">
        <w:rPr>
          <w:i/>
          <w:iCs/>
        </w:rPr>
        <w:t>Australian Choral Music Kit</w:t>
      </w:r>
      <w:r w:rsidRPr="006C4677">
        <w:t>, Stephen Leek Productions</w:t>
      </w:r>
    </w:p>
    <w:p w14:paraId="0FB4F31C" w14:textId="515499F1" w:rsidR="00C9324B" w:rsidRPr="006C4677" w:rsidRDefault="00C9324B" w:rsidP="007A2DB4">
      <w:pPr>
        <w:spacing w:beforeLines="50" w:before="120"/>
      </w:pPr>
      <w:r w:rsidRPr="006C4677">
        <w:t xml:space="preserve">Leek, S, </w:t>
      </w:r>
      <w:r w:rsidR="00F147DC">
        <w:t>and</w:t>
      </w:r>
      <w:r w:rsidRPr="006C4677">
        <w:t xml:space="preserve"> Morton, G, 1990, Voice works, Morton Music</w:t>
      </w:r>
    </w:p>
    <w:p w14:paraId="2BDF3544" w14:textId="77777777" w:rsidR="00C9324B" w:rsidRPr="006C4677" w:rsidRDefault="00C9324B" w:rsidP="009B7F78">
      <w:pPr>
        <w:pStyle w:val="Heading4"/>
      </w:pPr>
      <w:r w:rsidRPr="006C4677">
        <w:t>Web Sites for Suggested performance repertoire</w:t>
      </w:r>
    </w:p>
    <w:p w14:paraId="2D0B3F1B" w14:textId="77777777" w:rsidR="00C9324B" w:rsidRPr="006C4677" w:rsidRDefault="00C9324B" w:rsidP="00C9324B">
      <w:r w:rsidRPr="003A5722">
        <w:rPr>
          <w:rStyle w:val="Hyperlink"/>
        </w:rPr>
        <w:t>www.nswboardofstudies</w:t>
      </w:r>
      <w:r w:rsidRPr="006C4677">
        <w:t xml:space="preserve"> music syllabus stage 6</w:t>
      </w:r>
    </w:p>
    <w:p w14:paraId="2380BAA3" w14:textId="77777777" w:rsidR="00C9324B" w:rsidRPr="006C4677" w:rsidRDefault="001719CA" w:rsidP="00C9324B">
      <w:hyperlink r:id="rId100" w:history="1">
        <w:r w:rsidR="00C9324B" w:rsidRPr="003A5722">
          <w:rPr>
            <w:rStyle w:val="Hyperlink"/>
          </w:rPr>
          <w:t>www.vcaa.vic.edu.au</w:t>
        </w:r>
      </w:hyperlink>
      <w:r w:rsidR="00C9324B" w:rsidRPr="006C4677">
        <w:t xml:space="preserve"> curriculum and standards</w:t>
      </w:r>
    </w:p>
    <w:p w14:paraId="790BC4B2" w14:textId="77777777" w:rsidR="003D23CB" w:rsidRDefault="00C9324B" w:rsidP="00C9324B">
      <w:r w:rsidRPr="006C4677">
        <w:t>www.ameb.edu.au</w:t>
      </w:r>
    </w:p>
    <w:p w14:paraId="04AE7A69" w14:textId="6C8CB033" w:rsidR="00D070BB" w:rsidRDefault="00D070BB">
      <w:pPr>
        <w:spacing w:after="0"/>
      </w:pPr>
      <w:r>
        <w:br w:type="page"/>
      </w:r>
    </w:p>
    <w:p w14:paraId="2E7F4BA8" w14:textId="6810B694" w:rsidR="00C9324B" w:rsidRPr="006C4677" w:rsidRDefault="00C9324B" w:rsidP="00C9324B">
      <w:r w:rsidRPr="006C4677">
        <w:lastRenderedPageBreak/>
        <w:t>The following centres provide access to resources and reference materials:</w:t>
      </w:r>
    </w:p>
    <w:p w14:paraId="648640EC" w14:textId="77777777" w:rsidR="00C9324B" w:rsidRPr="006C4677" w:rsidRDefault="00C9324B" w:rsidP="00C9324B">
      <w:r w:rsidRPr="006C4677">
        <w:t>AUS Music</w:t>
      </w:r>
    </w:p>
    <w:p w14:paraId="0D759639" w14:textId="77777777" w:rsidR="00C9324B" w:rsidRPr="006C4677" w:rsidRDefault="00C9324B" w:rsidP="00C9324B">
      <w:r w:rsidRPr="006C4677">
        <w:t>Australian Institute for Aboriginal and Torres Strait Islanders</w:t>
      </w:r>
    </w:p>
    <w:p w14:paraId="7310BF2D" w14:textId="77777777" w:rsidR="00C9324B" w:rsidRPr="006C4677" w:rsidRDefault="00C9324B" w:rsidP="00C9324B">
      <w:r w:rsidRPr="006C4677">
        <w:t>Australian Music Centre (</w:t>
      </w:r>
      <w:smartTag w:uri="urn:schemas-microsoft-com:office:smarttags" w:element="City">
        <w:smartTag w:uri="urn:schemas-microsoft-com:office:smarttags" w:element="place">
          <w:r w:rsidRPr="006C4677">
            <w:t>Sydney</w:t>
          </w:r>
        </w:smartTag>
      </w:smartTag>
      <w:r w:rsidRPr="006C4677">
        <w:t>)</w:t>
      </w:r>
    </w:p>
    <w:p w14:paraId="64832392" w14:textId="77777777" w:rsidR="00C9324B" w:rsidRPr="006C4677" w:rsidRDefault="00C9324B" w:rsidP="00C9324B">
      <w:r w:rsidRPr="006C4677">
        <w:t xml:space="preserve">Canberra Institute of the Arts, </w:t>
      </w:r>
      <w:smartTag w:uri="urn:schemas-microsoft-com:office:smarttags" w:element="City">
        <w:smartTag w:uri="urn:schemas-microsoft-com:office:smarttags" w:element="place">
          <w:r w:rsidRPr="006C4677">
            <w:t>Acton</w:t>
          </w:r>
        </w:smartTag>
      </w:smartTag>
      <w:r w:rsidRPr="006C4677">
        <w:t xml:space="preserve"> and Manuka Campuses</w:t>
      </w:r>
    </w:p>
    <w:p w14:paraId="15F88C8E" w14:textId="77777777" w:rsidR="00C9324B" w:rsidRPr="006C4677" w:rsidRDefault="00C9324B" w:rsidP="00C9324B">
      <w:r w:rsidRPr="006C4677">
        <w:t>National Film and Sound Archive</w:t>
      </w:r>
    </w:p>
    <w:p w14:paraId="7B34E85E" w14:textId="77777777" w:rsidR="00C9324B" w:rsidRPr="006C4677" w:rsidRDefault="00C9324B" w:rsidP="00C9324B">
      <w:r w:rsidRPr="006C4677">
        <w:t>National Library Music Collection</w:t>
      </w:r>
    </w:p>
    <w:p w14:paraId="37C3549C" w14:textId="77777777" w:rsidR="00C9324B" w:rsidRPr="006C4677" w:rsidRDefault="00C9324B" w:rsidP="00C9324B">
      <w:smartTag w:uri="urn:schemas-microsoft-com:office:smarttags" w:element="place">
        <w:smartTag w:uri="urn:schemas-microsoft-com:office:smarttags" w:element="PlaceType">
          <w:r w:rsidRPr="006C4677">
            <w:t>University</w:t>
          </w:r>
        </w:smartTag>
        <w:r w:rsidRPr="006C4677">
          <w:t xml:space="preserve"> of </w:t>
        </w:r>
        <w:smartTag w:uri="urn:schemas-microsoft-com:office:smarttags" w:element="PlaceName">
          <w:r w:rsidRPr="006C4677">
            <w:t>Canberra</w:t>
          </w:r>
        </w:smartTag>
      </w:smartTag>
    </w:p>
    <w:p w14:paraId="5B91C541" w14:textId="77777777" w:rsidR="00C9324B" w:rsidRPr="006C4677" w:rsidRDefault="00C9324B" w:rsidP="00C9324B">
      <w:smartTag w:uri="urn:schemas-microsoft-com:office:smarttags" w:element="place">
        <w:smartTag w:uri="urn:schemas-microsoft-com:office:smarttags" w:element="PlaceType">
          <w:r w:rsidRPr="006C4677">
            <w:t>University</w:t>
          </w:r>
        </w:smartTag>
        <w:r w:rsidRPr="006C4677">
          <w:t xml:space="preserve"> of </w:t>
        </w:r>
        <w:smartTag w:uri="urn:schemas-microsoft-com:office:smarttags" w:element="PlaceName">
          <w:r w:rsidRPr="006C4677">
            <w:t>New England</w:t>
          </w:r>
        </w:smartTag>
      </w:smartTag>
      <w:r w:rsidRPr="006C4677">
        <w:t>, Northern Rivers Campus</w:t>
      </w:r>
    </w:p>
    <w:p w14:paraId="02492DA0" w14:textId="77777777" w:rsidR="00C9324B" w:rsidRPr="006C4677" w:rsidRDefault="00C9324B" w:rsidP="009B7F78">
      <w:pPr>
        <w:pStyle w:val="Heading4"/>
      </w:pPr>
      <w:r w:rsidRPr="006C4677">
        <w:t>Reference Materials</w:t>
      </w:r>
    </w:p>
    <w:p w14:paraId="4C6812E3" w14:textId="38104894" w:rsidR="00C9324B" w:rsidRPr="006C4677" w:rsidRDefault="00C9324B" w:rsidP="00C9324B">
      <w:r w:rsidRPr="006C4677">
        <w:rPr>
          <w:bCs/>
        </w:rPr>
        <w:t xml:space="preserve">Bowman, D </w:t>
      </w:r>
      <w:r w:rsidR="00F147DC">
        <w:rPr>
          <w:bCs/>
        </w:rPr>
        <w:t>and</w:t>
      </w:r>
      <w:r w:rsidRPr="006C4677">
        <w:rPr>
          <w:bCs/>
        </w:rPr>
        <w:t xml:space="preserve"> Cole, B, 1989, Sound Matters, Schott Publishing</w:t>
      </w:r>
    </w:p>
    <w:p w14:paraId="4FA97E69" w14:textId="24878BCC" w:rsidR="00C9324B" w:rsidRPr="006C4677" w:rsidRDefault="00C9324B" w:rsidP="00C9324B">
      <w:r w:rsidRPr="006C4677">
        <w:rPr>
          <w:bCs/>
        </w:rPr>
        <w:t xml:space="preserve">Bowman, D </w:t>
      </w:r>
      <w:r w:rsidR="00F147DC">
        <w:rPr>
          <w:bCs/>
        </w:rPr>
        <w:t>and</w:t>
      </w:r>
      <w:r w:rsidRPr="006C4677">
        <w:rPr>
          <w:bCs/>
        </w:rPr>
        <w:t xml:space="preserve"> Terry, P, 1993, Aural Matters, Schott Publishing</w:t>
      </w:r>
    </w:p>
    <w:p w14:paraId="34635ADC" w14:textId="504E3D8E" w:rsidR="00C9324B" w:rsidRPr="006C4677" w:rsidRDefault="00C9324B" w:rsidP="00C9324B">
      <w:r w:rsidRPr="006C4677">
        <w:rPr>
          <w:bCs/>
        </w:rPr>
        <w:t xml:space="preserve">Bowman, D </w:t>
      </w:r>
      <w:r w:rsidR="00F147DC">
        <w:rPr>
          <w:bCs/>
        </w:rPr>
        <w:t>and</w:t>
      </w:r>
      <w:r w:rsidRPr="006C4677">
        <w:rPr>
          <w:bCs/>
        </w:rPr>
        <w:t xml:space="preserve"> Terry, P, 1994, Aural Matters in Practice, Schott Publishing</w:t>
      </w:r>
    </w:p>
    <w:p w14:paraId="62A18628" w14:textId="77777777" w:rsidR="00C9324B" w:rsidRPr="006C4677" w:rsidRDefault="00C9324B" w:rsidP="00C9324B">
      <w:r w:rsidRPr="006C4677">
        <w:t>Bromhall, D. Composing in the Classroom, 1989, Opus I and 2. Hawkes Boosey and Hawkes</w:t>
      </w:r>
    </w:p>
    <w:p w14:paraId="69A49D5F" w14:textId="10AEFF5F" w:rsidR="00C9324B" w:rsidRPr="006C4677" w:rsidRDefault="00C9324B" w:rsidP="00C9324B">
      <w:r w:rsidRPr="006C4677">
        <w:t>Bryce E.A. Harmony - A bridge from traditional to jazz related harmonic concepts. 1988, Engadine Music, Sydney</w:t>
      </w:r>
    </w:p>
    <w:p w14:paraId="6B36347A" w14:textId="783F5982" w:rsidR="00C9324B" w:rsidRDefault="00C9324B" w:rsidP="00C9324B">
      <w:r w:rsidRPr="006C4677">
        <w:t>Chadwick, F, 1996, Cries and Calls, FENER Publications</w:t>
      </w:r>
    </w:p>
    <w:p w14:paraId="19882CE6" w14:textId="77777777" w:rsidR="00C9324B" w:rsidRPr="006C4677" w:rsidRDefault="00C9324B" w:rsidP="00C9324B">
      <w:r w:rsidRPr="006C4677">
        <w:t>Kamien, R. ed The Norton Scores vol 1 and 2. 4th ed. 1993, Norton and Co. Inc. N.Y.</w:t>
      </w:r>
    </w:p>
    <w:p w14:paraId="182F41B5" w14:textId="0CAA31A6" w:rsidR="00C9324B" w:rsidRDefault="00C9324B" w:rsidP="00C9324B">
      <w:r w:rsidRPr="006C4677">
        <w:t>Kamien, R (ed.), 1999, The Norton Scores: An Anthology for Listening, Norton</w:t>
      </w:r>
    </w:p>
    <w:p w14:paraId="67F88189" w14:textId="7E1CA808" w:rsidR="00C9324B" w:rsidRPr="006C4677" w:rsidRDefault="00C9324B" w:rsidP="00C9324B">
      <w:r w:rsidRPr="006C4677">
        <w:t xml:space="preserve">Kamien, R, 1999, Music: An Appreciation, 6th </w:t>
      </w:r>
      <w:proofErr w:type="spellStart"/>
      <w:r w:rsidRPr="006C4677">
        <w:t>edn</w:t>
      </w:r>
      <w:proofErr w:type="spellEnd"/>
      <w:r w:rsidRPr="006C4677">
        <w:t>, Norton</w:t>
      </w:r>
    </w:p>
    <w:p w14:paraId="438E5B3B" w14:textId="2C67295A" w:rsidR="00C9324B" w:rsidRDefault="00C9324B" w:rsidP="00C9324B">
      <w:r w:rsidRPr="006C4677">
        <w:t>Lowe, G, 19</w:t>
      </w:r>
      <w:r>
        <w:t>97, The Rock Book, McGraw-Hill</w:t>
      </w:r>
    </w:p>
    <w:p w14:paraId="474EC6F1" w14:textId="77777777" w:rsidR="00C9324B" w:rsidRPr="006C4677" w:rsidRDefault="00C9324B" w:rsidP="00C9324B">
      <w:r w:rsidRPr="006C4677">
        <w:t>Reeves, S.D. Creative Jazz Improvisation Prentice Hall, Englewood Cliffs New Jersey</w:t>
      </w:r>
    </w:p>
    <w:p w14:paraId="3432E398" w14:textId="77777777" w:rsidR="00C9324B" w:rsidRPr="006C4677" w:rsidRDefault="00C9324B" w:rsidP="00C9324B">
      <w:r w:rsidRPr="006C4677">
        <w:t>Roy, G and Leary, D Successful Songwriting and Marketing 1989, A Greater Songs Publication, Brisbane</w:t>
      </w:r>
    </w:p>
    <w:p w14:paraId="1F52021B" w14:textId="77777777" w:rsidR="00C9324B" w:rsidRDefault="00C9324B" w:rsidP="00C9324B">
      <w:r w:rsidRPr="006C4677">
        <w:t>Stock, J, 1996, World Sound Matters, Schott Publishing</w:t>
      </w:r>
    </w:p>
    <w:p w14:paraId="28278F04" w14:textId="77777777" w:rsidR="00C9324B" w:rsidRPr="006C4677" w:rsidRDefault="00C9324B" w:rsidP="00C9324B">
      <w:r w:rsidRPr="006C4677">
        <w:t>Sturman, P. Harmony, Melody and Composition 1988, Longman, Burnt Hill</w:t>
      </w:r>
    </w:p>
    <w:p w14:paraId="10A651B1" w14:textId="77777777" w:rsidR="00C9324B" w:rsidRPr="006C4677" w:rsidRDefault="00C9324B" w:rsidP="00C9324B">
      <w:r w:rsidRPr="006C4677">
        <w:t>Tillman, J. Exploring Sound: Creative Musical Projects for Teachers 1986, Galliard, London</w:t>
      </w:r>
    </w:p>
    <w:p w14:paraId="5798A07B" w14:textId="77777777" w:rsidR="00C9324B" w:rsidRPr="006C4677" w:rsidRDefault="00C9324B" w:rsidP="009B7F78">
      <w:pPr>
        <w:pStyle w:val="Heading4"/>
      </w:pPr>
      <w:r w:rsidRPr="006C4677">
        <w:t>Web sites</w:t>
      </w:r>
    </w:p>
    <w:p w14:paraId="15517CD5" w14:textId="77777777" w:rsidR="00C9324B" w:rsidRPr="003A5722" w:rsidRDefault="001719CA" w:rsidP="006719D6">
      <w:pPr>
        <w:pStyle w:val="NormalWeb"/>
        <w:rPr>
          <w:rStyle w:val="Hyperlink"/>
        </w:rPr>
      </w:pPr>
      <w:hyperlink r:id="rId101" w:history="1">
        <w:r w:rsidR="00C9324B" w:rsidRPr="003A5722">
          <w:rPr>
            <w:rStyle w:val="Hyperlink"/>
          </w:rPr>
          <w:t>http://www.abc.net.au/music</w:t>
        </w:r>
      </w:hyperlink>
      <w:r w:rsidR="00C9324B" w:rsidRPr="003A5722">
        <w:rPr>
          <w:rStyle w:val="Hyperlink"/>
        </w:rPr>
        <w:t xml:space="preserve"> </w:t>
      </w:r>
    </w:p>
    <w:p w14:paraId="722EAB4D" w14:textId="77777777" w:rsidR="00C9324B" w:rsidRPr="003A5722" w:rsidRDefault="001719CA" w:rsidP="006719D6">
      <w:pPr>
        <w:pStyle w:val="NormalWeb"/>
        <w:rPr>
          <w:rStyle w:val="Hyperlink"/>
        </w:rPr>
      </w:pPr>
      <w:hyperlink r:id="rId102" w:history="1">
        <w:r w:rsidR="00C9324B" w:rsidRPr="003A5722">
          <w:rPr>
            <w:rStyle w:val="Hyperlink"/>
          </w:rPr>
          <w:t>http://www.bc.org.au/montage</w:t>
        </w:r>
      </w:hyperlink>
    </w:p>
    <w:p w14:paraId="036EA475" w14:textId="77777777" w:rsidR="00C9324B" w:rsidRPr="006C4677" w:rsidRDefault="00C9324B" w:rsidP="00C9324B">
      <w:r w:rsidRPr="00261DD5">
        <w:t xml:space="preserve">Musica Viva: email </w:t>
      </w:r>
      <w:hyperlink r:id="rId103" w:history="1">
        <w:r w:rsidRPr="00261DD5">
          <w:rPr>
            <w:rStyle w:val="Hyperlink"/>
          </w:rPr>
          <w:t>musicaviva@mva.org.au</w:t>
        </w:r>
      </w:hyperlink>
    </w:p>
    <w:p w14:paraId="46A7DD2B" w14:textId="4E1B085D" w:rsidR="00C9324B" w:rsidRPr="006C4677" w:rsidRDefault="00C9324B" w:rsidP="00C9324B">
      <w:r w:rsidRPr="006C4677">
        <w:rPr>
          <w:bCs/>
        </w:rPr>
        <w:t>Sydney Symphony Orchestra Education Program</w:t>
      </w:r>
    </w:p>
    <w:p w14:paraId="30DC8B18" w14:textId="77777777" w:rsidR="00C9324B" w:rsidRPr="003A5722" w:rsidRDefault="001719CA" w:rsidP="006719D6">
      <w:pPr>
        <w:pStyle w:val="NormalWeb"/>
        <w:rPr>
          <w:rStyle w:val="Hyperlink"/>
        </w:rPr>
      </w:pPr>
      <w:hyperlink r:id="rId104" w:history="1">
        <w:r w:rsidR="00C9324B" w:rsidRPr="003A5722">
          <w:rPr>
            <w:rStyle w:val="Hyperlink"/>
          </w:rPr>
          <w:t>http://www.symphony.org.au/educat.htm</w:t>
        </w:r>
      </w:hyperlink>
    </w:p>
    <w:p w14:paraId="17D0F4B5" w14:textId="77777777" w:rsidR="00C9324B" w:rsidRDefault="00C9324B" w:rsidP="006719D6">
      <w:pPr>
        <w:pStyle w:val="NormalWeb"/>
        <w:rPr>
          <w:rStyle w:val="Hyperlink"/>
        </w:rPr>
      </w:pPr>
      <w:r w:rsidRPr="003A5722">
        <w:rPr>
          <w:rStyle w:val="Hyperlink"/>
        </w:rPr>
        <w:t xml:space="preserve">Triple j: </w:t>
      </w:r>
      <w:hyperlink r:id="rId105" w:history="1">
        <w:r w:rsidRPr="00EE0028">
          <w:rPr>
            <w:rStyle w:val="Hyperlink"/>
          </w:rPr>
          <w:t>http://www.abc.net.au/triplej/</w:t>
        </w:r>
      </w:hyperlink>
      <w:r w:rsidRPr="003A5722">
        <w:rPr>
          <w:rStyle w:val="Hyperlink"/>
        </w:rPr>
        <w:t>.</w:t>
      </w:r>
    </w:p>
    <w:p w14:paraId="46488730" w14:textId="77777777" w:rsidR="00C9324B" w:rsidRPr="003D23CB" w:rsidRDefault="00C9324B" w:rsidP="006719D6">
      <w:pPr>
        <w:pStyle w:val="NormalWeb"/>
        <w:rPr>
          <w:rStyle w:val="Hyperlink"/>
        </w:rPr>
      </w:pPr>
      <w:r w:rsidRPr="003A5722">
        <w:rPr>
          <w:rStyle w:val="Hyperlink"/>
        </w:rPr>
        <w:t xml:space="preserve">Australia Council for the Arts: </w:t>
      </w:r>
      <w:hyperlink r:id="rId106" w:history="1">
        <w:r w:rsidRPr="00EE0028">
          <w:rPr>
            <w:rStyle w:val="Hyperlink"/>
          </w:rPr>
          <w:t>http://www.australiacouncil.gov.au/</w:t>
        </w:r>
      </w:hyperlink>
    </w:p>
    <w:p w14:paraId="6777288F" w14:textId="77777777" w:rsidR="00466CBB" w:rsidRPr="00095487" w:rsidRDefault="00466CBB" w:rsidP="00EC3D31">
      <w:pPr>
        <w:pStyle w:val="Heading1"/>
        <w:spacing w:before="240"/>
        <w:rPr>
          <w:szCs w:val="22"/>
        </w:rPr>
      </w:pPr>
      <w:bookmarkStart w:id="95" w:name="_Toc89864985"/>
      <w:r w:rsidRPr="00095487">
        <w:t>Physical Resources</w:t>
      </w:r>
      <w:bookmarkEnd w:id="95"/>
    </w:p>
    <w:p w14:paraId="0B32C263" w14:textId="05B8B5B6" w:rsidR="00D070BB" w:rsidRDefault="008E12E1" w:rsidP="008E12E1">
      <w:pPr>
        <w:spacing w:before="120"/>
        <w:rPr>
          <w:rFonts w:cs="Calibri"/>
          <w:szCs w:val="22"/>
        </w:rPr>
      </w:pPr>
      <w:r w:rsidRPr="00EF1814">
        <w:rPr>
          <w:rFonts w:cs="Calibri"/>
          <w:color w:val="000000"/>
          <w:szCs w:val="22"/>
        </w:rPr>
        <w:t xml:space="preserve">The </w:t>
      </w:r>
      <w:r>
        <w:rPr>
          <w:rFonts w:cs="Calibri"/>
          <w:color w:val="000000"/>
          <w:szCs w:val="22"/>
        </w:rPr>
        <w:t>physical resources required for specific competencies in this course are</w:t>
      </w:r>
      <w:r w:rsidRPr="00EF1814">
        <w:rPr>
          <w:rFonts w:cs="Calibri"/>
          <w:color w:val="000000"/>
          <w:szCs w:val="22"/>
        </w:rPr>
        <w:t xml:space="preserve"> </w:t>
      </w:r>
      <w:r>
        <w:rPr>
          <w:rFonts w:cs="Calibri"/>
          <w:color w:val="000000"/>
          <w:szCs w:val="22"/>
        </w:rPr>
        <w:t xml:space="preserve">found in </w:t>
      </w:r>
      <w:r w:rsidRPr="00EF1814">
        <w:rPr>
          <w:rFonts w:cs="Calibri"/>
          <w:color w:val="000000"/>
          <w:szCs w:val="22"/>
        </w:rPr>
        <w:t>the industry endorsed</w:t>
      </w:r>
      <w:r>
        <w:rPr>
          <w:rFonts w:cs="Calibri"/>
          <w:color w:val="000000"/>
          <w:szCs w:val="22"/>
        </w:rPr>
        <w:t xml:space="preserve"> </w:t>
      </w:r>
      <w:r w:rsidRPr="00DF08D0">
        <w:rPr>
          <w:rFonts w:cs="Calibri"/>
          <w:szCs w:val="22"/>
        </w:rPr>
        <w:t>Live Performance and En</w:t>
      </w:r>
      <w:r>
        <w:rPr>
          <w:rFonts w:cs="Calibri"/>
          <w:szCs w:val="22"/>
        </w:rPr>
        <w:t>tertainment Training Package</w:t>
      </w:r>
      <w:r w:rsidRPr="00DF08D0">
        <w:rPr>
          <w:rFonts w:cs="Calibri"/>
          <w:szCs w:val="22"/>
        </w:rPr>
        <w:t>.</w:t>
      </w:r>
    </w:p>
    <w:p w14:paraId="1A1FC52A" w14:textId="77777777" w:rsidR="00D070BB" w:rsidRDefault="00D070BB">
      <w:pPr>
        <w:spacing w:after="0"/>
        <w:rPr>
          <w:rFonts w:cs="Calibri"/>
          <w:szCs w:val="22"/>
        </w:rPr>
      </w:pPr>
      <w:r>
        <w:rPr>
          <w:rFonts w:cs="Calibri"/>
          <w:szCs w:val="22"/>
        </w:rPr>
        <w:br w:type="page"/>
      </w:r>
    </w:p>
    <w:p w14:paraId="3A299476" w14:textId="77777777" w:rsidR="00466CBB" w:rsidRPr="00095487" w:rsidRDefault="00466CBB" w:rsidP="00EC3D31">
      <w:pPr>
        <w:pStyle w:val="Heading1"/>
        <w:spacing w:before="240"/>
      </w:pPr>
      <w:bookmarkStart w:id="96" w:name="_Toc89864986"/>
      <w:r w:rsidRPr="00095487">
        <w:lastRenderedPageBreak/>
        <w:t>Proposed Evaluation Procedures</w:t>
      </w:r>
      <w:bookmarkEnd w:id="96"/>
    </w:p>
    <w:p w14:paraId="683155B2" w14:textId="3D91AF27" w:rsidR="00466CBB" w:rsidRPr="003947F8" w:rsidRDefault="00466CBB" w:rsidP="00466CBB">
      <w:pPr>
        <w:rPr>
          <w:rFonts w:cs="Calibri"/>
          <w:szCs w:val="22"/>
        </w:rPr>
      </w:pPr>
      <w:r w:rsidRPr="003947F8">
        <w:rPr>
          <w:rFonts w:cs="Calibri"/>
          <w:szCs w:val="22"/>
        </w:rPr>
        <w:t xml:space="preserve">Course evaluation will be a continuous process. Teachers will meet regularly to discuss the content of the course and any requirements for modification of activities, teaching strategies and assessment instruments. The current trends and innovations in the teaching of </w:t>
      </w:r>
      <w:r w:rsidR="003947F8" w:rsidRPr="003947F8">
        <w:rPr>
          <w:rFonts w:cs="Calibri"/>
          <w:b/>
          <w:szCs w:val="22"/>
        </w:rPr>
        <w:t xml:space="preserve">Musical </w:t>
      </w:r>
      <w:r w:rsidR="00F147DC">
        <w:rPr>
          <w:rFonts w:cs="Calibri"/>
          <w:b/>
          <w:szCs w:val="22"/>
        </w:rPr>
        <w:t>and</w:t>
      </w:r>
      <w:r w:rsidR="003947F8" w:rsidRPr="003947F8">
        <w:rPr>
          <w:rFonts w:cs="Calibri"/>
          <w:b/>
          <w:szCs w:val="22"/>
        </w:rPr>
        <w:t xml:space="preserve"> Stage Performance</w:t>
      </w:r>
      <w:r w:rsidR="003947F8">
        <w:rPr>
          <w:rFonts w:cs="Calibri"/>
          <w:b/>
          <w:szCs w:val="22"/>
        </w:rPr>
        <w:t xml:space="preserve"> </w:t>
      </w:r>
      <w:r w:rsidRPr="003947F8">
        <w:rPr>
          <w:rFonts w:cs="Calibri"/>
          <w:szCs w:val="22"/>
        </w:rPr>
        <w:t>will be considered as teachers attend workshops, seminars and participate in discussion groups with other teachers such as on Moderation Day.</w:t>
      </w:r>
    </w:p>
    <w:p w14:paraId="47B17DE8" w14:textId="5D270903" w:rsidR="00466CBB" w:rsidRPr="003947F8" w:rsidRDefault="00466CBB" w:rsidP="00466CBB">
      <w:pPr>
        <w:spacing w:before="120"/>
        <w:rPr>
          <w:rFonts w:cs="Calibri"/>
          <w:szCs w:val="22"/>
        </w:rPr>
      </w:pPr>
      <w:r w:rsidRPr="003947F8">
        <w:rPr>
          <w:rFonts w:cs="Calibri"/>
          <w:szCs w:val="22"/>
        </w:rPr>
        <w:t>Teachers will monitor student performance and progress and student responses to various teaching, learning and assessment strategies. Students and teachers will complete evaluation questionnaires at the end of each unit. The results of these will be collated and reviewed from year to year. There will also be a continuous monitoring of student numbers between Years 11 and 12.</w:t>
      </w:r>
    </w:p>
    <w:p w14:paraId="7F380ADD" w14:textId="77777777" w:rsidR="00466CBB" w:rsidRPr="003947F8" w:rsidRDefault="00466CBB" w:rsidP="00466CBB">
      <w:pPr>
        <w:rPr>
          <w:rFonts w:cs="Calibri"/>
          <w:szCs w:val="22"/>
        </w:rPr>
      </w:pPr>
      <w:r w:rsidRPr="003947F8">
        <w:rPr>
          <w:rFonts w:cs="Calibri"/>
          <w:szCs w:val="22"/>
        </w:rPr>
        <w:t>Informal discussions between teachers and students, past students, parents and other teachers will contribute to the evaluation of the course.</w:t>
      </w:r>
    </w:p>
    <w:p w14:paraId="2405BB78" w14:textId="77777777" w:rsidR="00466CBB" w:rsidRPr="003947F8" w:rsidRDefault="00466CBB" w:rsidP="00466CBB">
      <w:pPr>
        <w:rPr>
          <w:rFonts w:cs="Calibri"/>
          <w:szCs w:val="22"/>
        </w:rPr>
      </w:pPr>
      <w:r w:rsidRPr="003947F8">
        <w:rPr>
          <w:rFonts w:cs="Calibri"/>
          <w:szCs w:val="22"/>
        </w:rPr>
        <w:t>In the process of evaluation; students, teachers and others should, as appropriate, consider:</w:t>
      </w:r>
    </w:p>
    <w:p w14:paraId="0AF5B5C0" w14:textId="77777777" w:rsidR="00466CBB" w:rsidRPr="003947F8" w:rsidRDefault="00466CBB" w:rsidP="009B7F78">
      <w:pPr>
        <w:pStyle w:val="ListBullets"/>
        <w:rPr>
          <w:rFonts w:eastAsia="Calibri"/>
          <w:lang w:eastAsia="en-AU"/>
        </w:rPr>
      </w:pPr>
      <w:r w:rsidRPr="003947F8">
        <w:rPr>
          <w:rFonts w:eastAsia="Calibri"/>
          <w:lang w:eastAsia="en-AU"/>
        </w:rPr>
        <w:t>Implementation issues</w:t>
      </w:r>
    </w:p>
    <w:p w14:paraId="0F4A4159" w14:textId="24B0FD9A" w:rsidR="00466CBB" w:rsidRPr="003947F8" w:rsidRDefault="00466CBB" w:rsidP="009B7F78">
      <w:pPr>
        <w:pStyle w:val="ListBullets"/>
        <w:rPr>
          <w:rFonts w:eastAsia="Calibri"/>
          <w:lang w:eastAsia="en-AU"/>
        </w:rPr>
      </w:pPr>
      <w:r w:rsidRPr="003947F8">
        <w:rPr>
          <w:rFonts w:eastAsia="Calibri"/>
          <w:lang w:eastAsia="en-AU"/>
        </w:rPr>
        <w:t>Curriculum issues</w:t>
      </w:r>
    </w:p>
    <w:p w14:paraId="2EB9A875" w14:textId="77777777" w:rsidR="00466CBB" w:rsidRPr="003947F8" w:rsidRDefault="009B7F78" w:rsidP="009B7F78">
      <w:pPr>
        <w:pStyle w:val="ListBulletlevel2"/>
        <w:rPr>
          <w:rFonts w:eastAsia="Calibri"/>
          <w:lang w:eastAsia="en-AU"/>
        </w:rPr>
      </w:pPr>
      <w:r>
        <w:rPr>
          <w:rFonts w:eastAsia="Calibri"/>
          <w:lang w:eastAsia="en-AU"/>
        </w:rPr>
        <w:t>r</w:t>
      </w:r>
      <w:r w:rsidR="00466CBB" w:rsidRPr="003947F8">
        <w:rPr>
          <w:rFonts w:eastAsia="Calibri"/>
          <w:lang w:eastAsia="en-AU"/>
        </w:rPr>
        <w:t>elevance</w:t>
      </w:r>
    </w:p>
    <w:p w14:paraId="23806207" w14:textId="77777777" w:rsidR="00466CBB" w:rsidRPr="003947F8" w:rsidRDefault="009B7F78" w:rsidP="009B7F78">
      <w:pPr>
        <w:pStyle w:val="ListBulletlevel2"/>
        <w:rPr>
          <w:rFonts w:eastAsia="Calibri"/>
          <w:lang w:eastAsia="en-AU"/>
        </w:rPr>
      </w:pPr>
      <w:r>
        <w:rPr>
          <w:rFonts w:eastAsia="Calibri"/>
          <w:lang w:eastAsia="en-AU"/>
        </w:rPr>
        <w:t>s</w:t>
      </w:r>
      <w:r w:rsidR="00466CBB" w:rsidRPr="003947F8">
        <w:rPr>
          <w:rFonts w:eastAsia="Calibri"/>
          <w:lang w:eastAsia="en-AU"/>
        </w:rPr>
        <w:t>cheduling</w:t>
      </w:r>
    </w:p>
    <w:p w14:paraId="0F3D7200" w14:textId="77777777" w:rsidR="00466CBB" w:rsidRPr="003947F8" w:rsidRDefault="00466CBB" w:rsidP="009B7F78">
      <w:pPr>
        <w:pStyle w:val="ListBulletlevel2"/>
        <w:rPr>
          <w:rFonts w:eastAsia="Calibri"/>
          <w:lang w:eastAsia="en-AU"/>
        </w:rPr>
      </w:pPr>
      <w:r w:rsidRPr="003947F8">
        <w:rPr>
          <w:rFonts w:eastAsia="Calibri"/>
          <w:lang w:eastAsia="en-AU"/>
        </w:rPr>
        <w:t>effectiveness of RPL processes</w:t>
      </w:r>
    </w:p>
    <w:p w14:paraId="434B1A1B" w14:textId="77777777" w:rsidR="00466CBB" w:rsidRPr="003947F8" w:rsidRDefault="00466CBB" w:rsidP="009B7F78">
      <w:pPr>
        <w:pStyle w:val="ListBulletlevel2"/>
        <w:rPr>
          <w:rFonts w:eastAsia="Calibri"/>
          <w:lang w:eastAsia="en-AU"/>
        </w:rPr>
      </w:pPr>
      <w:r w:rsidRPr="003947F8">
        <w:rPr>
          <w:rFonts w:eastAsia="Calibri"/>
          <w:lang w:eastAsia="en-AU"/>
        </w:rPr>
        <w:t>integration of training and assessment procedures (on and off the job)</w:t>
      </w:r>
    </w:p>
    <w:p w14:paraId="333548D0" w14:textId="77777777" w:rsidR="00466CBB" w:rsidRPr="003947F8" w:rsidRDefault="00466CBB" w:rsidP="009B7F78">
      <w:pPr>
        <w:pStyle w:val="ListBullets"/>
        <w:rPr>
          <w:rFonts w:eastAsia="Calibri"/>
          <w:lang w:eastAsia="en-AU"/>
        </w:rPr>
      </w:pPr>
      <w:r w:rsidRPr="003947F8">
        <w:rPr>
          <w:rFonts w:eastAsia="Calibri"/>
          <w:lang w:eastAsia="en-AU"/>
        </w:rPr>
        <w:t>Student outcomes (achievement of qualification levels)</w:t>
      </w:r>
    </w:p>
    <w:p w14:paraId="1E372696" w14:textId="77777777" w:rsidR="00466CBB" w:rsidRPr="003947F8" w:rsidRDefault="00466CBB" w:rsidP="009B7F78">
      <w:pPr>
        <w:pStyle w:val="ListBullets"/>
        <w:rPr>
          <w:rFonts w:eastAsia="Calibri"/>
          <w:lang w:eastAsia="en-AU"/>
        </w:rPr>
      </w:pPr>
      <w:r w:rsidRPr="003947F8">
        <w:rPr>
          <w:rFonts w:eastAsia="Calibri"/>
          <w:lang w:eastAsia="en-AU"/>
        </w:rPr>
        <w:t>Student pathways (further edu</w:t>
      </w:r>
      <w:r w:rsidR="003947F8">
        <w:rPr>
          <w:rFonts w:eastAsia="Calibri"/>
          <w:lang w:eastAsia="en-AU"/>
        </w:rPr>
        <w:t>cation and training, employment</w:t>
      </w:r>
      <w:r w:rsidRPr="003947F8">
        <w:rPr>
          <w:rFonts w:eastAsia="Calibri"/>
          <w:lang w:eastAsia="en-AU"/>
        </w:rPr>
        <w:t xml:space="preserve"> etc)</w:t>
      </w:r>
    </w:p>
    <w:p w14:paraId="44D005DC" w14:textId="77777777" w:rsidR="00466CBB" w:rsidRPr="003947F8" w:rsidRDefault="00466CBB" w:rsidP="009B7F78">
      <w:pPr>
        <w:pStyle w:val="ListBullets"/>
        <w:rPr>
          <w:rFonts w:eastAsia="Calibri"/>
          <w:lang w:eastAsia="en-AU"/>
        </w:rPr>
      </w:pPr>
      <w:r w:rsidRPr="003947F8">
        <w:rPr>
          <w:rFonts w:eastAsia="Calibri"/>
          <w:lang w:eastAsia="en-AU"/>
        </w:rPr>
        <w:t>Feedback from students, employers, CIT and any partnering RTOs</w:t>
      </w:r>
    </w:p>
    <w:p w14:paraId="7B7D99B1" w14:textId="77777777" w:rsidR="00466CBB" w:rsidRPr="003947F8" w:rsidRDefault="00466CBB" w:rsidP="009B7F78">
      <w:pPr>
        <w:pStyle w:val="ListBullets"/>
        <w:rPr>
          <w:rFonts w:eastAsia="Calibri"/>
          <w:lang w:eastAsia="en-AU"/>
        </w:rPr>
      </w:pPr>
      <w:r w:rsidRPr="003947F8">
        <w:rPr>
          <w:rFonts w:eastAsia="Calibri"/>
          <w:lang w:eastAsia="en-AU"/>
        </w:rPr>
        <w:t>Retention rates to graduation, any reasons for non-completion</w:t>
      </w:r>
    </w:p>
    <w:p w14:paraId="1C7E142A" w14:textId="77777777" w:rsidR="00466CBB" w:rsidRPr="003947F8" w:rsidRDefault="00466CBB" w:rsidP="009B7F78">
      <w:pPr>
        <w:pStyle w:val="ListBullets"/>
        <w:rPr>
          <w:rFonts w:eastAsia="Calibri"/>
          <w:lang w:eastAsia="en-AU"/>
        </w:rPr>
      </w:pPr>
      <w:r w:rsidRPr="003947F8">
        <w:rPr>
          <w:rFonts w:eastAsia="Calibri"/>
          <w:lang w:eastAsia="en-AU"/>
        </w:rPr>
        <w:t>Were the goals achieved?</w:t>
      </w:r>
    </w:p>
    <w:p w14:paraId="2BD84249" w14:textId="77777777" w:rsidR="00466CBB" w:rsidRPr="003947F8" w:rsidRDefault="00466CBB" w:rsidP="009B7F78">
      <w:pPr>
        <w:pStyle w:val="ListBullets"/>
        <w:rPr>
          <w:rFonts w:eastAsia="Calibri"/>
          <w:lang w:eastAsia="en-AU"/>
        </w:rPr>
      </w:pPr>
      <w:r w:rsidRPr="003947F8">
        <w:rPr>
          <w:rFonts w:eastAsia="Calibri"/>
          <w:lang w:eastAsia="en-AU"/>
        </w:rPr>
        <w:t>Was the course content appropriate?</w:t>
      </w:r>
    </w:p>
    <w:p w14:paraId="2273B8BF" w14:textId="77777777" w:rsidR="00466CBB" w:rsidRPr="003947F8" w:rsidRDefault="00466CBB" w:rsidP="009B7F78">
      <w:pPr>
        <w:pStyle w:val="ListBullets"/>
        <w:rPr>
          <w:rFonts w:eastAsia="Calibri"/>
          <w:lang w:eastAsia="en-AU"/>
        </w:rPr>
      </w:pPr>
      <w:r w:rsidRPr="003947F8">
        <w:rPr>
          <w:rFonts w:eastAsia="Calibri"/>
          <w:lang w:eastAsia="en-AU"/>
        </w:rPr>
        <w:t>Were the teaching strategies used successful?</w:t>
      </w:r>
    </w:p>
    <w:p w14:paraId="4C834324" w14:textId="77777777" w:rsidR="00466CBB" w:rsidRPr="003947F8" w:rsidRDefault="00466CBB" w:rsidP="009B7F78">
      <w:pPr>
        <w:pStyle w:val="ListBullets"/>
        <w:rPr>
          <w:rFonts w:eastAsia="Calibri"/>
          <w:lang w:eastAsia="en-AU"/>
        </w:rPr>
      </w:pPr>
      <w:r w:rsidRPr="003947F8">
        <w:rPr>
          <w:rFonts w:eastAsia="Calibri"/>
          <w:lang w:eastAsia="en-AU"/>
        </w:rPr>
        <w:t>Was the assessment program appropriate?</w:t>
      </w:r>
    </w:p>
    <w:p w14:paraId="62B3880E" w14:textId="77777777" w:rsidR="00466CBB" w:rsidRPr="003947F8" w:rsidRDefault="00466CBB" w:rsidP="009B7F78">
      <w:pPr>
        <w:pStyle w:val="ListBullets"/>
        <w:rPr>
          <w:rFonts w:eastAsia="Calibri"/>
          <w:lang w:eastAsia="en-AU"/>
        </w:rPr>
      </w:pPr>
      <w:r w:rsidRPr="003947F8">
        <w:rPr>
          <w:rFonts w:eastAsia="Calibri"/>
          <w:lang w:eastAsia="en-AU"/>
        </w:rPr>
        <w:t>Have the needs of the students been met?</w:t>
      </w:r>
    </w:p>
    <w:p w14:paraId="1C7761F9" w14:textId="77777777" w:rsidR="009B7F78" w:rsidRDefault="00466CBB" w:rsidP="009B7F78">
      <w:pPr>
        <w:pStyle w:val="ListBullets"/>
        <w:rPr>
          <w:rFonts w:eastAsia="Calibri"/>
          <w:lang w:eastAsia="en-AU"/>
        </w:rPr>
      </w:pPr>
      <w:r w:rsidRPr="003947F8">
        <w:rPr>
          <w:rFonts w:eastAsia="Calibri"/>
          <w:lang w:eastAsia="en-AU"/>
        </w:rPr>
        <w:t>How many students completed the course in each of the years of accreditation?</w:t>
      </w:r>
    </w:p>
    <w:p w14:paraId="2AF63B9D" w14:textId="77777777" w:rsidR="009B7F78" w:rsidRDefault="009B7F78">
      <w:pPr>
        <w:spacing w:after="0"/>
        <w:rPr>
          <w:rFonts w:eastAsia="Calibri" w:cs="Calibri"/>
          <w:szCs w:val="22"/>
          <w:lang w:eastAsia="en-AU"/>
        </w:rPr>
      </w:pPr>
      <w:r>
        <w:rPr>
          <w:rFonts w:eastAsia="Calibri"/>
          <w:lang w:eastAsia="en-AU"/>
        </w:rPr>
        <w:br w:type="page"/>
      </w:r>
    </w:p>
    <w:p w14:paraId="4359CBAE" w14:textId="77777777" w:rsidR="00B04AAA" w:rsidRPr="00185068" w:rsidRDefault="00B04AAA" w:rsidP="00EF052E">
      <w:pPr>
        <w:pStyle w:val="Heading1"/>
      </w:pPr>
      <w:bookmarkStart w:id="97" w:name="_Toc89864987"/>
      <w:bookmarkStart w:id="98" w:name="_Toc315681962"/>
      <w:r w:rsidRPr="00185068">
        <w:rPr>
          <w:lang w:eastAsia="en-AU"/>
        </w:rPr>
        <w:lastRenderedPageBreak/>
        <w:t>Standards for Registered Training Organisations 2015</w:t>
      </w:r>
      <w:bookmarkEnd w:id="97"/>
    </w:p>
    <w:p w14:paraId="66E79D49" w14:textId="18F936B3" w:rsidR="00B04AAA" w:rsidRPr="00185068" w:rsidRDefault="00B04AAA" w:rsidP="00B04AAA">
      <w:pPr>
        <w:spacing w:after="60"/>
        <w:rPr>
          <w:rFonts w:asciiTheme="minorHAnsi" w:hAnsiTheme="minorHAnsi" w:cs="Arial"/>
          <w:color w:val="000000"/>
          <w:szCs w:val="22"/>
          <w:lang w:eastAsia="en-AU"/>
        </w:rPr>
      </w:pPr>
      <w:r w:rsidRPr="00185068">
        <w:rPr>
          <w:rFonts w:asciiTheme="minorHAnsi" w:hAnsiTheme="minorHAnsi" w:cs="Arial"/>
          <w:color w:val="000000"/>
          <w:szCs w:val="22"/>
          <w:lang w:eastAsia="en-AU"/>
        </w:rPr>
        <w:t>These Standards form part of the VET Quality Framework, a system which ensures the integrity of nationally recognised qualifications.</w:t>
      </w:r>
    </w:p>
    <w:p w14:paraId="5E89F9DF" w14:textId="77777777" w:rsidR="00B04AAA" w:rsidRPr="00185068" w:rsidRDefault="00B04AAA" w:rsidP="003251DA">
      <w:pPr>
        <w:spacing w:after="0"/>
        <w:rPr>
          <w:rFonts w:asciiTheme="minorHAnsi" w:hAnsiTheme="minorHAnsi" w:cs="Arial"/>
          <w:color w:val="000000"/>
          <w:szCs w:val="22"/>
          <w:lang w:eastAsia="en-AU"/>
        </w:rPr>
      </w:pPr>
      <w:r w:rsidRPr="00185068">
        <w:rPr>
          <w:rFonts w:asciiTheme="minorHAnsi" w:hAnsiTheme="minorHAnsi" w:cs="Arial"/>
          <w:color w:val="000000"/>
          <w:szCs w:val="22"/>
          <w:lang w:eastAsia="en-AU"/>
        </w:rPr>
        <w:t>RTOs are required to comply with these Standards and with the:</w:t>
      </w:r>
    </w:p>
    <w:p w14:paraId="6E43BF9E" w14:textId="77777777" w:rsidR="00B04AAA" w:rsidRPr="009B7F78" w:rsidRDefault="00B04AAA" w:rsidP="009B7F78">
      <w:pPr>
        <w:pStyle w:val="ListBullets"/>
        <w:rPr>
          <w:i/>
          <w:lang w:eastAsia="en-AU"/>
        </w:rPr>
      </w:pPr>
      <w:r w:rsidRPr="009B7F78">
        <w:rPr>
          <w:i/>
          <w:lang w:eastAsia="en-AU"/>
        </w:rPr>
        <w:t xml:space="preserve">National Vocational Education and Training Regulator Act 2011 </w:t>
      </w:r>
    </w:p>
    <w:p w14:paraId="381B07E9" w14:textId="77777777" w:rsidR="00B04AAA" w:rsidRPr="00185068" w:rsidRDefault="00B04AAA" w:rsidP="009B7F78">
      <w:pPr>
        <w:pStyle w:val="ListBullets"/>
        <w:rPr>
          <w:lang w:eastAsia="en-AU"/>
        </w:rPr>
      </w:pPr>
      <w:r w:rsidRPr="00185068">
        <w:rPr>
          <w:lang w:eastAsia="en-AU"/>
        </w:rPr>
        <w:t>VET Quality Framework</w:t>
      </w:r>
    </w:p>
    <w:p w14:paraId="000B44B3" w14:textId="2BB4281A" w:rsidR="00B04AAA" w:rsidRPr="00185068" w:rsidRDefault="00B04AAA" w:rsidP="003251DA">
      <w:pPr>
        <w:tabs>
          <w:tab w:val="left" w:pos="5115"/>
        </w:tabs>
        <w:spacing w:after="0"/>
        <w:rPr>
          <w:rFonts w:asciiTheme="minorHAnsi" w:hAnsiTheme="minorHAnsi" w:cs="Arial"/>
          <w:color w:val="000000" w:themeColor="text1"/>
          <w:szCs w:val="22"/>
        </w:rPr>
      </w:pPr>
      <w:r w:rsidRPr="00185068">
        <w:rPr>
          <w:rFonts w:asciiTheme="minorHAnsi" w:hAnsiTheme="minorHAnsi" w:cs="Arial"/>
          <w:color w:val="000000" w:themeColor="text1"/>
          <w:szCs w:val="22"/>
        </w:rPr>
        <w:t>The purpose of these Standards is to:</w:t>
      </w:r>
    </w:p>
    <w:p w14:paraId="4B572C57" w14:textId="39733454" w:rsidR="00B04AAA" w:rsidRPr="00185068" w:rsidRDefault="00B04AAA" w:rsidP="009B7F78">
      <w:pPr>
        <w:pStyle w:val="ListBullets"/>
        <w:rPr>
          <w:lang w:eastAsia="en-AU"/>
        </w:rPr>
      </w:pPr>
      <w:r w:rsidRPr="00185068">
        <w:rPr>
          <w:lang w:eastAsia="en-AU"/>
        </w:rPr>
        <w:t xml:space="preserve">set out the requirements that an organisation must meet in order to be an </w:t>
      </w:r>
      <w:proofErr w:type="gramStart"/>
      <w:r w:rsidRPr="00185068">
        <w:rPr>
          <w:lang w:eastAsia="en-AU"/>
        </w:rPr>
        <w:t>RTO;</w:t>
      </w:r>
      <w:proofErr w:type="gramEnd"/>
    </w:p>
    <w:p w14:paraId="6A4CF0FA" w14:textId="77777777" w:rsidR="00B04AAA" w:rsidRPr="00185068" w:rsidRDefault="00B04AAA" w:rsidP="009B7F78">
      <w:pPr>
        <w:pStyle w:val="ListBullets"/>
        <w:rPr>
          <w:lang w:eastAsia="en-AU"/>
        </w:rPr>
      </w:pPr>
      <w:r w:rsidRPr="00185068">
        <w:rPr>
          <w:lang w:eastAsia="en-AU"/>
        </w:rPr>
        <w:t>ensure that training products delivered by RTOs meet the requirements of training packages or VET accredited courses, and have integrity for employment and further study; and</w:t>
      </w:r>
    </w:p>
    <w:p w14:paraId="24C59976" w14:textId="77777777" w:rsidR="00B04AAA" w:rsidRDefault="00B04AAA" w:rsidP="009B7F78">
      <w:pPr>
        <w:pStyle w:val="ListBullets"/>
        <w:rPr>
          <w:lang w:eastAsia="en-AU"/>
        </w:rPr>
      </w:pPr>
      <w:r w:rsidRPr="00185068">
        <w:rPr>
          <w:lang w:eastAsia="en-AU"/>
        </w:rPr>
        <w:t>ensure RTOs operate ethically with due consideration of le</w:t>
      </w:r>
      <w:r>
        <w:rPr>
          <w:lang w:eastAsia="en-AU"/>
        </w:rPr>
        <w:t>arners’ and enterprises’ needs.</w:t>
      </w:r>
    </w:p>
    <w:p w14:paraId="4B9D1A42" w14:textId="77777777" w:rsidR="009B7F78" w:rsidRPr="00262F40" w:rsidRDefault="009B7F78" w:rsidP="009B7F78">
      <w:pPr>
        <w:spacing w:before="120" w:after="0"/>
        <w:contextualSpacing/>
        <w:rPr>
          <w:rFonts w:cs="Arial"/>
          <w:iCs/>
          <w:color w:val="000000"/>
          <w:lang w:eastAsia="en-AU"/>
        </w:rPr>
      </w:pPr>
      <w:r>
        <w:rPr>
          <w:rFonts w:cs="Arial"/>
          <w:iCs/>
          <w:color w:val="000000"/>
          <w:lang w:eastAsia="en-AU"/>
        </w:rPr>
        <w:t xml:space="preserve">To access the most recent version of the </w:t>
      </w:r>
      <w:r w:rsidRPr="00262F40">
        <w:rPr>
          <w:rFonts w:cs="Arial"/>
          <w:iCs/>
          <w:color w:val="000000"/>
          <w:lang w:eastAsia="en-AU"/>
        </w:rPr>
        <w:t>standards, refer to:</w:t>
      </w:r>
    </w:p>
    <w:p w14:paraId="6505405F" w14:textId="77777777" w:rsidR="009B7F78" w:rsidRPr="00262F40" w:rsidRDefault="001719CA" w:rsidP="009B7F78">
      <w:pPr>
        <w:spacing w:after="0"/>
        <w:contextualSpacing/>
        <w:rPr>
          <w:rFonts w:cs="Arial"/>
          <w:iCs/>
          <w:color w:val="000000"/>
          <w:lang w:eastAsia="en-AU"/>
        </w:rPr>
      </w:pPr>
      <w:hyperlink r:id="rId107" w:history="1">
        <w:r w:rsidR="009B7F78" w:rsidRPr="00262F40">
          <w:rPr>
            <w:rFonts w:cs="Arial"/>
            <w:iCs/>
            <w:color w:val="0000FF"/>
            <w:u w:val="single"/>
            <w:lang w:eastAsia="en-AU"/>
          </w:rPr>
          <w:t>https://www.legislation.gov.au/Details/F2017C00663</w:t>
        </w:r>
      </w:hyperlink>
    </w:p>
    <w:p w14:paraId="15837A05" w14:textId="77777777" w:rsidR="009B7F78" w:rsidRDefault="009B7F78" w:rsidP="009B7F78">
      <w:pPr>
        <w:spacing w:after="0"/>
        <w:rPr>
          <w:rFonts w:eastAsia="Calibri" w:cs="Arial"/>
          <w:color w:val="000000" w:themeColor="text1"/>
          <w:lang w:eastAsia="en-AU"/>
        </w:rPr>
      </w:pPr>
    </w:p>
    <w:p w14:paraId="6FECCECE" w14:textId="77777777" w:rsidR="009B7F78" w:rsidRPr="00262F40" w:rsidRDefault="009B7F78" w:rsidP="009B7F78">
      <w:pPr>
        <w:spacing w:after="0"/>
        <w:rPr>
          <w:rFonts w:eastAsia="Calibri" w:cs="Arial"/>
          <w:color w:val="000000" w:themeColor="text1"/>
          <w:lang w:eastAsia="en-AU"/>
        </w:rPr>
      </w:pPr>
      <w:r w:rsidRPr="00262F40">
        <w:rPr>
          <w:rFonts w:eastAsia="Calibri" w:cs="Arial"/>
          <w:color w:val="000000" w:themeColor="text1"/>
          <w:lang w:eastAsia="en-AU"/>
        </w:rPr>
        <w:t xml:space="preserve">To access </w:t>
      </w:r>
      <w:r>
        <w:rPr>
          <w:rFonts w:eastAsia="Calibri" w:cs="Arial"/>
          <w:color w:val="000000" w:themeColor="text1"/>
          <w:lang w:eastAsia="en-AU"/>
        </w:rPr>
        <w:t>t</w:t>
      </w:r>
      <w:r w:rsidRPr="00262F40">
        <w:rPr>
          <w:rFonts w:eastAsia="Calibri" w:cs="Arial"/>
          <w:color w:val="000000" w:themeColor="text1"/>
          <w:lang w:eastAsia="en-AU"/>
        </w:rPr>
        <w:t xml:space="preserve">he </w:t>
      </w:r>
      <w:r>
        <w:rPr>
          <w:rFonts w:eastAsia="Calibri" w:cs="Arial"/>
          <w:color w:val="000000" w:themeColor="text1"/>
          <w:lang w:eastAsia="en-AU"/>
        </w:rPr>
        <w:t xml:space="preserve">most recent version of the </w:t>
      </w:r>
      <w:r w:rsidRPr="00262F40">
        <w:rPr>
          <w:rFonts w:eastAsia="Calibri" w:cs="Arial"/>
          <w:color w:val="000000" w:themeColor="text1"/>
          <w:lang w:eastAsia="en-AU"/>
        </w:rPr>
        <w:t xml:space="preserve">Users’ Guide to </w:t>
      </w:r>
      <w:r>
        <w:rPr>
          <w:rFonts w:eastAsia="Calibri" w:cs="Arial"/>
          <w:color w:val="000000" w:themeColor="text1"/>
          <w:lang w:eastAsia="en-AU"/>
        </w:rPr>
        <w:t>the Standards refer to:</w:t>
      </w:r>
    </w:p>
    <w:p w14:paraId="6AC6AF7E" w14:textId="77777777" w:rsidR="009B7F78" w:rsidRPr="00262F40" w:rsidRDefault="001719CA" w:rsidP="009B7F78">
      <w:pPr>
        <w:spacing w:after="0"/>
        <w:rPr>
          <w:rFonts w:eastAsia="Calibri" w:cs="Arial"/>
          <w:color w:val="000000" w:themeColor="text1"/>
          <w:lang w:eastAsia="en-AU"/>
        </w:rPr>
      </w:pPr>
      <w:hyperlink r:id="rId108" w:history="1">
        <w:r w:rsidR="009B7F78" w:rsidRPr="00262F40">
          <w:rPr>
            <w:rFonts w:eastAsia="Calibri" w:cs="Arial"/>
            <w:color w:val="0000FF"/>
            <w:u w:val="single"/>
            <w:lang w:eastAsia="en-AU"/>
          </w:rPr>
          <w:t>https://www.asqa.gov.au/standards</w:t>
        </w:r>
      </w:hyperlink>
    </w:p>
    <w:p w14:paraId="63475BF3" w14:textId="77777777" w:rsidR="00FA67C0" w:rsidRPr="00547ED4" w:rsidRDefault="00FA67C0" w:rsidP="00921894">
      <w:pPr>
        <w:pStyle w:val="Heading2"/>
      </w:pPr>
      <w:bookmarkStart w:id="99" w:name="_Toc309641197"/>
      <w:bookmarkStart w:id="100" w:name="_Toc311023190"/>
      <w:bookmarkStart w:id="101" w:name="_Toc315681963"/>
      <w:bookmarkEnd w:id="98"/>
      <w:r w:rsidRPr="002D53E7">
        <w:t>Guidelines for Colleges Seeking Cert III</w:t>
      </w:r>
      <w:bookmarkEnd w:id="99"/>
      <w:r w:rsidRPr="002D53E7">
        <w:t xml:space="preserve"> Scope</w:t>
      </w:r>
      <w:bookmarkEnd w:id="100"/>
      <w:bookmarkEnd w:id="101"/>
    </w:p>
    <w:p w14:paraId="439F57C3" w14:textId="13AB4DEA" w:rsidR="00FA67C0" w:rsidRPr="00095487" w:rsidRDefault="00FA67C0" w:rsidP="00095487">
      <w:pPr>
        <w:spacing w:before="120"/>
        <w:rPr>
          <w:rFonts w:cs="Calibri"/>
          <w:color w:val="000000"/>
          <w:szCs w:val="22"/>
        </w:rPr>
      </w:pPr>
      <w:r w:rsidRPr="007816AB">
        <w:rPr>
          <w:rFonts w:cs="Calibri"/>
          <w:color w:val="000000"/>
          <w:szCs w:val="22"/>
        </w:rPr>
        <w:t>Colleges must apply to have their scope of registration extended for each new qualification they seek to issue.  There is no system-level process. Each college must demonstrate capacity to fulfil the requirements outlined in the Training Package. Applications for extension of scope are lodged through the Australian Skills Quality Authority (ASQA).</w:t>
      </w:r>
    </w:p>
    <w:p w14:paraId="52F6AF8D" w14:textId="77777777" w:rsidR="003947F8" w:rsidRDefault="003947F8">
      <w:pPr>
        <w:spacing w:after="0"/>
        <w:rPr>
          <w:rFonts w:cs="Calibri"/>
          <w:color w:val="000000"/>
          <w:szCs w:val="22"/>
        </w:rPr>
      </w:pPr>
      <w:r>
        <w:rPr>
          <w:rFonts w:cs="Calibri"/>
          <w:color w:val="000000"/>
          <w:szCs w:val="22"/>
        </w:rPr>
        <w:br w:type="page"/>
      </w:r>
    </w:p>
    <w:p w14:paraId="5CB99AA6" w14:textId="77777777" w:rsidR="00385191" w:rsidRPr="00767866" w:rsidRDefault="00385191" w:rsidP="00385191">
      <w:pPr>
        <w:pStyle w:val="Heading1"/>
      </w:pPr>
      <w:bookmarkStart w:id="102" w:name="_Toc347498871"/>
      <w:bookmarkStart w:id="103" w:name="_Toc89864988"/>
      <w:r w:rsidRPr="00767866">
        <w:lastRenderedPageBreak/>
        <w:t>Creating Narratives</w:t>
      </w:r>
      <w:r w:rsidRPr="00767866">
        <w:rPr>
          <w:sz w:val="22"/>
          <w:szCs w:val="22"/>
        </w:rPr>
        <w:tab/>
      </w:r>
      <w:r w:rsidRPr="00767866">
        <w:t>Value: 1.0</w:t>
      </w:r>
      <w:bookmarkEnd w:id="102"/>
      <w:bookmarkEnd w:id="103"/>
    </w:p>
    <w:p w14:paraId="576EB7C2" w14:textId="77777777" w:rsidR="00385191" w:rsidRPr="00B121DA" w:rsidRDefault="00385191" w:rsidP="00385191">
      <w:pPr>
        <w:pStyle w:val="Normal10ptItalic"/>
        <w:rPr>
          <w:sz w:val="22"/>
        </w:rPr>
      </w:pPr>
      <w:r w:rsidRPr="00B121DA">
        <w:rPr>
          <w:sz w:val="22"/>
        </w:rPr>
        <w:t>This standard unit (1.0) combines the following two half units (0.5) – these should be delivered together as a semester unit. Students are expected to study the accredited semester 1.0 unit unless enrolled in a 0.5 unit due to late entry or early exit in a semester.</w:t>
      </w:r>
    </w:p>
    <w:p w14:paraId="4D8C6511" w14:textId="4B9E3B21" w:rsidR="00385191" w:rsidRPr="009B7F78" w:rsidRDefault="00385191" w:rsidP="009B7F78">
      <w:pPr>
        <w:pStyle w:val="ListBullets"/>
        <w:rPr>
          <w:b/>
        </w:rPr>
      </w:pPr>
      <w:r w:rsidRPr="009B7F78">
        <w:rPr>
          <w:b/>
        </w:rPr>
        <w:t>Beginning Performance Skills</w:t>
      </w:r>
      <w:r w:rsidRPr="009B7F78">
        <w:rPr>
          <w:b/>
        </w:rPr>
        <w:tab/>
        <w:t>0.5</w:t>
      </w:r>
    </w:p>
    <w:p w14:paraId="1E0E23FB" w14:textId="2E4D6840" w:rsidR="00385191" w:rsidRPr="009B7F78" w:rsidRDefault="00385191" w:rsidP="009B7F78">
      <w:pPr>
        <w:pStyle w:val="ListBullets"/>
        <w:rPr>
          <w:b/>
        </w:rPr>
      </w:pPr>
      <w:r w:rsidRPr="009B7F78">
        <w:rPr>
          <w:b/>
        </w:rPr>
        <w:t>Devel</w:t>
      </w:r>
      <w:r w:rsidR="009B7F78" w:rsidRPr="009B7F78">
        <w:rPr>
          <w:b/>
        </w:rPr>
        <w:t>oping the Narrative</w:t>
      </w:r>
      <w:r w:rsidR="009B7F78" w:rsidRPr="009B7F78">
        <w:rPr>
          <w:b/>
        </w:rPr>
        <w:tab/>
      </w:r>
      <w:r w:rsidRPr="009B7F78">
        <w:rPr>
          <w:b/>
        </w:rPr>
        <w:t>0.5</w:t>
      </w:r>
    </w:p>
    <w:p w14:paraId="1F870FC1" w14:textId="77777777" w:rsidR="006063F5" w:rsidRPr="00095487" w:rsidRDefault="00095487" w:rsidP="00095487">
      <w:pPr>
        <w:pStyle w:val="Heading2"/>
      </w:pPr>
      <w:r>
        <w:t>Prerequisites</w:t>
      </w:r>
    </w:p>
    <w:p w14:paraId="1B74221A" w14:textId="77777777" w:rsidR="007002F3" w:rsidRPr="003947F8" w:rsidRDefault="00385191" w:rsidP="00095487">
      <w:r w:rsidRPr="003947F8">
        <w:t>Nil</w:t>
      </w:r>
    </w:p>
    <w:p w14:paraId="514D01C2" w14:textId="77777777" w:rsidR="00172347" w:rsidRPr="00095487" w:rsidRDefault="00095487" w:rsidP="00095487">
      <w:pPr>
        <w:pStyle w:val="Heading2"/>
      </w:pPr>
      <w:r>
        <w:t>Duplication of Content Rules</w:t>
      </w:r>
    </w:p>
    <w:p w14:paraId="12493FCE" w14:textId="77777777" w:rsidR="00AA36E6" w:rsidRPr="00095487" w:rsidRDefault="003947F8" w:rsidP="00095487">
      <w:pPr>
        <w:spacing w:line="192" w:lineRule="auto"/>
        <w:rPr>
          <w:rFonts w:cs="Calibri"/>
          <w:szCs w:val="22"/>
        </w:rPr>
      </w:pPr>
      <w:r>
        <w:rPr>
          <w:rFonts w:cs="Calibri"/>
          <w:szCs w:val="22"/>
        </w:rPr>
        <w:t xml:space="preserve">Refer to duplication of content rules on page </w:t>
      </w:r>
      <w:r w:rsidR="009B7F78">
        <w:rPr>
          <w:rFonts w:cs="Calibri"/>
          <w:szCs w:val="22"/>
        </w:rPr>
        <w:t>8.</w:t>
      </w:r>
    </w:p>
    <w:p w14:paraId="1F216A86" w14:textId="77777777" w:rsidR="00AA36E6" w:rsidRPr="00095487" w:rsidRDefault="00095487" w:rsidP="00095487">
      <w:pPr>
        <w:pStyle w:val="Heading2"/>
      </w:pPr>
      <w:r w:rsidRPr="00095487">
        <w:t>Specific Unit Goals</w:t>
      </w:r>
    </w:p>
    <w:p w14:paraId="6000625B" w14:textId="77777777" w:rsidR="00AA36E6" w:rsidRPr="000B44E7" w:rsidRDefault="00AA36E6" w:rsidP="007E7DE3">
      <w:pPr>
        <w:rPr>
          <w:rFonts w:cs="Calibri"/>
          <w:szCs w:val="22"/>
        </w:rPr>
      </w:pPr>
      <w:r w:rsidRPr="000B44E7">
        <w:rPr>
          <w:rFonts w:cs="Calibri"/>
          <w:szCs w:val="22"/>
        </w:rPr>
        <w:t>This unit should enable students to:</w:t>
      </w:r>
    </w:p>
    <w:p w14:paraId="09CA286F" w14:textId="77777777" w:rsidR="00385191" w:rsidRDefault="00385191" w:rsidP="00385191">
      <w:pPr>
        <w:pStyle w:val="ListBullets"/>
      </w:pPr>
      <w:r>
        <w:t>Develop basic acting techniques</w:t>
      </w:r>
    </w:p>
    <w:p w14:paraId="2B7DE8F7" w14:textId="125078D3" w:rsidR="00385191" w:rsidRDefault="00385191" w:rsidP="00385191">
      <w:pPr>
        <w:pStyle w:val="ListBullets"/>
      </w:pPr>
      <w:r>
        <w:t xml:space="preserve">Develop a basic level of physical </w:t>
      </w:r>
      <w:r w:rsidR="004F3144">
        <w:t>fitness</w:t>
      </w:r>
      <w:r>
        <w:t xml:space="preserve"> for dance performance</w:t>
      </w:r>
    </w:p>
    <w:p w14:paraId="39F028DA" w14:textId="013F3DE5" w:rsidR="004F3144" w:rsidRDefault="004F3144" w:rsidP="004F3144">
      <w:pPr>
        <w:pStyle w:val="ListBullets"/>
      </w:pPr>
      <w:r>
        <w:t>Apply work health and safety practices</w:t>
      </w:r>
    </w:p>
    <w:p w14:paraId="508D3AF4" w14:textId="36BE347B" w:rsidR="004F3144" w:rsidRPr="004F3144" w:rsidRDefault="004F3144" w:rsidP="004F3144">
      <w:pPr>
        <w:pStyle w:val="ListBullets"/>
      </w:pPr>
      <w:r w:rsidRPr="004F3144">
        <w:t>Create and perform stories for theatre</w:t>
      </w:r>
    </w:p>
    <w:p w14:paraId="5C4C66D1" w14:textId="77777777" w:rsidR="007E7DE3" w:rsidRPr="000B44E7" w:rsidRDefault="00AA36E6" w:rsidP="006E35C9">
      <w:pPr>
        <w:pStyle w:val="Heading2"/>
        <w:tabs>
          <w:tab w:val="right" w:pos="9072"/>
        </w:tabs>
      </w:pPr>
      <w:r w:rsidRPr="000B44E7">
        <w:t>Content</w:t>
      </w:r>
    </w:p>
    <w:p w14:paraId="7A11380A" w14:textId="77777777" w:rsidR="006E35C9" w:rsidRPr="000B44E7" w:rsidRDefault="007E7DE3" w:rsidP="007E7DE3">
      <w:pPr>
        <w:pStyle w:val="Heading2"/>
        <w:tabs>
          <w:tab w:val="right" w:pos="9072"/>
        </w:tabs>
        <w:spacing w:before="0"/>
        <w:rPr>
          <w:rStyle w:val="Heading2Char"/>
          <w:sz w:val="22"/>
          <w:szCs w:val="22"/>
        </w:rPr>
      </w:pPr>
      <w:r w:rsidRPr="000B44E7">
        <w:rPr>
          <w:rStyle w:val="Heading2Char"/>
          <w:sz w:val="22"/>
          <w:szCs w:val="22"/>
        </w:rPr>
        <w:t>All content below must be delivered:</w:t>
      </w:r>
    </w:p>
    <w:p w14:paraId="019FC8DB" w14:textId="43A83CCD" w:rsidR="00385191" w:rsidRPr="0099157D" w:rsidRDefault="00385191" w:rsidP="00385191">
      <w:pPr>
        <w:pStyle w:val="ListBullets"/>
        <w:rPr>
          <w:iCs/>
        </w:rPr>
      </w:pPr>
      <w:r w:rsidRPr="00767866">
        <w:t>Prepare for acting practice and performances</w:t>
      </w:r>
    </w:p>
    <w:p w14:paraId="69E9185A" w14:textId="77777777" w:rsidR="00385191" w:rsidRDefault="00385191" w:rsidP="00385191">
      <w:pPr>
        <w:pStyle w:val="ListBullets"/>
      </w:pPr>
      <w:r w:rsidRPr="00146156">
        <w:t>Explore and practise basic acting skills</w:t>
      </w:r>
    </w:p>
    <w:p w14:paraId="2E5827A3" w14:textId="77777777" w:rsidR="00385191" w:rsidRDefault="00385191" w:rsidP="00385191">
      <w:pPr>
        <w:pStyle w:val="ListBullets"/>
      </w:pPr>
      <w:r w:rsidRPr="00146156">
        <w:t>Explore characterisation techniques</w:t>
      </w:r>
    </w:p>
    <w:p w14:paraId="06F56F96" w14:textId="77777777" w:rsidR="00385191" w:rsidRDefault="00385191" w:rsidP="00385191">
      <w:pPr>
        <w:pStyle w:val="ListBullets"/>
      </w:pPr>
      <w:r w:rsidRPr="00146156">
        <w:t>Demonstrate a collaborative approach to dramatic practice and performance</w:t>
      </w:r>
    </w:p>
    <w:p w14:paraId="10C67907" w14:textId="77777777" w:rsidR="00385191" w:rsidRDefault="00385191" w:rsidP="00385191">
      <w:pPr>
        <w:pStyle w:val="ListBullets"/>
      </w:pPr>
      <w:r w:rsidRPr="00146156">
        <w:t>Evaluate own basic acting skills</w:t>
      </w:r>
    </w:p>
    <w:p w14:paraId="291DC97A" w14:textId="1C5F9B0F" w:rsidR="00385191" w:rsidRDefault="00385191" w:rsidP="00385191">
      <w:pPr>
        <w:pStyle w:val="ListBullets"/>
      </w:pPr>
      <w:r w:rsidRPr="001212EC">
        <w:t>Analyse major story-telling traditions</w:t>
      </w:r>
      <w:r w:rsidR="003669FB">
        <w:t xml:space="preserve"> for theatre</w:t>
      </w:r>
    </w:p>
    <w:p w14:paraId="76C70F2E" w14:textId="77777777" w:rsidR="00385191" w:rsidRDefault="00385191" w:rsidP="00385191">
      <w:pPr>
        <w:pStyle w:val="ListBullets"/>
      </w:pPr>
      <w:r w:rsidRPr="001212EC">
        <w:t>Analyse the narrative form in theatre</w:t>
      </w:r>
    </w:p>
    <w:p w14:paraId="4D9E4AF3" w14:textId="77777777" w:rsidR="00385191" w:rsidRDefault="00385191" w:rsidP="00385191">
      <w:pPr>
        <w:pStyle w:val="ListBullets"/>
      </w:pPr>
      <w:r w:rsidRPr="001212EC">
        <w:t>Use performance techniques to communicate story to audiences</w:t>
      </w:r>
    </w:p>
    <w:p w14:paraId="4CAE3434" w14:textId="77777777" w:rsidR="00385191" w:rsidRDefault="00385191" w:rsidP="00385191">
      <w:pPr>
        <w:pStyle w:val="ListBullets"/>
      </w:pPr>
      <w:r w:rsidRPr="00650DE9">
        <w:t>Plan fitness regime</w:t>
      </w:r>
    </w:p>
    <w:p w14:paraId="52158642" w14:textId="77777777" w:rsidR="00385191" w:rsidRDefault="00385191" w:rsidP="00385191">
      <w:pPr>
        <w:pStyle w:val="ListBullets"/>
      </w:pPr>
      <w:r w:rsidRPr="00650DE9">
        <w:t>Undertake body conditioning for dance</w:t>
      </w:r>
    </w:p>
    <w:p w14:paraId="1ECC63E0" w14:textId="77777777" w:rsidR="00385191" w:rsidRDefault="00385191" w:rsidP="00385191">
      <w:pPr>
        <w:pStyle w:val="ListBullets"/>
      </w:pPr>
      <w:r w:rsidRPr="00650DE9">
        <w:t>Execute a series of limber exercises</w:t>
      </w:r>
    </w:p>
    <w:p w14:paraId="2220504F" w14:textId="77777777" w:rsidR="00385191" w:rsidRDefault="00385191" w:rsidP="00385191">
      <w:pPr>
        <w:pStyle w:val="ListBullets"/>
      </w:pPr>
      <w:r w:rsidRPr="00650DE9">
        <w:t>Maintain expertise in fitness regime</w:t>
      </w:r>
    </w:p>
    <w:p w14:paraId="4CB5A890" w14:textId="77777777" w:rsidR="00385191" w:rsidRPr="00606603" w:rsidRDefault="00385191" w:rsidP="00385191">
      <w:pPr>
        <w:pStyle w:val="ListBullets"/>
      </w:pPr>
      <w:r w:rsidRPr="00606603">
        <w:t>Follow safe work practices</w:t>
      </w:r>
    </w:p>
    <w:p w14:paraId="70106930" w14:textId="77777777" w:rsidR="00385191" w:rsidRPr="00606603" w:rsidRDefault="00385191" w:rsidP="00385191">
      <w:pPr>
        <w:pStyle w:val="ListBullets"/>
      </w:pPr>
      <w:r w:rsidRPr="00606603">
        <w:t>Maintain personal safety standards</w:t>
      </w:r>
    </w:p>
    <w:p w14:paraId="40A03E37" w14:textId="77777777" w:rsidR="00385191" w:rsidRPr="00606603" w:rsidRDefault="00385191" w:rsidP="00385191">
      <w:pPr>
        <w:pStyle w:val="ListBullets"/>
      </w:pPr>
      <w:r w:rsidRPr="00606603">
        <w:t>Assess risks</w:t>
      </w:r>
    </w:p>
    <w:p w14:paraId="5E7F8D7C" w14:textId="77777777" w:rsidR="009B7F78" w:rsidRDefault="00385191" w:rsidP="00385191">
      <w:pPr>
        <w:pStyle w:val="ListBullets"/>
      </w:pPr>
      <w:r w:rsidRPr="00606603">
        <w:t>Follow emergency procedures</w:t>
      </w:r>
    </w:p>
    <w:p w14:paraId="5E63AF27" w14:textId="77777777" w:rsidR="009B7F78" w:rsidRDefault="009B7F78">
      <w:pPr>
        <w:spacing w:after="0"/>
        <w:rPr>
          <w:rFonts w:cs="Calibri"/>
          <w:szCs w:val="22"/>
        </w:rPr>
      </w:pPr>
      <w:r>
        <w:br w:type="page"/>
      </w:r>
    </w:p>
    <w:p w14:paraId="31435498" w14:textId="77777777" w:rsidR="00AA36E6" w:rsidRPr="007002F3" w:rsidRDefault="00AA36E6" w:rsidP="00095487">
      <w:pPr>
        <w:pStyle w:val="Heading3"/>
        <w:rPr>
          <w:rFonts w:cs="Calibri"/>
          <w:sz w:val="28"/>
          <w:szCs w:val="28"/>
        </w:rPr>
      </w:pPr>
      <w:r w:rsidRPr="007002F3">
        <w:rPr>
          <w:sz w:val="28"/>
          <w:szCs w:val="28"/>
        </w:rPr>
        <w:lastRenderedPageBreak/>
        <w:t>Units of Competency</w:t>
      </w:r>
    </w:p>
    <w:p w14:paraId="7F11147F" w14:textId="77777777" w:rsidR="00AA36E6" w:rsidRDefault="00AA36E6" w:rsidP="006E35C9">
      <w:pPr>
        <w:rPr>
          <w:lang w:val="en-US"/>
        </w:rPr>
      </w:pPr>
      <w:r w:rsidRPr="00AA36E6">
        <w:t xml:space="preserve">Competence must be demonstrated over time and in the full range of </w:t>
      </w:r>
      <w:r w:rsidR="00385191" w:rsidRPr="00A2329C">
        <w:rPr>
          <w:b/>
        </w:rPr>
        <w:t>Live Performance and Entertainment</w:t>
      </w:r>
      <w:r w:rsidR="00385191" w:rsidRPr="00A2329C">
        <w:t xml:space="preserve"> </w:t>
      </w:r>
      <w:r w:rsidRPr="00AA36E6">
        <w:t xml:space="preserve">contexts. </w:t>
      </w:r>
      <w:r w:rsidRPr="00AA36E6">
        <w:rPr>
          <w:lang w:val="en-US"/>
        </w:rPr>
        <w:t xml:space="preserve">Teachers must use this unit document in conjunction with the Units of Competence from the </w:t>
      </w:r>
      <w:r w:rsidR="009B5B62">
        <w:rPr>
          <w:b/>
          <w:lang w:val="en-US"/>
        </w:rPr>
        <w:t xml:space="preserve">CUA Creative Arts and Culture Training </w:t>
      </w:r>
      <w:r w:rsidR="00C36FFA">
        <w:rPr>
          <w:b/>
          <w:lang w:val="en-US"/>
        </w:rPr>
        <w:t>Package</w:t>
      </w:r>
      <w:r w:rsidR="00C36FFA" w:rsidRPr="0099157D">
        <w:rPr>
          <w:bCs/>
          <w:lang w:val="en-US"/>
        </w:rPr>
        <w:t xml:space="preserve">, </w:t>
      </w:r>
      <w:r w:rsidRPr="00AA36E6">
        <w:rPr>
          <w:lang w:val="en-US"/>
        </w:rPr>
        <w:t>which provides performance criteria, range statements and assessment contexts.</w:t>
      </w:r>
    </w:p>
    <w:p w14:paraId="4D4C3EB4" w14:textId="77777777" w:rsidR="007002F3" w:rsidRDefault="005F64E3" w:rsidP="006E35C9">
      <w:r>
        <w:t xml:space="preserve">Teachers must address </w:t>
      </w:r>
      <w:r>
        <w:rPr>
          <w:b/>
          <w:bCs/>
        </w:rPr>
        <w:t>all content</w:t>
      </w:r>
      <w:r>
        <w:t xml:space="preserve"> related to the competencies embedded in this unit. Reasonable adjustment may be made to the mode of delivery, context and support provided accordi</w:t>
      </w:r>
      <w:r w:rsidR="007002F3">
        <w:t>ng to individual student needs.</w:t>
      </w:r>
    </w:p>
    <w:p w14:paraId="010E4EE5" w14:textId="77777777" w:rsidR="005F64E3" w:rsidRPr="005F64E3" w:rsidRDefault="005F64E3" w:rsidP="006E35C9">
      <w:r>
        <w:t>In order to be deemed competent to industry standard, assessment must provide authentic, valid</w:t>
      </w:r>
      <w:r w:rsidR="007002F3">
        <w:t xml:space="preserve">, </w:t>
      </w:r>
      <w:r>
        <w:t>sufficient</w:t>
      </w:r>
      <w:r w:rsidR="007002F3">
        <w:t xml:space="preserve"> and current</w:t>
      </w:r>
      <w:r>
        <w:t xml:space="preserve"> evidence as indicated in the relevant Training Package.</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5122"/>
        <w:gridCol w:w="1843"/>
      </w:tblGrid>
      <w:tr w:rsidR="00AA36E6" w:rsidRPr="00446E95" w14:paraId="7ED70817" w14:textId="77777777" w:rsidTr="00AA36E6">
        <w:trPr>
          <w:cantSplit/>
        </w:trPr>
        <w:tc>
          <w:tcPr>
            <w:tcW w:w="1824" w:type="dxa"/>
            <w:vAlign w:val="center"/>
          </w:tcPr>
          <w:p w14:paraId="1CF54FF4" w14:textId="77777777" w:rsidR="00AA36E6" w:rsidRPr="001E2FAA" w:rsidRDefault="00AA36E6" w:rsidP="006E35C9">
            <w:pPr>
              <w:pStyle w:val="TableTextBold"/>
            </w:pPr>
            <w:r w:rsidRPr="001E2FAA">
              <w:t>Code</w:t>
            </w:r>
          </w:p>
        </w:tc>
        <w:tc>
          <w:tcPr>
            <w:tcW w:w="5122" w:type="dxa"/>
            <w:vAlign w:val="center"/>
          </w:tcPr>
          <w:p w14:paraId="0A09164B" w14:textId="77777777" w:rsidR="00AA36E6" w:rsidRPr="001E2FAA" w:rsidRDefault="00AA36E6" w:rsidP="006E35C9">
            <w:pPr>
              <w:pStyle w:val="TableTextBold"/>
            </w:pPr>
            <w:r w:rsidRPr="001E2FAA">
              <w:t>Competency Title</w:t>
            </w:r>
          </w:p>
        </w:tc>
        <w:tc>
          <w:tcPr>
            <w:tcW w:w="1843" w:type="dxa"/>
          </w:tcPr>
          <w:p w14:paraId="19A8E146" w14:textId="77777777" w:rsidR="00AA36E6" w:rsidRPr="001E2FAA" w:rsidRDefault="00AA36E6" w:rsidP="006E35C9">
            <w:pPr>
              <w:pStyle w:val="TableTextBoldcentred"/>
            </w:pPr>
            <w:r w:rsidRPr="001E2FAA">
              <w:t>Core/Elective</w:t>
            </w:r>
          </w:p>
        </w:tc>
      </w:tr>
      <w:tr w:rsidR="004F3144" w:rsidRPr="00446E95" w14:paraId="6F0CBBEA" w14:textId="77777777" w:rsidTr="00147210">
        <w:trPr>
          <w:cantSplit/>
        </w:trPr>
        <w:tc>
          <w:tcPr>
            <w:tcW w:w="1824" w:type="dxa"/>
          </w:tcPr>
          <w:p w14:paraId="55C6DCF9" w14:textId="26F37BA2" w:rsidR="004F3144" w:rsidRPr="004F3144" w:rsidRDefault="004F3144" w:rsidP="004F3144">
            <w:pPr>
              <w:pStyle w:val="TableTextBold"/>
            </w:pPr>
            <w:r w:rsidRPr="004F3144">
              <w:rPr>
                <w:rFonts w:asciiTheme="minorHAnsi" w:hAnsiTheme="minorHAnsi" w:cstheme="minorHAnsi"/>
                <w:shd w:val="clear" w:color="auto" w:fill="FFFFFF"/>
              </w:rPr>
              <w:t>CUAWHS312</w:t>
            </w:r>
          </w:p>
        </w:tc>
        <w:tc>
          <w:tcPr>
            <w:tcW w:w="5122" w:type="dxa"/>
          </w:tcPr>
          <w:p w14:paraId="49182F66" w14:textId="4DB54941" w:rsidR="004F3144" w:rsidRPr="004F3144" w:rsidRDefault="004F3144" w:rsidP="004F3144">
            <w:pPr>
              <w:pStyle w:val="TableTextBold"/>
            </w:pPr>
            <w:r w:rsidRPr="004F3144">
              <w:rPr>
                <w:rFonts w:asciiTheme="minorHAnsi" w:hAnsiTheme="minorHAnsi" w:cstheme="minorHAnsi"/>
              </w:rPr>
              <w:t>Apply work health and safety practices</w:t>
            </w:r>
          </w:p>
        </w:tc>
        <w:tc>
          <w:tcPr>
            <w:tcW w:w="1843" w:type="dxa"/>
            <w:vAlign w:val="center"/>
          </w:tcPr>
          <w:p w14:paraId="3FDF27F5" w14:textId="3EC8114A" w:rsidR="004F3144" w:rsidRPr="004F3144" w:rsidRDefault="004F3144" w:rsidP="004F3144">
            <w:pPr>
              <w:pStyle w:val="TableTextBoldcentred"/>
            </w:pPr>
            <w:r w:rsidRPr="004F3144">
              <w:rPr>
                <w:rFonts w:asciiTheme="minorHAnsi" w:hAnsiTheme="minorHAnsi" w:cstheme="minorHAnsi"/>
              </w:rPr>
              <w:t>Core</w:t>
            </w:r>
          </w:p>
        </w:tc>
      </w:tr>
      <w:tr w:rsidR="004F3144" w:rsidRPr="00446E95" w14:paraId="5C3E1D83" w14:textId="77777777" w:rsidTr="00282BC9">
        <w:trPr>
          <w:cantSplit/>
        </w:trPr>
        <w:tc>
          <w:tcPr>
            <w:tcW w:w="1824" w:type="dxa"/>
          </w:tcPr>
          <w:p w14:paraId="1A5E51C2" w14:textId="61BB080B" w:rsidR="004F3144" w:rsidRPr="004F3144" w:rsidRDefault="001719CA" w:rsidP="004F3144">
            <w:pPr>
              <w:pStyle w:val="TableTextBold"/>
              <w:rPr>
                <w:b w:val="0"/>
                <w:bCs/>
              </w:rPr>
            </w:pPr>
            <w:hyperlink r:id="rId109" w:tooltip="View details for CUAACT311" w:history="1">
              <w:r w:rsidR="004F3144" w:rsidRPr="004F3144">
                <w:rPr>
                  <w:rStyle w:val="Hyperlink"/>
                  <w:rFonts w:asciiTheme="minorHAnsi" w:hAnsiTheme="minorHAnsi" w:cstheme="minorHAnsi"/>
                  <w:b w:val="0"/>
                  <w:bCs/>
                  <w:color w:val="auto"/>
                  <w:u w:val="none"/>
                </w:rPr>
                <w:t>CUAACT311</w:t>
              </w:r>
            </w:hyperlink>
          </w:p>
        </w:tc>
        <w:tc>
          <w:tcPr>
            <w:tcW w:w="5122" w:type="dxa"/>
          </w:tcPr>
          <w:p w14:paraId="2F7330DB" w14:textId="63A119A6" w:rsidR="004F3144" w:rsidRPr="004F3144" w:rsidRDefault="004F3144" w:rsidP="004F3144">
            <w:pPr>
              <w:pStyle w:val="TableTextBold"/>
              <w:rPr>
                <w:b w:val="0"/>
                <w:bCs/>
              </w:rPr>
            </w:pPr>
            <w:r w:rsidRPr="004F3144">
              <w:rPr>
                <w:rFonts w:asciiTheme="minorHAnsi" w:hAnsiTheme="minorHAnsi" w:cstheme="minorHAnsi"/>
                <w:b w:val="0"/>
                <w:bCs/>
              </w:rPr>
              <w:t>Develop basic acting techniques for performance</w:t>
            </w:r>
          </w:p>
        </w:tc>
        <w:tc>
          <w:tcPr>
            <w:tcW w:w="1843" w:type="dxa"/>
            <w:vAlign w:val="center"/>
          </w:tcPr>
          <w:p w14:paraId="71260FEE" w14:textId="62404582" w:rsidR="004F3144" w:rsidRPr="004F3144" w:rsidRDefault="004F3144" w:rsidP="004F3144">
            <w:pPr>
              <w:pStyle w:val="TableTextBoldcentred"/>
              <w:rPr>
                <w:b w:val="0"/>
                <w:bCs/>
              </w:rPr>
            </w:pPr>
            <w:r w:rsidRPr="004F3144">
              <w:rPr>
                <w:rFonts w:asciiTheme="minorHAnsi" w:hAnsiTheme="minorHAnsi" w:cstheme="minorHAnsi"/>
                <w:b w:val="0"/>
                <w:bCs/>
              </w:rPr>
              <w:t>Elective Group A</w:t>
            </w:r>
          </w:p>
        </w:tc>
      </w:tr>
      <w:tr w:rsidR="004F3144" w:rsidRPr="00446E95" w14:paraId="5D448DF3" w14:textId="77777777" w:rsidTr="00730ED8">
        <w:trPr>
          <w:cantSplit/>
        </w:trPr>
        <w:tc>
          <w:tcPr>
            <w:tcW w:w="1824" w:type="dxa"/>
            <w:tcBorders>
              <w:bottom w:val="single" w:sz="4" w:space="0" w:color="auto"/>
            </w:tcBorders>
          </w:tcPr>
          <w:p w14:paraId="55FF14C3" w14:textId="0371270B" w:rsidR="004F3144" w:rsidRPr="004F3144" w:rsidRDefault="001719CA" w:rsidP="004F3144">
            <w:pPr>
              <w:pStyle w:val="TableTextBold"/>
              <w:rPr>
                <w:b w:val="0"/>
                <w:bCs/>
              </w:rPr>
            </w:pPr>
            <w:hyperlink r:id="rId110" w:tooltip="View details for CUAPRF311" w:history="1">
              <w:r w:rsidR="004F3144" w:rsidRPr="004F3144">
                <w:rPr>
                  <w:rStyle w:val="Hyperlink"/>
                  <w:rFonts w:asciiTheme="minorHAnsi" w:hAnsiTheme="minorHAnsi" w:cstheme="minorHAnsi"/>
                  <w:b w:val="0"/>
                  <w:bCs/>
                  <w:color w:val="auto"/>
                  <w:u w:val="none"/>
                </w:rPr>
                <w:t>CUAPRF311</w:t>
              </w:r>
            </w:hyperlink>
          </w:p>
        </w:tc>
        <w:tc>
          <w:tcPr>
            <w:tcW w:w="5122" w:type="dxa"/>
            <w:tcBorders>
              <w:bottom w:val="single" w:sz="4" w:space="0" w:color="auto"/>
            </w:tcBorders>
          </w:tcPr>
          <w:p w14:paraId="35CC6571" w14:textId="2A7CA612" w:rsidR="004F3144" w:rsidRPr="004F3144" w:rsidRDefault="004F3144" w:rsidP="004F3144">
            <w:pPr>
              <w:pStyle w:val="TableTextBold"/>
              <w:rPr>
                <w:b w:val="0"/>
                <w:bCs/>
              </w:rPr>
            </w:pPr>
            <w:r w:rsidRPr="004F3144">
              <w:rPr>
                <w:rFonts w:asciiTheme="minorHAnsi" w:hAnsiTheme="minorHAnsi" w:cstheme="minorHAnsi"/>
                <w:b w:val="0"/>
                <w:bCs/>
              </w:rPr>
              <w:t>Create and perform stories for theatre</w:t>
            </w:r>
          </w:p>
        </w:tc>
        <w:tc>
          <w:tcPr>
            <w:tcW w:w="1843" w:type="dxa"/>
            <w:tcBorders>
              <w:bottom w:val="single" w:sz="4" w:space="0" w:color="auto"/>
            </w:tcBorders>
          </w:tcPr>
          <w:p w14:paraId="7D5C6967" w14:textId="7A1DF69B" w:rsidR="004F3144" w:rsidRPr="004F3144" w:rsidRDefault="004F3144" w:rsidP="004F3144">
            <w:pPr>
              <w:pStyle w:val="TableTextBoldcentred"/>
              <w:rPr>
                <w:b w:val="0"/>
                <w:bCs/>
              </w:rPr>
            </w:pPr>
            <w:r w:rsidRPr="004F3144">
              <w:rPr>
                <w:rFonts w:asciiTheme="minorHAnsi" w:hAnsiTheme="minorHAnsi" w:cstheme="minorHAnsi"/>
                <w:b w:val="0"/>
                <w:bCs/>
              </w:rPr>
              <w:t>Elective Group A</w:t>
            </w:r>
          </w:p>
        </w:tc>
      </w:tr>
      <w:tr w:rsidR="004F3144" w:rsidRPr="00446E95" w14:paraId="612B5E12" w14:textId="77777777" w:rsidTr="007008E6">
        <w:trPr>
          <w:cantSplit/>
        </w:trPr>
        <w:tc>
          <w:tcPr>
            <w:tcW w:w="1824" w:type="dxa"/>
          </w:tcPr>
          <w:p w14:paraId="2A069518" w14:textId="24FC7069" w:rsidR="004F3144" w:rsidRPr="004F3144" w:rsidRDefault="001719CA" w:rsidP="004F3144">
            <w:pPr>
              <w:pStyle w:val="TableTextBold"/>
              <w:rPr>
                <w:b w:val="0"/>
                <w:bCs/>
              </w:rPr>
            </w:pPr>
            <w:hyperlink r:id="rId111" w:tooltip="View details for CUAWHS211" w:history="1">
              <w:r w:rsidR="004F3144" w:rsidRPr="004F3144">
                <w:rPr>
                  <w:rStyle w:val="Hyperlink"/>
                  <w:rFonts w:ascii="Verdana" w:hAnsi="Verdana"/>
                  <w:b w:val="0"/>
                  <w:bCs/>
                  <w:color w:val="auto"/>
                  <w:sz w:val="17"/>
                  <w:szCs w:val="17"/>
                  <w:u w:val="none"/>
                </w:rPr>
                <w:t>CUAWHS211</w:t>
              </w:r>
            </w:hyperlink>
          </w:p>
        </w:tc>
        <w:tc>
          <w:tcPr>
            <w:tcW w:w="5122" w:type="dxa"/>
          </w:tcPr>
          <w:p w14:paraId="5992902F" w14:textId="75E9BA31" w:rsidR="004F3144" w:rsidRPr="004F3144" w:rsidRDefault="004F3144" w:rsidP="004F3144">
            <w:pPr>
              <w:pStyle w:val="TableTextBold"/>
              <w:rPr>
                <w:b w:val="0"/>
                <w:bCs/>
              </w:rPr>
            </w:pPr>
            <w:r w:rsidRPr="004F3144">
              <w:rPr>
                <w:rFonts w:asciiTheme="minorHAnsi" w:hAnsiTheme="minorHAnsi" w:cstheme="minorHAnsi"/>
                <w:b w:val="0"/>
                <w:bCs/>
              </w:rPr>
              <w:t>Develop a basic level of physical fitness for dance performance</w:t>
            </w:r>
          </w:p>
        </w:tc>
        <w:tc>
          <w:tcPr>
            <w:tcW w:w="1843" w:type="dxa"/>
          </w:tcPr>
          <w:p w14:paraId="66B24C70" w14:textId="5FC33532" w:rsidR="004F3144" w:rsidRPr="004F3144" w:rsidRDefault="004F3144" w:rsidP="004F3144">
            <w:pPr>
              <w:pStyle w:val="TableTextBoldcentred"/>
              <w:rPr>
                <w:b w:val="0"/>
                <w:bCs/>
              </w:rPr>
            </w:pPr>
            <w:r w:rsidRPr="004F3144">
              <w:rPr>
                <w:b w:val="0"/>
                <w:bCs/>
              </w:rPr>
              <w:t>Elective Group B</w:t>
            </w:r>
          </w:p>
        </w:tc>
      </w:tr>
    </w:tbl>
    <w:p w14:paraId="6FDE64B9" w14:textId="41CB07F1" w:rsidR="005C7940" w:rsidRPr="005C7940" w:rsidRDefault="008F27E9" w:rsidP="008F27E9">
      <w:pPr>
        <w:spacing w:before="120" w:after="200" w:line="276" w:lineRule="auto"/>
        <w:rPr>
          <w:rFonts w:cs="Calibri"/>
          <w:szCs w:val="24"/>
        </w:rPr>
      </w:pPr>
      <w:r w:rsidRPr="008F27E9">
        <w:rPr>
          <w:rFonts w:cs="Calibri"/>
          <w:szCs w:val="24"/>
        </w:rPr>
        <w:t>It is essential to access</w:t>
      </w:r>
      <w:r w:rsidRPr="008F27E9">
        <w:rPr>
          <w:rFonts w:cs="Calibri"/>
          <w:color w:val="7030A0"/>
          <w:szCs w:val="24"/>
        </w:rPr>
        <w:t xml:space="preserve"> </w:t>
      </w:r>
      <w:hyperlink r:id="rId112" w:history="1">
        <w:r w:rsidRPr="008F27E9">
          <w:rPr>
            <w:rStyle w:val="Hyperlink"/>
            <w:rFonts w:cs="Calibri"/>
          </w:rPr>
          <w:t>www.training.gov.au</w:t>
        </w:r>
      </w:hyperlink>
      <w:r w:rsidRPr="008F27E9">
        <w:rPr>
          <w:rFonts w:cs="Calibri"/>
          <w:color w:val="7030A0"/>
          <w:szCs w:val="24"/>
        </w:rPr>
        <w:t xml:space="preserve"> </w:t>
      </w:r>
      <w:r w:rsidRPr="008F27E9">
        <w:rPr>
          <w:rFonts w:cs="Calibri"/>
          <w:szCs w:val="24"/>
        </w:rPr>
        <w:t xml:space="preserve">for detailed up to date information relating to the above competencies. </w:t>
      </w:r>
      <w:r w:rsidR="0033488D">
        <w:rPr>
          <w:rFonts w:cs="Calibri"/>
          <w:szCs w:val="24"/>
        </w:rPr>
        <w:t xml:space="preserve">A direct link to the specific qualification </w:t>
      </w:r>
      <w:r w:rsidRPr="008F27E9">
        <w:rPr>
          <w:rFonts w:cs="Calibri"/>
          <w:szCs w:val="24"/>
        </w:rPr>
        <w:t>can be found at:</w:t>
      </w:r>
    </w:p>
    <w:p w14:paraId="451CD488" w14:textId="68EF39C2" w:rsidR="00CD4ACE" w:rsidRDefault="001719CA" w:rsidP="005F64E3">
      <w:hyperlink r:id="rId113" w:history="1">
        <w:r w:rsidR="000F16A6" w:rsidRPr="00F1468F">
          <w:rPr>
            <w:rStyle w:val="Hyperlink"/>
          </w:rPr>
          <w:t>https://training.gov.au/Training/Details/CUA30220</w:t>
        </w:r>
      </w:hyperlink>
    </w:p>
    <w:p w14:paraId="7E12380C" w14:textId="77777777" w:rsidR="006E35C9" w:rsidRPr="000B44E7" w:rsidRDefault="003164E3" w:rsidP="00095487">
      <w:pPr>
        <w:pStyle w:val="Heading2"/>
        <w:rPr>
          <w:rFonts w:cs="Calibri"/>
        </w:rPr>
      </w:pPr>
      <w:r w:rsidRPr="000B44E7">
        <w:t>Teaching and Learning Strategies</w:t>
      </w:r>
    </w:p>
    <w:p w14:paraId="1BFD31FA" w14:textId="30CB74AE" w:rsidR="003164E3" w:rsidRPr="000B44E7" w:rsidRDefault="003947F8" w:rsidP="006063F5">
      <w:pPr>
        <w:spacing w:line="192" w:lineRule="auto"/>
        <w:rPr>
          <w:rFonts w:cs="Calibri"/>
          <w:b/>
        </w:rPr>
      </w:pPr>
      <w:r>
        <w:rPr>
          <w:rFonts w:cs="Calibri"/>
        </w:rPr>
        <w:t xml:space="preserve">Refer to </w:t>
      </w:r>
      <w:r w:rsidR="00CD4ACE">
        <w:rPr>
          <w:rFonts w:cs="Calibri"/>
        </w:rPr>
        <w:t>page 1</w:t>
      </w:r>
      <w:r w:rsidR="009B7F78">
        <w:rPr>
          <w:rFonts w:cs="Calibri"/>
        </w:rPr>
        <w:t>2.</w:t>
      </w:r>
    </w:p>
    <w:p w14:paraId="5B7302FC" w14:textId="77777777" w:rsidR="006063F5" w:rsidRPr="000B44E7" w:rsidRDefault="00095487" w:rsidP="00095487">
      <w:pPr>
        <w:pStyle w:val="Heading2"/>
        <w:rPr>
          <w:szCs w:val="22"/>
        </w:rPr>
      </w:pPr>
      <w:r w:rsidRPr="000B44E7">
        <w:t>Assessment</w:t>
      </w:r>
    </w:p>
    <w:p w14:paraId="66465C1B" w14:textId="0847F5C8" w:rsidR="00BE2E06" w:rsidRPr="000B44E7" w:rsidRDefault="00CD4ACE" w:rsidP="00095487">
      <w:pPr>
        <w:spacing w:line="192" w:lineRule="auto"/>
        <w:rPr>
          <w:rFonts w:cs="Calibri"/>
          <w:szCs w:val="22"/>
          <w:lang w:val="en-US"/>
        </w:rPr>
      </w:pPr>
      <w:r>
        <w:rPr>
          <w:rFonts w:cs="Calibri"/>
          <w:szCs w:val="22"/>
          <w:lang w:val="en-US"/>
        </w:rPr>
        <w:t>Refer to page 1</w:t>
      </w:r>
      <w:r w:rsidR="006B2D71">
        <w:rPr>
          <w:rFonts w:cs="Calibri"/>
          <w:szCs w:val="22"/>
          <w:lang w:val="en-US"/>
        </w:rPr>
        <w:t>4</w:t>
      </w:r>
      <w:r w:rsidR="009B7F78">
        <w:rPr>
          <w:rFonts w:cs="Calibri"/>
          <w:szCs w:val="22"/>
          <w:lang w:val="en-US"/>
        </w:rPr>
        <w:t>.</w:t>
      </w:r>
    </w:p>
    <w:p w14:paraId="34485A7D" w14:textId="77777777" w:rsidR="006E35C9" w:rsidRPr="000B44E7" w:rsidRDefault="003164E3" w:rsidP="00095487">
      <w:pPr>
        <w:pStyle w:val="Heading2"/>
        <w:rPr>
          <w:szCs w:val="22"/>
        </w:rPr>
      </w:pPr>
      <w:r w:rsidRPr="000B44E7">
        <w:t>Resources</w:t>
      </w:r>
    </w:p>
    <w:p w14:paraId="56C44FB7" w14:textId="2045CCB8" w:rsidR="003164E3" w:rsidRPr="006B2D71" w:rsidRDefault="00AC3D93" w:rsidP="006B2D71">
      <w:r w:rsidRPr="006B2D71">
        <w:t xml:space="preserve">Refer to pages </w:t>
      </w:r>
      <w:r w:rsidR="006B2D71" w:rsidRPr="006B2D71">
        <w:t>16-</w:t>
      </w:r>
      <w:r w:rsidR="006B2D71">
        <w:t>23.</w:t>
      </w:r>
    </w:p>
    <w:p w14:paraId="4433054F" w14:textId="77777777" w:rsidR="001B3279" w:rsidRPr="001B3279" w:rsidRDefault="006E35C9" w:rsidP="001B3279">
      <w:r w:rsidRPr="001B3279">
        <w:br w:type="page"/>
      </w:r>
    </w:p>
    <w:p w14:paraId="745F7BC4" w14:textId="77777777" w:rsidR="00385191" w:rsidRDefault="009D1916" w:rsidP="00385191">
      <w:pPr>
        <w:pStyle w:val="Heading1"/>
      </w:pPr>
      <w:bookmarkStart w:id="104" w:name="_Toc89864989"/>
      <w:r>
        <w:lastRenderedPageBreak/>
        <w:t>Beginning Performance Skills</w:t>
      </w:r>
      <w:r w:rsidR="00385191" w:rsidRPr="005C7940">
        <w:rPr>
          <w:szCs w:val="22"/>
        </w:rPr>
        <w:tab/>
      </w:r>
      <w:r w:rsidR="00385191" w:rsidRPr="00E5222E">
        <w:t>Value:</w:t>
      </w:r>
      <w:r w:rsidR="00385191">
        <w:t xml:space="preserve"> 0.5</w:t>
      </w:r>
      <w:bookmarkEnd w:id="104"/>
    </w:p>
    <w:p w14:paraId="0E1C06C4" w14:textId="77777777" w:rsidR="00385191" w:rsidRPr="00B121DA" w:rsidRDefault="00385191" w:rsidP="00385191">
      <w:pPr>
        <w:pStyle w:val="Normal10ptItalic"/>
        <w:rPr>
          <w:sz w:val="22"/>
        </w:rPr>
      </w:pPr>
      <w:r w:rsidRPr="00B121DA">
        <w:rPr>
          <w:sz w:val="22"/>
        </w:rPr>
        <w:t>This half unit (0.5) combines with Developing the Narrative 0.5</w:t>
      </w:r>
      <w:r w:rsidRPr="00B121DA">
        <w:rPr>
          <w:b/>
          <w:sz w:val="22"/>
        </w:rPr>
        <w:t xml:space="preserve"> </w:t>
      </w:r>
      <w:r w:rsidRPr="00B121DA">
        <w:rPr>
          <w:sz w:val="22"/>
        </w:rPr>
        <w:t>to equate to one standard unit – these should be delivered together as a semester unit. Students are expected to study the accredited semester 1.0 unit unless enrolled in a 0.5 unit due to late entry or early exit in a semester.</w:t>
      </w:r>
    </w:p>
    <w:p w14:paraId="643C4AB8" w14:textId="77777777" w:rsidR="006063F5" w:rsidRPr="00095487" w:rsidRDefault="00095487" w:rsidP="00095487">
      <w:pPr>
        <w:pStyle w:val="Heading2"/>
      </w:pPr>
      <w:r>
        <w:t>Prerequisites</w:t>
      </w:r>
    </w:p>
    <w:p w14:paraId="780B538D" w14:textId="77777777" w:rsidR="003164E3" w:rsidRPr="00AA36E6" w:rsidRDefault="003164E3" w:rsidP="00342563">
      <w:r w:rsidRPr="00AA36E6">
        <w:t>N</w:t>
      </w:r>
      <w:r w:rsidR="00385191">
        <w:t>il.</w:t>
      </w:r>
    </w:p>
    <w:p w14:paraId="659138D7" w14:textId="77777777" w:rsidR="00E53164" w:rsidRPr="00095487" w:rsidRDefault="00095487" w:rsidP="00095487">
      <w:pPr>
        <w:pStyle w:val="Heading2"/>
      </w:pPr>
      <w:r w:rsidRPr="00095487">
        <w:t>Duplication of Content Rules</w:t>
      </w:r>
    </w:p>
    <w:p w14:paraId="0F3E6A3F" w14:textId="77777777" w:rsidR="00E53164" w:rsidRPr="00095487" w:rsidRDefault="003947F8" w:rsidP="00095487">
      <w:pPr>
        <w:spacing w:line="192" w:lineRule="auto"/>
        <w:rPr>
          <w:rFonts w:cs="Calibri"/>
          <w:szCs w:val="22"/>
        </w:rPr>
      </w:pPr>
      <w:r>
        <w:rPr>
          <w:rFonts w:cs="Calibri"/>
          <w:szCs w:val="22"/>
        </w:rPr>
        <w:t xml:space="preserve">Refer to duplication of content rules on page </w:t>
      </w:r>
      <w:r w:rsidR="009B7F78">
        <w:rPr>
          <w:rFonts w:cs="Calibri"/>
          <w:szCs w:val="22"/>
        </w:rPr>
        <w:t>8.</w:t>
      </w:r>
    </w:p>
    <w:p w14:paraId="687EBA11" w14:textId="77777777" w:rsidR="009D1916" w:rsidRPr="005071AD" w:rsidRDefault="00C36FFA" w:rsidP="009D1916">
      <w:pPr>
        <w:pStyle w:val="Heading2"/>
        <w:tabs>
          <w:tab w:val="right" w:pos="9072"/>
        </w:tabs>
      </w:pPr>
      <w:r>
        <w:t>Specific Unit Goals</w:t>
      </w:r>
    </w:p>
    <w:p w14:paraId="60B50D71" w14:textId="77777777" w:rsidR="009D1916" w:rsidRPr="00AA36E6" w:rsidRDefault="009D1916" w:rsidP="009D1916">
      <w:pPr>
        <w:rPr>
          <w:rFonts w:cs="Calibri"/>
          <w:szCs w:val="22"/>
        </w:rPr>
      </w:pPr>
      <w:r w:rsidRPr="00AA36E6">
        <w:rPr>
          <w:rFonts w:cs="Calibri"/>
          <w:szCs w:val="22"/>
        </w:rPr>
        <w:t>This unit should enable students to:</w:t>
      </w:r>
    </w:p>
    <w:p w14:paraId="1CD19E24" w14:textId="2D06DE6E" w:rsidR="009D1916" w:rsidRDefault="009D1916" w:rsidP="00921894">
      <w:pPr>
        <w:pStyle w:val="ListParagraph"/>
        <w:numPr>
          <w:ilvl w:val="0"/>
          <w:numId w:val="10"/>
        </w:numPr>
        <w:spacing w:before="0" w:after="0"/>
        <w:contextualSpacing/>
      </w:pPr>
      <w:r>
        <w:t>Develop basic acting techniques</w:t>
      </w:r>
      <w:r w:rsidR="003669FB">
        <w:t xml:space="preserve"> for performance</w:t>
      </w:r>
    </w:p>
    <w:p w14:paraId="30AC88BF" w14:textId="31970C96" w:rsidR="009D1916" w:rsidRDefault="009D1916" w:rsidP="00921894">
      <w:pPr>
        <w:pStyle w:val="ListParagraph"/>
        <w:numPr>
          <w:ilvl w:val="0"/>
          <w:numId w:val="10"/>
        </w:numPr>
        <w:spacing w:before="0" w:after="0"/>
        <w:contextualSpacing/>
      </w:pPr>
      <w:r>
        <w:t>Develop a basic level of physical</w:t>
      </w:r>
      <w:r w:rsidR="003669FB">
        <w:t xml:space="preserve"> fitness</w:t>
      </w:r>
      <w:r>
        <w:t xml:space="preserve"> for dance performance</w:t>
      </w:r>
    </w:p>
    <w:p w14:paraId="6606CDAB" w14:textId="5A3F8F3B" w:rsidR="00E53164" w:rsidRPr="009E02EC" w:rsidRDefault="004F3144" w:rsidP="00921894">
      <w:pPr>
        <w:pStyle w:val="ListParagraph"/>
        <w:numPr>
          <w:ilvl w:val="0"/>
          <w:numId w:val="10"/>
        </w:numPr>
        <w:spacing w:before="0" w:after="0"/>
        <w:contextualSpacing/>
      </w:pPr>
      <w:r>
        <w:t>Apply Work</w:t>
      </w:r>
      <w:r w:rsidR="009D1916">
        <w:t xml:space="preserve"> Health and Safety</w:t>
      </w:r>
      <w:r>
        <w:t xml:space="preserve"> practices</w:t>
      </w:r>
    </w:p>
    <w:p w14:paraId="2E0D017F" w14:textId="77777777" w:rsidR="00322050" w:rsidRPr="009E02EC" w:rsidRDefault="00C36FFA" w:rsidP="00322050">
      <w:pPr>
        <w:pStyle w:val="Heading2"/>
        <w:tabs>
          <w:tab w:val="right" w:pos="9072"/>
        </w:tabs>
      </w:pPr>
      <w:r>
        <w:t>Content</w:t>
      </w:r>
    </w:p>
    <w:p w14:paraId="43FF3FF3" w14:textId="77777777" w:rsidR="00322050" w:rsidRPr="0059592D" w:rsidRDefault="00322050" w:rsidP="00322050">
      <w:pPr>
        <w:pStyle w:val="Heading2"/>
        <w:tabs>
          <w:tab w:val="right" w:pos="9072"/>
        </w:tabs>
        <w:spacing w:before="0"/>
        <w:rPr>
          <w:rStyle w:val="Heading2Char"/>
          <w:sz w:val="22"/>
          <w:szCs w:val="22"/>
        </w:rPr>
      </w:pPr>
      <w:r w:rsidRPr="0059592D">
        <w:rPr>
          <w:rStyle w:val="Heading2Char"/>
          <w:sz w:val="22"/>
          <w:szCs w:val="22"/>
        </w:rPr>
        <w:t>All content below must be delivered:</w:t>
      </w:r>
    </w:p>
    <w:p w14:paraId="32452CD0" w14:textId="2B44EAD7" w:rsidR="00385191" w:rsidRPr="00B56461" w:rsidRDefault="00385191" w:rsidP="00385191">
      <w:pPr>
        <w:pStyle w:val="ListBullets"/>
        <w:rPr>
          <w:iCs/>
        </w:rPr>
      </w:pPr>
      <w:r w:rsidRPr="0059592D">
        <w:t>Prepare for acting practice and performances</w:t>
      </w:r>
    </w:p>
    <w:p w14:paraId="22D4F1BE" w14:textId="77777777" w:rsidR="00385191" w:rsidRPr="0059592D" w:rsidRDefault="00385191" w:rsidP="00385191">
      <w:pPr>
        <w:pStyle w:val="ListBullets"/>
      </w:pPr>
      <w:r w:rsidRPr="0059592D">
        <w:t>Explore and practise basic acting skills</w:t>
      </w:r>
    </w:p>
    <w:p w14:paraId="5E4AD91E" w14:textId="77777777" w:rsidR="00385191" w:rsidRPr="0059592D" w:rsidRDefault="00385191" w:rsidP="00385191">
      <w:pPr>
        <w:pStyle w:val="ListBullets"/>
      </w:pPr>
      <w:r w:rsidRPr="0059592D">
        <w:t>Explore characterisation techniques</w:t>
      </w:r>
    </w:p>
    <w:p w14:paraId="78783E98" w14:textId="77777777" w:rsidR="00385191" w:rsidRPr="0059592D" w:rsidRDefault="00385191" w:rsidP="00385191">
      <w:pPr>
        <w:pStyle w:val="ListBullets"/>
      </w:pPr>
      <w:r w:rsidRPr="0059592D">
        <w:t>Evaluate own basic acting skills</w:t>
      </w:r>
    </w:p>
    <w:p w14:paraId="3806403C" w14:textId="77777777" w:rsidR="00385191" w:rsidRPr="0059592D" w:rsidRDefault="00385191" w:rsidP="00385191">
      <w:pPr>
        <w:pStyle w:val="ListBullets"/>
      </w:pPr>
      <w:r w:rsidRPr="0059592D">
        <w:t>Plan fitness regime</w:t>
      </w:r>
    </w:p>
    <w:p w14:paraId="62DB10BE" w14:textId="77777777" w:rsidR="00385191" w:rsidRPr="0059592D" w:rsidRDefault="00385191" w:rsidP="00385191">
      <w:pPr>
        <w:pStyle w:val="ListBullets"/>
      </w:pPr>
      <w:r w:rsidRPr="0059592D">
        <w:t>Undertake body conditioning for dance</w:t>
      </w:r>
    </w:p>
    <w:p w14:paraId="091E25CA" w14:textId="77777777" w:rsidR="00385191" w:rsidRPr="0059592D" w:rsidRDefault="00385191" w:rsidP="00385191">
      <w:pPr>
        <w:pStyle w:val="ListBullets"/>
      </w:pPr>
      <w:r w:rsidRPr="0059592D">
        <w:t>Execute a series of limber exercises</w:t>
      </w:r>
    </w:p>
    <w:p w14:paraId="649C64E9" w14:textId="77777777" w:rsidR="00385191" w:rsidRPr="0059592D" w:rsidRDefault="00385191" w:rsidP="00385191">
      <w:pPr>
        <w:pStyle w:val="ListBullets"/>
      </w:pPr>
      <w:r w:rsidRPr="0059592D">
        <w:t>Maintain expertise in fitness regime</w:t>
      </w:r>
    </w:p>
    <w:p w14:paraId="5ED83721" w14:textId="77777777" w:rsidR="00385191" w:rsidRPr="0059592D" w:rsidRDefault="00385191" w:rsidP="00385191">
      <w:pPr>
        <w:pStyle w:val="ListBullets"/>
      </w:pPr>
      <w:r w:rsidRPr="0059592D">
        <w:t>Follow safe work practices</w:t>
      </w:r>
    </w:p>
    <w:p w14:paraId="27C7C9D4" w14:textId="77777777" w:rsidR="00385191" w:rsidRPr="0059592D" w:rsidRDefault="00385191" w:rsidP="00385191">
      <w:pPr>
        <w:pStyle w:val="ListBullets"/>
      </w:pPr>
      <w:r w:rsidRPr="0059592D">
        <w:t>Maintain personal safety standards</w:t>
      </w:r>
    </w:p>
    <w:p w14:paraId="36967F84" w14:textId="77777777" w:rsidR="00385191" w:rsidRPr="0059592D" w:rsidRDefault="00385191" w:rsidP="00385191">
      <w:pPr>
        <w:pStyle w:val="ListBullets"/>
      </w:pPr>
      <w:r w:rsidRPr="0059592D">
        <w:t>Assess risks</w:t>
      </w:r>
    </w:p>
    <w:p w14:paraId="46A6B8F4" w14:textId="77777777" w:rsidR="00322050" w:rsidRPr="0059592D" w:rsidRDefault="00385191" w:rsidP="00385191">
      <w:pPr>
        <w:pStyle w:val="ListBullets"/>
      </w:pPr>
      <w:r w:rsidRPr="0059592D">
        <w:t>Follow emergency procedures</w:t>
      </w:r>
    </w:p>
    <w:p w14:paraId="051245DB" w14:textId="77777777" w:rsidR="00322050" w:rsidRPr="00BF5D67" w:rsidRDefault="00322050" w:rsidP="00322050">
      <w:pPr>
        <w:pStyle w:val="Heading3"/>
        <w:rPr>
          <w:rFonts w:cs="Calibri"/>
          <w:sz w:val="28"/>
          <w:szCs w:val="28"/>
        </w:rPr>
      </w:pPr>
      <w:r w:rsidRPr="00BF5D67">
        <w:rPr>
          <w:sz w:val="28"/>
          <w:szCs w:val="28"/>
        </w:rPr>
        <w:t>Units of Competency</w:t>
      </w:r>
    </w:p>
    <w:p w14:paraId="290E948A" w14:textId="77777777" w:rsidR="00322050" w:rsidRDefault="00322050" w:rsidP="00322050">
      <w:pPr>
        <w:rPr>
          <w:lang w:val="en-US"/>
        </w:rPr>
      </w:pPr>
      <w:r w:rsidRPr="00AA36E6">
        <w:t xml:space="preserve">Competence must be demonstrated over time and in the full range of </w:t>
      </w:r>
      <w:r w:rsidR="00385191" w:rsidRPr="00A2329C">
        <w:rPr>
          <w:b/>
        </w:rPr>
        <w:t>Live Performance and Entertainment</w:t>
      </w:r>
      <w:r w:rsidR="00385191" w:rsidRPr="00A2329C">
        <w:t xml:space="preserve"> </w:t>
      </w:r>
      <w:r w:rsidRPr="00AA36E6">
        <w:t xml:space="preserve">contexts. </w:t>
      </w:r>
      <w:r w:rsidRPr="00AA36E6">
        <w:rPr>
          <w:lang w:val="en-US"/>
        </w:rPr>
        <w:t xml:space="preserve">Teachers must use this unit document in conjunction with the Units of Competence from </w:t>
      </w:r>
      <w:r w:rsidRPr="008E51C7">
        <w:rPr>
          <w:lang w:val="en-US"/>
        </w:rPr>
        <w:t>the</w:t>
      </w:r>
      <w:r w:rsidR="00385191" w:rsidRPr="00B56461">
        <w:rPr>
          <w:bCs/>
          <w:lang w:val="en-US"/>
        </w:rPr>
        <w:t xml:space="preserve"> </w:t>
      </w:r>
      <w:r w:rsidR="009B5B62">
        <w:rPr>
          <w:b/>
          <w:lang w:val="en-US"/>
        </w:rPr>
        <w:t xml:space="preserve">CUA Creative Arts and Culture Training </w:t>
      </w:r>
      <w:r w:rsidR="00C36FFA">
        <w:rPr>
          <w:b/>
          <w:lang w:val="en-US"/>
        </w:rPr>
        <w:t>Package</w:t>
      </w:r>
      <w:r w:rsidR="00C36FFA" w:rsidRPr="00B56461">
        <w:rPr>
          <w:bCs/>
          <w:lang w:val="en-US"/>
        </w:rPr>
        <w:t xml:space="preserve">, </w:t>
      </w:r>
      <w:r w:rsidRPr="008E51C7">
        <w:rPr>
          <w:lang w:val="en-US"/>
        </w:rPr>
        <w:t>which</w:t>
      </w:r>
      <w:r w:rsidRPr="00AA36E6">
        <w:rPr>
          <w:lang w:val="en-US"/>
        </w:rPr>
        <w:t xml:space="preserve"> provides performance criteria, range statements and assessment contexts.</w:t>
      </w:r>
    </w:p>
    <w:p w14:paraId="2F652B87" w14:textId="77777777" w:rsidR="00BF5D67" w:rsidRDefault="00E53164" w:rsidP="00E53164">
      <w:r>
        <w:t xml:space="preserve">Teachers must address </w:t>
      </w:r>
      <w:r>
        <w:rPr>
          <w:b/>
          <w:bCs/>
        </w:rPr>
        <w:t>all content</w:t>
      </w:r>
      <w:r>
        <w:t xml:space="preserve"> related to the competencies embedded in this unit. Reasonable adjustment may be made to the mode of delivery, context and support provided accordi</w:t>
      </w:r>
      <w:r w:rsidR="00BF5D67">
        <w:t>ng to individual student needs.</w:t>
      </w:r>
    </w:p>
    <w:p w14:paraId="5743B920" w14:textId="26319E11" w:rsidR="00385191" w:rsidRDefault="00E53164" w:rsidP="00E53164">
      <w:r>
        <w:t>In order to be deemed competent to industry standard, assessmen</w:t>
      </w:r>
      <w:r w:rsidR="00BF5D67">
        <w:t xml:space="preserve">t must provide authentic, valid, </w:t>
      </w:r>
      <w:r>
        <w:t>sufficient</w:t>
      </w:r>
      <w:r w:rsidR="005C7940">
        <w:t>,</w:t>
      </w:r>
      <w:r w:rsidR="00BF5D67">
        <w:t xml:space="preserve"> and current</w:t>
      </w:r>
      <w:r>
        <w:t xml:space="preserve"> evidence as indicated in the relevant Training Package.</w:t>
      </w:r>
    </w:p>
    <w:p w14:paraId="12A715C8" w14:textId="2EFB620A" w:rsidR="005C7940" w:rsidRDefault="005C7940">
      <w:pPr>
        <w:spacing w:after="0"/>
      </w:pPr>
      <w:r>
        <w:br w:type="page"/>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5122"/>
        <w:gridCol w:w="1843"/>
      </w:tblGrid>
      <w:tr w:rsidR="003164E3" w:rsidRPr="00446E95" w14:paraId="50B5C0AE" w14:textId="77777777" w:rsidTr="003164E3">
        <w:trPr>
          <w:cantSplit/>
        </w:trPr>
        <w:tc>
          <w:tcPr>
            <w:tcW w:w="1824" w:type="dxa"/>
            <w:vAlign w:val="center"/>
          </w:tcPr>
          <w:p w14:paraId="1CA997AB" w14:textId="77777777" w:rsidR="003164E3" w:rsidRPr="006C578A" w:rsidRDefault="003164E3" w:rsidP="005071AD">
            <w:pPr>
              <w:pStyle w:val="TableTextBold"/>
            </w:pPr>
            <w:r w:rsidRPr="006C578A">
              <w:lastRenderedPageBreak/>
              <w:t>Code</w:t>
            </w:r>
          </w:p>
        </w:tc>
        <w:tc>
          <w:tcPr>
            <w:tcW w:w="5122" w:type="dxa"/>
            <w:vAlign w:val="center"/>
          </w:tcPr>
          <w:p w14:paraId="312C3D36" w14:textId="77777777" w:rsidR="003164E3" w:rsidRPr="006C578A" w:rsidRDefault="003164E3" w:rsidP="005071AD">
            <w:pPr>
              <w:pStyle w:val="TableTextBold"/>
            </w:pPr>
            <w:r w:rsidRPr="006C578A">
              <w:t>Competency Title</w:t>
            </w:r>
          </w:p>
        </w:tc>
        <w:tc>
          <w:tcPr>
            <w:tcW w:w="1843" w:type="dxa"/>
          </w:tcPr>
          <w:p w14:paraId="0934FC0A" w14:textId="77777777" w:rsidR="003164E3" w:rsidRPr="006C578A" w:rsidRDefault="003164E3" w:rsidP="005071AD">
            <w:pPr>
              <w:pStyle w:val="TableTextBoldcentred"/>
            </w:pPr>
            <w:r w:rsidRPr="006C578A">
              <w:t>Core/Elective</w:t>
            </w:r>
          </w:p>
        </w:tc>
      </w:tr>
      <w:tr w:rsidR="004F3144" w:rsidRPr="00446E95" w14:paraId="4CF89341" w14:textId="77777777" w:rsidTr="00D72DAF">
        <w:trPr>
          <w:cantSplit/>
        </w:trPr>
        <w:tc>
          <w:tcPr>
            <w:tcW w:w="1824" w:type="dxa"/>
          </w:tcPr>
          <w:p w14:paraId="06DAF2ED" w14:textId="281D2ADD" w:rsidR="005C7940" w:rsidRPr="005C7940" w:rsidRDefault="004F3144" w:rsidP="005C7940">
            <w:pPr>
              <w:pStyle w:val="TableTextBold"/>
              <w:rPr>
                <w:rFonts w:asciiTheme="minorHAnsi" w:hAnsiTheme="minorHAnsi" w:cstheme="minorHAnsi"/>
                <w:shd w:val="clear" w:color="auto" w:fill="FFFFFF"/>
              </w:rPr>
            </w:pPr>
            <w:r w:rsidRPr="004F3144">
              <w:rPr>
                <w:rFonts w:asciiTheme="minorHAnsi" w:hAnsiTheme="minorHAnsi" w:cstheme="minorHAnsi"/>
                <w:shd w:val="clear" w:color="auto" w:fill="FFFFFF"/>
              </w:rPr>
              <w:t>CUAWHS312</w:t>
            </w:r>
          </w:p>
        </w:tc>
        <w:tc>
          <w:tcPr>
            <w:tcW w:w="5122" w:type="dxa"/>
          </w:tcPr>
          <w:p w14:paraId="18A611D7" w14:textId="7F133491" w:rsidR="005C7940" w:rsidRPr="005C7940" w:rsidRDefault="004F3144" w:rsidP="005C7940">
            <w:pPr>
              <w:pStyle w:val="TableTextBold"/>
              <w:rPr>
                <w:rFonts w:asciiTheme="minorHAnsi" w:hAnsiTheme="minorHAnsi" w:cstheme="minorHAnsi"/>
              </w:rPr>
            </w:pPr>
            <w:r w:rsidRPr="004F3144">
              <w:rPr>
                <w:rFonts w:asciiTheme="minorHAnsi" w:hAnsiTheme="minorHAnsi" w:cstheme="minorHAnsi"/>
              </w:rPr>
              <w:t>Apply work health and safety practices</w:t>
            </w:r>
          </w:p>
        </w:tc>
        <w:tc>
          <w:tcPr>
            <w:tcW w:w="1843" w:type="dxa"/>
            <w:vAlign w:val="center"/>
          </w:tcPr>
          <w:p w14:paraId="3607313C" w14:textId="519B7E96" w:rsidR="005C7940" w:rsidRPr="005C7940" w:rsidRDefault="004F3144" w:rsidP="005C7940">
            <w:pPr>
              <w:pStyle w:val="TableTextBoldcentred"/>
              <w:rPr>
                <w:rFonts w:asciiTheme="minorHAnsi" w:hAnsiTheme="minorHAnsi" w:cstheme="minorHAnsi"/>
              </w:rPr>
            </w:pPr>
            <w:r w:rsidRPr="004F3144">
              <w:rPr>
                <w:rFonts w:asciiTheme="minorHAnsi" w:hAnsiTheme="minorHAnsi" w:cstheme="minorHAnsi"/>
              </w:rPr>
              <w:t>Core</w:t>
            </w:r>
          </w:p>
        </w:tc>
      </w:tr>
      <w:tr w:rsidR="004F3144" w:rsidRPr="00446E95" w14:paraId="414B434E" w14:textId="77777777" w:rsidTr="00A23EBB">
        <w:trPr>
          <w:cantSplit/>
        </w:trPr>
        <w:tc>
          <w:tcPr>
            <w:tcW w:w="1824" w:type="dxa"/>
          </w:tcPr>
          <w:p w14:paraId="67ADC420" w14:textId="565B9B92" w:rsidR="004F3144" w:rsidRPr="008E51C7" w:rsidRDefault="001719CA" w:rsidP="004F3144">
            <w:pPr>
              <w:pStyle w:val="TableTextBold"/>
              <w:rPr>
                <w:b w:val="0"/>
              </w:rPr>
            </w:pPr>
            <w:hyperlink r:id="rId114" w:tooltip="View details for CUAACT311" w:history="1">
              <w:r w:rsidR="004F3144" w:rsidRPr="004F3144">
                <w:rPr>
                  <w:rStyle w:val="Hyperlink"/>
                  <w:rFonts w:asciiTheme="minorHAnsi" w:hAnsiTheme="minorHAnsi" w:cstheme="minorHAnsi"/>
                  <w:b w:val="0"/>
                  <w:bCs/>
                  <w:color w:val="auto"/>
                  <w:u w:val="none"/>
                </w:rPr>
                <w:t>CUAACT311</w:t>
              </w:r>
            </w:hyperlink>
          </w:p>
        </w:tc>
        <w:tc>
          <w:tcPr>
            <w:tcW w:w="5122" w:type="dxa"/>
          </w:tcPr>
          <w:p w14:paraId="1049F591" w14:textId="34FCF4CE" w:rsidR="004F3144" w:rsidRPr="008E51C7" w:rsidRDefault="004F3144" w:rsidP="004F3144">
            <w:pPr>
              <w:pStyle w:val="TableTextBold"/>
              <w:rPr>
                <w:b w:val="0"/>
              </w:rPr>
            </w:pPr>
            <w:r w:rsidRPr="004F3144">
              <w:rPr>
                <w:rFonts w:asciiTheme="minorHAnsi" w:hAnsiTheme="minorHAnsi" w:cstheme="minorHAnsi"/>
                <w:b w:val="0"/>
                <w:bCs/>
              </w:rPr>
              <w:t>Develop basic acting techniques for performance</w:t>
            </w:r>
          </w:p>
        </w:tc>
        <w:tc>
          <w:tcPr>
            <w:tcW w:w="1843" w:type="dxa"/>
            <w:vAlign w:val="center"/>
          </w:tcPr>
          <w:p w14:paraId="005E6B69" w14:textId="5C7A3D24" w:rsidR="004F3144" w:rsidRPr="008E51C7" w:rsidRDefault="004F3144" w:rsidP="004F3144">
            <w:pPr>
              <w:pStyle w:val="TableTextBoldcentred"/>
              <w:rPr>
                <w:b w:val="0"/>
              </w:rPr>
            </w:pPr>
            <w:r w:rsidRPr="004F3144">
              <w:rPr>
                <w:rFonts w:asciiTheme="minorHAnsi" w:hAnsiTheme="minorHAnsi" w:cstheme="minorHAnsi"/>
                <w:b w:val="0"/>
                <w:bCs/>
              </w:rPr>
              <w:t>Elective Group A</w:t>
            </w:r>
          </w:p>
        </w:tc>
      </w:tr>
      <w:tr w:rsidR="004F3144" w:rsidRPr="00446E95" w14:paraId="12C7999D" w14:textId="77777777" w:rsidTr="008847E4">
        <w:trPr>
          <w:cantSplit/>
        </w:trPr>
        <w:tc>
          <w:tcPr>
            <w:tcW w:w="1824" w:type="dxa"/>
          </w:tcPr>
          <w:p w14:paraId="7F61EEF6" w14:textId="3F509BA9" w:rsidR="004F3144" w:rsidRPr="008E51C7" w:rsidRDefault="001719CA" w:rsidP="004F3144">
            <w:pPr>
              <w:pStyle w:val="TableTextBold"/>
              <w:rPr>
                <w:b w:val="0"/>
              </w:rPr>
            </w:pPr>
            <w:hyperlink r:id="rId115" w:tooltip="View details for CUAWHS211" w:history="1">
              <w:r w:rsidR="004F3144" w:rsidRPr="004F3144">
                <w:rPr>
                  <w:rStyle w:val="Hyperlink"/>
                  <w:rFonts w:ascii="Verdana" w:hAnsi="Verdana"/>
                  <w:b w:val="0"/>
                  <w:bCs/>
                  <w:color w:val="auto"/>
                  <w:sz w:val="17"/>
                  <w:szCs w:val="17"/>
                  <w:u w:val="none"/>
                </w:rPr>
                <w:t>CUAWHS211</w:t>
              </w:r>
            </w:hyperlink>
          </w:p>
        </w:tc>
        <w:tc>
          <w:tcPr>
            <w:tcW w:w="5122" w:type="dxa"/>
          </w:tcPr>
          <w:p w14:paraId="6B19439C" w14:textId="092DE445" w:rsidR="004F3144" w:rsidRPr="008E51C7" w:rsidRDefault="004F3144" w:rsidP="004F3144">
            <w:pPr>
              <w:pStyle w:val="TableTextBold"/>
              <w:rPr>
                <w:b w:val="0"/>
              </w:rPr>
            </w:pPr>
            <w:r w:rsidRPr="004F3144">
              <w:rPr>
                <w:rFonts w:asciiTheme="minorHAnsi" w:hAnsiTheme="minorHAnsi" w:cstheme="minorHAnsi"/>
                <w:b w:val="0"/>
                <w:bCs/>
              </w:rPr>
              <w:t>Develop a basic level of physical fitness for dance performance</w:t>
            </w:r>
          </w:p>
        </w:tc>
        <w:tc>
          <w:tcPr>
            <w:tcW w:w="1843" w:type="dxa"/>
          </w:tcPr>
          <w:p w14:paraId="43439568" w14:textId="126374A2" w:rsidR="004F3144" w:rsidRPr="008E51C7" w:rsidRDefault="004F3144" w:rsidP="004F3144">
            <w:pPr>
              <w:pStyle w:val="TableTextBoldcentred"/>
              <w:rPr>
                <w:b w:val="0"/>
              </w:rPr>
            </w:pPr>
            <w:r w:rsidRPr="004F3144">
              <w:rPr>
                <w:b w:val="0"/>
                <w:bCs/>
              </w:rPr>
              <w:t>Elective Group B</w:t>
            </w:r>
          </w:p>
        </w:tc>
      </w:tr>
    </w:tbl>
    <w:p w14:paraId="3611AD68" w14:textId="5F364060" w:rsidR="005C7940" w:rsidRPr="005C7940" w:rsidRDefault="008F27E9" w:rsidP="008F27E9">
      <w:pPr>
        <w:spacing w:before="120" w:after="200" w:line="276" w:lineRule="auto"/>
        <w:rPr>
          <w:rFonts w:cs="Calibri"/>
          <w:szCs w:val="24"/>
        </w:rPr>
      </w:pPr>
      <w:r w:rsidRPr="008F27E9">
        <w:rPr>
          <w:rFonts w:cs="Calibri"/>
          <w:szCs w:val="24"/>
        </w:rPr>
        <w:t>It is essential to access</w:t>
      </w:r>
      <w:r w:rsidRPr="008F27E9">
        <w:rPr>
          <w:rFonts w:cs="Calibri"/>
          <w:color w:val="7030A0"/>
          <w:szCs w:val="24"/>
        </w:rPr>
        <w:t xml:space="preserve"> </w:t>
      </w:r>
      <w:hyperlink r:id="rId116" w:history="1">
        <w:r w:rsidRPr="008F27E9">
          <w:rPr>
            <w:rStyle w:val="Hyperlink"/>
            <w:rFonts w:cs="Calibri"/>
          </w:rPr>
          <w:t>www.training.gov.au</w:t>
        </w:r>
      </w:hyperlink>
      <w:r w:rsidRPr="008F27E9">
        <w:rPr>
          <w:rFonts w:cs="Calibri"/>
          <w:color w:val="7030A0"/>
          <w:szCs w:val="24"/>
        </w:rPr>
        <w:t xml:space="preserve"> </w:t>
      </w:r>
      <w:r w:rsidRPr="008F27E9">
        <w:rPr>
          <w:rFonts w:cs="Calibri"/>
          <w:szCs w:val="24"/>
        </w:rPr>
        <w:t xml:space="preserve">for detailed up to date information relating to the above competencies. </w:t>
      </w:r>
      <w:r w:rsidR="0033488D">
        <w:rPr>
          <w:rFonts w:cs="Calibri"/>
          <w:szCs w:val="24"/>
        </w:rPr>
        <w:t xml:space="preserve">A direct link to the specific qualification </w:t>
      </w:r>
      <w:r w:rsidRPr="008F27E9">
        <w:rPr>
          <w:rFonts w:cs="Calibri"/>
          <w:szCs w:val="24"/>
        </w:rPr>
        <w:t>can be found at:</w:t>
      </w:r>
    </w:p>
    <w:p w14:paraId="102B8E87" w14:textId="77777777" w:rsidR="000F16A6" w:rsidRDefault="001719CA" w:rsidP="000F16A6">
      <w:hyperlink r:id="rId117" w:history="1">
        <w:r w:rsidR="000F16A6" w:rsidRPr="00F1468F">
          <w:rPr>
            <w:rStyle w:val="Hyperlink"/>
          </w:rPr>
          <w:t>https://training.gov.au/Training/Details/CUA30220</w:t>
        </w:r>
      </w:hyperlink>
    </w:p>
    <w:p w14:paraId="6FC92A38" w14:textId="77777777" w:rsidR="00E53164" w:rsidRPr="009E02EC" w:rsidRDefault="00E53164" w:rsidP="00A63B3D">
      <w:pPr>
        <w:pStyle w:val="Heading2"/>
        <w:rPr>
          <w:rFonts w:cs="Calibri"/>
        </w:rPr>
      </w:pPr>
      <w:r w:rsidRPr="009E02EC">
        <w:t>Teaching and Learning Strategies</w:t>
      </w:r>
    </w:p>
    <w:p w14:paraId="7D045CE5" w14:textId="4024CAE8" w:rsidR="005C7940" w:rsidRPr="005C7940" w:rsidRDefault="00C712FE" w:rsidP="00C712FE">
      <w:pPr>
        <w:spacing w:line="192" w:lineRule="auto"/>
        <w:rPr>
          <w:rFonts w:cs="Calibri"/>
        </w:rPr>
      </w:pPr>
      <w:r>
        <w:rPr>
          <w:rFonts w:cs="Calibri"/>
        </w:rPr>
        <w:t>Refer to page 1</w:t>
      </w:r>
      <w:r w:rsidR="009B7F78">
        <w:rPr>
          <w:rFonts w:cs="Calibri"/>
        </w:rPr>
        <w:t>2.</w:t>
      </w:r>
    </w:p>
    <w:p w14:paraId="3B8B3370" w14:textId="77777777" w:rsidR="00E53164" w:rsidRPr="009E02EC" w:rsidRDefault="00A63B3D" w:rsidP="00A63B3D">
      <w:pPr>
        <w:pStyle w:val="Heading2"/>
        <w:rPr>
          <w:szCs w:val="22"/>
        </w:rPr>
      </w:pPr>
      <w:r w:rsidRPr="009E02EC">
        <w:t>Assessment</w:t>
      </w:r>
    </w:p>
    <w:p w14:paraId="664121A8" w14:textId="14D93085" w:rsidR="00E53164" w:rsidRPr="009E02EC" w:rsidRDefault="00CD4ACE" w:rsidP="00F410AF">
      <w:pPr>
        <w:spacing w:line="192" w:lineRule="auto"/>
        <w:rPr>
          <w:rFonts w:cs="Calibri"/>
          <w:szCs w:val="22"/>
          <w:lang w:val="en-US"/>
        </w:rPr>
      </w:pPr>
      <w:r>
        <w:rPr>
          <w:rFonts w:cs="Calibri"/>
          <w:szCs w:val="22"/>
          <w:lang w:val="en-US"/>
        </w:rPr>
        <w:t>Refer to page 1</w:t>
      </w:r>
      <w:r w:rsidR="006B2D71">
        <w:rPr>
          <w:rFonts w:cs="Calibri"/>
          <w:szCs w:val="22"/>
          <w:lang w:val="en-US"/>
        </w:rPr>
        <w:t>4</w:t>
      </w:r>
      <w:r w:rsidR="009B7F78">
        <w:rPr>
          <w:rFonts w:cs="Calibri"/>
          <w:szCs w:val="22"/>
          <w:lang w:val="en-US"/>
        </w:rPr>
        <w:t>.</w:t>
      </w:r>
    </w:p>
    <w:p w14:paraId="6BB51F4B" w14:textId="77777777" w:rsidR="00E53164" w:rsidRPr="009E02EC" w:rsidRDefault="00E53164" w:rsidP="00A63B3D">
      <w:pPr>
        <w:pStyle w:val="Heading2"/>
        <w:rPr>
          <w:szCs w:val="22"/>
        </w:rPr>
      </w:pPr>
      <w:r w:rsidRPr="009E02EC">
        <w:t>Resources</w:t>
      </w:r>
    </w:p>
    <w:p w14:paraId="1E7E645A" w14:textId="7E884362" w:rsidR="00E53164" w:rsidRPr="006B2D71" w:rsidRDefault="00AC3D93" w:rsidP="006B2D71">
      <w:r w:rsidRPr="006B2D71">
        <w:t xml:space="preserve">Refer to pages </w:t>
      </w:r>
      <w:r w:rsidR="006B2D71" w:rsidRPr="006B2D71">
        <w:t>16-23.</w:t>
      </w:r>
    </w:p>
    <w:p w14:paraId="71DC9DF2" w14:textId="77777777" w:rsidR="001B3279" w:rsidRPr="001B3279" w:rsidRDefault="00B33323" w:rsidP="001B3279">
      <w:r w:rsidRPr="001B3279">
        <w:br w:type="page"/>
      </w:r>
    </w:p>
    <w:p w14:paraId="37A4312B" w14:textId="77777777" w:rsidR="00385191" w:rsidRDefault="009D1916" w:rsidP="00385191">
      <w:pPr>
        <w:pStyle w:val="Heading1"/>
      </w:pPr>
      <w:bookmarkStart w:id="105" w:name="_Toc89864990"/>
      <w:bookmarkStart w:id="106" w:name="_Toc408399770"/>
      <w:r>
        <w:lastRenderedPageBreak/>
        <w:t>Developing the Narrative</w:t>
      </w:r>
      <w:r w:rsidR="00385191" w:rsidRPr="005C7940">
        <w:rPr>
          <w:szCs w:val="22"/>
        </w:rPr>
        <w:tab/>
      </w:r>
      <w:r w:rsidR="00385191" w:rsidRPr="00E5222E">
        <w:t>Value:</w:t>
      </w:r>
      <w:r w:rsidR="00385191">
        <w:t xml:space="preserve"> 0.5</w:t>
      </w:r>
      <w:bookmarkEnd w:id="105"/>
    </w:p>
    <w:p w14:paraId="30FF19F6" w14:textId="77777777" w:rsidR="00385191" w:rsidRPr="00B121DA" w:rsidRDefault="00385191" w:rsidP="00385191">
      <w:pPr>
        <w:pStyle w:val="Normal10ptItalic"/>
        <w:rPr>
          <w:sz w:val="22"/>
        </w:rPr>
      </w:pPr>
      <w:r w:rsidRPr="00B121DA">
        <w:rPr>
          <w:sz w:val="22"/>
        </w:rPr>
        <w:t xml:space="preserve">This half unit (0.5) combines with </w:t>
      </w:r>
      <w:r w:rsidR="008E51C7" w:rsidRPr="00B121DA">
        <w:rPr>
          <w:sz w:val="22"/>
        </w:rPr>
        <w:t>Beginning Performance Skills</w:t>
      </w:r>
      <w:r w:rsidRPr="00B121DA">
        <w:rPr>
          <w:sz w:val="22"/>
        </w:rPr>
        <w:t xml:space="preserve"> 0.5</w:t>
      </w:r>
      <w:r w:rsidRPr="00B121DA">
        <w:rPr>
          <w:b/>
          <w:sz w:val="22"/>
        </w:rPr>
        <w:t xml:space="preserve"> </w:t>
      </w:r>
      <w:r w:rsidRPr="00B121DA">
        <w:rPr>
          <w:sz w:val="22"/>
        </w:rPr>
        <w:t>to equate to one standard unit – these should be delivered together as a semester unit. Students are expected to study the accredited semester 1.0 unit unless enrolled in a 0.5 unit due to late entry or early exit in a semester.</w:t>
      </w:r>
    </w:p>
    <w:p w14:paraId="4593B5F4" w14:textId="77777777" w:rsidR="00385191" w:rsidRDefault="00C36FFA" w:rsidP="00385191">
      <w:pPr>
        <w:pStyle w:val="Heading2"/>
        <w:tabs>
          <w:tab w:val="right" w:pos="9072"/>
        </w:tabs>
        <w:rPr>
          <w:lang w:val="en-US"/>
        </w:rPr>
      </w:pPr>
      <w:r>
        <w:t>Prerequisites</w:t>
      </w:r>
    </w:p>
    <w:p w14:paraId="4EB82556" w14:textId="77777777" w:rsidR="00385191" w:rsidRPr="00AA36E6" w:rsidRDefault="009C3360" w:rsidP="00385191">
      <w:r>
        <w:t>Nil.</w:t>
      </w:r>
    </w:p>
    <w:p w14:paraId="097D29F7" w14:textId="77777777" w:rsidR="00385191" w:rsidRDefault="00C36FFA" w:rsidP="00385191">
      <w:pPr>
        <w:pStyle w:val="Heading2"/>
        <w:tabs>
          <w:tab w:val="right" w:pos="9072"/>
        </w:tabs>
        <w:rPr>
          <w:lang w:val="en-US"/>
        </w:rPr>
      </w:pPr>
      <w:r>
        <w:t>Duplication of Content Rules</w:t>
      </w:r>
    </w:p>
    <w:p w14:paraId="21BF946A" w14:textId="77777777" w:rsidR="00385191" w:rsidRPr="008E51C7" w:rsidRDefault="003947F8" w:rsidP="008E51C7">
      <w:pPr>
        <w:spacing w:line="192" w:lineRule="auto"/>
        <w:rPr>
          <w:rFonts w:cs="Calibri"/>
          <w:szCs w:val="22"/>
        </w:rPr>
      </w:pPr>
      <w:r>
        <w:rPr>
          <w:rFonts w:cs="Calibri"/>
          <w:szCs w:val="22"/>
        </w:rPr>
        <w:t xml:space="preserve">Refer to duplication of content rules on page </w:t>
      </w:r>
      <w:r w:rsidR="009B7F78">
        <w:rPr>
          <w:rFonts w:cs="Calibri"/>
          <w:szCs w:val="22"/>
        </w:rPr>
        <w:t>8.</w:t>
      </w:r>
    </w:p>
    <w:p w14:paraId="4DAD7C60" w14:textId="77777777" w:rsidR="009D1916" w:rsidRPr="009E02EC" w:rsidRDefault="00C36FFA" w:rsidP="009D1916">
      <w:pPr>
        <w:pStyle w:val="Heading2"/>
      </w:pPr>
      <w:r>
        <w:t>Specific Unit Goals</w:t>
      </w:r>
    </w:p>
    <w:p w14:paraId="13894EDC" w14:textId="77777777" w:rsidR="009D1916" w:rsidRPr="009E02EC" w:rsidRDefault="009D1916" w:rsidP="009D1916">
      <w:pPr>
        <w:rPr>
          <w:rFonts w:cs="Calibri"/>
          <w:szCs w:val="22"/>
        </w:rPr>
      </w:pPr>
      <w:r w:rsidRPr="009E02EC">
        <w:rPr>
          <w:rFonts w:cs="Calibri"/>
          <w:szCs w:val="22"/>
        </w:rPr>
        <w:t>This unit should enable students to:</w:t>
      </w:r>
    </w:p>
    <w:p w14:paraId="15A31B8D" w14:textId="6BE20277" w:rsidR="009D1916" w:rsidRPr="00AA36E6" w:rsidRDefault="009D1916" w:rsidP="009B7F78">
      <w:pPr>
        <w:pStyle w:val="ListBullets"/>
      </w:pPr>
      <w:r>
        <w:t xml:space="preserve">Create and </w:t>
      </w:r>
      <w:r w:rsidR="003669FB">
        <w:t>perform stories for theatre</w:t>
      </w:r>
    </w:p>
    <w:p w14:paraId="2D64AA98" w14:textId="77777777" w:rsidR="00385191" w:rsidRPr="0059592D" w:rsidRDefault="00385191" w:rsidP="00385191">
      <w:pPr>
        <w:pStyle w:val="Heading2"/>
        <w:tabs>
          <w:tab w:val="right" w:pos="9072"/>
        </w:tabs>
      </w:pPr>
      <w:r w:rsidRPr="0059592D">
        <w:t>Content</w:t>
      </w:r>
    </w:p>
    <w:p w14:paraId="09F14FCE" w14:textId="5B6A3DD7" w:rsidR="00385191" w:rsidRPr="00DD77D1" w:rsidRDefault="00385191" w:rsidP="009B7F78">
      <w:pPr>
        <w:pStyle w:val="ListBullets"/>
        <w:rPr>
          <w:iCs/>
        </w:rPr>
      </w:pPr>
      <w:r w:rsidRPr="0059592D">
        <w:t>Prepare for acting practice and performances</w:t>
      </w:r>
    </w:p>
    <w:p w14:paraId="098F495D" w14:textId="77777777" w:rsidR="00385191" w:rsidRPr="0059592D" w:rsidRDefault="00385191" w:rsidP="009B7F78">
      <w:pPr>
        <w:pStyle w:val="ListBullets"/>
      </w:pPr>
      <w:r w:rsidRPr="0059592D">
        <w:t>Explore and practise basic acting skills</w:t>
      </w:r>
    </w:p>
    <w:p w14:paraId="58FE18C0" w14:textId="77777777" w:rsidR="00385191" w:rsidRPr="0059592D" w:rsidRDefault="00385191" w:rsidP="009B7F78">
      <w:pPr>
        <w:pStyle w:val="ListBullets"/>
      </w:pPr>
      <w:r w:rsidRPr="0059592D">
        <w:t>Explore characterisation techniques</w:t>
      </w:r>
    </w:p>
    <w:p w14:paraId="27085EC9" w14:textId="77777777" w:rsidR="00385191" w:rsidRPr="0059592D" w:rsidRDefault="00385191" w:rsidP="009B7F78">
      <w:pPr>
        <w:pStyle w:val="ListBullets"/>
      </w:pPr>
      <w:r w:rsidRPr="0059592D">
        <w:t>Demonstrate a collaborative approach to dramatic practice and performance</w:t>
      </w:r>
    </w:p>
    <w:p w14:paraId="0729011E" w14:textId="77777777" w:rsidR="00385191" w:rsidRDefault="00385191" w:rsidP="009B7F78">
      <w:pPr>
        <w:pStyle w:val="ListBullets"/>
      </w:pPr>
      <w:r w:rsidRPr="0059592D">
        <w:t>Evaluate own basic acting skills</w:t>
      </w:r>
    </w:p>
    <w:p w14:paraId="4B1C82F0" w14:textId="77777777" w:rsidR="00CC7786" w:rsidRDefault="00CC7786" w:rsidP="009B7F78">
      <w:pPr>
        <w:pStyle w:val="ListBullets"/>
      </w:pPr>
      <w:r w:rsidRPr="001212EC">
        <w:t>Analyse major story-telling traditions</w:t>
      </w:r>
    </w:p>
    <w:p w14:paraId="1FD7FD04" w14:textId="77777777" w:rsidR="00CC7786" w:rsidRDefault="00CC7786" w:rsidP="009B7F78">
      <w:pPr>
        <w:pStyle w:val="ListBullets"/>
      </w:pPr>
      <w:r w:rsidRPr="001212EC">
        <w:t>Analyse the narrative form in theatre</w:t>
      </w:r>
    </w:p>
    <w:p w14:paraId="3C125566" w14:textId="77777777" w:rsidR="00CC7786" w:rsidRPr="00CC7786" w:rsidRDefault="00CC7786" w:rsidP="009B7F78">
      <w:pPr>
        <w:pStyle w:val="ListBullets"/>
      </w:pPr>
      <w:r w:rsidRPr="001212EC">
        <w:t>Use performance techniques to communicate story to audiences</w:t>
      </w:r>
    </w:p>
    <w:p w14:paraId="266306D1" w14:textId="77777777" w:rsidR="00DF7EE9" w:rsidRPr="00BF5D67" w:rsidRDefault="00DF7EE9" w:rsidP="00DF7EE9">
      <w:pPr>
        <w:pStyle w:val="Heading3"/>
        <w:rPr>
          <w:rFonts w:cs="Calibri"/>
          <w:sz w:val="28"/>
          <w:szCs w:val="28"/>
        </w:rPr>
      </w:pPr>
      <w:r w:rsidRPr="00BF5D67">
        <w:rPr>
          <w:sz w:val="28"/>
          <w:szCs w:val="28"/>
        </w:rPr>
        <w:t>Units of Competency</w:t>
      </w:r>
    </w:p>
    <w:p w14:paraId="400954D2" w14:textId="77777777" w:rsidR="00DF7EE9" w:rsidRPr="008E51C7" w:rsidRDefault="00DF7EE9" w:rsidP="00DF7EE9">
      <w:pPr>
        <w:rPr>
          <w:lang w:val="en-US"/>
        </w:rPr>
      </w:pPr>
      <w:r w:rsidRPr="00AA36E6">
        <w:t xml:space="preserve">Competence must be demonstrated over time and in the full range of </w:t>
      </w:r>
      <w:r w:rsidRPr="00A2329C">
        <w:rPr>
          <w:b/>
        </w:rPr>
        <w:t>Live Performance and Entertainment</w:t>
      </w:r>
      <w:r w:rsidRPr="00A2329C">
        <w:t xml:space="preserve"> </w:t>
      </w:r>
      <w:r w:rsidRPr="00AA36E6">
        <w:t xml:space="preserve">contexts. </w:t>
      </w:r>
      <w:r w:rsidRPr="00AA36E6">
        <w:rPr>
          <w:lang w:val="en-US"/>
        </w:rPr>
        <w:t xml:space="preserve">Teachers must use this unit document in conjunction with the Units of </w:t>
      </w:r>
      <w:r w:rsidRPr="008E51C7">
        <w:rPr>
          <w:lang w:val="en-US"/>
        </w:rPr>
        <w:t>Competence from the</w:t>
      </w:r>
      <w:r w:rsidRPr="00DD77D1">
        <w:rPr>
          <w:bCs/>
          <w:lang w:val="en-US"/>
        </w:rPr>
        <w:t xml:space="preserve"> </w:t>
      </w:r>
      <w:r w:rsidR="009B5B62">
        <w:rPr>
          <w:b/>
          <w:lang w:val="en-US"/>
        </w:rPr>
        <w:t xml:space="preserve">CUA Creative Arts and Culture Training </w:t>
      </w:r>
      <w:r w:rsidR="00C36FFA">
        <w:rPr>
          <w:b/>
          <w:lang w:val="en-US"/>
        </w:rPr>
        <w:t>Package</w:t>
      </w:r>
      <w:r w:rsidR="00C36FFA" w:rsidRPr="00DD77D1">
        <w:rPr>
          <w:bCs/>
          <w:lang w:val="en-US"/>
        </w:rPr>
        <w:t xml:space="preserve">, </w:t>
      </w:r>
      <w:r w:rsidRPr="008E51C7">
        <w:rPr>
          <w:lang w:val="en-US"/>
        </w:rPr>
        <w:t>which provides performance criteria, range statements and assessment contexts.</w:t>
      </w:r>
    </w:p>
    <w:p w14:paraId="4107CE69" w14:textId="77777777" w:rsidR="00DF7EE9" w:rsidRDefault="00DF7EE9" w:rsidP="00DF7EE9">
      <w:r>
        <w:t xml:space="preserve">Teachers must address </w:t>
      </w:r>
      <w:r>
        <w:rPr>
          <w:b/>
          <w:bCs/>
        </w:rPr>
        <w:t>all content</w:t>
      </w:r>
      <w:r>
        <w:t xml:space="preserve"> related to the competencies embedded in this unit. Reasonable adjustment may be made to the mode of delivery, context and support provided according to individual student needs.</w:t>
      </w:r>
    </w:p>
    <w:p w14:paraId="63866EFB" w14:textId="77777777" w:rsidR="00DF7EE9" w:rsidRDefault="00DF7EE9" w:rsidP="00DF7EE9">
      <w:r>
        <w:t>In order to be deemed competent to industry standard, assessment must provide authentic, valid, sufficient and current evidence as indicated in the relevant Training Package.</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5122"/>
        <w:gridCol w:w="1843"/>
      </w:tblGrid>
      <w:tr w:rsidR="008E51C7" w:rsidRPr="006C578A" w14:paraId="1D268232" w14:textId="77777777" w:rsidTr="009C3360">
        <w:trPr>
          <w:cantSplit/>
        </w:trPr>
        <w:tc>
          <w:tcPr>
            <w:tcW w:w="1824" w:type="dxa"/>
            <w:vAlign w:val="center"/>
          </w:tcPr>
          <w:p w14:paraId="375C6F0C" w14:textId="77777777" w:rsidR="008E51C7" w:rsidRPr="006C578A" w:rsidRDefault="008E51C7" w:rsidP="009C3360">
            <w:pPr>
              <w:pStyle w:val="TableTextBold"/>
            </w:pPr>
            <w:r w:rsidRPr="006C578A">
              <w:t>Code</w:t>
            </w:r>
          </w:p>
        </w:tc>
        <w:tc>
          <w:tcPr>
            <w:tcW w:w="5122" w:type="dxa"/>
            <w:vAlign w:val="center"/>
          </w:tcPr>
          <w:p w14:paraId="701CED5B" w14:textId="77777777" w:rsidR="008E51C7" w:rsidRPr="006C578A" w:rsidRDefault="008E51C7" w:rsidP="009C3360">
            <w:pPr>
              <w:pStyle w:val="TableTextBold"/>
            </w:pPr>
            <w:r w:rsidRPr="006C578A">
              <w:t>Competency Title</w:t>
            </w:r>
          </w:p>
        </w:tc>
        <w:tc>
          <w:tcPr>
            <w:tcW w:w="1843" w:type="dxa"/>
          </w:tcPr>
          <w:p w14:paraId="20CABFA3" w14:textId="77777777" w:rsidR="008E51C7" w:rsidRPr="006C578A" w:rsidRDefault="008E51C7" w:rsidP="009C3360">
            <w:pPr>
              <w:pStyle w:val="TableTextBoldcentred"/>
            </w:pPr>
            <w:r w:rsidRPr="006C578A">
              <w:t>Core/Elective</w:t>
            </w:r>
          </w:p>
        </w:tc>
      </w:tr>
      <w:tr w:rsidR="003669FB" w:rsidRPr="008E51C7" w14:paraId="4DD135D2" w14:textId="77777777" w:rsidTr="009C3360">
        <w:trPr>
          <w:cantSplit/>
        </w:trPr>
        <w:tc>
          <w:tcPr>
            <w:tcW w:w="1824" w:type="dxa"/>
          </w:tcPr>
          <w:p w14:paraId="695D718F" w14:textId="69A2F3E4" w:rsidR="005C7940" w:rsidRPr="005C7940" w:rsidRDefault="001719CA" w:rsidP="005C7940">
            <w:pPr>
              <w:rPr>
                <w:b/>
                <w:bCs/>
              </w:rPr>
            </w:pPr>
            <w:hyperlink r:id="rId118" w:tooltip="View details for CUAPRF311" w:history="1">
              <w:r w:rsidR="003669FB" w:rsidRPr="004F3144">
                <w:rPr>
                  <w:rStyle w:val="Hyperlink"/>
                  <w:rFonts w:asciiTheme="minorHAnsi" w:hAnsiTheme="minorHAnsi" w:cstheme="minorHAnsi"/>
                  <w:b/>
                  <w:bCs/>
                  <w:color w:val="auto"/>
                  <w:szCs w:val="22"/>
                  <w:u w:val="none"/>
                </w:rPr>
                <w:t>CUAPRF311</w:t>
              </w:r>
            </w:hyperlink>
          </w:p>
        </w:tc>
        <w:tc>
          <w:tcPr>
            <w:tcW w:w="5122" w:type="dxa"/>
          </w:tcPr>
          <w:p w14:paraId="40DA5A09" w14:textId="79A65058" w:rsidR="005C7940" w:rsidRPr="005C7940" w:rsidRDefault="003669FB" w:rsidP="003669FB">
            <w:pPr>
              <w:rPr>
                <w:rFonts w:asciiTheme="minorHAnsi" w:hAnsiTheme="minorHAnsi" w:cstheme="minorHAnsi"/>
                <w:b/>
                <w:bCs/>
                <w:szCs w:val="22"/>
              </w:rPr>
            </w:pPr>
            <w:r w:rsidRPr="004F3144">
              <w:rPr>
                <w:rFonts w:asciiTheme="minorHAnsi" w:hAnsiTheme="minorHAnsi" w:cstheme="minorHAnsi"/>
                <w:b/>
                <w:bCs/>
                <w:szCs w:val="22"/>
              </w:rPr>
              <w:t>Create and perform stories for theatre</w:t>
            </w:r>
          </w:p>
        </w:tc>
        <w:tc>
          <w:tcPr>
            <w:tcW w:w="1843" w:type="dxa"/>
          </w:tcPr>
          <w:p w14:paraId="13BCD201" w14:textId="671DE0B2" w:rsidR="003669FB" w:rsidRPr="008E51C7" w:rsidRDefault="003669FB" w:rsidP="003669FB">
            <w:pPr>
              <w:pStyle w:val="TableTextBoldcentred"/>
              <w:rPr>
                <w:b w:val="0"/>
              </w:rPr>
            </w:pPr>
            <w:r w:rsidRPr="004F3144">
              <w:rPr>
                <w:rFonts w:asciiTheme="minorHAnsi" w:hAnsiTheme="minorHAnsi" w:cstheme="minorHAnsi"/>
                <w:b w:val="0"/>
                <w:bCs/>
              </w:rPr>
              <w:t>Elective Group A</w:t>
            </w:r>
          </w:p>
        </w:tc>
      </w:tr>
    </w:tbl>
    <w:p w14:paraId="46CB4E79" w14:textId="008E401E" w:rsidR="005C7940" w:rsidRPr="005C7940" w:rsidRDefault="008F27E9" w:rsidP="0059592D">
      <w:pPr>
        <w:spacing w:before="120" w:line="276" w:lineRule="auto"/>
        <w:rPr>
          <w:rFonts w:cs="Calibri"/>
          <w:szCs w:val="24"/>
        </w:rPr>
      </w:pPr>
      <w:r w:rsidRPr="008F27E9">
        <w:rPr>
          <w:rFonts w:cs="Calibri"/>
          <w:szCs w:val="24"/>
        </w:rPr>
        <w:t>It is essential to access</w:t>
      </w:r>
      <w:r w:rsidRPr="008F27E9">
        <w:rPr>
          <w:rFonts w:cs="Calibri"/>
          <w:color w:val="7030A0"/>
          <w:szCs w:val="24"/>
        </w:rPr>
        <w:t xml:space="preserve"> </w:t>
      </w:r>
      <w:hyperlink r:id="rId119" w:history="1">
        <w:r w:rsidRPr="008F27E9">
          <w:rPr>
            <w:rStyle w:val="Hyperlink"/>
            <w:rFonts w:cs="Calibri"/>
          </w:rPr>
          <w:t>www.training.gov.au</w:t>
        </w:r>
      </w:hyperlink>
      <w:r w:rsidRPr="008F27E9">
        <w:rPr>
          <w:rFonts w:cs="Calibri"/>
          <w:color w:val="7030A0"/>
          <w:szCs w:val="24"/>
        </w:rPr>
        <w:t xml:space="preserve"> </w:t>
      </w:r>
      <w:r w:rsidRPr="008F27E9">
        <w:rPr>
          <w:rFonts w:cs="Calibri"/>
          <w:szCs w:val="24"/>
        </w:rPr>
        <w:t xml:space="preserve">for detailed up to date information relating to the above competencies. </w:t>
      </w:r>
      <w:r w:rsidR="0033488D">
        <w:rPr>
          <w:rFonts w:cs="Calibri"/>
          <w:szCs w:val="24"/>
        </w:rPr>
        <w:t xml:space="preserve">A direct link to the specific qualification </w:t>
      </w:r>
      <w:r w:rsidRPr="008F27E9">
        <w:rPr>
          <w:rFonts w:cs="Calibri"/>
          <w:szCs w:val="24"/>
        </w:rPr>
        <w:t>can be found at:</w:t>
      </w:r>
    </w:p>
    <w:p w14:paraId="72077E86" w14:textId="77777777" w:rsidR="000F16A6" w:rsidRDefault="001719CA" w:rsidP="000F16A6">
      <w:hyperlink r:id="rId120" w:history="1">
        <w:r w:rsidR="000F16A6" w:rsidRPr="00F1468F">
          <w:rPr>
            <w:rStyle w:val="Hyperlink"/>
          </w:rPr>
          <w:t>https://training.gov.au/Training/Details/CUA30220</w:t>
        </w:r>
      </w:hyperlink>
    </w:p>
    <w:p w14:paraId="75031789" w14:textId="77777777" w:rsidR="009B7F78" w:rsidRPr="009B7F78" w:rsidRDefault="009B7F78" w:rsidP="009B7F78">
      <w:r w:rsidRPr="009B7F78">
        <w:br w:type="page"/>
      </w:r>
    </w:p>
    <w:p w14:paraId="12AADAA8" w14:textId="77777777" w:rsidR="00DF7EE9" w:rsidRDefault="00DF7EE9" w:rsidP="00CF0E38">
      <w:pPr>
        <w:pStyle w:val="Heading2"/>
      </w:pPr>
      <w:r w:rsidRPr="006C578A">
        <w:lastRenderedPageBreak/>
        <w:t>Teaching and Learning Strategies</w:t>
      </w:r>
    </w:p>
    <w:p w14:paraId="3F932A7C" w14:textId="31FD054D" w:rsidR="00C712FE" w:rsidRPr="00C712FE" w:rsidRDefault="00C712FE" w:rsidP="00C712FE">
      <w:pPr>
        <w:spacing w:before="120" w:line="192" w:lineRule="auto"/>
      </w:pPr>
      <w:r w:rsidRPr="00C712FE">
        <w:t>Refer to page 1</w:t>
      </w:r>
      <w:r w:rsidR="009B7F78">
        <w:t>2.</w:t>
      </w:r>
    </w:p>
    <w:p w14:paraId="0BD1AD85" w14:textId="77777777" w:rsidR="00DF7EE9" w:rsidRPr="009E02EC" w:rsidRDefault="00C36FFA" w:rsidP="00CF0E38">
      <w:pPr>
        <w:pStyle w:val="Heading2"/>
        <w:rPr>
          <w:szCs w:val="22"/>
        </w:rPr>
      </w:pPr>
      <w:r>
        <w:t>Assessment</w:t>
      </w:r>
    </w:p>
    <w:p w14:paraId="05FA6BF6" w14:textId="09228155" w:rsidR="00DF7EE9" w:rsidRPr="009E02EC" w:rsidRDefault="00CD4ACE" w:rsidP="0059592D">
      <w:pPr>
        <w:spacing w:before="60" w:after="60" w:line="192" w:lineRule="auto"/>
        <w:rPr>
          <w:rFonts w:cs="Calibri"/>
          <w:szCs w:val="22"/>
          <w:lang w:val="en-US"/>
        </w:rPr>
      </w:pPr>
      <w:r>
        <w:rPr>
          <w:rFonts w:cs="Calibri"/>
          <w:szCs w:val="22"/>
          <w:lang w:val="en-US"/>
        </w:rPr>
        <w:t>Refer to page 1</w:t>
      </w:r>
      <w:r w:rsidR="00CF0E38">
        <w:rPr>
          <w:rFonts w:cs="Calibri"/>
          <w:szCs w:val="22"/>
          <w:lang w:val="en-US"/>
        </w:rPr>
        <w:t>4</w:t>
      </w:r>
      <w:r w:rsidR="009B7F78">
        <w:rPr>
          <w:rFonts w:cs="Calibri"/>
          <w:szCs w:val="22"/>
          <w:lang w:val="en-US"/>
        </w:rPr>
        <w:t>.</w:t>
      </w:r>
    </w:p>
    <w:p w14:paraId="730C6906" w14:textId="77777777" w:rsidR="00DF7EE9" w:rsidRPr="009E02EC" w:rsidRDefault="00C36FFA" w:rsidP="00CF0E38">
      <w:pPr>
        <w:pStyle w:val="Heading2"/>
        <w:rPr>
          <w:szCs w:val="22"/>
        </w:rPr>
      </w:pPr>
      <w:r>
        <w:t>Resources</w:t>
      </w:r>
    </w:p>
    <w:p w14:paraId="3E25EEE9" w14:textId="0442B7F9" w:rsidR="00DF7EE9" w:rsidRPr="00CF0E38" w:rsidRDefault="00CD4ACE" w:rsidP="00CF0E38">
      <w:r w:rsidRPr="00CF0E38">
        <w:t>Refe</w:t>
      </w:r>
      <w:r w:rsidR="009C3360" w:rsidRPr="00CF0E38">
        <w:t xml:space="preserve">r to pages </w:t>
      </w:r>
      <w:r w:rsidR="00CF0E38" w:rsidRPr="00CF0E38">
        <w:t>16-23.</w:t>
      </w:r>
    </w:p>
    <w:p w14:paraId="504B317E" w14:textId="77777777" w:rsidR="00C712FE" w:rsidRDefault="00C712FE">
      <w:pPr>
        <w:spacing w:after="0"/>
      </w:pPr>
      <w:r>
        <w:br w:type="page"/>
      </w:r>
    </w:p>
    <w:p w14:paraId="6FB6883C" w14:textId="77777777" w:rsidR="00DF7EE9" w:rsidRPr="00767866" w:rsidRDefault="00DF7EE9" w:rsidP="00DF7EE9">
      <w:pPr>
        <w:pStyle w:val="Heading1"/>
      </w:pPr>
      <w:bookmarkStart w:id="107" w:name="_Toc89864991"/>
      <w:r>
        <w:lastRenderedPageBreak/>
        <w:t>Musical Theatre</w:t>
      </w:r>
      <w:r w:rsidRPr="00767866">
        <w:rPr>
          <w:sz w:val="22"/>
          <w:szCs w:val="22"/>
        </w:rPr>
        <w:tab/>
      </w:r>
      <w:r w:rsidRPr="00767866">
        <w:t>Value: 1.0</w:t>
      </w:r>
      <w:bookmarkEnd w:id="107"/>
    </w:p>
    <w:p w14:paraId="4895615A" w14:textId="77777777" w:rsidR="00DF7EE9" w:rsidRPr="00B121DA" w:rsidRDefault="00DF7EE9" w:rsidP="00DF7EE9">
      <w:pPr>
        <w:pStyle w:val="Normal10ptItalic"/>
        <w:rPr>
          <w:sz w:val="22"/>
        </w:rPr>
      </w:pPr>
      <w:r w:rsidRPr="00B121DA">
        <w:rPr>
          <w:sz w:val="22"/>
        </w:rPr>
        <w:t>This standard unit (1.0) combines the following two half units (0.5) – these should be delivered together as a semester unit. Students are expected to study the accredited semester 1.0 unit unless enrolled in a 0.5 unit due to late entry or early exit in a semester.</w:t>
      </w:r>
    </w:p>
    <w:p w14:paraId="25C4A7C4" w14:textId="77777777" w:rsidR="00DF7EE9" w:rsidRPr="009B7F78" w:rsidRDefault="009B7F78" w:rsidP="009B7F78">
      <w:pPr>
        <w:pStyle w:val="ListBullets"/>
        <w:rPr>
          <w:b/>
        </w:rPr>
      </w:pPr>
      <w:r>
        <w:rPr>
          <w:b/>
        </w:rPr>
        <w:t>Voice for Performance</w:t>
      </w:r>
      <w:r>
        <w:rPr>
          <w:b/>
        </w:rPr>
        <w:tab/>
      </w:r>
      <w:r w:rsidR="00DF7EE9" w:rsidRPr="009B7F78">
        <w:rPr>
          <w:b/>
        </w:rPr>
        <w:t>0.5</w:t>
      </w:r>
    </w:p>
    <w:p w14:paraId="0464DD87" w14:textId="77777777" w:rsidR="00DF7EE9" w:rsidRPr="009B7F78" w:rsidRDefault="00DF7EE9" w:rsidP="009B7F78">
      <w:pPr>
        <w:pStyle w:val="ListBullets"/>
        <w:rPr>
          <w:b/>
        </w:rPr>
      </w:pPr>
      <w:r w:rsidRPr="009B7F78">
        <w:rPr>
          <w:b/>
        </w:rPr>
        <w:t>Musical performance</w:t>
      </w:r>
      <w:r w:rsidR="009B7F78">
        <w:rPr>
          <w:b/>
        </w:rPr>
        <w:tab/>
      </w:r>
      <w:r w:rsidRPr="009B7F78">
        <w:rPr>
          <w:b/>
        </w:rPr>
        <w:t>0.5</w:t>
      </w:r>
    </w:p>
    <w:p w14:paraId="2C9336EC" w14:textId="77777777" w:rsidR="00DF7EE9" w:rsidRDefault="00DF7EE9" w:rsidP="00DF7EE9">
      <w:pPr>
        <w:pStyle w:val="Heading2"/>
        <w:tabs>
          <w:tab w:val="right" w:pos="9072"/>
        </w:tabs>
      </w:pPr>
      <w:r w:rsidRPr="00AA36E6">
        <w:t>Prerequisites:</w:t>
      </w:r>
    </w:p>
    <w:p w14:paraId="26AEBC06" w14:textId="15D34A3C" w:rsidR="00DF7EE9" w:rsidRPr="009C3360" w:rsidRDefault="009C3360" w:rsidP="009C3360">
      <w:r>
        <w:t>Nil. Structured Workplace Learning (SWL) is highly recommended</w:t>
      </w:r>
      <w:r w:rsidR="00DD77D1">
        <w:t>.</w:t>
      </w:r>
    </w:p>
    <w:p w14:paraId="1870062D" w14:textId="77777777" w:rsidR="00DF7EE9" w:rsidRDefault="00C36FFA" w:rsidP="00DF7EE9">
      <w:pPr>
        <w:pStyle w:val="Heading2"/>
        <w:tabs>
          <w:tab w:val="right" w:pos="9072"/>
        </w:tabs>
      </w:pPr>
      <w:r>
        <w:t>Duplication of Content Rules</w:t>
      </w:r>
    </w:p>
    <w:p w14:paraId="1CA9B794" w14:textId="77777777" w:rsidR="00DF7EE9" w:rsidRPr="009C3360" w:rsidRDefault="003947F8" w:rsidP="009C3360">
      <w:pPr>
        <w:spacing w:line="192" w:lineRule="auto"/>
        <w:rPr>
          <w:rFonts w:cs="Calibri"/>
          <w:szCs w:val="22"/>
        </w:rPr>
      </w:pPr>
      <w:r>
        <w:rPr>
          <w:rFonts w:cs="Calibri"/>
          <w:szCs w:val="22"/>
        </w:rPr>
        <w:t xml:space="preserve">Refer to duplication of content rules on page </w:t>
      </w:r>
      <w:r w:rsidR="009B7F78">
        <w:rPr>
          <w:rFonts w:cs="Calibri"/>
          <w:szCs w:val="22"/>
        </w:rPr>
        <w:t>8.</w:t>
      </w:r>
    </w:p>
    <w:p w14:paraId="35F46A54" w14:textId="77777777" w:rsidR="00DF7EE9" w:rsidRPr="004C2958" w:rsidRDefault="00C36FFA" w:rsidP="00DF7EE9">
      <w:pPr>
        <w:pStyle w:val="Heading2"/>
        <w:tabs>
          <w:tab w:val="right" w:pos="9072"/>
        </w:tabs>
      </w:pPr>
      <w:r>
        <w:t>Specific Unit Goals</w:t>
      </w:r>
    </w:p>
    <w:p w14:paraId="7C9FEFE1" w14:textId="77777777" w:rsidR="00DF7EE9" w:rsidRDefault="00DF7EE9" w:rsidP="00DF7EE9">
      <w:pPr>
        <w:rPr>
          <w:rFonts w:cs="Calibri"/>
          <w:szCs w:val="22"/>
        </w:rPr>
      </w:pPr>
      <w:r w:rsidRPr="004C2958">
        <w:rPr>
          <w:rFonts w:cs="Calibri"/>
          <w:szCs w:val="22"/>
        </w:rPr>
        <w:t>This unit should enable students to:</w:t>
      </w:r>
    </w:p>
    <w:p w14:paraId="1EC28300" w14:textId="77777777" w:rsidR="00DF7EE9" w:rsidRPr="001A713B" w:rsidRDefault="00DF7EE9" w:rsidP="009B7F78">
      <w:pPr>
        <w:pStyle w:val="ListBullets"/>
      </w:pPr>
      <w:r w:rsidRPr="001A713B">
        <w:t>Use music and singing in performance</w:t>
      </w:r>
    </w:p>
    <w:p w14:paraId="27285F02" w14:textId="77777777" w:rsidR="00DF7EE9" w:rsidRDefault="00DF7EE9" w:rsidP="009B7F78">
      <w:pPr>
        <w:pStyle w:val="ListBullets"/>
      </w:pPr>
      <w:r w:rsidRPr="001A713B">
        <w:t>Develop vocal techniques for use in performance</w:t>
      </w:r>
    </w:p>
    <w:p w14:paraId="52D1988E" w14:textId="007774FC" w:rsidR="00DF7EE9" w:rsidRPr="00610BD2" w:rsidRDefault="00DF7EE9" w:rsidP="009B7F78">
      <w:pPr>
        <w:pStyle w:val="ListBullets"/>
      </w:pPr>
      <w:r w:rsidRPr="00610BD2">
        <w:t xml:space="preserve">Develop </w:t>
      </w:r>
      <w:r w:rsidR="003669FB">
        <w:t xml:space="preserve">basic </w:t>
      </w:r>
      <w:r w:rsidRPr="00610BD2">
        <w:t>musical theatre techniques</w:t>
      </w:r>
    </w:p>
    <w:p w14:paraId="4DD66EB4" w14:textId="77777777" w:rsidR="00DF7EE9" w:rsidRPr="001A713B" w:rsidRDefault="00DF7EE9" w:rsidP="009B7F78">
      <w:pPr>
        <w:pStyle w:val="ListBullets"/>
      </w:pPr>
      <w:r w:rsidRPr="00610BD2">
        <w:t>Work effectively in the creative arts industry</w:t>
      </w:r>
    </w:p>
    <w:p w14:paraId="3661D78B" w14:textId="77777777" w:rsidR="00DF7EE9" w:rsidRDefault="00DF7EE9" w:rsidP="00DF7EE9">
      <w:pPr>
        <w:pStyle w:val="Heading2"/>
        <w:tabs>
          <w:tab w:val="right" w:pos="9072"/>
        </w:tabs>
      </w:pPr>
      <w:r w:rsidRPr="00AA36E6">
        <w:t>Content</w:t>
      </w:r>
    </w:p>
    <w:p w14:paraId="6296B567" w14:textId="77777777" w:rsidR="00DF7EE9" w:rsidRDefault="00DF7EE9" w:rsidP="00DF7EE9">
      <w:pPr>
        <w:rPr>
          <w:rFonts w:cs="Calibri"/>
          <w:szCs w:val="22"/>
        </w:rPr>
      </w:pPr>
      <w:r>
        <w:rPr>
          <w:rFonts w:cs="Calibri"/>
          <w:szCs w:val="22"/>
        </w:rPr>
        <w:t>All content below must be delivered:</w:t>
      </w:r>
    </w:p>
    <w:p w14:paraId="4ABA1C50" w14:textId="77777777" w:rsidR="00DF7EE9" w:rsidRPr="009B7F78" w:rsidRDefault="00DF7EE9" w:rsidP="009B7F78">
      <w:pPr>
        <w:pStyle w:val="ListBullets"/>
      </w:pPr>
      <w:r w:rsidRPr="009B7F78">
        <w:t>Follow safe voice practices</w:t>
      </w:r>
    </w:p>
    <w:p w14:paraId="60DD187B" w14:textId="77777777" w:rsidR="00DF7EE9" w:rsidRPr="009B7F78" w:rsidRDefault="00DF7EE9" w:rsidP="009B7F78">
      <w:pPr>
        <w:pStyle w:val="ListBullets"/>
      </w:pPr>
      <w:r w:rsidRPr="009B7F78">
        <w:t>Practise technical control and vocal range</w:t>
      </w:r>
    </w:p>
    <w:p w14:paraId="1D010459" w14:textId="77777777" w:rsidR="00DF7EE9" w:rsidRPr="009B7F78" w:rsidRDefault="00DF7EE9" w:rsidP="009B7F78">
      <w:pPr>
        <w:pStyle w:val="ListBullets"/>
      </w:pPr>
      <w:r w:rsidRPr="009B7F78">
        <w:t>Perform elements of a major scale and its modes</w:t>
      </w:r>
    </w:p>
    <w:p w14:paraId="4B107FC1" w14:textId="77777777" w:rsidR="00DF7EE9" w:rsidRPr="009B7F78" w:rsidRDefault="00DF7EE9" w:rsidP="009B7F78">
      <w:pPr>
        <w:pStyle w:val="ListBullets"/>
      </w:pPr>
      <w:r w:rsidRPr="009B7F78">
        <w:t>Play rhythmic music on percussion instruments</w:t>
      </w:r>
    </w:p>
    <w:p w14:paraId="5301FC82" w14:textId="77777777" w:rsidR="00DF7EE9" w:rsidRPr="009B7F78" w:rsidRDefault="00DF7EE9" w:rsidP="009B7F78">
      <w:pPr>
        <w:pStyle w:val="ListBullets"/>
      </w:pPr>
      <w:r w:rsidRPr="009B7F78">
        <w:t>Sing in an ensemble and solo</w:t>
      </w:r>
    </w:p>
    <w:p w14:paraId="0E40E890" w14:textId="77777777" w:rsidR="00DF7EE9" w:rsidRPr="009B7F78" w:rsidRDefault="00DF7EE9" w:rsidP="009B7F78">
      <w:pPr>
        <w:pStyle w:val="ListBullets"/>
      </w:pPr>
      <w:r w:rsidRPr="009B7F78">
        <w:t>Practise vocal expression required for a range of text types</w:t>
      </w:r>
    </w:p>
    <w:p w14:paraId="6B268DEA" w14:textId="77777777" w:rsidR="00DF7EE9" w:rsidRPr="009B7F78" w:rsidRDefault="00DF7EE9" w:rsidP="009B7F78">
      <w:pPr>
        <w:pStyle w:val="ListBullets"/>
      </w:pPr>
      <w:r w:rsidRPr="009B7F78">
        <w:t>Apply dramatic vocal techniques in a range of performance circumstances</w:t>
      </w:r>
    </w:p>
    <w:p w14:paraId="411F2D4A" w14:textId="77777777" w:rsidR="00DF7EE9" w:rsidRPr="009B7F78" w:rsidRDefault="00DF7EE9" w:rsidP="009B7F78">
      <w:pPr>
        <w:pStyle w:val="ListBullets"/>
      </w:pPr>
      <w:r w:rsidRPr="009B7F78">
        <w:t>Analyse musical theatre as an art form</w:t>
      </w:r>
    </w:p>
    <w:p w14:paraId="64193D48" w14:textId="77777777" w:rsidR="00DF7EE9" w:rsidRPr="009B7F78" w:rsidRDefault="00DF7EE9" w:rsidP="009B7F78">
      <w:pPr>
        <w:pStyle w:val="ListBullets"/>
      </w:pPr>
      <w:r w:rsidRPr="009B7F78">
        <w:t>Maintain a physical conditioning program</w:t>
      </w:r>
    </w:p>
    <w:p w14:paraId="3750E559" w14:textId="77777777" w:rsidR="00DF7EE9" w:rsidRPr="009B7F78" w:rsidRDefault="00DF7EE9" w:rsidP="009B7F78">
      <w:pPr>
        <w:pStyle w:val="ListBullets"/>
      </w:pPr>
      <w:r w:rsidRPr="009B7F78">
        <w:t>Practise basic dance techniques</w:t>
      </w:r>
    </w:p>
    <w:p w14:paraId="357B5A47" w14:textId="77777777" w:rsidR="00DF7EE9" w:rsidRPr="009B7F78" w:rsidRDefault="00DF7EE9" w:rsidP="009B7F78">
      <w:pPr>
        <w:pStyle w:val="ListBullets"/>
      </w:pPr>
      <w:r w:rsidRPr="009B7F78">
        <w:t>Practise basic musical theatre vocal techniques</w:t>
      </w:r>
    </w:p>
    <w:p w14:paraId="5843328E" w14:textId="77777777" w:rsidR="00DF7EE9" w:rsidRPr="009B7F78" w:rsidRDefault="00DF7EE9" w:rsidP="009B7F78">
      <w:pPr>
        <w:pStyle w:val="ListBullets"/>
      </w:pPr>
      <w:r w:rsidRPr="009B7F78">
        <w:t>Extend characterisation techniques</w:t>
      </w:r>
    </w:p>
    <w:p w14:paraId="24F7467B" w14:textId="77777777" w:rsidR="00DF7EE9" w:rsidRPr="009B7F78" w:rsidRDefault="00DF7EE9" w:rsidP="009B7F78">
      <w:pPr>
        <w:pStyle w:val="ListBullets"/>
      </w:pPr>
      <w:r w:rsidRPr="009B7F78">
        <w:t>Confirm links with own heritage or Indigenous Australian heritage</w:t>
      </w:r>
    </w:p>
    <w:p w14:paraId="3D57AECE" w14:textId="77777777" w:rsidR="00DF7EE9" w:rsidRPr="009B7F78" w:rsidRDefault="00DF7EE9" w:rsidP="009B7F78">
      <w:pPr>
        <w:pStyle w:val="ListBullets"/>
      </w:pPr>
      <w:r w:rsidRPr="009B7F78">
        <w:t>Negotiate the terms of relationship with mentors</w:t>
      </w:r>
    </w:p>
    <w:p w14:paraId="67D9F1AC" w14:textId="77777777" w:rsidR="009B7F78" w:rsidRDefault="00DF7EE9" w:rsidP="009B7F78">
      <w:pPr>
        <w:pStyle w:val="ListBullets"/>
      </w:pPr>
      <w:r w:rsidRPr="009B7F78">
        <w:t>Maintain professional relationships</w:t>
      </w:r>
    </w:p>
    <w:p w14:paraId="2F192F59" w14:textId="77777777" w:rsidR="009B7F78" w:rsidRDefault="009B7F78">
      <w:pPr>
        <w:spacing w:after="0"/>
        <w:rPr>
          <w:rFonts w:cs="Calibri"/>
          <w:szCs w:val="22"/>
        </w:rPr>
      </w:pPr>
      <w:r>
        <w:br w:type="page"/>
      </w:r>
    </w:p>
    <w:p w14:paraId="743A3754" w14:textId="77777777" w:rsidR="00DF7EE9" w:rsidRPr="00DF7EE9" w:rsidRDefault="00DF7EE9" w:rsidP="00DF7EE9">
      <w:pPr>
        <w:pStyle w:val="Heading2"/>
        <w:tabs>
          <w:tab w:val="right" w:pos="9072"/>
        </w:tabs>
        <w:rPr>
          <w:rFonts w:cs="Calibri"/>
          <w:b w:val="0"/>
          <w:szCs w:val="22"/>
        </w:rPr>
      </w:pPr>
      <w:r w:rsidRPr="00DF7EE9">
        <w:rPr>
          <w:rStyle w:val="Heading2Char"/>
          <w:b/>
        </w:rPr>
        <w:lastRenderedPageBreak/>
        <w:t>Units of Competency</w:t>
      </w:r>
    </w:p>
    <w:p w14:paraId="78699516" w14:textId="77777777" w:rsidR="008F27E9" w:rsidRPr="008E51C7" w:rsidRDefault="008F27E9" w:rsidP="008F27E9">
      <w:pPr>
        <w:rPr>
          <w:lang w:val="en-US"/>
        </w:rPr>
      </w:pPr>
      <w:r w:rsidRPr="00AA36E6">
        <w:t xml:space="preserve">Competence must be demonstrated over time and in the full range of </w:t>
      </w:r>
      <w:r w:rsidRPr="00A2329C">
        <w:rPr>
          <w:b/>
        </w:rPr>
        <w:t>Live Performance and Entertainment</w:t>
      </w:r>
      <w:r w:rsidRPr="00A2329C">
        <w:t xml:space="preserve"> </w:t>
      </w:r>
      <w:r w:rsidRPr="00AA36E6">
        <w:t xml:space="preserve">contexts. </w:t>
      </w:r>
      <w:r w:rsidRPr="00AA36E6">
        <w:rPr>
          <w:lang w:val="en-US"/>
        </w:rPr>
        <w:t xml:space="preserve">Teachers must use this unit document in conjunction with the Units of </w:t>
      </w:r>
      <w:r w:rsidRPr="008E51C7">
        <w:rPr>
          <w:lang w:val="en-US"/>
        </w:rPr>
        <w:t>Competence from the</w:t>
      </w:r>
      <w:r w:rsidRPr="00DD77D1">
        <w:rPr>
          <w:bCs/>
          <w:lang w:val="en-US"/>
        </w:rPr>
        <w:t xml:space="preserve"> </w:t>
      </w:r>
      <w:r w:rsidR="009B5B62">
        <w:rPr>
          <w:b/>
          <w:lang w:val="en-US"/>
        </w:rPr>
        <w:t xml:space="preserve">CUA Creative Arts and Culture Training </w:t>
      </w:r>
      <w:r w:rsidR="00C36FFA">
        <w:rPr>
          <w:b/>
          <w:lang w:val="en-US"/>
        </w:rPr>
        <w:t>Package</w:t>
      </w:r>
      <w:r w:rsidR="00C36FFA" w:rsidRPr="00DD77D1">
        <w:rPr>
          <w:bCs/>
          <w:lang w:val="en-US"/>
        </w:rPr>
        <w:t xml:space="preserve">, </w:t>
      </w:r>
      <w:r w:rsidRPr="008E51C7">
        <w:rPr>
          <w:lang w:val="en-US"/>
        </w:rPr>
        <w:t>which provides performance criteria, range statements and assessment contexts.</w:t>
      </w:r>
    </w:p>
    <w:p w14:paraId="05896BB3" w14:textId="77777777" w:rsidR="008F27E9" w:rsidRDefault="008F27E9" w:rsidP="008F27E9">
      <w:r>
        <w:t xml:space="preserve">Teachers must address </w:t>
      </w:r>
      <w:r>
        <w:rPr>
          <w:b/>
          <w:bCs/>
        </w:rPr>
        <w:t>all content</w:t>
      </w:r>
      <w:r>
        <w:t xml:space="preserve"> related to the competencies embedded in this unit. Reasonable adjustment may be made to the mode of delivery, context and support provided according to individual student needs.</w:t>
      </w:r>
    </w:p>
    <w:p w14:paraId="03F56B80" w14:textId="77777777" w:rsidR="008F27E9" w:rsidRPr="00AA36E6" w:rsidRDefault="008F27E9" w:rsidP="00DF7EE9">
      <w:pPr>
        <w:rPr>
          <w:lang w:val="en-US"/>
        </w:rPr>
      </w:pPr>
      <w:r>
        <w:t>In order to be deemed competent to industry standard, assessment must provide authentic, valid, sufficient and current evidence as indicated in the relevant Training Package.</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5122"/>
        <w:gridCol w:w="1843"/>
      </w:tblGrid>
      <w:tr w:rsidR="00DF7EE9" w:rsidRPr="00446E95" w14:paraId="32694168" w14:textId="77777777" w:rsidTr="00DF7EE9">
        <w:trPr>
          <w:cantSplit/>
        </w:trPr>
        <w:tc>
          <w:tcPr>
            <w:tcW w:w="1824" w:type="dxa"/>
            <w:vAlign w:val="center"/>
          </w:tcPr>
          <w:p w14:paraId="7929CD30" w14:textId="77777777" w:rsidR="00DF7EE9" w:rsidRPr="001E2FAA" w:rsidRDefault="00DF7EE9" w:rsidP="00DF7EE9">
            <w:pPr>
              <w:pStyle w:val="TableTextBold"/>
            </w:pPr>
            <w:r w:rsidRPr="001E2FAA">
              <w:t>Code</w:t>
            </w:r>
          </w:p>
        </w:tc>
        <w:tc>
          <w:tcPr>
            <w:tcW w:w="5122" w:type="dxa"/>
            <w:vAlign w:val="center"/>
          </w:tcPr>
          <w:p w14:paraId="53B19369" w14:textId="77777777" w:rsidR="00DF7EE9" w:rsidRPr="001E2FAA" w:rsidRDefault="00DF7EE9" w:rsidP="00DF7EE9">
            <w:pPr>
              <w:pStyle w:val="TableTextBold"/>
            </w:pPr>
            <w:r w:rsidRPr="001E2FAA">
              <w:t>Competency Title</w:t>
            </w:r>
          </w:p>
        </w:tc>
        <w:tc>
          <w:tcPr>
            <w:tcW w:w="1843" w:type="dxa"/>
          </w:tcPr>
          <w:p w14:paraId="5E710F6A" w14:textId="77777777" w:rsidR="00DF7EE9" w:rsidRPr="001E2FAA" w:rsidRDefault="00DF7EE9" w:rsidP="00DF7EE9">
            <w:pPr>
              <w:pStyle w:val="TableTextBoldcentred"/>
            </w:pPr>
            <w:r w:rsidRPr="001E2FAA">
              <w:t>Core/Elective</w:t>
            </w:r>
          </w:p>
        </w:tc>
      </w:tr>
      <w:tr w:rsidR="003669FB" w:rsidRPr="00B86147" w14:paraId="176DE7B5" w14:textId="77777777" w:rsidTr="00E51FCD">
        <w:trPr>
          <w:cantSplit/>
        </w:trPr>
        <w:tc>
          <w:tcPr>
            <w:tcW w:w="1824" w:type="dxa"/>
            <w:tcBorders>
              <w:top w:val="single" w:sz="4" w:space="0" w:color="auto"/>
              <w:left w:val="single" w:sz="4" w:space="0" w:color="auto"/>
              <w:bottom w:val="single" w:sz="4" w:space="0" w:color="auto"/>
              <w:right w:val="single" w:sz="4" w:space="0" w:color="auto"/>
            </w:tcBorders>
          </w:tcPr>
          <w:p w14:paraId="4CDB78A3" w14:textId="6B2BED95" w:rsidR="003669FB" w:rsidRPr="003669FB" w:rsidRDefault="003669FB" w:rsidP="003669FB">
            <w:pPr>
              <w:pStyle w:val="TableTextBold"/>
            </w:pPr>
            <w:r w:rsidRPr="003669FB">
              <w:rPr>
                <w:rFonts w:asciiTheme="minorHAnsi" w:hAnsiTheme="minorHAnsi" w:cstheme="minorHAnsi"/>
                <w:shd w:val="clear" w:color="auto" w:fill="FFFFFF"/>
              </w:rPr>
              <w:t>CUAIND311</w:t>
            </w:r>
          </w:p>
        </w:tc>
        <w:tc>
          <w:tcPr>
            <w:tcW w:w="5122" w:type="dxa"/>
            <w:tcBorders>
              <w:top w:val="single" w:sz="4" w:space="0" w:color="auto"/>
              <w:left w:val="single" w:sz="4" w:space="0" w:color="auto"/>
              <w:bottom w:val="single" w:sz="4" w:space="0" w:color="auto"/>
              <w:right w:val="single" w:sz="4" w:space="0" w:color="auto"/>
            </w:tcBorders>
          </w:tcPr>
          <w:p w14:paraId="1AAFF469" w14:textId="5A943706" w:rsidR="003669FB" w:rsidRPr="003669FB" w:rsidRDefault="003669FB" w:rsidP="003669FB">
            <w:pPr>
              <w:pStyle w:val="TableTextBold"/>
            </w:pPr>
            <w:r w:rsidRPr="003669FB">
              <w:rPr>
                <w:rFonts w:asciiTheme="minorHAnsi" w:hAnsiTheme="minorHAnsi" w:cstheme="minorHAnsi"/>
                <w:shd w:val="clear" w:color="auto" w:fill="FFFFFF"/>
              </w:rPr>
              <w:t>Work effectively in the creative arts industry</w:t>
            </w:r>
          </w:p>
        </w:tc>
        <w:tc>
          <w:tcPr>
            <w:tcW w:w="1843" w:type="dxa"/>
            <w:tcBorders>
              <w:top w:val="single" w:sz="4" w:space="0" w:color="auto"/>
              <w:left w:val="single" w:sz="4" w:space="0" w:color="auto"/>
              <w:bottom w:val="single" w:sz="4" w:space="0" w:color="auto"/>
              <w:right w:val="single" w:sz="4" w:space="0" w:color="auto"/>
            </w:tcBorders>
          </w:tcPr>
          <w:p w14:paraId="6B4028E6" w14:textId="030FCC68" w:rsidR="003669FB" w:rsidRPr="003669FB" w:rsidRDefault="003669FB" w:rsidP="003669FB">
            <w:pPr>
              <w:pStyle w:val="TableTextBoldcentred"/>
            </w:pPr>
            <w:r w:rsidRPr="003669FB">
              <w:rPr>
                <w:rFonts w:asciiTheme="minorHAnsi" w:hAnsiTheme="minorHAnsi" w:cstheme="minorHAnsi"/>
              </w:rPr>
              <w:t>Core</w:t>
            </w:r>
          </w:p>
        </w:tc>
      </w:tr>
      <w:tr w:rsidR="003669FB" w:rsidRPr="00B86147" w14:paraId="474B855C" w14:textId="77777777" w:rsidTr="00EE3D8E">
        <w:trPr>
          <w:cantSplit/>
        </w:trPr>
        <w:tc>
          <w:tcPr>
            <w:tcW w:w="1824" w:type="dxa"/>
            <w:tcBorders>
              <w:top w:val="single" w:sz="4" w:space="0" w:color="auto"/>
              <w:left w:val="single" w:sz="4" w:space="0" w:color="auto"/>
              <w:bottom w:val="single" w:sz="4" w:space="0" w:color="auto"/>
              <w:right w:val="single" w:sz="4" w:space="0" w:color="auto"/>
            </w:tcBorders>
          </w:tcPr>
          <w:p w14:paraId="0AFEFBD7" w14:textId="1B926AFE" w:rsidR="003669FB" w:rsidRPr="003669FB" w:rsidRDefault="001719CA" w:rsidP="003669FB">
            <w:pPr>
              <w:pStyle w:val="TableTextBold"/>
              <w:rPr>
                <w:b w:val="0"/>
                <w:bCs/>
              </w:rPr>
            </w:pPr>
            <w:hyperlink r:id="rId121" w:tooltip="View details for CUAPRF316" w:history="1">
              <w:r w:rsidR="003669FB" w:rsidRPr="003669FB">
                <w:rPr>
                  <w:rStyle w:val="Hyperlink"/>
                  <w:rFonts w:asciiTheme="minorHAnsi" w:hAnsiTheme="minorHAnsi" w:cstheme="minorHAnsi"/>
                  <w:b w:val="0"/>
                  <w:bCs/>
                  <w:color w:val="auto"/>
                  <w:u w:val="none"/>
                </w:rPr>
                <w:t>CUAPRF316</w:t>
              </w:r>
            </w:hyperlink>
          </w:p>
        </w:tc>
        <w:tc>
          <w:tcPr>
            <w:tcW w:w="5122" w:type="dxa"/>
            <w:tcBorders>
              <w:top w:val="single" w:sz="4" w:space="0" w:color="auto"/>
              <w:left w:val="single" w:sz="4" w:space="0" w:color="auto"/>
              <w:bottom w:val="single" w:sz="4" w:space="0" w:color="auto"/>
              <w:right w:val="single" w:sz="4" w:space="0" w:color="auto"/>
            </w:tcBorders>
          </w:tcPr>
          <w:p w14:paraId="73101E66" w14:textId="34AE3E67" w:rsidR="003669FB" w:rsidRPr="003669FB" w:rsidRDefault="003669FB" w:rsidP="003669FB">
            <w:pPr>
              <w:pStyle w:val="TableTextBold"/>
              <w:rPr>
                <w:b w:val="0"/>
                <w:bCs/>
              </w:rPr>
            </w:pPr>
            <w:r w:rsidRPr="003669FB">
              <w:rPr>
                <w:rFonts w:asciiTheme="minorHAnsi" w:hAnsiTheme="minorHAnsi" w:cstheme="minorHAnsi"/>
                <w:b w:val="0"/>
                <w:bCs/>
                <w:color w:val="333333"/>
              </w:rPr>
              <w:t>Develop basic musical theatre technique</w:t>
            </w:r>
          </w:p>
        </w:tc>
        <w:tc>
          <w:tcPr>
            <w:tcW w:w="1843" w:type="dxa"/>
            <w:tcBorders>
              <w:top w:val="single" w:sz="4" w:space="0" w:color="auto"/>
              <w:left w:val="single" w:sz="4" w:space="0" w:color="auto"/>
              <w:bottom w:val="single" w:sz="4" w:space="0" w:color="auto"/>
              <w:right w:val="single" w:sz="4" w:space="0" w:color="auto"/>
            </w:tcBorders>
          </w:tcPr>
          <w:p w14:paraId="4C6B3134" w14:textId="1B9CCC6A" w:rsidR="003669FB" w:rsidRPr="003669FB" w:rsidRDefault="003669FB" w:rsidP="003669FB">
            <w:pPr>
              <w:pStyle w:val="TableTextBoldcentred"/>
              <w:rPr>
                <w:b w:val="0"/>
                <w:bCs/>
              </w:rPr>
            </w:pPr>
            <w:r w:rsidRPr="003669FB">
              <w:rPr>
                <w:rFonts w:asciiTheme="minorHAnsi" w:hAnsiTheme="minorHAnsi" w:cstheme="minorHAnsi"/>
                <w:b w:val="0"/>
                <w:bCs/>
              </w:rPr>
              <w:t>Elective Group A</w:t>
            </w:r>
          </w:p>
        </w:tc>
      </w:tr>
      <w:tr w:rsidR="003669FB" w:rsidRPr="00B86147" w14:paraId="6B854535" w14:textId="77777777" w:rsidTr="008A51C4">
        <w:trPr>
          <w:cantSplit/>
        </w:trPr>
        <w:tc>
          <w:tcPr>
            <w:tcW w:w="1824" w:type="dxa"/>
            <w:tcBorders>
              <w:top w:val="single" w:sz="4" w:space="0" w:color="auto"/>
              <w:left w:val="single" w:sz="4" w:space="0" w:color="auto"/>
              <w:bottom w:val="single" w:sz="4" w:space="0" w:color="auto"/>
              <w:right w:val="single" w:sz="4" w:space="0" w:color="auto"/>
            </w:tcBorders>
          </w:tcPr>
          <w:p w14:paraId="0812A78E" w14:textId="5B1F4453" w:rsidR="003669FB" w:rsidRPr="003669FB" w:rsidRDefault="001719CA" w:rsidP="003669FB">
            <w:pPr>
              <w:pStyle w:val="TableTextBold"/>
              <w:rPr>
                <w:rFonts w:asciiTheme="minorHAnsi" w:hAnsiTheme="minorHAnsi" w:cstheme="minorHAnsi"/>
                <w:b w:val="0"/>
                <w:bCs/>
              </w:rPr>
            </w:pPr>
            <w:hyperlink r:id="rId122" w:tooltip="View details for CUAVOS311" w:history="1">
              <w:r w:rsidR="003669FB" w:rsidRPr="003669FB">
                <w:rPr>
                  <w:rFonts w:asciiTheme="minorHAnsi" w:hAnsiTheme="minorHAnsi" w:cstheme="minorHAnsi"/>
                  <w:b w:val="0"/>
                  <w:bCs/>
                  <w:color w:val="333333"/>
                </w:rPr>
                <w:t>CUAVOS311</w:t>
              </w:r>
            </w:hyperlink>
          </w:p>
        </w:tc>
        <w:tc>
          <w:tcPr>
            <w:tcW w:w="5122" w:type="dxa"/>
            <w:tcBorders>
              <w:top w:val="single" w:sz="4" w:space="0" w:color="auto"/>
              <w:left w:val="single" w:sz="4" w:space="0" w:color="auto"/>
              <w:bottom w:val="single" w:sz="4" w:space="0" w:color="auto"/>
              <w:right w:val="single" w:sz="4" w:space="0" w:color="auto"/>
            </w:tcBorders>
          </w:tcPr>
          <w:p w14:paraId="4EB2B3EC" w14:textId="63A76086" w:rsidR="003669FB" w:rsidRPr="003669FB" w:rsidRDefault="003669FB" w:rsidP="003669FB">
            <w:pPr>
              <w:pStyle w:val="TableTextBold"/>
              <w:rPr>
                <w:rFonts w:asciiTheme="minorHAnsi" w:hAnsiTheme="minorHAnsi" w:cstheme="minorHAnsi"/>
                <w:b w:val="0"/>
                <w:bCs/>
                <w:color w:val="333333"/>
              </w:rPr>
            </w:pPr>
            <w:r w:rsidRPr="003669FB">
              <w:rPr>
                <w:rFonts w:asciiTheme="minorHAnsi" w:hAnsiTheme="minorHAnsi" w:cstheme="minorHAnsi"/>
                <w:b w:val="0"/>
                <w:bCs/>
                <w:color w:val="333333"/>
              </w:rPr>
              <w:t>Use music and singing in performances</w:t>
            </w:r>
          </w:p>
        </w:tc>
        <w:tc>
          <w:tcPr>
            <w:tcW w:w="1843" w:type="dxa"/>
            <w:tcBorders>
              <w:top w:val="single" w:sz="4" w:space="0" w:color="auto"/>
              <w:left w:val="single" w:sz="4" w:space="0" w:color="auto"/>
              <w:bottom w:val="single" w:sz="4" w:space="0" w:color="auto"/>
              <w:right w:val="single" w:sz="4" w:space="0" w:color="auto"/>
            </w:tcBorders>
          </w:tcPr>
          <w:p w14:paraId="38AD4D8F" w14:textId="272EE1B4" w:rsidR="003669FB" w:rsidRPr="003669FB" w:rsidRDefault="003669FB" w:rsidP="003669FB">
            <w:pPr>
              <w:pStyle w:val="TableTextBoldcentred"/>
              <w:rPr>
                <w:rFonts w:asciiTheme="minorHAnsi" w:hAnsiTheme="minorHAnsi" w:cstheme="minorHAnsi"/>
                <w:b w:val="0"/>
                <w:bCs/>
              </w:rPr>
            </w:pPr>
            <w:r w:rsidRPr="003669FB">
              <w:rPr>
                <w:b w:val="0"/>
                <w:bCs/>
              </w:rPr>
              <w:t>Elective Group A</w:t>
            </w:r>
          </w:p>
        </w:tc>
      </w:tr>
      <w:tr w:rsidR="003669FB" w:rsidRPr="00B86147" w14:paraId="0A894237" w14:textId="77777777" w:rsidTr="00C66C02">
        <w:trPr>
          <w:cantSplit/>
        </w:trPr>
        <w:tc>
          <w:tcPr>
            <w:tcW w:w="1824" w:type="dxa"/>
            <w:tcBorders>
              <w:top w:val="single" w:sz="4" w:space="0" w:color="auto"/>
              <w:left w:val="single" w:sz="4" w:space="0" w:color="auto"/>
              <w:bottom w:val="single" w:sz="4" w:space="0" w:color="auto"/>
              <w:right w:val="single" w:sz="4" w:space="0" w:color="auto"/>
            </w:tcBorders>
          </w:tcPr>
          <w:p w14:paraId="267C0C9D" w14:textId="12E734B4" w:rsidR="003669FB" w:rsidRPr="003669FB" w:rsidRDefault="001719CA" w:rsidP="003669FB">
            <w:pPr>
              <w:pStyle w:val="TableTextBold"/>
              <w:rPr>
                <w:b w:val="0"/>
                <w:bCs/>
              </w:rPr>
            </w:pPr>
            <w:hyperlink r:id="rId123" w:tooltip="View details for CUAVOS312" w:history="1">
              <w:r w:rsidR="003669FB" w:rsidRPr="003669FB">
                <w:rPr>
                  <w:rFonts w:asciiTheme="minorHAnsi" w:hAnsiTheme="minorHAnsi" w:cstheme="minorHAnsi"/>
                  <w:b w:val="0"/>
                  <w:bCs/>
                  <w:color w:val="333333"/>
                </w:rPr>
                <w:t>CUAVOS312</w:t>
              </w:r>
            </w:hyperlink>
          </w:p>
        </w:tc>
        <w:tc>
          <w:tcPr>
            <w:tcW w:w="5122" w:type="dxa"/>
            <w:tcBorders>
              <w:top w:val="single" w:sz="4" w:space="0" w:color="auto"/>
              <w:left w:val="single" w:sz="4" w:space="0" w:color="auto"/>
              <w:bottom w:val="single" w:sz="4" w:space="0" w:color="auto"/>
              <w:right w:val="single" w:sz="4" w:space="0" w:color="auto"/>
            </w:tcBorders>
          </w:tcPr>
          <w:p w14:paraId="7FFCBBF9" w14:textId="7D946939" w:rsidR="003669FB" w:rsidRPr="003669FB" w:rsidRDefault="003669FB" w:rsidP="003669FB">
            <w:pPr>
              <w:pStyle w:val="TableTextBold"/>
              <w:rPr>
                <w:b w:val="0"/>
                <w:bCs/>
              </w:rPr>
            </w:pPr>
            <w:r w:rsidRPr="003669FB">
              <w:rPr>
                <w:rFonts w:asciiTheme="minorHAnsi" w:hAnsiTheme="minorHAnsi" w:cstheme="minorHAnsi"/>
                <w:b w:val="0"/>
                <w:bCs/>
              </w:rPr>
              <w:t>Develop vocal techniques for use in performance</w:t>
            </w:r>
          </w:p>
        </w:tc>
        <w:tc>
          <w:tcPr>
            <w:tcW w:w="1843" w:type="dxa"/>
            <w:tcBorders>
              <w:top w:val="single" w:sz="4" w:space="0" w:color="auto"/>
              <w:left w:val="single" w:sz="4" w:space="0" w:color="auto"/>
              <w:bottom w:val="single" w:sz="4" w:space="0" w:color="auto"/>
              <w:right w:val="single" w:sz="4" w:space="0" w:color="auto"/>
            </w:tcBorders>
          </w:tcPr>
          <w:p w14:paraId="1DC4309A" w14:textId="2414CBA4" w:rsidR="003669FB" w:rsidRPr="003669FB" w:rsidRDefault="003669FB" w:rsidP="003669FB">
            <w:pPr>
              <w:pStyle w:val="TableTextBoldcentred"/>
              <w:rPr>
                <w:b w:val="0"/>
                <w:bCs/>
              </w:rPr>
            </w:pPr>
            <w:r w:rsidRPr="003669FB">
              <w:rPr>
                <w:b w:val="0"/>
                <w:bCs/>
              </w:rPr>
              <w:t>Elective Group A</w:t>
            </w:r>
          </w:p>
        </w:tc>
      </w:tr>
    </w:tbl>
    <w:p w14:paraId="0283A147" w14:textId="0ECED805" w:rsidR="005C7940" w:rsidRPr="005C7940" w:rsidRDefault="004010CC" w:rsidP="008F27E9">
      <w:pPr>
        <w:spacing w:before="120" w:after="200" w:line="276" w:lineRule="auto"/>
        <w:rPr>
          <w:rFonts w:cs="Calibri"/>
          <w:szCs w:val="24"/>
        </w:rPr>
      </w:pPr>
      <w:r w:rsidRPr="008F27E9">
        <w:rPr>
          <w:rFonts w:cs="Calibri"/>
          <w:szCs w:val="24"/>
        </w:rPr>
        <w:t>It is essential to access</w:t>
      </w:r>
      <w:r w:rsidRPr="008F27E9">
        <w:rPr>
          <w:rFonts w:cs="Calibri"/>
          <w:color w:val="7030A0"/>
          <w:szCs w:val="24"/>
        </w:rPr>
        <w:t xml:space="preserve"> </w:t>
      </w:r>
      <w:hyperlink r:id="rId124" w:history="1">
        <w:r w:rsidRPr="008F27E9">
          <w:rPr>
            <w:rStyle w:val="Hyperlink"/>
            <w:rFonts w:cs="Calibri"/>
          </w:rPr>
          <w:t>www.training.gov.au</w:t>
        </w:r>
      </w:hyperlink>
      <w:r w:rsidRPr="008F27E9">
        <w:rPr>
          <w:rFonts w:cs="Calibri"/>
          <w:color w:val="7030A0"/>
          <w:szCs w:val="24"/>
        </w:rPr>
        <w:t xml:space="preserve"> </w:t>
      </w:r>
      <w:r w:rsidRPr="008F27E9">
        <w:rPr>
          <w:rFonts w:cs="Calibri"/>
          <w:szCs w:val="24"/>
        </w:rPr>
        <w:t xml:space="preserve">for detailed up to date information relating to the above competencies. </w:t>
      </w:r>
      <w:r w:rsidR="0033488D">
        <w:rPr>
          <w:rFonts w:cs="Calibri"/>
          <w:szCs w:val="24"/>
        </w:rPr>
        <w:t xml:space="preserve">A direct link to the specific qualification </w:t>
      </w:r>
      <w:r w:rsidRPr="008F27E9">
        <w:rPr>
          <w:rFonts w:cs="Calibri"/>
          <w:szCs w:val="24"/>
        </w:rPr>
        <w:t>can be found at:</w:t>
      </w:r>
    </w:p>
    <w:p w14:paraId="248DBE56" w14:textId="77777777" w:rsidR="000F16A6" w:rsidRDefault="001719CA" w:rsidP="000F16A6">
      <w:hyperlink r:id="rId125" w:history="1">
        <w:r w:rsidR="000F16A6" w:rsidRPr="00F1468F">
          <w:rPr>
            <w:rStyle w:val="Hyperlink"/>
          </w:rPr>
          <w:t>https://training.gov.au/Training/Details/CUA30220</w:t>
        </w:r>
      </w:hyperlink>
    </w:p>
    <w:p w14:paraId="4A2311EF" w14:textId="77777777" w:rsidR="008F27E9" w:rsidRDefault="008F27E9" w:rsidP="00DF7EE9">
      <w:pPr>
        <w:tabs>
          <w:tab w:val="right" w:pos="9072"/>
        </w:tabs>
        <w:spacing w:line="192" w:lineRule="auto"/>
      </w:pPr>
    </w:p>
    <w:p w14:paraId="3E73D604" w14:textId="77777777" w:rsidR="00DF7EE9" w:rsidRDefault="00DF7EE9" w:rsidP="00DF7EE9">
      <w:pPr>
        <w:tabs>
          <w:tab w:val="right" w:pos="9072"/>
        </w:tabs>
        <w:spacing w:line="192" w:lineRule="auto"/>
        <w:rPr>
          <w:rFonts w:cs="Calibri"/>
        </w:rPr>
      </w:pPr>
      <w:r w:rsidRPr="006E35C9">
        <w:rPr>
          <w:rStyle w:val="Heading2Char"/>
        </w:rPr>
        <w:t>Teaching and Learning Strategies</w:t>
      </w:r>
    </w:p>
    <w:p w14:paraId="7CE62945" w14:textId="0BC83E86" w:rsidR="00557A6B" w:rsidRPr="00C712FE" w:rsidRDefault="00557A6B" w:rsidP="00557A6B">
      <w:pPr>
        <w:spacing w:before="120" w:line="192" w:lineRule="auto"/>
      </w:pPr>
      <w:r w:rsidRPr="00C712FE">
        <w:t>Refer to page 1</w:t>
      </w:r>
      <w:r w:rsidR="009B7F78">
        <w:t>2.</w:t>
      </w:r>
    </w:p>
    <w:p w14:paraId="24CA49C2" w14:textId="77777777" w:rsidR="00DF7EE9" w:rsidRPr="009E02EC" w:rsidRDefault="00C36FFA" w:rsidP="00DF7EE9">
      <w:pPr>
        <w:pStyle w:val="Heading2"/>
        <w:rPr>
          <w:szCs w:val="22"/>
        </w:rPr>
      </w:pPr>
      <w:r>
        <w:t>Assessment</w:t>
      </w:r>
    </w:p>
    <w:p w14:paraId="7F7C5D88" w14:textId="443DADAF" w:rsidR="00DF7EE9" w:rsidRPr="009E02EC" w:rsidRDefault="00CD4ACE" w:rsidP="00DF7EE9">
      <w:pPr>
        <w:spacing w:line="192" w:lineRule="auto"/>
        <w:rPr>
          <w:rFonts w:cs="Calibri"/>
          <w:szCs w:val="22"/>
          <w:lang w:val="en-US"/>
        </w:rPr>
      </w:pPr>
      <w:r>
        <w:rPr>
          <w:rFonts w:cs="Calibri"/>
          <w:szCs w:val="22"/>
          <w:lang w:val="en-US"/>
        </w:rPr>
        <w:t>Refer to page 1</w:t>
      </w:r>
      <w:r w:rsidR="00CF0E38">
        <w:rPr>
          <w:rFonts w:cs="Calibri"/>
          <w:szCs w:val="22"/>
          <w:lang w:val="en-US"/>
        </w:rPr>
        <w:t>4</w:t>
      </w:r>
      <w:r w:rsidR="009B7F78">
        <w:rPr>
          <w:rFonts w:cs="Calibri"/>
          <w:szCs w:val="22"/>
          <w:lang w:val="en-US"/>
        </w:rPr>
        <w:t>.</w:t>
      </w:r>
    </w:p>
    <w:p w14:paraId="611D243D" w14:textId="77777777" w:rsidR="00DF7EE9" w:rsidRPr="009E02EC" w:rsidRDefault="00C36FFA" w:rsidP="00DF7EE9">
      <w:pPr>
        <w:pStyle w:val="Heading2"/>
        <w:rPr>
          <w:szCs w:val="22"/>
        </w:rPr>
      </w:pPr>
      <w:r>
        <w:t>Resources</w:t>
      </w:r>
    </w:p>
    <w:p w14:paraId="36041F7D" w14:textId="3041E647" w:rsidR="00DF7EE9" w:rsidRPr="00CF0E38" w:rsidRDefault="00AC3D93" w:rsidP="00CF0E38">
      <w:r w:rsidRPr="00CF0E38">
        <w:t xml:space="preserve">Refer to pages </w:t>
      </w:r>
      <w:r w:rsidR="00CF0E38" w:rsidRPr="00CF0E38">
        <w:t>16-23.</w:t>
      </w:r>
    </w:p>
    <w:p w14:paraId="5738C464" w14:textId="77777777" w:rsidR="00DF7EE9" w:rsidRPr="009B7F78" w:rsidRDefault="00DF7EE9" w:rsidP="009B7F78">
      <w:r w:rsidRPr="009B7F78">
        <w:br w:type="page"/>
      </w:r>
    </w:p>
    <w:p w14:paraId="37D32332" w14:textId="77777777" w:rsidR="00DF7EE9" w:rsidRPr="00767866" w:rsidRDefault="00DF7EE9" w:rsidP="00DF7EE9">
      <w:pPr>
        <w:pStyle w:val="Heading1"/>
      </w:pPr>
      <w:bookmarkStart w:id="108" w:name="_Toc89864992"/>
      <w:r>
        <w:lastRenderedPageBreak/>
        <w:t>Voice for Performance</w:t>
      </w:r>
      <w:r w:rsidRPr="00767866">
        <w:rPr>
          <w:sz w:val="22"/>
          <w:szCs w:val="22"/>
        </w:rPr>
        <w:tab/>
      </w:r>
      <w:r>
        <w:t>Value: 0.5</w:t>
      </w:r>
      <w:bookmarkEnd w:id="108"/>
    </w:p>
    <w:p w14:paraId="39F9FA19" w14:textId="77777777" w:rsidR="00DF7EE9" w:rsidRPr="00B121DA" w:rsidRDefault="00DF7EE9" w:rsidP="00DF7EE9">
      <w:pPr>
        <w:pStyle w:val="Normal10ptItalic"/>
        <w:rPr>
          <w:sz w:val="22"/>
        </w:rPr>
      </w:pPr>
      <w:r w:rsidRPr="00B121DA">
        <w:rPr>
          <w:sz w:val="22"/>
        </w:rPr>
        <w:t>This half unit (0.5) combines</w:t>
      </w:r>
      <w:r w:rsidR="008F27E9" w:rsidRPr="00B121DA">
        <w:rPr>
          <w:sz w:val="22"/>
        </w:rPr>
        <w:t xml:space="preserve"> with Musical P</w:t>
      </w:r>
      <w:r w:rsidRPr="00B121DA">
        <w:rPr>
          <w:sz w:val="22"/>
        </w:rPr>
        <w:t>erformance 0.5</w:t>
      </w:r>
      <w:r w:rsidRPr="00B121DA">
        <w:rPr>
          <w:b/>
          <w:sz w:val="22"/>
        </w:rPr>
        <w:t xml:space="preserve"> </w:t>
      </w:r>
      <w:r w:rsidRPr="00B121DA">
        <w:rPr>
          <w:sz w:val="22"/>
        </w:rPr>
        <w:t>to equate to one standard unit – these should be delivered together as a semester unit. Students are expected to study the accredited semester 1.0 unit unless enrolled in a 0.5 unit due to late entry or early exit in a semester.</w:t>
      </w:r>
    </w:p>
    <w:p w14:paraId="45FC6F1E" w14:textId="77777777" w:rsidR="00DF7EE9" w:rsidRDefault="00C36FFA" w:rsidP="00DF7EE9">
      <w:pPr>
        <w:pStyle w:val="Heading2"/>
        <w:tabs>
          <w:tab w:val="right" w:pos="9072"/>
        </w:tabs>
      </w:pPr>
      <w:r>
        <w:t>Prerequisites</w:t>
      </w:r>
    </w:p>
    <w:p w14:paraId="003FAA2B" w14:textId="65D38D34" w:rsidR="00DF7EE9" w:rsidRPr="00AA36E6" w:rsidRDefault="009C3360" w:rsidP="00DF7EE9">
      <w:r>
        <w:t>Nil. Structured Workplace Learning (SWL) is highly recommended</w:t>
      </w:r>
      <w:r w:rsidR="00DD77D1">
        <w:t>.</w:t>
      </w:r>
    </w:p>
    <w:p w14:paraId="256FE60D" w14:textId="77777777" w:rsidR="00DF7EE9" w:rsidRDefault="00C36FFA" w:rsidP="00DF7EE9">
      <w:pPr>
        <w:pStyle w:val="Heading2"/>
        <w:tabs>
          <w:tab w:val="right" w:pos="9072"/>
        </w:tabs>
      </w:pPr>
      <w:r>
        <w:t>Duplication of Content Rules</w:t>
      </w:r>
    </w:p>
    <w:p w14:paraId="50D93D91" w14:textId="77777777" w:rsidR="00DF7EE9" w:rsidRPr="00AA36E6" w:rsidRDefault="003947F8" w:rsidP="00DF7EE9">
      <w:pPr>
        <w:spacing w:line="192" w:lineRule="auto"/>
        <w:rPr>
          <w:rFonts w:cs="Calibri"/>
          <w:szCs w:val="22"/>
        </w:rPr>
      </w:pPr>
      <w:r>
        <w:rPr>
          <w:rFonts w:cs="Calibri"/>
          <w:szCs w:val="22"/>
        </w:rPr>
        <w:t xml:space="preserve">Refer to duplication of content rules on page </w:t>
      </w:r>
      <w:r w:rsidR="009B7F78">
        <w:rPr>
          <w:rFonts w:cs="Calibri"/>
          <w:szCs w:val="22"/>
        </w:rPr>
        <w:t>8.</w:t>
      </w:r>
    </w:p>
    <w:p w14:paraId="391BB86C" w14:textId="77777777" w:rsidR="00DF7EE9" w:rsidRPr="004C2958" w:rsidRDefault="00C36FFA" w:rsidP="00DF7EE9">
      <w:pPr>
        <w:pStyle w:val="Heading2"/>
        <w:tabs>
          <w:tab w:val="right" w:pos="9072"/>
        </w:tabs>
      </w:pPr>
      <w:r>
        <w:t>Specific Unit Goals</w:t>
      </w:r>
    </w:p>
    <w:p w14:paraId="777ECB6B" w14:textId="77777777" w:rsidR="00DF7EE9" w:rsidRDefault="00DF7EE9" w:rsidP="00DF7EE9">
      <w:pPr>
        <w:rPr>
          <w:rFonts w:cs="Calibri"/>
          <w:szCs w:val="22"/>
        </w:rPr>
      </w:pPr>
      <w:r w:rsidRPr="004C2958">
        <w:rPr>
          <w:rFonts w:cs="Calibri"/>
          <w:szCs w:val="22"/>
        </w:rPr>
        <w:t>This unit should enable students to:</w:t>
      </w:r>
    </w:p>
    <w:p w14:paraId="564EACF3" w14:textId="77777777" w:rsidR="00DF7EE9" w:rsidRPr="001A713B" w:rsidRDefault="00DF7EE9" w:rsidP="009B7F78">
      <w:pPr>
        <w:pStyle w:val="ListBullets"/>
      </w:pPr>
      <w:r w:rsidRPr="001A713B">
        <w:t>Use music and singing in performance</w:t>
      </w:r>
    </w:p>
    <w:p w14:paraId="234DC178" w14:textId="77777777" w:rsidR="00DF7EE9" w:rsidRPr="001A713B" w:rsidRDefault="00DF7EE9" w:rsidP="009B7F78">
      <w:pPr>
        <w:pStyle w:val="ListBullets"/>
      </w:pPr>
      <w:r w:rsidRPr="001A713B">
        <w:t>Develop vocal techniques for use in performance</w:t>
      </w:r>
    </w:p>
    <w:p w14:paraId="7903CE3D" w14:textId="77777777" w:rsidR="00DF7EE9" w:rsidRDefault="00DF7EE9" w:rsidP="00DF7EE9">
      <w:pPr>
        <w:pStyle w:val="Heading2"/>
        <w:tabs>
          <w:tab w:val="right" w:pos="9072"/>
        </w:tabs>
      </w:pPr>
      <w:r w:rsidRPr="00AA36E6">
        <w:t>Content</w:t>
      </w:r>
    </w:p>
    <w:p w14:paraId="220BFC76" w14:textId="77777777" w:rsidR="00DF7EE9" w:rsidRDefault="00DF7EE9" w:rsidP="00DF7EE9">
      <w:pPr>
        <w:rPr>
          <w:rFonts w:cs="Calibri"/>
          <w:szCs w:val="22"/>
        </w:rPr>
      </w:pPr>
      <w:r>
        <w:rPr>
          <w:rFonts w:cs="Calibri"/>
          <w:szCs w:val="22"/>
        </w:rPr>
        <w:t>All content below must be delivered:</w:t>
      </w:r>
    </w:p>
    <w:p w14:paraId="40E10FE9" w14:textId="77777777" w:rsidR="00DF7EE9" w:rsidRDefault="00DF7EE9" w:rsidP="00DF7EE9">
      <w:pPr>
        <w:pStyle w:val="ListBullets"/>
      </w:pPr>
      <w:r>
        <w:t>Follow safe voice practices</w:t>
      </w:r>
    </w:p>
    <w:p w14:paraId="152C3DB5" w14:textId="77777777" w:rsidR="00DF7EE9" w:rsidRDefault="00DF7EE9" w:rsidP="00DF7EE9">
      <w:pPr>
        <w:pStyle w:val="ListBullets"/>
      </w:pPr>
      <w:r>
        <w:t>Practise technical control and vocal range</w:t>
      </w:r>
    </w:p>
    <w:p w14:paraId="5D47F6FC" w14:textId="77777777" w:rsidR="00DF7EE9" w:rsidRDefault="00DF7EE9" w:rsidP="00DF7EE9">
      <w:pPr>
        <w:pStyle w:val="ListBullets"/>
      </w:pPr>
      <w:r>
        <w:t>Perform elements of a major scale and its modes</w:t>
      </w:r>
    </w:p>
    <w:p w14:paraId="2CDAFE29" w14:textId="77777777" w:rsidR="00DF7EE9" w:rsidRDefault="00DF7EE9" w:rsidP="00DF7EE9">
      <w:pPr>
        <w:pStyle w:val="ListBullets"/>
      </w:pPr>
      <w:r>
        <w:t>Play rhythmic music on percussion instruments</w:t>
      </w:r>
    </w:p>
    <w:p w14:paraId="685531D9" w14:textId="77777777" w:rsidR="00DF7EE9" w:rsidRDefault="00DF7EE9" w:rsidP="00DF7EE9">
      <w:pPr>
        <w:pStyle w:val="ListBullets"/>
      </w:pPr>
      <w:r>
        <w:t>Sing in an ensemble and solo</w:t>
      </w:r>
    </w:p>
    <w:p w14:paraId="27665290" w14:textId="77777777" w:rsidR="00DF7EE9" w:rsidRDefault="00DF7EE9" w:rsidP="00DF7EE9">
      <w:pPr>
        <w:pStyle w:val="ListBullets"/>
      </w:pPr>
      <w:r>
        <w:t>Practise vocal expression required for a range of text types</w:t>
      </w:r>
    </w:p>
    <w:p w14:paraId="1B7A140A" w14:textId="77777777" w:rsidR="00DF7EE9" w:rsidRDefault="00DF7EE9" w:rsidP="00DF7EE9">
      <w:pPr>
        <w:pStyle w:val="ListBullets"/>
      </w:pPr>
      <w:r>
        <w:t>Apply dramatic vocal techniques in a range of performance circumstances</w:t>
      </w:r>
    </w:p>
    <w:p w14:paraId="355F802D" w14:textId="77777777" w:rsidR="00DF7EE9" w:rsidRPr="00DF7EE9" w:rsidRDefault="00DF7EE9" w:rsidP="00DF7EE9">
      <w:pPr>
        <w:pStyle w:val="Heading2"/>
        <w:tabs>
          <w:tab w:val="right" w:pos="9072"/>
        </w:tabs>
        <w:rPr>
          <w:rFonts w:cs="Calibri"/>
          <w:b w:val="0"/>
        </w:rPr>
      </w:pPr>
      <w:r w:rsidRPr="00DF7EE9">
        <w:rPr>
          <w:rStyle w:val="Heading3Char"/>
          <w:b/>
          <w:sz w:val="28"/>
          <w:szCs w:val="28"/>
        </w:rPr>
        <w:t>Units of Competency</w:t>
      </w:r>
    </w:p>
    <w:p w14:paraId="2BC50F32" w14:textId="77777777" w:rsidR="008F27E9" w:rsidRPr="008E51C7" w:rsidRDefault="008F27E9" w:rsidP="008F27E9">
      <w:pPr>
        <w:rPr>
          <w:lang w:val="en-US"/>
        </w:rPr>
      </w:pPr>
      <w:r w:rsidRPr="00AA36E6">
        <w:t xml:space="preserve">Competence must be demonstrated over time and in the full range of </w:t>
      </w:r>
      <w:r w:rsidRPr="00A2329C">
        <w:rPr>
          <w:b/>
        </w:rPr>
        <w:t>Live Performance and Entertainment</w:t>
      </w:r>
      <w:r w:rsidRPr="00A2329C">
        <w:t xml:space="preserve"> </w:t>
      </w:r>
      <w:r w:rsidRPr="00AA36E6">
        <w:t xml:space="preserve">contexts. </w:t>
      </w:r>
      <w:r w:rsidRPr="00AA36E6">
        <w:rPr>
          <w:lang w:val="en-US"/>
        </w:rPr>
        <w:t xml:space="preserve">Teachers must use this unit document in conjunction with the Units of </w:t>
      </w:r>
      <w:r w:rsidRPr="008E51C7">
        <w:rPr>
          <w:lang w:val="en-US"/>
        </w:rPr>
        <w:t>Competence from the</w:t>
      </w:r>
      <w:r w:rsidRPr="00B121DA">
        <w:rPr>
          <w:bCs/>
          <w:lang w:val="en-US"/>
        </w:rPr>
        <w:t xml:space="preserve"> </w:t>
      </w:r>
      <w:r w:rsidR="009B5B62">
        <w:rPr>
          <w:b/>
          <w:lang w:val="en-US"/>
        </w:rPr>
        <w:t xml:space="preserve">CUA Creative Arts and Culture Training </w:t>
      </w:r>
      <w:r w:rsidR="00C36FFA">
        <w:rPr>
          <w:b/>
          <w:lang w:val="en-US"/>
        </w:rPr>
        <w:t>Package</w:t>
      </w:r>
      <w:r w:rsidR="00C36FFA" w:rsidRPr="00B121DA">
        <w:rPr>
          <w:bCs/>
          <w:lang w:val="en-US"/>
        </w:rPr>
        <w:t xml:space="preserve">, </w:t>
      </w:r>
      <w:r w:rsidRPr="008E51C7">
        <w:rPr>
          <w:lang w:val="en-US"/>
        </w:rPr>
        <w:t>which provides performance criteria, range statements and assessment contexts.</w:t>
      </w:r>
    </w:p>
    <w:p w14:paraId="41E4CAA1" w14:textId="77777777" w:rsidR="008F27E9" w:rsidRDefault="008F27E9" w:rsidP="008F27E9">
      <w:r>
        <w:t xml:space="preserve">Teachers must address </w:t>
      </w:r>
      <w:r>
        <w:rPr>
          <w:b/>
          <w:bCs/>
        </w:rPr>
        <w:t>all content</w:t>
      </w:r>
      <w:r>
        <w:t xml:space="preserve"> related to the competencies embedded in this unit. Reasonable adjustment may be made to the mode of delivery, context and support provided according to individual student needs.</w:t>
      </w:r>
    </w:p>
    <w:p w14:paraId="013E57B0" w14:textId="77777777" w:rsidR="008F27E9" w:rsidRPr="008F27E9" w:rsidRDefault="008F27E9" w:rsidP="00DF7EE9">
      <w:r>
        <w:t>In order to be deemed competent to industry standard, assessment must provide authentic, valid, sufficient and current evidence as indicated in the relevant Training Package.</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5122"/>
        <w:gridCol w:w="1843"/>
      </w:tblGrid>
      <w:tr w:rsidR="00DF7EE9" w:rsidRPr="00446E95" w14:paraId="36A71E9D" w14:textId="77777777" w:rsidTr="00DF7EE9">
        <w:trPr>
          <w:cantSplit/>
        </w:trPr>
        <w:tc>
          <w:tcPr>
            <w:tcW w:w="1824" w:type="dxa"/>
            <w:vAlign w:val="center"/>
          </w:tcPr>
          <w:p w14:paraId="4FB69C34" w14:textId="77777777" w:rsidR="00DF7EE9" w:rsidRPr="001E2FAA" w:rsidRDefault="00DF7EE9" w:rsidP="00DF7EE9">
            <w:pPr>
              <w:pStyle w:val="TableTextBold"/>
            </w:pPr>
            <w:r w:rsidRPr="001E2FAA">
              <w:t>Code</w:t>
            </w:r>
          </w:p>
        </w:tc>
        <w:tc>
          <w:tcPr>
            <w:tcW w:w="5122" w:type="dxa"/>
            <w:vAlign w:val="center"/>
          </w:tcPr>
          <w:p w14:paraId="2B93699C" w14:textId="77777777" w:rsidR="00DF7EE9" w:rsidRPr="001E2FAA" w:rsidRDefault="00DF7EE9" w:rsidP="00DF7EE9">
            <w:pPr>
              <w:pStyle w:val="TableTextBold"/>
            </w:pPr>
            <w:r w:rsidRPr="001E2FAA">
              <w:t>Competency Title</w:t>
            </w:r>
          </w:p>
        </w:tc>
        <w:tc>
          <w:tcPr>
            <w:tcW w:w="1843" w:type="dxa"/>
          </w:tcPr>
          <w:p w14:paraId="51474822" w14:textId="77777777" w:rsidR="00DF7EE9" w:rsidRPr="001E2FAA" w:rsidRDefault="00DF7EE9" w:rsidP="00DF7EE9">
            <w:pPr>
              <w:pStyle w:val="TableTextBoldcentred"/>
            </w:pPr>
            <w:r w:rsidRPr="001E2FAA">
              <w:t>Core/Elective</w:t>
            </w:r>
          </w:p>
        </w:tc>
      </w:tr>
      <w:tr w:rsidR="003669FB" w:rsidRPr="00B86147" w14:paraId="77FC0A78" w14:textId="77777777" w:rsidTr="00CA6EA4">
        <w:trPr>
          <w:cantSplit/>
        </w:trPr>
        <w:tc>
          <w:tcPr>
            <w:tcW w:w="1824" w:type="dxa"/>
            <w:tcBorders>
              <w:top w:val="single" w:sz="4" w:space="0" w:color="auto"/>
              <w:left w:val="single" w:sz="4" w:space="0" w:color="auto"/>
              <w:bottom w:val="single" w:sz="4" w:space="0" w:color="auto"/>
              <w:right w:val="single" w:sz="4" w:space="0" w:color="auto"/>
            </w:tcBorders>
          </w:tcPr>
          <w:p w14:paraId="444E33D8" w14:textId="486AFEE0" w:rsidR="003669FB" w:rsidRPr="008F27E9" w:rsidRDefault="001719CA" w:rsidP="003669FB">
            <w:pPr>
              <w:pStyle w:val="TableTextBold"/>
              <w:rPr>
                <w:b w:val="0"/>
              </w:rPr>
            </w:pPr>
            <w:hyperlink r:id="rId126" w:tooltip="View details for CUAVOS311" w:history="1">
              <w:r w:rsidR="003669FB" w:rsidRPr="003669FB">
                <w:rPr>
                  <w:rFonts w:asciiTheme="minorHAnsi" w:hAnsiTheme="minorHAnsi" w:cstheme="minorHAnsi"/>
                  <w:b w:val="0"/>
                  <w:bCs/>
                  <w:color w:val="333333"/>
                </w:rPr>
                <w:t>CUAVOS311</w:t>
              </w:r>
            </w:hyperlink>
          </w:p>
        </w:tc>
        <w:tc>
          <w:tcPr>
            <w:tcW w:w="5122" w:type="dxa"/>
            <w:tcBorders>
              <w:top w:val="single" w:sz="4" w:space="0" w:color="auto"/>
              <w:left w:val="single" w:sz="4" w:space="0" w:color="auto"/>
              <w:bottom w:val="single" w:sz="4" w:space="0" w:color="auto"/>
              <w:right w:val="single" w:sz="4" w:space="0" w:color="auto"/>
            </w:tcBorders>
          </w:tcPr>
          <w:p w14:paraId="0727B1E6" w14:textId="016FBB69" w:rsidR="003669FB" w:rsidRPr="008F27E9" w:rsidRDefault="003669FB" w:rsidP="003669FB">
            <w:pPr>
              <w:pStyle w:val="TableTextBold"/>
              <w:rPr>
                <w:b w:val="0"/>
              </w:rPr>
            </w:pPr>
            <w:r w:rsidRPr="003669FB">
              <w:rPr>
                <w:rFonts w:asciiTheme="minorHAnsi" w:hAnsiTheme="minorHAnsi" w:cstheme="minorHAnsi"/>
                <w:b w:val="0"/>
                <w:bCs/>
                <w:color w:val="333333"/>
              </w:rPr>
              <w:t>Use music and singing in performances</w:t>
            </w:r>
          </w:p>
        </w:tc>
        <w:tc>
          <w:tcPr>
            <w:tcW w:w="1843" w:type="dxa"/>
            <w:tcBorders>
              <w:top w:val="single" w:sz="4" w:space="0" w:color="auto"/>
              <w:left w:val="single" w:sz="4" w:space="0" w:color="auto"/>
              <w:bottom w:val="single" w:sz="4" w:space="0" w:color="auto"/>
              <w:right w:val="single" w:sz="4" w:space="0" w:color="auto"/>
            </w:tcBorders>
          </w:tcPr>
          <w:p w14:paraId="18E08286" w14:textId="4DE74084" w:rsidR="003669FB" w:rsidRPr="008F27E9" w:rsidRDefault="003669FB" w:rsidP="003669FB">
            <w:pPr>
              <w:pStyle w:val="TableTextBoldcentred"/>
              <w:rPr>
                <w:b w:val="0"/>
              </w:rPr>
            </w:pPr>
            <w:r w:rsidRPr="003669FB">
              <w:rPr>
                <w:b w:val="0"/>
                <w:bCs/>
              </w:rPr>
              <w:t>Elective Group A</w:t>
            </w:r>
          </w:p>
        </w:tc>
      </w:tr>
      <w:tr w:rsidR="003669FB" w:rsidRPr="00B86147" w14:paraId="60F3F534" w14:textId="77777777" w:rsidTr="00DB2089">
        <w:trPr>
          <w:cantSplit/>
        </w:trPr>
        <w:tc>
          <w:tcPr>
            <w:tcW w:w="1824" w:type="dxa"/>
            <w:tcBorders>
              <w:top w:val="single" w:sz="4" w:space="0" w:color="auto"/>
              <w:left w:val="single" w:sz="4" w:space="0" w:color="auto"/>
              <w:bottom w:val="single" w:sz="4" w:space="0" w:color="auto"/>
              <w:right w:val="single" w:sz="4" w:space="0" w:color="auto"/>
            </w:tcBorders>
          </w:tcPr>
          <w:p w14:paraId="1B2A9BDA" w14:textId="277180E8" w:rsidR="003669FB" w:rsidRPr="003669FB" w:rsidRDefault="001719CA" w:rsidP="003669FB">
            <w:pPr>
              <w:pStyle w:val="TableTextBold"/>
              <w:rPr>
                <w:b w:val="0"/>
                <w:bCs/>
              </w:rPr>
            </w:pPr>
            <w:hyperlink r:id="rId127" w:tooltip="View details for CUAVOS312" w:history="1">
              <w:r w:rsidR="003669FB" w:rsidRPr="003669FB">
                <w:rPr>
                  <w:rFonts w:asciiTheme="minorHAnsi" w:hAnsiTheme="minorHAnsi" w:cstheme="minorHAnsi"/>
                  <w:b w:val="0"/>
                  <w:bCs/>
                  <w:color w:val="333333"/>
                </w:rPr>
                <w:t>CUAVOS312</w:t>
              </w:r>
            </w:hyperlink>
          </w:p>
        </w:tc>
        <w:tc>
          <w:tcPr>
            <w:tcW w:w="5122" w:type="dxa"/>
            <w:tcBorders>
              <w:top w:val="single" w:sz="4" w:space="0" w:color="auto"/>
              <w:left w:val="single" w:sz="4" w:space="0" w:color="auto"/>
              <w:bottom w:val="single" w:sz="4" w:space="0" w:color="auto"/>
              <w:right w:val="single" w:sz="4" w:space="0" w:color="auto"/>
            </w:tcBorders>
          </w:tcPr>
          <w:p w14:paraId="4CA9B038" w14:textId="2A2DBE2B" w:rsidR="003669FB" w:rsidRPr="008F27E9" w:rsidRDefault="003669FB" w:rsidP="003669FB">
            <w:pPr>
              <w:pStyle w:val="TableTextBold"/>
              <w:rPr>
                <w:b w:val="0"/>
              </w:rPr>
            </w:pPr>
            <w:r w:rsidRPr="003669FB">
              <w:rPr>
                <w:rFonts w:asciiTheme="minorHAnsi" w:hAnsiTheme="minorHAnsi" w:cstheme="minorHAnsi"/>
                <w:b w:val="0"/>
                <w:bCs/>
              </w:rPr>
              <w:t>Develop vocal techniques for use in performance</w:t>
            </w:r>
          </w:p>
        </w:tc>
        <w:tc>
          <w:tcPr>
            <w:tcW w:w="1843" w:type="dxa"/>
            <w:tcBorders>
              <w:top w:val="single" w:sz="4" w:space="0" w:color="auto"/>
              <w:left w:val="single" w:sz="4" w:space="0" w:color="auto"/>
              <w:bottom w:val="single" w:sz="4" w:space="0" w:color="auto"/>
              <w:right w:val="single" w:sz="4" w:space="0" w:color="auto"/>
            </w:tcBorders>
          </w:tcPr>
          <w:p w14:paraId="24DA2CC3" w14:textId="6EE6C1EA" w:rsidR="003669FB" w:rsidRPr="008F27E9" w:rsidRDefault="003669FB" w:rsidP="003669FB">
            <w:pPr>
              <w:pStyle w:val="TableTextBoldcentred"/>
              <w:rPr>
                <w:b w:val="0"/>
              </w:rPr>
            </w:pPr>
            <w:r w:rsidRPr="003669FB">
              <w:rPr>
                <w:b w:val="0"/>
                <w:bCs/>
              </w:rPr>
              <w:t>Elective Group A</w:t>
            </w:r>
          </w:p>
        </w:tc>
      </w:tr>
    </w:tbl>
    <w:p w14:paraId="0A12A6DB" w14:textId="34FDD61C" w:rsidR="00DF7EE9" w:rsidRDefault="00DF7EE9" w:rsidP="008F27E9">
      <w:pPr>
        <w:spacing w:before="120" w:after="200" w:line="276" w:lineRule="auto"/>
        <w:rPr>
          <w:rFonts w:cs="Calibri"/>
          <w:szCs w:val="24"/>
        </w:rPr>
      </w:pPr>
      <w:r w:rsidRPr="008F27E9">
        <w:rPr>
          <w:rFonts w:cs="Calibri"/>
          <w:szCs w:val="24"/>
        </w:rPr>
        <w:t>It is essential to access</w:t>
      </w:r>
      <w:r w:rsidRPr="008F27E9">
        <w:rPr>
          <w:rFonts w:cs="Calibri"/>
          <w:color w:val="7030A0"/>
          <w:szCs w:val="24"/>
        </w:rPr>
        <w:t xml:space="preserve"> </w:t>
      </w:r>
      <w:hyperlink r:id="rId128" w:history="1">
        <w:r w:rsidRPr="008F27E9">
          <w:rPr>
            <w:rStyle w:val="Hyperlink"/>
            <w:rFonts w:cs="Calibri"/>
          </w:rPr>
          <w:t>www.training.gov.au</w:t>
        </w:r>
      </w:hyperlink>
      <w:r w:rsidRPr="008F27E9">
        <w:rPr>
          <w:rFonts w:cs="Calibri"/>
          <w:color w:val="7030A0"/>
          <w:szCs w:val="24"/>
        </w:rPr>
        <w:t xml:space="preserve"> </w:t>
      </w:r>
      <w:r w:rsidRPr="008F27E9">
        <w:rPr>
          <w:rFonts w:cs="Calibri"/>
          <w:szCs w:val="24"/>
        </w:rPr>
        <w:t xml:space="preserve">for detailed up to date information relating to the above competencies. </w:t>
      </w:r>
      <w:r w:rsidR="0033488D">
        <w:rPr>
          <w:rFonts w:cs="Calibri"/>
          <w:szCs w:val="24"/>
        </w:rPr>
        <w:t xml:space="preserve">A direct link to the specific qualification </w:t>
      </w:r>
      <w:r w:rsidRPr="008F27E9">
        <w:rPr>
          <w:rFonts w:cs="Calibri"/>
          <w:szCs w:val="24"/>
        </w:rPr>
        <w:t>can be found at:</w:t>
      </w:r>
    </w:p>
    <w:p w14:paraId="6CCBB332" w14:textId="70CE8A97" w:rsidR="000F16A6" w:rsidRDefault="001719CA" w:rsidP="000F16A6">
      <w:pPr>
        <w:rPr>
          <w:rStyle w:val="Hyperlink"/>
        </w:rPr>
      </w:pPr>
      <w:hyperlink r:id="rId129" w:history="1">
        <w:r w:rsidR="000F16A6" w:rsidRPr="00F1468F">
          <w:rPr>
            <w:rStyle w:val="Hyperlink"/>
          </w:rPr>
          <w:t>https://training.gov.au/Training/Details/CUA30220</w:t>
        </w:r>
      </w:hyperlink>
    </w:p>
    <w:p w14:paraId="3EA7A610" w14:textId="409A7A2C" w:rsidR="00B121DA" w:rsidRPr="00B121DA" w:rsidRDefault="00B121DA">
      <w:pPr>
        <w:spacing w:after="0"/>
        <w:rPr>
          <w:rStyle w:val="Hyperlink"/>
          <w:color w:val="auto"/>
          <w:u w:val="none"/>
        </w:rPr>
      </w:pPr>
      <w:r w:rsidRPr="00B121DA">
        <w:rPr>
          <w:rStyle w:val="Hyperlink"/>
          <w:color w:val="auto"/>
          <w:u w:val="none"/>
        </w:rPr>
        <w:br w:type="page"/>
      </w:r>
    </w:p>
    <w:p w14:paraId="4678F00F" w14:textId="08072049" w:rsidR="00DF7EE9" w:rsidRDefault="00DF7EE9" w:rsidP="00DF7EE9">
      <w:pPr>
        <w:tabs>
          <w:tab w:val="right" w:pos="9072"/>
        </w:tabs>
        <w:spacing w:line="192" w:lineRule="auto"/>
        <w:rPr>
          <w:rStyle w:val="Heading2Char"/>
        </w:rPr>
      </w:pPr>
      <w:r w:rsidRPr="006E35C9">
        <w:rPr>
          <w:rStyle w:val="Heading2Char"/>
        </w:rPr>
        <w:lastRenderedPageBreak/>
        <w:t>Teaching and Learning Strategies</w:t>
      </w:r>
    </w:p>
    <w:p w14:paraId="289E434C" w14:textId="0D3CEF6A" w:rsidR="00557A6B" w:rsidRPr="00C712FE" w:rsidRDefault="00557A6B" w:rsidP="00557A6B">
      <w:pPr>
        <w:spacing w:before="120" w:line="192" w:lineRule="auto"/>
      </w:pPr>
      <w:r w:rsidRPr="00C712FE">
        <w:t>Refer to page 1</w:t>
      </w:r>
      <w:r w:rsidR="009B7F78">
        <w:t>2.</w:t>
      </w:r>
    </w:p>
    <w:p w14:paraId="5A8877E6" w14:textId="77777777" w:rsidR="00DF7EE9" w:rsidRPr="0033488D" w:rsidRDefault="00C36FFA" w:rsidP="00DF7EE9">
      <w:pPr>
        <w:pStyle w:val="Heading2"/>
        <w:rPr>
          <w:szCs w:val="22"/>
        </w:rPr>
      </w:pPr>
      <w:r>
        <w:t>Assessment</w:t>
      </w:r>
    </w:p>
    <w:p w14:paraId="406CA2B9" w14:textId="77F7C575" w:rsidR="00DF7EE9" w:rsidRPr="0033488D" w:rsidRDefault="00CD4ACE" w:rsidP="00DF7EE9">
      <w:pPr>
        <w:spacing w:line="192" w:lineRule="auto"/>
        <w:rPr>
          <w:rFonts w:cs="Calibri"/>
          <w:szCs w:val="22"/>
          <w:lang w:val="en-US"/>
        </w:rPr>
      </w:pPr>
      <w:r w:rsidRPr="0033488D">
        <w:rPr>
          <w:rFonts w:cs="Calibri"/>
          <w:szCs w:val="22"/>
          <w:lang w:val="en-US"/>
        </w:rPr>
        <w:t>Refer to page 1</w:t>
      </w:r>
      <w:r w:rsidR="00CF0E38">
        <w:rPr>
          <w:rFonts w:cs="Calibri"/>
          <w:szCs w:val="22"/>
          <w:lang w:val="en-US"/>
        </w:rPr>
        <w:t>4</w:t>
      </w:r>
      <w:r w:rsidR="009B7F78">
        <w:rPr>
          <w:rFonts w:cs="Calibri"/>
          <w:szCs w:val="22"/>
          <w:lang w:val="en-US"/>
        </w:rPr>
        <w:t>.</w:t>
      </w:r>
    </w:p>
    <w:p w14:paraId="22AB69D4" w14:textId="77777777" w:rsidR="00DF7EE9" w:rsidRPr="0033488D" w:rsidRDefault="00C36FFA" w:rsidP="00DF7EE9">
      <w:pPr>
        <w:pStyle w:val="Heading2"/>
        <w:rPr>
          <w:szCs w:val="22"/>
        </w:rPr>
      </w:pPr>
      <w:r>
        <w:t>Resources</w:t>
      </w:r>
    </w:p>
    <w:p w14:paraId="25079C98" w14:textId="78B7731A" w:rsidR="00DF7EE9" w:rsidRPr="00CF0E38" w:rsidRDefault="00CD4ACE" w:rsidP="00CF0E38">
      <w:r w:rsidRPr="00CF0E38">
        <w:t>Refe</w:t>
      </w:r>
      <w:r w:rsidR="00C470CF" w:rsidRPr="00CF0E38">
        <w:t xml:space="preserve">r to pages </w:t>
      </w:r>
      <w:r w:rsidR="00CF0E38" w:rsidRPr="00CF0E38">
        <w:t>16-23.</w:t>
      </w:r>
    </w:p>
    <w:p w14:paraId="300F3E00" w14:textId="77777777" w:rsidR="00DF7EE9" w:rsidRPr="009B7F78" w:rsidRDefault="00DF7EE9" w:rsidP="009B7F78">
      <w:r w:rsidRPr="009B7F78">
        <w:br w:type="page"/>
      </w:r>
    </w:p>
    <w:p w14:paraId="53CA441D" w14:textId="77777777" w:rsidR="00DF7EE9" w:rsidRPr="00767866" w:rsidRDefault="00DF7EE9" w:rsidP="00DF7EE9">
      <w:pPr>
        <w:pStyle w:val="Heading1"/>
      </w:pPr>
      <w:bookmarkStart w:id="109" w:name="_Toc89864993"/>
      <w:r>
        <w:lastRenderedPageBreak/>
        <w:t>Musical Performance</w:t>
      </w:r>
      <w:r w:rsidRPr="00767866">
        <w:rPr>
          <w:sz w:val="22"/>
          <w:szCs w:val="22"/>
        </w:rPr>
        <w:tab/>
      </w:r>
      <w:r>
        <w:t>Value: 0.5</w:t>
      </w:r>
      <w:bookmarkEnd w:id="109"/>
    </w:p>
    <w:p w14:paraId="11A3FCA2" w14:textId="77777777" w:rsidR="00DF7EE9" w:rsidRPr="00B121DA" w:rsidRDefault="00DF7EE9" w:rsidP="00DF7EE9">
      <w:pPr>
        <w:pStyle w:val="Normal10ptItalic"/>
        <w:rPr>
          <w:sz w:val="22"/>
        </w:rPr>
      </w:pPr>
      <w:r w:rsidRPr="00B121DA">
        <w:rPr>
          <w:sz w:val="22"/>
        </w:rPr>
        <w:t>This half unit (0.5) combines with Voice for Performance 0.5</w:t>
      </w:r>
      <w:r w:rsidRPr="00B121DA">
        <w:rPr>
          <w:b/>
          <w:sz w:val="22"/>
        </w:rPr>
        <w:t xml:space="preserve"> </w:t>
      </w:r>
      <w:r w:rsidRPr="00B121DA">
        <w:rPr>
          <w:sz w:val="22"/>
        </w:rPr>
        <w:t>to equate to one standard unit – these should be delivered together as a semester unit. Students are expected to study the accredited semester 1.0 unit unless enrolled in a 0.5 unit due to late entry or early exit in a semester.</w:t>
      </w:r>
    </w:p>
    <w:p w14:paraId="5B1F7C23" w14:textId="77777777" w:rsidR="00DF7EE9" w:rsidRDefault="00C36FFA" w:rsidP="00DF7EE9">
      <w:pPr>
        <w:pStyle w:val="Heading2"/>
        <w:tabs>
          <w:tab w:val="right" w:pos="9072"/>
        </w:tabs>
      </w:pPr>
      <w:r>
        <w:t>Prerequisites</w:t>
      </w:r>
    </w:p>
    <w:p w14:paraId="61EA27C6" w14:textId="7FDCE093" w:rsidR="00DF7EE9" w:rsidRPr="00AA36E6" w:rsidRDefault="009C3360" w:rsidP="00DF7EE9">
      <w:r>
        <w:t>Nil. Structured Workplace Learning (SWL) is highly recommended</w:t>
      </w:r>
      <w:r w:rsidR="00DD77D1">
        <w:t>.</w:t>
      </w:r>
    </w:p>
    <w:p w14:paraId="6F04C7B2" w14:textId="77777777" w:rsidR="00DF7EE9" w:rsidRDefault="00C36FFA" w:rsidP="00DF7EE9">
      <w:pPr>
        <w:pStyle w:val="Heading2"/>
        <w:tabs>
          <w:tab w:val="right" w:pos="9072"/>
        </w:tabs>
      </w:pPr>
      <w:r>
        <w:t>Duplication of Content Rules</w:t>
      </w:r>
    </w:p>
    <w:p w14:paraId="256DDFAB" w14:textId="77777777" w:rsidR="00DF7EE9" w:rsidRPr="00AA36E6" w:rsidRDefault="003947F8" w:rsidP="00DF7EE9">
      <w:pPr>
        <w:spacing w:line="192" w:lineRule="auto"/>
        <w:rPr>
          <w:rFonts w:cs="Calibri"/>
          <w:szCs w:val="22"/>
        </w:rPr>
      </w:pPr>
      <w:r>
        <w:rPr>
          <w:rFonts w:cs="Calibri"/>
          <w:szCs w:val="22"/>
        </w:rPr>
        <w:t xml:space="preserve">Refer to duplication of content rules on page </w:t>
      </w:r>
      <w:r w:rsidR="009B7F78">
        <w:rPr>
          <w:rFonts w:cs="Calibri"/>
          <w:szCs w:val="22"/>
        </w:rPr>
        <w:t>8.</w:t>
      </w:r>
    </w:p>
    <w:p w14:paraId="032A5B19" w14:textId="77777777" w:rsidR="00DF7EE9" w:rsidRPr="004C2958" w:rsidRDefault="00C36FFA" w:rsidP="00DF7EE9">
      <w:pPr>
        <w:pStyle w:val="Heading2"/>
        <w:tabs>
          <w:tab w:val="right" w:pos="9072"/>
        </w:tabs>
      </w:pPr>
      <w:r>
        <w:t>Specific Unit Goals</w:t>
      </w:r>
    </w:p>
    <w:p w14:paraId="0AF5757F" w14:textId="77777777" w:rsidR="00DF7EE9" w:rsidRDefault="00DF7EE9" w:rsidP="00DF7EE9">
      <w:pPr>
        <w:rPr>
          <w:rFonts w:cs="Calibri"/>
          <w:szCs w:val="22"/>
        </w:rPr>
      </w:pPr>
      <w:r w:rsidRPr="004C2958">
        <w:rPr>
          <w:rFonts w:cs="Calibri"/>
          <w:szCs w:val="22"/>
        </w:rPr>
        <w:t>This unit should enable students to:</w:t>
      </w:r>
    </w:p>
    <w:p w14:paraId="05A95173" w14:textId="77777777" w:rsidR="00DF7EE9" w:rsidRPr="00610BD2" w:rsidRDefault="00DF7EE9" w:rsidP="009B7F78">
      <w:pPr>
        <w:pStyle w:val="ListBullets"/>
      </w:pPr>
      <w:r w:rsidRPr="00610BD2">
        <w:t>Develop musical theatre techniques</w:t>
      </w:r>
    </w:p>
    <w:p w14:paraId="4BA657BF" w14:textId="77777777" w:rsidR="00DF7EE9" w:rsidRPr="00610BD2" w:rsidRDefault="00DF7EE9" w:rsidP="009B7F78">
      <w:pPr>
        <w:pStyle w:val="ListBullets"/>
      </w:pPr>
      <w:r w:rsidRPr="00610BD2">
        <w:t>Work effectively in the creative arts industry</w:t>
      </w:r>
    </w:p>
    <w:p w14:paraId="47812710" w14:textId="77777777" w:rsidR="00DF7EE9" w:rsidRDefault="00DF7EE9" w:rsidP="00DF7EE9">
      <w:pPr>
        <w:pStyle w:val="Heading2"/>
        <w:tabs>
          <w:tab w:val="right" w:pos="9072"/>
        </w:tabs>
      </w:pPr>
      <w:r w:rsidRPr="00AA36E6">
        <w:t>Content</w:t>
      </w:r>
    </w:p>
    <w:p w14:paraId="40C45A3E" w14:textId="77777777" w:rsidR="00DF7EE9" w:rsidRDefault="00DF7EE9" w:rsidP="00DF7EE9">
      <w:pPr>
        <w:rPr>
          <w:rFonts w:cs="Calibri"/>
          <w:szCs w:val="22"/>
        </w:rPr>
      </w:pPr>
      <w:r>
        <w:rPr>
          <w:rFonts w:cs="Calibri"/>
          <w:szCs w:val="22"/>
        </w:rPr>
        <w:t>All content below must be delivered:</w:t>
      </w:r>
    </w:p>
    <w:p w14:paraId="47C6D6A9" w14:textId="77777777" w:rsidR="00DF7EE9" w:rsidRDefault="00DF7EE9" w:rsidP="00DF7EE9">
      <w:pPr>
        <w:pStyle w:val="ListBullets"/>
      </w:pPr>
      <w:r>
        <w:t>Analyse musical theatre as an art form</w:t>
      </w:r>
    </w:p>
    <w:p w14:paraId="3225FEF1" w14:textId="77777777" w:rsidR="00DF7EE9" w:rsidRDefault="00DF7EE9" w:rsidP="00DF7EE9">
      <w:pPr>
        <w:pStyle w:val="ListBullets"/>
      </w:pPr>
      <w:r>
        <w:t>Maintain a physical conditioning program</w:t>
      </w:r>
    </w:p>
    <w:p w14:paraId="76B22C74" w14:textId="77777777" w:rsidR="00DF7EE9" w:rsidRDefault="00DF7EE9" w:rsidP="00DF7EE9">
      <w:pPr>
        <w:pStyle w:val="ListBullets"/>
      </w:pPr>
      <w:r>
        <w:t>Practise basic dance techniques</w:t>
      </w:r>
    </w:p>
    <w:p w14:paraId="2C60543B" w14:textId="77777777" w:rsidR="00DF7EE9" w:rsidRDefault="00DF7EE9" w:rsidP="00DF7EE9">
      <w:pPr>
        <w:pStyle w:val="ListBullets"/>
      </w:pPr>
      <w:r>
        <w:t>Practise basic musical theatre vocal techniques</w:t>
      </w:r>
    </w:p>
    <w:p w14:paraId="068C191A" w14:textId="77777777" w:rsidR="00DF7EE9" w:rsidRDefault="00DF7EE9" w:rsidP="00DF7EE9">
      <w:pPr>
        <w:pStyle w:val="ListBullets"/>
      </w:pPr>
      <w:r>
        <w:t>Extend characterisation techniques</w:t>
      </w:r>
    </w:p>
    <w:p w14:paraId="47ABC0BA" w14:textId="77777777" w:rsidR="00DF7EE9" w:rsidRDefault="00DF7EE9" w:rsidP="00DF7EE9">
      <w:pPr>
        <w:pStyle w:val="ListBullets"/>
      </w:pPr>
      <w:r>
        <w:t>Confirm links with own heritage or Indigenous Australian heritage</w:t>
      </w:r>
    </w:p>
    <w:p w14:paraId="230D87F3" w14:textId="77777777" w:rsidR="00DF7EE9" w:rsidRDefault="00DF7EE9" w:rsidP="00DF7EE9">
      <w:pPr>
        <w:pStyle w:val="ListBullets"/>
      </w:pPr>
      <w:r>
        <w:t>Negotiate the terms of relationship with mentors</w:t>
      </w:r>
    </w:p>
    <w:p w14:paraId="592529BA" w14:textId="57A05BB1" w:rsidR="00DF7EE9" w:rsidRDefault="00DF7EE9" w:rsidP="0033488D">
      <w:pPr>
        <w:pStyle w:val="ListBullets"/>
      </w:pPr>
      <w:r>
        <w:t>Maintain professional relationships</w:t>
      </w:r>
    </w:p>
    <w:p w14:paraId="01BEA41C" w14:textId="77777777" w:rsidR="00DF7EE9" w:rsidRPr="0033488D" w:rsidRDefault="00DF7EE9" w:rsidP="00DF7EE9">
      <w:pPr>
        <w:pStyle w:val="Heading2"/>
        <w:tabs>
          <w:tab w:val="right" w:pos="9072"/>
        </w:tabs>
        <w:rPr>
          <w:rFonts w:cs="Calibri"/>
          <w:b w:val="0"/>
        </w:rPr>
      </w:pPr>
      <w:r w:rsidRPr="0033488D">
        <w:rPr>
          <w:rStyle w:val="Heading3Char"/>
          <w:b/>
          <w:sz w:val="28"/>
          <w:szCs w:val="28"/>
        </w:rPr>
        <w:t>Units of Competency</w:t>
      </w:r>
    </w:p>
    <w:p w14:paraId="09AA69FE" w14:textId="77777777" w:rsidR="008F27E9" w:rsidRPr="008E51C7" w:rsidRDefault="008F27E9" w:rsidP="008F27E9">
      <w:pPr>
        <w:rPr>
          <w:lang w:val="en-US"/>
        </w:rPr>
      </w:pPr>
      <w:r w:rsidRPr="00AA36E6">
        <w:t xml:space="preserve">Competence must be demonstrated over time and in the full range of </w:t>
      </w:r>
      <w:r w:rsidRPr="00A2329C">
        <w:rPr>
          <w:b/>
        </w:rPr>
        <w:t>Live Performance and Entertainment</w:t>
      </w:r>
      <w:r w:rsidRPr="00A2329C">
        <w:t xml:space="preserve"> </w:t>
      </w:r>
      <w:r w:rsidRPr="00AA36E6">
        <w:t xml:space="preserve">contexts. </w:t>
      </w:r>
      <w:r w:rsidRPr="00AA36E6">
        <w:rPr>
          <w:lang w:val="en-US"/>
        </w:rPr>
        <w:t xml:space="preserve">Teachers must use this unit document in conjunction with the Units of </w:t>
      </w:r>
      <w:r w:rsidRPr="008E51C7">
        <w:rPr>
          <w:lang w:val="en-US"/>
        </w:rPr>
        <w:t>Competence from the</w:t>
      </w:r>
      <w:r w:rsidRPr="007122DE">
        <w:rPr>
          <w:bCs/>
          <w:lang w:val="en-US"/>
        </w:rPr>
        <w:t xml:space="preserve"> </w:t>
      </w:r>
      <w:r w:rsidR="009B5B62">
        <w:rPr>
          <w:b/>
          <w:lang w:val="en-US"/>
        </w:rPr>
        <w:t xml:space="preserve">CUA Creative Arts and Culture Training </w:t>
      </w:r>
      <w:r w:rsidR="00C36FFA">
        <w:rPr>
          <w:b/>
          <w:lang w:val="en-US"/>
        </w:rPr>
        <w:t>Package</w:t>
      </w:r>
      <w:r w:rsidR="00C36FFA" w:rsidRPr="00DD77D1">
        <w:rPr>
          <w:bCs/>
          <w:lang w:val="en-US"/>
        </w:rPr>
        <w:t xml:space="preserve">, </w:t>
      </w:r>
      <w:r w:rsidRPr="008E51C7">
        <w:rPr>
          <w:lang w:val="en-US"/>
        </w:rPr>
        <w:t>which provides performance criteria, range statements and assessment contexts.</w:t>
      </w:r>
    </w:p>
    <w:p w14:paraId="69B0E201" w14:textId="77777777" w:rsidR="008F27E9" w:rsidRDefault="008F27E9" w:rsidP="008F27E9">
      <w:r>
        <w:t xml:space="preserve">Teachers must address </w:t>
      </w:r>
      <w:r>
        <w:rPr>
          <w:b/>
          <w:bCs/>
        </w:rPr>
        <w:t>all content</w:t>
      </w:r>
      <w:r>
        <w:t xml:space="preserve"> related to the competencies embedded in this unit. Reasonable adjustment may be made to the mode of delivery, context and support provided according to individual student needs.</w:t>
      </w:r>
    </w:p>
    <w:p w14:paraId="41DB420E" w14:textId="77777777" w:rsidR="0033488D" w:rsidRPr="0033488D" w:rsidRDefault="008F27E9" w:rsidP="008F27E9">
      <w:r>
        <w:t>In order to be deemed competent to industry standard, assessment must provide authentic, valid, sufficient and current evidence as indicated in the relevant Training Package.</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5122"/>
        <w:gridCol w:w="1843"/>
      </w:tblGrid>
      <w:tr w:rsidR="00DF7EE9" w:rsidRPr="00446E95" w14:paraId="406E7676" w14:textId="77777777" w:rsidTr="00DF7EE9">
        <w:trPr>
          <w:cantSplit/>
        </w:trPr>
        <w:tc>
          <w:tcPr>
            <w:tcW w:w="1824" w:type="dxa"/>
            <w:vAlign w:val="center"/>
          </w:tcPr>
          <w:p w14:paraId="1381EDC1" w14:textId="77777777" w:rsidR="00DF7EE9" w:rsidRPr="001E2FAA" w:rsidRDefault="00DF7EE9" w:rsidP="00DF7EE9">
            <w:pPr>
              <w:pStyle w:val="TableTextBold"/>
            </w:pPr>
            <w:r w:rsidRPr="001E2FAA">
              <w:t>Code</w:t>
            </w:r>
          </w:p>
        </w:tc>
        <w:tc>
          <w:tcPr>
            <w:tcW w:w="5122" w:type="dxa"/>
            <w:vAlign w:val="center"/>
          </w:tcPr>
          <w:p w14:paraId="7A8AB058" w14:textId="77777777" w:rsidR="00DF7EE9" w:rsidRPr="001E2FAA" w:rsidRDefault="00DF7EE9" w:rsidP="00DF7EE9">
            <w:pPr>
              <w:pStyle w:val="TableTextBold"/>
            </w:pPr>
            <w:r w:rsidRPr="001E2FAA">
              <w:t>Competency Title</w:t>
            </w:r>
          </w:p>
        </w:tc>
        <w:tc>
          <w:tcPr>
            <w:tcW w:w="1843" w:type="dxa"/>
          </w:tcPr>
          <w:p w14:paraId="359C18C1" w14:textId="77777777" w:rsidR="00DF7EE9" w:rsidRPr="001E2FAA" w:rsidRDefault="00DF7EE9" w:rsidP="00DF7EE9">
            <w:pPr>
              <w:pStyle w:val="TableTextBoldcentred"/>
            </w:pPr>
            <w:r w:rsidRPr="001E2FAA">
              <w:t>Core/Elective</w:t>
            </w:r>
          </w:p>
        </w:tc>
      </w:tr>
      <w:tr w:rsidR="003669FB" w:rsidRPr="00B86147" w14:paraId="30E22E01" w14:textId="77777777" w:rsidTr="00135E4C">
        <w:trPr>
          <w:cantSplit/>
        </w:trPr>
        <w:tc>
          <w:tcPr>
            <w:tcW w:w="1824" w:type="dxa"/>
            <w:tcBorders>
              <w:top w:val="single" w:sz="4" w:space="0" w:color="auto"/>
              <w:left w:val="single" w:sz="4" w:space="0" w:color="auto"/>
              <w:bottom w:val="single" w:sz="4" w:space="0" w:color="auto"/>
              <w:right w:val="single" w:sz="4" w:space="0" w:color="auto"/>
            </w:tcBorders>
          </w:tcPr>
          <w:p w14:paraId="68C3583E" w14:textId="7190CA88" w:rsidR="00D070BB" w:rsidRPr="00D070BB" w:rsidRDefault="003669FB" w:rsidP="00D070BB">
            <w:pPr>
              <w:pStyle w:val="TableTextBold"/>
              <w:rPr>
                <w:rFonts w:asciiTheme="minorHAnsi" w:hAnsiTheme="minorHAnsi" w:cstheme="minorHAnsi"/>
                <w:shd w:val="clear" w:color="auto" w:fill="FFFFFF"/>
              </w:rPr>
            </w:pPr>
            <w:r w:rsidRPr="003669FB">
              <w:rPr>
                <w:rFonts w:asciiTheme="minorHAnsi" w:hAnsiTheme="minorHAnsi" w:cstheme="minorHAnsi"/>
                <w:shd w:val="clear" w:color="auto" w:fill="FFFFFF"/>
              </w:rPr>
              <w:t>CUAIND311</w:t>
            </w:r>
          </w:p>
        </w:tc>
        <w:tc>
          <w:tcPr>
            <w:tcW w:w="5122" w:type="dxa"/>
            <w:tcBorders>
              <w:top w:val="single" w:sz="4" w:space="0" w:color="auto"/>
              <w:left w:val="single" w:sz="4" w:space="0" w:color="auto"/>
              <w:bottom w:val="single" w:sz="4" w:space="0" w:color="auto"/>
              <w:right w:val="single" w:sz="4" w:space="0" w:color="auto"/>
            </w:tcBorders>
          </w:tcPr>
          <w:p w14:paraId="291D3863" w14:textId="6130CCF6" w:rsidR="00D070BB" w:rsidRPr="00D070BB" w:rsidRDefault="003669FB" w:rsidP="00D070BB">
            <w:pPr>
              <w:pStyle w:val="TableTextBold"/>
              <w:rPr>
                <w:rFonts w:asciiTheme="minorHAnsi" w:hAnsiTheme="minorHAnsi" w:cstheme="minorHAnsi"/>
                <w:shd w:val="clear" w:color="auto" w:fill="FFFFFF"/>
              </w:rPr>
            </w:pPr>
            <w:r w:rsidRPr="003669FB">
              <w:rPr>
                <w:rFonts w:asciiTheme="minorHAnsi" w:hAnsiTheme="minorHAnsi" w:cstheme="minorHAnsi"/>
                <w:shd w:val="clear" w:color="auto" w:fill="FFFFFF"/>
              </w:rPr>
              <w:t>Work effectively in the creative arts industry</w:t>
            </w:r>
          </w:p>
        </w:tc>
        <w:tc>
          <w:tcPr>
            <w:tcW w:w="1843" w:type="dxa"/>
            <w:tcBorders>
              <w:top w:val="single" w:sz="4" w:space="0" w:color="auto"/>
              <w:left w:val="single" w:sz="4" w:space="0" w:color="auto"/>
              <w:bottom w:val="single" w:sz="4" w:space="0" w:color="auto"/>
              <w:right w:val="single" w:sz="4" w:space="0" w:color="auto"/>
            </w:tcBorders>
          </w:tcPr>
          <w:p w14:paraId="6108FD16" w14:textId="79FDBE95" w:rsidR="00D070BB" w:rsidRPr="00D070BB" w:rsidRDefault="003669FB" w:rsidP="00D070BB">
            <w:pPr>
              <w:pStyle w:val="TableTextBoldcentred"/>
              <w:rPr>
                <w:rFonts w:asciiTheme="minorHAnsi" w:hAnsiTheme="minorHAnsi" w:cstheme="minorHAnsi"/>
              </w:rPr>
            </w:pPr>
            <w:r w:rsidRPr="003669FB">
              <w:rPr>
                <w:rFonts w:asciiTheme="minorHAnsi" w:hAnsiTheme="minorHAnsi" w:cstheme="minorHAnsi"/>
              </w:rPr>
              <w:t>Core</w:t>
            </w:r>
          </w:p>
        </w:tc>
      </w:tr>
      <w:tr w:rsidR="003669FB" w:rsidRPr="00B86147" w14:paraId="7F5AF6F6" w14:textId="77777777" w:rsidTr="00135E4C">
        <w:trPr>
          <w:cantSplit/>
        </w:trPr>
        <w:tc>
          <w:tcPr>
            <w:tcW w:w="1824" w:type="dxa"/>
            <w:tcBorders>
              <w:top w:val="single" w:sz="4" w:space="0" w:color="auto"/>
              <w:left w:val="single" w:sz="4" w:space="0" w:color="auto"/>
              <w:bottom w:val="single" w:sz="4" w:space="0" w:color="auto"/>
              <w:right w:val="single" w:sz="4" w:space="0" w:color="auto"/>
            </w:tcBorders>
          </w:tcPr>
          <w:p w14:paraId="700B9D40" w14:textId="04EBA3B4" w:rsidR="003669FB" w:rsidRPr="0033488D" w:rsidRDefault="001719CA" w:rsidP="003669FB">
            <w:pPr>
              <w:pStyle w:val="TableTextBold"/>
              <w:rPr>
                <w:b w:val="0"/>
              </w:rPr>
            </w:pPr>
            <w:hyperlink r:id="rId130" w:tooltip="View details for CUAPRF316" w:history="1">
              <w:r w:rsidR="003669FB" w:rsidRPr="003669FB">
                <w:rPr>
                  <w:rStyle w:val="Hyperlink"/>
                  <w:rFonts w:asciiTheme="minorHAnsi" w:hAnsiTheme="minorHAnsi" w:cstheme="minorHAnsi"/>
                  <w:b w:val="0"/>
                  <w:bCs/>
                  <w:color w:val="auto"/>
                  <w:u w:val="none"/>
                </w:rPr>
                <w:t>CUAPRF316</w:t>
              </w:r>
            </w:hyperlink>
          </w:p>
        </w:tc>
        <w:tc>
          <w:tcPr>
            <w:tcW w:w="5122" w:type="dxa"/>
            <w:tcBorders>
              <w:top w:val="single" w:sz="4" w:space="0" w:color="auto"/>
              <w:left w:val="single" w:sz="4" w:space="0" w:color="auto"/>
              <w:bottom w:val="single" w:sz="4" w:space="0" w:color="auto"/>
              <w:right w:val="single" w:sz="4" w:space="0" w:color="auto"/>
            </w:tcBorders>
          </w:tcPr>
          <w:p w14:paraId="089C85A2" w14:textId="7A439B8E" w:rsidR="003669FB" w:rsidRPr="0033488D" w:rsidRDefault="003669FB" w:rsidP="003669FB">
            <w:pPr>
              <w:pStyle w:val="TableTextBold"/>
              <w:rPr>
                <w:b w:val="0"/>
              </w:rPr>
            </w:pPr>
            <w:r w:rsidRPr="003669FB">
              <w:rPr>
                <w:rFonts w:asciiTheme="minorHAnsi" w:hAnsiTheme="minorHAnsi" w:cstheme="minorHAnsi"/>
                <w:b w:val="0"/>
                <w:bCs/>
                <w:color w:val="333333"/>
              </w:rPr>
              <w:t>Develop basic musical theatre technique</w:t>
            </w:r>
          </w:p>
        </w:tc>
        <w:tc>
          <w:tcPr>
            <w:tcW w:w="1843" w:type="dxa"/>
            <w:tcBorders>
              <w:top w:val="single" w:sz="4" w:space="0" w:color="auto"/>
              <w:left w:val="single" w:sz="4" w:space="0" w:color="auto"/>
              <w:bottom w:val="single" w:sz="4" w:space="0" w:color="auto"/>
              <w:right w:val="single" w:sz="4" w:space="0" w:color="auto"/>
            </w:tcBorders>
          </w:tcPr>
          <w:p w14:paraId="77BF422F" w14:textId="1ACC33C9" w:rsidR="003669FB" w:rsidRPr="0033488D" w:rsidRDefault="003669FB" w:rsidP="003669FB">
            <w:pPr>
              <w:pStyle w:val="TableTextBoldcentred"/>
              <w:rPr>
                <w:b w:val="0"/>
              </w:rPr>
            </w:pPr>
            <w:r w:rsidRPr="003669FB">
              <w:rPr>
                <w:rFonts w:asciiTheme="minorHAnsi" w:hAnsiTheme="minorHAnsi" w:cstheme="minorHAnsi"/>
                <w:b w:val="0"/>
                <w:bCs/>
              </w:rPr>
              <w:t>Elective Group A</w:t>
            </w:r>
          </w:p>
        </w:tc>
      </w:tr>
    </w:tbl>
    <w:p w14:paraId="2E532240" w14:textId="4655C339" w:rsidR="00D070BB" w:rsidRPr="00D070BB" w:rsidRDefault="004010CC" w:rsidP="004010CC">
      <w:pPr>
        <w:spacing w:before="120" w:after="200" w:line="276" w:lineRule="auto"/>
        <w:rPr>
          <w:rFonts w:cs="Calibri"/>
          <w:szCs w:val="24"/>
        </w:rPr>
      </w:pPr>
      <w:r w:rsidRPr="008F27E9">
        <w:rPr>
          <w:rFonts w:cs="Calibri"/>
          <w:szCs w:val="24"/>
        </w:rPr>
        <w:t>It is essential to access</w:t>
      </w:r>
      <w:r w:rsidRPr="008F27E9">
        <w:rPr>
          <w:rFonts w:cs="Calibri"/>
          <w:color w:val="7030A0"/>
          <w:szCs w:val="24"/>
        </w:rPr>
        <w:t xml:space="preserve"> </w:t>
      </w:r>
      <w:hyperlink r:id="rId131" w:history="1">
        <w:r w:rsidRPr="008F27E9">
          <w:rPr>
            <w:rStyle w:val="Hyperlink"/>
            <w:rFonts w:cs="Calibri"/>
          </w:rPr>
          <w:t>www.training.gov.au</w:t>
        </w:r>
      </w:hyperlink>
      <w:r w:rsidRPr="008F27E9">
        <w:rPr>
          <w:rFonts w:cs="Calibri"/>
          <w:color w:val="7030A0"/>
          <w:szCs w:val="24"/>
        </w:rPr>
        <w:t xml:space="preserve"> </w:t>
      </w:r>
      <w:r w:rsidRPr="008F27E9">
        <w:rPr>
          <w:rFonts w:cs="Calibri"/>
          <w:szCs w:val="24"/>
        </w:rPr>
        <w:t xml:space="preserve">for detailed up to date information relating to the above competencies. </w:t>
      </w:r>
      <w:r w:rsidR="0033488D">
        <w:rPr>
          <w:rFonts w:cs="Calibri"/>
          <w:szCs w:val="24"/>
        </w:rPr>
        <w:t xml:space="preserve">A direct link to the specific qualification </w:t>
      </w:r>
      <w:r w:rsidRPr="008F27E9">
        <w:rPr>
          <w:rFonts w:cs="Calibri"/>
          <w:szCs w:val="24"/>
        </w:rPr>
        <w:t>can be found at:</w:t>
      </w:r>
    </w:p>
    <w:p w14:paraId="5DA669B7" w14:textId="77777777" w:rsidR="000F16A6" w:rsidRDefault="001719CA" w:rsidP="000F16A6">
      <w:hyperlink r:id="rId132" w:history="1">
        <w:r w:rsidR="000F16A6" w:rsidRPr="00F1468F">
          <w:rPr>
            <w:rStyle w:val="Hyperlink"/>
          </w:rPr>
          <w:t>https://training.gov.au/Training/Details/CUA30220</w:t>
        </w:r>
      </w:hyperlink>
    </w:p>
    <w:p w14:paraId="3A9A99CF" w14:textId="77777777" w:rsidR="007014C2" w:rsidRPr="007014C2" w:rsidRDefault="007014C2">
      <w:pPr>
        <w:spacing w:after="0"/>
        <w:rPr>
          <w:rStyle w:val="Heading2Char"/>
          <w:b w:val="0"/>
          <w:bCs w:val="0"/>
          <w:sz w:val="22"/>
          <w:szCs w:val="22"/>
        </w:rPr>
      </w:pPr>
      <w:r w:rsidRPr="007014C2">
        <w:rPr>
          <w:rStyle w:val="Heading2Char"/>
          <w:b w:val="0"/>
          <w:bCs w:val="0"/>
          <w:iCs w:val="0"/>
          <w:sz w:val="22"/>
          <w:szCs w:val="22"/>
        </w:rPr>
        <w:br w:type="page"/>
      </w:r>
    </w:p>
    <w:p w14:paraId="38C260CF" w14:textId="4BC0B2DD" w:rsidR="00DF7EE9" w:rsidRPr="009B7F78" w:rsidRDefault="00DF7EE9" w:rsidP="009B7F78">
      <w:pPr>
        <w:pStyle w:val="Heading2"/>
      </w:pPr>
      <w:r w:rsidRPr="009B7F78">
        <w:rPr>
          <w:rStyle w:val="Heading2Char"/>
          <w:b/>
          <w:bCs/>
          <w:iCs/>
        </w:rPr>
        <w:lastRenderedPageBreak/>
        <w:t>Teaching and Learning Strategies</w:t>
      </w:r>
    </w:p>
    <w:p w14:paraId="1408B60D" w14:textId="2AF5EC22" w:rsidR="00557A6B" w:rsidRPr="00C712FE" w:rsidRDefault="00557A6B" w:rsidP="00557A6B">
      <w:pPr>
        <w:spacing w:before="120" w:line="192" w:lineRule="auto"/>
      </w:pPr>
      <w:r w:rsidRPr="00C712FE">
        <w:t>Refer to page 1</w:t>
      </w:r>
      <w:r w:rsidR="009B7F78">
        <w:t>2.</w:t>
      </w:r>
    </w:p>
    <w:p w14:paraId="2D3CC3D3" w14:textId="77777777" w:rsidR="00DF7EE9" w:rsidRPr="0033488D" w:rsidRDefault="00C36FFA" w:rsidP="00DF7EE9">
      <w:pPr>
        <w:pStyle w:val="Heading2"/>
        <w:rPr>
          <w:szCs w:val="22"/>
        </w:rPr>
      </w:pPr>
      <w:r>
        <w:t>Assessment</w:t>
      </w:r>
    </w:p>
    <w:p w14:paraId="0F314AD9" w14:textId="37709B4F" w:rsidR="00DF7EE9" w:rsidRPr="0033488D" w:rsidRDefault="00CD4ACE" w:rsidP="00DF7EE9">
      <w:pPr>
        <w:spacing w:line="192" w:lineRule="auto"/>
        <w:rPr>
          <w:rFonts w:cs="Calibri"/>
          <w:szCs w:val="22"/>
          <w:lang w:val="en-US"/>
        </w:rPr>
      </w:pPr>
      <w:r w:rsidRPr="0033488D">
        <w:rPr>
          <w:rFonts w:cs="Calibri"/>
          <w:szCs w:val="22"/>
          <w:lang w:val="en-US"/>
        </w:rPr>
        <w:t>Refer to page 1</w:t>
      </w:r>
      <w:r w:rsidR="00CF0E38">
        <w:rPr>
          <w:rFonts w:cs="Calibri"/>
          <w:szCs w:val="22"/>
          <w:lang w:val="en-US"/>
        </w:rPr>
        <w:t>4</w:t>
      </w:r>
      <w:r w:rsidR="009B7F78">
        <w:rPr>
          <w:rFonts w:cs="Calibri"/>
          <w:szCs w:val="22"/>
          <w:lang w:val="en-US"/>
        </w:rPr>
        <w:t>.</w:t>
      </w:r>
    </w:p>
    <w:p w14:paraId="71112E76" w14:textId="77777777" w:rsidR="00DF7EE9" w:rsidRPr="0033488D" w:rsidRDefault="00C36FFA" w:rsidP="00DF7EE9">
      <w:pPr>
        <w:pStyle w:val="Heading2"/>
        <w:rPr>
          <w:szCs w:val="22"/>
        </w:rPr>
      </w:pPr>
      <w:r>
        <w:t>Resources</w:t>
      </w:r>
    </w:p>
    <w:p w14:paraId="3B305795" w14:textId="7603000F" w:rsidR="00DF7EE9" w:rsidRPr="00CF0E38" w:rsidRDefault="00CD4ACE" w:rsidP="00CF0E38">
      <w:r w:rsidRPr="00CF0E38">
        <w:t>Refe</w:t>
      </w:r>
      <w:r w:rsidR="00C470CF" w:rsidRPr="00CF0E38">
        <w:t xml:space="preserve">r to pages </w:t>
      </w:r>
      <w:r w:rsidR="00CF0E38" w:rsidRPr="00CF0E38">
        <w:t>16-23.</w:t>
      </w:r>
    </w:p>
    <w:p w14:paraId="489CCC90" w14:textId="77777777" w:rsidR="00DF7EE9" w:rsidRPr="0033488D" w:rsidRDefault="00DF7EE9">
      <w:pPr>
        <w:spacing w:after="0"/>
      </w:pPr>
      <w:r w:rsidRPr="0033488D">
        <w:br w:type="page"/>
      </w:r>
    </w:p>
    <w:p w14:paraId="42609D8F" w14:textId="77777777" w:rsidR="00DF7EE9" w:rsidRPr="001609BD" w:rsidRDefault="00DF7EE9" w:rsidP="001609BD">
      <w:pPr>
        <w:pStyle w:val="Heading1"/>
      </w:pPr>
      <w:bookmarkStart w:id="110" w:name="_Toc89864994"/>
      <w:r w:rsidRPr="001609BD">
        <w:lastRenderedPageBreak/>
        <w:t>Creating and Improvising</w:t>
      </w:r>
      <w:r w:rsidRPr="001609BD">
        <w:tab/>
        <w:t>Value: 1.0</w:t>
      </w:r>
      <w:bookmarkEnd w:id="110"/>
    </w:p>
    <w:p w14:paraId="0F894A59" w14:textId="77777777" w:rsidR="00DF7EE9" w:rsidRPr="00B121DA" w:rsidRDefault="00DF7EE9" w:rsidP="00DF7EE9">
      <w:pPr>
        <w:spacing w:before="120"/>
        <w:rPr>
          <w:rFonts w:cs="Calibri"/>
          <w:i/>
          <w:szCs w:val="22"/>
        </w:rPr>
      </w:pPr>
      <w:r w:rsidRPr="00B121DA">
        <w:rPr>
          <w:rFonts w:cs="Calibri"/>
          <w:i/>
          <w:szCs w:val="22"/>
        </w:rPr>
        <w:t>This standard unit (1.0) combines the following two half units (0.5) – these should be delivered together as a semester unit. Students are expected to study the accredited semester 1.0 unit unless enrolled in a 0.5 unit due to late entry or early exit in a semester.</w:t>
      </w:r>
    </w:p>
    <w:p w14:paraId="20F5F22E" w14:textId="77777777" w:rsidR="00DF7EE9" w:rsidRPr="009B7F78" w:rsidRDefault="00DF7EE9" w:rsidP="009B7F78">
      <w:pPr>
        <w:pStyle w:val="ListBullets"/>
        <w:rPr>
          <w:b/>
        </w:rPr>
      </w:pPr>
      <w:r w:rsidRPr="009B7F78">
        <w:rPr>
          <w:b/>
        </w:rPr>
        <w:t>Improvisation Skills</w:t>
      </w:r>
      <w:r w:rsidRPr="009B7F78">
        <w:rPr>
          <w:b/>
        </w:rPr>
        <w:tab/>
      </w:r>
      <w:r w:rsidRPr="009B7F78">
        <w:rPr>
          <w:b/>
        </w:rPr>
        <w:tab/>
        <w:t>0.5</w:t>
      </w:r>
    </w:p>
    <w:p w14:paraId="16588AE2" w14:textId="77777777" w:rsidR="00DF7EE9" w:rsidRPr="009B7F78" w:rsidRDefault="009B7F78" w:rsidP="009B7F78">
      <w:pPr>
        <w:pStyle w:val="ListBullets"/>
        <w:rPr>
          <w:b/>
        </w:rPr>
      </w:pPr>
      <w:r>
        <w:rPr>
          <w:b/>
        </w:rPr>
        <w:t>Community and Diversity</w:t>
      </w:r>
      <w:r>
        <w:rPr>
          <w:b/>
        </w:rPr>
        <w:tab/>
      </w:r>
      <w:r w:rsidR="00DF7EE9" w:rsidRPr="009B7F78">
        <w:rPr>
          <w:b/>
        </w:rPr>
        <w:t>0.5</w:t>
      </w:r>
    </w:p>
    <w:p w14:paraId="5DD4AE1B" w14:textId="77777777" w:rsidR="00DF7EE9" w:rsidRPr="004F30C8" w:rsidRDefault="00C36FFA" w:rsidP="00DF7EE9">
      <w:pPr>
        <w:tabs>
          <w:tab w:val="right" w:pos="9072"/>
        </w:tabs>
        <w:spacing w:before="240"/>
        <w:outlineLvl w:val="1"/>
        <w:rPr>
          <w:b/>
          <w:bCs/>
          <w:iCs/>
          <w:sz w:val="28"/>
          <w:szCs w:val="28"/>
        </w:rPr>
      </w:pPr>
      <w:r>
        <w:rPr>
          <w:b/>
          <w:bCs/>
          <w:iCs/>
          <w:sz w:val="28"/>
          <w:szCs w:val="28"/>
        </w:rPr>
        <w:t>Prerequisites</w:t>
      </w:r>
    </w:p>
    <w:p w14:paraId="43282FE1" w14:textId="785B7437" w:rsidR="00DF7EE9" w:rsidRPr="004F30C8" w:rsidRDefault="009C3360" w:rsidP="00DF7EE9">
      <w:r>
        <w:t>Nil. Structured Workplace Learning (SWL) is highly recommended</w:t>
      </w:r>
      <w:r w:rsidR="00DC5A5E">
        <w:t>.</w:t>
      </w:r>
    </w:p>
    <w:p w14:paraId="77C19E0E" w14:textId="77777777" w:rsidR="00DF7EE9" w:rsidRPr="004F30C8" w:rsidRDefault="00C36FFA" w:rsidP="00DF7EE9">
      <w:pPr>
        <w:tabs>
          <w:tab w:val="right" w:pos="9072"/>
        </w:tabs>
        <w:spacing w:before="240"/>
        <w:outlineLvl w:val="1"/>
        <w:rPr>
          <w:b/>
          <w:bCs/>
          <w:iCs/>
          <w:sz w:val="28"/>
          <w:szCs w:val="28"/>
        </w:rPr>
      </w:pPr>
      <w:r>
        <w:rPr>
          <w:b/>
          <w:bCs/>
          <w:iCs/>
          <w:sz w:val="28"/>
          <w:szCs w:val="28"/>
        </w:rPr>
        <w:t>Duplication of Content Rules</w:t>
      </w:r>
    </w:p>
    <w:p w14:paraId="59D97EB0" w14:textId="77777777" w:rsidR="00DF7EE9" w:rsidRPr="004F30C8" w:rsidRDefault="003947F8" w:rsidP="00DF7EE9">
      <w:pPr>
        <w:spacing w:line="192" w:lineRule="auto"/>
        <w:rPr>
          <w:rFonts w:cs="Calibri"/>
        </w:rPr>
      </w:pPr>
      <w:r>
        <w:rPr>
          <w:rFonts w:cs="Calibri"/>
        </w:rPr>
        <w:t xml:space="preserve">Refer to duplication of content rules on page </w:t>
      </w:r>
      <w:r w:rsidR="009B7F78">
        <w:rPr>
          <w:rFonts w:cs="Calibri"/>
        </w:rPr>
        <w:t>8.</w:t>
      </w:r>
    </w:p>
    <w:p w14:paraId="07DE0CAB" w14:textId="77777777" w:rsidR="00DF7EE9" w:rsidRPr="004F30C8" w:rsidRDefault="00DF7EE9" w:rsidP="00DF7EE9">
      <w:pPr>
        <w:tabs>
          <w:tab w:val="right" w:pos="9072"/>
        </w:tabs>
        <w:spacing w:before="240"/>
        <w:outlineLvl w:val="1"/>
        <w:rPr>
          <w:b/>
          <w:bCs/>
          <w:iCs/>
          <w:sz w:val="28"/>
          <w:szCs w:val="28"/>
        </w:rPr>
      </w:pPr>
      <w:r w:rsidRPr="004F30C8">
        <w:rPr>
          <w:b/>
          <w:bCs/>
          <w:iCs/>
          <w:sz w:val="28"/>
          <w:szCs w:val="28"/>
        </w:rPr>
        <w:t xml:space="preserve">Specific </w:t>
      </w:r>
      <w:r w:rsidR="00C36FFA">
        <w:rPr>
          <w:b/>
          <w:bCs/>
          <w:iCs/>
          <w:sz w:val="28"/>
          <w:szCs w:val="28"/>
        </w:rPr>
        <w:t>Unit Goals</w:t>
      </w:r>
    </w:p>
    <w:p w14:paraId="6C98B0B8" w14:textId="77777777" w:rsidR="00DF7EE9" w:rsidRPr="004F30C8" w:rsidRDefault="00DF7EE9" w:rsidP="00DF7EE9">
      <w:pPr>
        <w:rPr>
          <w:rFonts w:cs="Calibri"/>
        </w:rPr>
      </w:pPr>
      <w:r w:rsidRPr="004F30C8">
        <w:rPr>
          <w:rFonts w:cs="Calibri"/>
        </w:rPr>
        <w:t>This unit should enable students to:</w:t>
      </w:r>
    </w:p>
    <w:p w14:paraId="00FE273B" w14:textId="67864808" w:rsidR="003669FB" w:rsidRDefault="003669FB" w:rsidP="009B7F78">
      <w:pPr>
        <w:pStyle w:val="ListBullets"/>
        <w:rPr>
          <w:rFonts w:eastAsia="MS Mincho"/>
          <w:lang w:val="en-US"/>
        </w:rPr>
      </w:pPr>
      <w:r w:rsidRPr="004F3144">
        <w:rPr>
          <w:rFonts w:asciiTheme="minorHAnsi" w:hAnsiTheme="minorHAnsi" w:cstheme="minorHAnsi"/>
        </w:rPr>
        <w:t>Apply critical thinking skills in a team environment</w:t>
      </w:r>
    </w:p>
    <w:p w14:paraId="56EEC480" w14:textId="1ED5893A" w:rsidR="00DF7EE9" w:rsidRPr="00DF7EE9" w:rsidRDefault="00DF7EE9" w:rsidP="009B7F78">
      <w:pPr>
        <w:pStyle w:val="ListBullets"/>
        <w:rPr>
          <w:rFonts w:eastAsia="MS Mincho"/>
          <w:lang w:val="en-US"/>
        </w:rPr>
      </w:pPr>
      <w:r w:rsidRPr="00DF7EE9">
        <w:rPr>
          <w:rFonts w:eastAsia="MS Mincho"/>
          <w:lang w:val="en-US"/>
        </w:rPr>
        <w:t>Develop dance improvisation skills</w:t>
      </w:r>
    </w:p>
    <w:p w14:paraId="20F54209" w14:textId="60B571B0" w:rsidR="00DF7EE9" w:rsidRPr="00DF7EE9" w:rsidRDefault="003669FB" w:rsidP="009B7F78">
      <w:pPr>
        <w:pStyle w:val="ListBullets"/>
        <w:rPr>
          <w:rFonts w:eastAsia="MS Mincho"/>
          <w:lang w:val="en-US"/>
        </w:rPr>
      </w:pPr>
      <w:r>
        <w:rPr>
          <w:rFonts w:eastAsia="MS Mincho"/>
          <w:lang w:val="en-US"/>
        </w:rPr>
        <w:t>Use inclusive work practices</w:t>
      </w:r>
    </w:p>
    <w:p w14:paraId="7BF31D72" w14:textId="77777777" w:rsidR="00DF7EE9" w:rsidRPr="004F30C8" w:rsidRDefault="00DF7EE9" w:rsidP="00DF7EE9">
      <w:pPr>
        <w:tabs>
          <w:tab w:val="right" w:pos="9072"/>
        </w:tabs>
        <w:spacing w:before="240"/>
        <w:outlineLvl w:val="1"/>
        <w:rPr>
          <w:b/>
          <w:bCs/>
          <w:iCs/>
          <w:sz w:val="28"/>
          <w:szCs w:val="28"/>
        </w:rPr>
      </w:pPr>
      <w:r w:rsidRPr="004F30C8">
        <w:rPr>
          <w:b/>
          <w:bCs/>
          <w:iCs/>
          <w:sz w:val="28"/>
          <w:szCs w:val="28"/>
        </w:rPr>
        <w:t>Content</w:t>
      </w:r>
    </w:p>
    <w:p w14:paraId="38BD97E0" w14:textId="77777777" w:rsidR="00DF7EE9" w:rsidRDefault="00DF7EE9" w:rsidP="00DF7EE9">
      <w:pPr>
        <w:rPr>
          <w:rFonts w:cs="Calibri"/>
        </w:rPr>
      </w:pPr>
      <w:r w:rsidRPr="004F30C8">
        <w:rPr>
          <w:rFonts w:cs="Calibri"/>
        </w:rPr>
        <w:t>All content below must be delivered:</w:t>
      </w:r>
    </w:p>
    <w:p w14:paraId="5C7830C8" w14:textId="77777777" w:rsidR="00DF7EE9" w:rsidRDefault="00DF7EE9" w:rsidP="00DF7EE9">
      <w:pPr>
        <w:pStyle w:val="ListBullets"/>
      </w:pPr>
      <w:r w:rsidRPr="00DA6C22">
        <w:t>Develop an information base</w:t>
      </w:r>
    </w:p>
    <w:p w14:paraId="24688E6A" w14:textId="61860F02" w:rsidR="00D070BB" w:rsidRPr="00D070BB" w:rsidRDefault="00DF7EE9" w:rsidP="00D070BB">
      <w:pPr>
        <w:pStyle w:val="ListBullets"/>
        <w:rPr>
          <w:iCs/>
        </w:rPr>
      </w:pPr>
      <w:r w:rsidRPr="00DA6C22">
        <w:t xml:space="preserve">Establish relationship with </w:t>
      </w:r>
      <w:r w:rsidRPr="00162186">
        <w:rPr>
          <w:iCs/>
        </w:rPr>
        <w:t>key people</w:t>
      </w:r>
    </w:p>
    <w:p w14:paraId="7F78FC53" w14:textId="77777777" w:rsidR="00DF7EE9" w:rsidRDefault="00DF7EE9" w:rsidP="00DF7EE9">
      <w:pPr>
        <w:pStyle w:val="ListBullets"/>
      </w:pPr>
      <w:r w:rsidRPr="00DA6C22">
        <w:t>Apply strategies for linking people</w:t>
      </w:r>
    </w:p>
    <w:p w14:paraId="1ED3C1FF" w14:textId="1C802769" w:rsidR="00D070BB" w:rsidRPr="00D070BB" w:rsidRDefault="00DF7EE9" w:rsidP="00D070BB">
      <w:pPr>
        <w:pStyle w:val="ListBullets"/>
        <w:rPr>
          <w:iCs/>
        </w:rPr>
      </w:pPr>
      <w:r w:rsidRPr="00F51232">
        <w:t>Maintain community facilities and</w:t>
      </w:r>
      <w:r w:rsidRPr="00162186">
        <w:t xml:space="preserve"> </w:t>
      </w:r>
      <w:r w:rsidRPr="00162186">
        <w:rPr>
          <w:iCs/>
        </w:rPr>
        <w:t>resources</w:t>
      </w:r>
    </w:p>
    <w:p w14:paraId="25752738" w14:textId="77777777" w:rsidR="00DF7EE9" w:rsidRDefault="00DF7EE9" w:rsidP="00DF7EE9">
      <w:pPr>
        <w:pStyle w:val="ListBullets"/>
        <w:rPr>
          <w:lang w:val="en-US"/>
        </w:rPr>
      </w:pPr>
      <w:r w:rsidRPr="00C90A5D">
        <w:rPr>
          <w:lang w:val="en-US"/>
        </w:rPr>
        <w:t>Develop a questioning mindset</w:t>
      </w:r>
    </w:p>
    <w:p w14:paraId="1A6E5A6D" w14:textId="7F27C5BB" w:rsidR="00DF7EE9" w:rsidRDefault="00DF7EE9" w:rsidP="00DF7EE9">
      <w:pPr>
        <w:pStyle w:val="ListBullets"/>
        <w:rPr>
          <w:lang w:val="en-US"/>
        </w:rPr>
      </w:pPr>
      <w:r w:rsidRPr="00C90A5D">
        <w:rPr>
          <w:lang w:val="en-US"/>
        </w:rPr>
        <w:t>Generate ideas and responses</w:t>
      </w:r>
      <w:r w:rsidR="000F16A6">
        <w:rPr>
          <w:lang w:val="en-US"/>
        </w:rPr>
        <w:t xml:space="preserve"> </w:t>
      </w:r>
      <w:r w:rsidR="000F16A6" w:rsidRPr="004F3144">
        <w:rPr>
          <w:rFonts w:asciiTheme="minorHAnsi" w:hAnsiTheme="minorHAnsi" w:cstheme="minorHAnsi"/>
        </w:rPr>
        <w:t>in a team environment</w:t>
      </w:r>
    </w:p>
    <w:p w14:paraId="168FBB3A" w14:textId="168815DF" w:rsidR="00DF7EE9" w:rsidRDefault="00DF7EE9" w:rsidP="00DF7EE9">
      <w:pPr>
        <w:pStyle w:val="ListBullets"/>
        <w:rPr>
          <w:lang w:val="en-US"/>
        </w:rPr>
      </w:pPr>
      <w:r w:rsidRPr="00C90A5D">
        <w:rPr>
          <w:lang w:val="en-US"/>
        </w:rPr>
        <w:t>Challenge, test and re-invent ideas</w:t>
      </w:r>
      <w:r w:rsidR="000F16A6" w:rsidRPr="000F16A6">
        <w:rPr>
          <w:lang w:val="en-US"/>
        </w:rPr>
        <w:t xml:space="preserve"> </w:t>
      </w:r>
      <w:r w:rsidR="000F16A6">
        <w:rPr>
          <w:lang w:val="en-US"/>
        </w:rPr>
        <w:t>in a group setting</w:t>
      </w:r>
    </w:p>
    <w:p w14:paraId="230E5951" w14:textId="3133A3EE" w:rsidR="00DF7EE9" w:rsidRDefault="00DF7EE9" w:rsidP="00DF7EE9">
      <w:pPr>
        <w:pStyle w:val="ListBullets"/>
        <w:rPr>
          <w:lang w:val="en-US"/>
        </w:rPr>
      </w:pPr>
      <w:r w:rsidRPr="00C90A5D">
        <w:rPr>
          <w:lang w:val="en-US"/>
        </w:rPr>
        <w:t>Enhance creative thinking skills</w:t>
      </w:r>
    </w:p>
    <w:p w14:paraId="25249C5C" w14:textId="33928A31" w:rsidR="003669FB" w:rsidRDefault="003669FB" w:rsidP="003669FB">
      <w:pPr>
        <w:pStyle w:val="ListBullets"/>
        <w:rPr>
          <w:lang w:val="en-US"/>
        </w:rPr>
      </w:pPr>
      <w:r>
        <w:rPr>
          <w:lang w:val="en-US"/>
        </w:rPr>
        <w:t>Apply critical thinking skills</w:t>
      </w:r>
    </w:p>
    <w:p w14:paraId="17CC410F" w14:textId="4AE1FDCC" w:rsidR="003669FB" w:rsidRDefault="003669FB" w:rsidP="003669FB">
      <w:pPr>
        <w:pStyle w:val="ListBullets"/>
        <w:rPr>
          <w:lang w:val="en-US"/>
        </w:rPr>
      </w:pPr>
      <w:r>
        <w:rPr>
          <w:lang w:val="en-US"/>
        </w:rPr>
        <w:t>Develop and apply techniques for teamwork</w:t>
      </w:r>
    </w:p>
    <w:p w14:paraId="78854992" w14:textId="77777777" w:rsidR="00DF7EE9" w:rsidRDefault="00DF7EE9" w:rsidP="00DF7EE9">
      <w:pPr>
        <w:pStyle w:val="ListBullets"/>
        <w:rPr>
          <w:lang w:val="en-US"/>
        </w:rPr>
      </w:pPr>
      <w:r w:rsidRPr="00C90A5D">
        <w:t>Clarify improvisation requirements</w:t>
      </w:r>
    </w:p>
    <w:p w14:paraId="2C645B61" w14:textId="77777777" w:rsidR="00DF7EE9" w:rsidRDefault="00DF7EE9" w:rsidP="00DF7EE9">
      <w:pPr>
        <w:pStyle w:val="ListBullets"/>
      </w:pPr>
      <w:r w:rsidRPr="00C90A5D">
        <w:t>Prepare the body for dance</w:t>
      </w:r>
    </w:p>
    <w:p w14:paraId="21125D19" w14:textId="77777777" w:rsidR="00DF7EE9" w:rsidRDefault="00DF7EE9" w:rsidP="00DF7EE9">
      <w:pPr>
        <w:pStyle w:val="ListBullets"/>
      </w:pPr>
      <w:r w:rsidRPr="00C90A5D">
        <w:t>Practise dance improvisation using various stimuli</w:t>
      </w:r>
    </w:p>
    <w:p w14:paraId="588A5F26" w14:textId="77777777" w:rsidR="00DF7EE9" w:rsidRDefault="00DF7EE9" w:rsidP="00DF7EE9">
      <w:pPr>
        <w:pStyle w:val="ListBullets"/>
      </w:pPr>
      <w:r w:rsidRPr="00C90A5D">
        <w:t>Perform improvised sequence</w:t>
      </w:r>
    </w:p>
    <w:p w14:paraId="4F711131" w14:textId="77777777" w:rsidR="00DF7EE9" w:rsidRDefault="00DF7EE9" w:rsidP="00DF7EE9">
      <w:pPr>
        <w:pStyle w:val="ListBullets"/>
      </w:pPr>
      <w:r w:rsidRPr="00865CAC">
        <w:t>Recognise individual differences and respond appropriately</w:t>
      </w:r>
    </w:p>
    <w:p w14:paraId="3FAD5D37" w14:textId="77777777" w:rsidR="009B7F78" w:rsidRDefault="00DF7EE9" w:rsidP="000717FA">
      <w:pPr>
        <w:pStyle w:val="ListBullets"/>
      </w:pPr>
      <w:r w:rsidRPr="00865CAC">
        <w:t>Work effectively with individual differences</w:t>
      </w:r>
    </w:p>
    <w:p w14:paraId="78DDEDB4" w14:textId="77777777" w:rsidR="009B7F78" w:rsidRDefault="009B7F78">
      <w:pPr>
        <w:spacing w:after="0"/>
        <w:rPr>
          <w:rFonts w:cs="Calibri"/>
          <w:szCs w:val="22"/>
        </w:rPr>
      </w:pPr>
      <w:r>
        <w:br w:type="page"/>
      </w:r>
    </w:p>
    <w:p w14:paraId="74F513B7" w14:textId="77777777" w:rsidR="00DF7EE9" w:rsidRPr="00DF7EE9" w:rsidRDefault="00DF7EE9" w:rsidP="00DF7EE9">
      <w:pPr>
        <w:tabs>
          <w:tab w:val="right" w:pos="9072"/>
        </w:tabs>
        <w:spacing w:before="240"/>
        <w:outlineLvl w:val="1"/>
        <w:rPr>
          <w:rFonts w:cs="Calibri"/>
          <w:b/>
          <w:bCs/>
          <w:iCs/>
          <w:sz w:val="28"/>
          <w:szCs w:val="28"/>
        </w:rPr>
      </w:pPr>
      <w:r w:rsidRPr="00DF7EE9">
        <w:rPr>
          <w:b/>
          <w:iCs/>
          <w:sz w:val="28"/>
          <w:szCs w:val="28"/>
        </w:rPr>
        <w:lastRenderedPageBreak/>
        <w:t>Units of Competency</w:t>
      </w:r>
    </w:p>
    <w:p w14:paraId="79024119" w14:textId="77777777" w:rsidR="008F27E9" w:rsidRPr="008E51C7" w:rsidRDefault="008F27E9" w:rsidP="008F27E9">
      <w:pPr>
        <w:rPr>
          <w:lang w:val="en-US"/>
        </w:rPr>
      </w:pPr>
      <w:r w:rsidRPr="00AA36E6">
        <w:t xml:space="preserve">Competence must be demonstrated over time and in the full range of </w:t>
      </w:r>
      <w:r w:rsidRPr="00A2329C">
        <w:rPr>
          <w:b/>
        </w:rPr>
        <w:t>Live Performance and Entertainment</w:t>
      </w:r>
      <w:r w:rsidRPr="00A2329C">
        <w:t xml:space="preserve"> </w:t>
      </w:r>
      <w:r w:rsidRPr="00AA36E6">
        <w:t xml:space="preserve">contexts. </w:t>
      </w:r>
      <w:r w:rsidRPr="00AA36E6">
        <w:rPr>
          <w:lang w:val="en-US"/>
        </w:rPr>
        <w:t xml:space="preserve">Teachers must use this unit document in conjunction with the Units of </w:t>
      </w:r>
      <w:r w:rsidRPr="008E51C7">
        <w:rPr>
          <w:lang w:val="en-US"/>
        </w:rPr>
        <w:t>Competence from the</w:t>
      </w:r>
      <w:r w:rsidRPr="00DC5A5E">
        <w:rPr>
          <w:bCs/>
          <w:lang w:val="en-US"/>
        </w:rPr>
        <w:t xml:space="preserve"> </w:t>
      </w:r>
      <w:r w:rsidR="009B5B62">
        <w:rPr>
          <w:b/>
          <w:lang w:val="en-US"/>
        </w:rPr>
        <w:t xml:space="preserve">CUA Creative Arts and Culture Training </w:t>
      </w:r>
      <w:r w:rsidR="00C36FFA">
        <w:rPr>
          <w:b/>
          <w:lang w:val="en-US"/>
        </w:rPr>
        <w:t>Package</w:t>
      </w:r>
      <w:r w:rsidR="00C36FFA" w:rsidRPr="00DC5A5E">
        <w:rPr>
          <w:bCs/>
          <w:lang w:val="en-US"/>
        </w:rPr>
        <w:t xml:space="preserve">, </w:t>
      </w:r>
      <w:r w:rsidRPr="008E51C7">
        <w:rPr>
          <w:lang w:val="en-US"/>
        </w:rPr>
        <w:t>which provides performance criteria, range statements and assessment contexts.</w:t>
      </w:r>
    </w:p>
    <w:p w14:paraId="66885264" w14:textId="77777777" w:rsidR="008F27E9" w:rsidRDefault="008F27E9" w:rsidP="008F27E9">
      <w:r>
        <w:t xml:space="preserve">Teachers must address </w:t>
      </w:r>
      <w:r>
        <w:rPr>
          <w:b/>
          <w:bCs/>
        </w:rPr>
        <w:t>all content</w:t>
      </w:r>
      <w:r>
        <w:t xml:space="preserve"> related to the competencies embedded in this unit. Reasonable adjustment may be made to the mode of delivery, context and support provided according to individual student needs.</w:t>
      </w:r>
    </w:p>
    <w:p w14:paraId="16CDBF57" w14:textId="77777777" w:rsidR="000717FA" w:rsidRPr="000717FA" w:rsidRDefault="008F27E9" w:rsidP="00DF7EE9">
      <w:r>
        <w:t>In order to be deemed competent to industry standard, assessment must provide authentic, valid, sufficient and current evidence as indicated in the relevant Training Package.</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5122"/>
        <w:gridCol w:w="1843"/>
      </w:tblGrid>
      <w:tr w:rsidR="00DF7EE9" w:rsidRPr="004F30C8" w14:paraId="61E6382D" w14:textId="77777777" w:rsidTr="00DF7EE9">
        <w:trPr>
          <w:cantSplit/>
        </w:trPr>
        <w:tc>
          <w:tcPr>
            <w:tcW w:w="1824" w:type="dxa"/>
            <w:vAlign w:val="center"/>
          </w:tcPr>
          <w:p w14:paraId="6E322D7E" w14:textId="77777777" w:rsidR="00DF7EE9" w:rsidRPr="004F30C8" w:rsidRDefault="00DF7EE9" w:rsidP="00DF7EE9">
            <w:pPr>
              <w:spacing w:before="40" w:after="40"/>
              <w:ind w:left="113"/>
              <w:rPr>
                <w:rFonts w:cs="Calibri"/>
                <w:b/>
                <w:lang w:val="en-US"/>
              </w:rPr>
            </w:pPr>
            <w:r w:rsidRPr="004F30C8">
              <w:rPr>
                <w:rFonts w:cs="Calibri"/>
                <w:b/>
                <w:lang w:val="en-US"/>
              </w:rPr>
              <w:t>Code</w:t>
            </w:r>
          </w:p>
        </w:tc>
        <w:tc>
          <w:tcPr>
            <w:tcW w:w="5122" w:type="dxa"/>
            <w:vAlign w:val="center"/>
          </w:tcPr>
          <w:p w14:paraId="16082028" w14:textId="77777777" w:rsidR="00DF7EE9" w:rsidRPr="004F30C8" w:rsidRDefault="00DF7EE9" w:rsidP="00DF7EE9">
            <w:pPr>
              <w:spacing w:before="40" w:after="40"/>
              <w:ind w:left="113"/>
              <w:rPr>
                <w:rFonts w:cs="Calibri"/>
                <w:b/>
                <w:lang w:val="en-US"/>
              </w:rPr>
            </w:pPr>
            <w:r w:rsidRPr="004F30C8">
              <w:rPr>
                <w:rFonts w:cs="Calibri"/>
                <w:b/>
                <w:lang w:val="en-US"/>
              </w:rPr>
              <w:t>Competency Title</w:t>
            </w:r>
          </w:p>
        </w:tc>
        <w:tc>
          <w:tcPr>
            <w:tcW w:w="1843" w:type="dxa"/>
          </w:tcPr>
          <w:p w14:paraId="50C648DD" w14:textId="77777777" w:rsidR="00DF7EE9" w:rsidRPr="004F30C8" w:rsidRDefault="00DF7EE9" w:rsidP="000717FA">
            <w:pPr>
              <w:spacing w:before="40" w:after="40"/>
              <w:ind w:left="113"/>
              <w:jc w:val="center"/>
              <w:rPr>
                <w:rFonts w:cs="Calibri"/>
                <w:b/>
                <w:lang w:val="en-US"/>
              </w:rPr>
            </w:pPr>
            <w:r w:rsidRPr="004F30C8">
              <w:rPr>
                <w:rFonts w:cs="Calibri"/>
                <w:b/>
                <w:lang w:val="en-US"/>
              </w:rPr>
              <w:t>Core/Elective</w:t>
            </w:r>
          </w:p>
        </w:tc>
      </w:tr>
      <w:tr w:rsidR="003669FB" w:rsidRPr="004F30C8" w14:paraId="388E4316" w14:textId="77777777" w:rsidTr="00DF7EE9">
        <w:trPr>
          <w:cantSplit/>
        </w:trPr>
        <w:tc>
          <w:tcPr>
            <w:tcW w:w="1824" w:type="dxa"/>
            <w:tcBorders>
              <w:top w:val="single" w:sz="4" w:space="0" w:color="auto"/>
              <w:left w:val="single" w:sz="4" w:space="0" w:color="auto"/>
              <w:bottom w:val="single" w:sz="4" w:space="0" w:color="auto"/>
              <w:right w:val="single" w:sz="4" w:space="0" w:color="auto"/>
            </w:tcBorders>
          </w:tcPr>
          <w:p w14:paraId="4D4D74B9" w14:textId="7A7355E6" w:rsidR="00D070BB" w:rsidRPr="00D070BB" w:rsidRDefault="003669FB" w:rsidP="003669FB">
            <w:pPr>
              <w:spacing w:after="0"/>
              <w:rPr>
                <w:rFonts w:asciiTheme="minorHAnsi" w:hAnsiTheme="minorHAnsi" w:cstheme="minorHAnsi"/>
                <w:b/>
                <w:bCs/>
                <w:szCs w:val="22"/>
              </w:rPr>
            </w:pPr>
            <w:r w:rsidRPr="007C66AC">
              <w:rPr>
                <w:rFonts w:asciiTheme="minorHAnsi" w:hAnsiTheme="minorHAnsi" w:cstheme="minorHAnsi"/>
                <w:b/>
                <w:bCs/>
                <w:szCs w:val="22"/>
                <w:shd w:val="clear" w:color="auto" w:fill="FFFFFF"/>
              </w:rPr>
              <w:t>BSBTWK301</w:t>
            </w:r>
          </w:p>
        </w:tc>
        <w:tc>
          <w:tcPr>
            <w:tcW w:w="5122" w:type="dxa"/>
            <w:tcBorders>
              <w:top w:val="single" w:sz="4" w:space="0" w:color="auto"/>
              <w:left w:val="single" w:sz="4" w:space="0" w:color="auto"/>
              <w:bottom w:val="single" w:sz="4" w:space="0" w:color="auto"/>
              <w:right w:val="single" w:sz="4" w:space="0" w:color="auto"/>
            </w:tcBorders>
          </w:tcPr>
          <w:p w14:paraId="2F83A97C" w14:textId="7B331217" w:rsidR="00D070BB" w:rsidRPr="00D070BB" w:rsidRDefault="003669FB" w:rsidP="003669FB">
            <w:pPr>
              <w:spacing w:after="0"/>
              <w:rPr>
                <w:rFonts w:asciiTheme="minorHAnsi" w:hAnsiTheme="minorHAnsi" w:cstheme="minorHAnsi"/>
                <w:b/>
                <w:bCs/>
                <w:szCs w:val="22"/>
                <w:shd w:val="clear" w:color="auto" w:fill="FFFFFF"/>
              </w:rPr>
            </w:pPr>
            <w:r w:rsidRPr="007C66AC">
              <w:rPr>
                <w:rFonts w:asciiTheme="minorHAnsi" w:hAnsiTheme="minorHAnsi" w:cstheme="minorHAnsi"/>
                <w:b/>
                <w:bCs/>
                <w:szCs w:val="22"/>
                <w:shd w:val="clear" w:color="auto" w:fill="FFFFFF"/>
              </w:rPr>
              <w:t>Use inclusive work practices</w:t>
            </w:r>
          </w:p>
        </w:tc>
        <w:tc>
          <w:tcPr>
            <w:tcW w:w="1843" w:type="dxa"/>
            <w:tcBorders>
              <w:top w:val="single" w:sz="4" w:space="0" w:color="auto"/>
              <w:left w:val="single" w:sz="4" w:space="0" w:color="auto"/>
              <w:bottom w:val="single" w:sz="4" w:space="0" w:color="auto"/>
              <w:right w:val="single" w:sz="4" w:space="0" w:color="auto"/>
            </w:tcBorders>
          </w:tcPr>
          <w:p w14:paraId="6909D070" w14:textId="2088DF7C" w:rsidR="00D070BB" w:rsidRPr="00D070BB" w:rsidRDefault="003669FB" w:rsidP="00D070BB">
            <w:pPr>
              <w:spacing w:after="0"/>
              <w:jc w:val="center"/>
              <w:rPr>
                <w:rFonts w:asciiTheme="minorHAnsi" w:hAnsiTheme="minorHAnsi" w:cstheme="minorHAnsi"/>
                <w:b/>
                <w:bCs/>
                <w:szCs w:val="22"/>
              </w:rPr>
            </w:pPr>
            <w:r w:rsidRPr="007C66AC">
              <w:rPr>
                <w:rFonts w:asciiTheme="minorHAnsi" w:hAnsiTheme="minorHAnsi" w:cstheme="minorHAnsi"/>
                <w:b/>
                <w:bCs/>
                <w:szCs w:val="22"/>
              </w:rPr>
              <w:t>Core</w:t>
            </w:r>
          </w:p>
        </w:tc>
      </w:tr>
      <w:tr w:rsidR="003669FB" w:rsidRPr="004F30C8" w14:paraId="491CF505" w14:textId="77777777" w:rsidTr="00DF7EE9">
        <w:trPr>
          <w:cantSplit/>
        </w:trPr>
        <w:tc>
          <w:tcPr>
            <w:tcW w:w="1824" w:type="dxa"/>
            <w:tcBorders>
              <w:top w:val="single" w:sz="4" w:space="0" w:color="auto"/>
              <w:left w:val="single" w:sz="4" w:space="0" w:color="auto"/>
              <w:bottom w:val="single" w:sz="4" w:space="0" w:color="auto"/>
              <w:right w:val="single" w:sz="4" w:space="0" w:color="auto"/>
            </w:tcBorders>
          </w:tcPr>
          <w:p w14:paraId="3CFBF778" w14:textId="35B33FCF" w:rsidR="003669FB" w:rsidRPr="00541238" w:rsidRDefault="001719CA" w:rsidP="003669FB">
            <w:pPr>
              <w:spacing w:after="0"/>
            </w:pPr>
            <w:hyperlink r:id="rId133" w:tooltip="View details for BSBCRT311" w:history="1">
              <w:r w:rsidR="003669FB" w:rsidRPr="004F3144">
                <w:rPr>
                  <w:rStyle w:val="Hyperlink"/>
                  <w:rFonts w:asciiTheme="minorHAnsi" w:hAnsiTheme="minorHAnsi" w:cstheme="minorHAnsi"/>
                  <w:color w:val="auto"/>
                  <w:szCs w:val="22"/>
                  <w:u w:val="none"/>
                </w:rPr>
                <w:t>BSBCRT311</w:t>
              </w:r>
            </w:hyperlink>
          </w:p>
        </w:tc>
        <w:tc>
          <w:tcPr>
            <w:tcW w:w="5122" w:type="dxa"/>
            <w:tcBorders>
              <w:top w:val="single" w:sz="4" w:space="0" w:color="auto"/>
              <w:left w:val="single" w:sz="4" w:space="0" w:color="auto"/>
              <w:bottom w:val="single" w:sz="4" w:space="0" w:color="auto"/>
              <w:right w:val="single" w:sz="4" w:space="0" w:color="auto"/>
            </w:tcBorders>
          </w:tcPr>
          <w:p w14:paraId="295186D8" w14:textId="694A6331" w:rsidR="003669FB" w:rsidRPr="00541238" w:rsidRDefault="003669FB" w:rsidP="003669FB">
            <w:pPr>
              <w:spacing w:after="0"/>
            </w:pPr>
            <w:r w:rsidRPr="004F3144">
              <w:rPr>
                <w:rFonts w:asciiTheme="minorHAnsi" w:hAnsiTheme="minorHAnsi" w:cstheme="minorHAnsi"/>
                <w:szCs w:val="22"/>
              </w:rPr>
              <w:t>Apply critical thinking skills in a team environment</w:t>
            </w:r>
          </w:p>
        </w:tc>
        <w:tc>
          <w:tcPr>
            <w:tcW w:w="1843" w:type="dxa"/>
            <w:tcBorders>
              <w:top w:val="single" w:sz="4" w:space="0" w:color="auto"/>
              <w:left w:val="single" w:sz="4" w:space="0" w:color="auto"/>
              <w:bottom w:val="single" w:sz="4" w:space="0" w:color="auto"/>
              <w:right w:val="single" w:sz="4" w:space="0" w:color="auto"/>
            </w:tcBorders>
          </w:tcPr>
          <w:p w14:paraId="37AED48D" w14:textId="64BB87B0" w:rsidR="003669FB" w:rsidRPr="00541238" w:rsidRDefault="003669FB" w:rsidP="003669FB">
            <w:pPr>
              <w:spacing w:after="0"/>
              <w:jc w:val="center"/>
            </w:pPr>
            <w:r w:rsidRPr="004F3144">
              <w:rPr>
                <w:rFonts w:asciiTheme="minorHAnsi" w:hAnsiTheme="minorHAnsi" w:cstheme="minorHAnsi"/>
                <w:szCs w:val="22"/>
              </w:rPr>
              <w:t>Elective Group A</w:t>
            </w:r>
          </w:p>
        </w:tc>
      </w:tr>
      <w:tr w:rsidR="003669FB" w:rsidRPr="004F30C8" w14:paraId="6D721F2F" w14:textId="77777777" w:rsidTr="00DF7EE9">
        <w:trPr>
          <w:cantSplit/>
        </w:trPr>
        <w:tc>
          <w:tcPr>
            <w:tcW w:w="1824" w:type="dxa"/>
            <w:tcBorders>
              <w:top w:val="single" w:sz="4" w:space="0" w:color="auto"/>
              <w:left w:val="single" w:sz="4" w:space="0" w:color="auto"/>
              <w:bottom w:val="single" w:sz="4" w:space="0" w:color="auto"/>
              <w:right w:val="single" w:sz="4" w:space="0" w:color="auto"/>
            </w:tcBorders>
          </w:tcPr>
          <w:p w14:paraId="76F0ABD0" w14:textId="79587957" w:rsidR="003669FB" w:rsidRPr="00541238" w:rsidRDefault="001719CA" w:rsidP="003669FB">
            <w:pPr>
              <w:spacing w:after="0"/>
            </w:pPr>
            <w:hyperlink r:id="rId134" w:tooltip="View details for CUADAN314" w:history="1">
              <w:r w:rsidR="003669FB" w:rsidRPr="004F3144">
                <w:rPr>
                  <w:rStyle w:val="Hyperlink"/>
                  <w:rFonts w:asciiTheme="minorHAnsi" w:hAnsiTheme="minorHAnsi" w:cstheme="minorHAnsi"/>
                  <w:color w:val="auto"/>
                  <w:szCs w:val="22"/>
                  <w:u w:val="none"/>
                </w:rPr>
                <w:t>CUADAN314</w:t>
              </w:r>
            </w:hyperlink>
          </w:p>
        </w:tc>
        <w:tc>
          <w:tcPr>
            <w:tcW w:w="5122" w:type="dxa"/>
            <w:tcBorders>
              <w:top w:val="single" w:sz="4" w:space="0" w:color="auto"/>
              <w:left w:val="single" w:sz="4" w:space="0" w:color="auto"/>
              <w:bottom w:val="single" w:sz="4" w:space="0" w:color="auto"/>
              <w:right w:val="single" w:sz="4" w:space="0" w:color="auto"/>
            </w:tcBorders>
          </w:tcPr>
          <w:p w14:paraId="09FC3317" w14:textId="56A61F8D" w:rsidR="003669FB" w:rsidRPr="00541238" w:rsidRDefault="003669FB" w:rsidP="003669FB">
            <w:pPr>
              <w:spacing w:after="0"/>
            </w:pPr>
            <w:r w:rsidRPr="004F3144">
              <w:rPr>
                <w:rFonts w:asciiTheme="minorHAnsi" w:hAnsiTheme="minorHAnsi" w:cstheme="minorHAnsi"/>
                <w:szCs w:val="22"/>
              </w:rPr>
              <w:t>Develop dance improvisation skills</w:t>
            </w:r>
          </w:p>
        </w:tc>
        <w:tc>
          <w:tcPr>
            <w:tcW w:w="1843" w:type="dxa"/>
            <w:tcBorders>
              <w:top w:val="single" w:sz="4" w:space="0" w:color="auto"/>
              <w:left w:val="single" w:sz="4" w:space="0" w:color="auto"/>
              <w:bottom w:val="single" w:sz="4" w:space="0" w:color="auto"/>
              <w:right w:val="single" w:sz="4" w:space="0" w:color="auto"/>
            </w:tcBorders>
          </w:tcPr>
          <w:p w14:paraId="2B40BBD2" w14:textId="532DF8A0" w:rsidR="003669FB" w:rsidRPr="00541238" w:rsidRDefault="003669FB" w:rsidP="003669FB">
            <w:pPr>
              <w:spacing w:after="0"/>
              <w:jc w:val="center"/>
            </w:pPr>
            <w:r w:rsidRPr="004F3144">
              <w:rPr>
                <w:rFonts w:asciiTheme="minorHAnsi" w:hAnsiTheme="minorHAnsi" w:cstheme="minorHAnsi"/>
              </w:rPr>
              <w:t>Elective Group A</w:t>
            </w:r>
          </w:p>
        </w:tc>
      </w:tr>
    </w:tbl>
    <w:p w14:paraId="23BC6825" w14:textId="77777777" w:rsidR="004010CC" w:rsidRPr="000717FA" w:rsidRDefault="004010CC" w:rsidP="004010CC">
      <w:pPr>
        <w:spacing w:before="120" w:after="200" w:line="276" w:lineRule="auto"/>
        <w:rPr>
          <w:rFonts w:cs="Calibri"/>
          <w:szCs w:val="24"/>
        </w:rPr>
      </w:pPr>
      <w:r w:rsidRPr="008F27E9">
        <w:rPr>
          <w:rFonts w:cs="Calibri"/>
          <w:szCs w:val="24"/>
        </w:rPr>
        <w:t>It is essential to access</w:t>
      </w:r>
      <w:r w:rsidRPr="008F27E9">
        <w:rPr>
          <w:rFonts w:cs="Calibri"/>
          <w:color w:val="7030A0"/>
          <w:szCs w:val="24"/>
        </w:rPr>
        <w:t xml:space="preserve"> </w:t>
      </w:r>
      <w:hyperlink r:id="rId135" w:history="1">
        <w:r w:rsidRPr="008F27E9">
          <w:rPr>
            <w:rStyle w:val="Hyperlink"/>
            <w:rFonts w:cs="Calibri"/>
          </w:rPr>
          <w:t>www.training.gov.au</w:t>
        </w:r>
      </w:hyperlink>
      <w:r w:rsidRPr="008F27E9">
        <w:rPr>
          <w:rFonts w:cs="Calibri"/>
          <w:color w:val="7030A0"/>
          <w:szCs w:val="24"/>
        </w:rPr>
        <w:t xml:space="preserve"> </w:t>
      </w:r>
      <w:r w:rsidRPr="008F27E9">
        <w:rPr>
          <w:rFonts w:cs="Calibri"/>
          <w:szCs w:val="24"/>
        </w:rPr>
        <w:t xml:space="preserve">for detailed up to date information relating to the above competencies. </w:t>
      </w:r>
      <w:r w:rsidR="0033488D">
        <w:rPr>
          <w:rFonts w:cs="Calibri"/>
          <w:szCs w:val="24"/>
        </w:rPr>
        <w:t xml:space="preserve">A direct link to the specific qualification </w:t>
      </w:r>
      <w:r w:rsidRPr="008F27E9">
        <w:rPr>
          <w:rFonts w:cs="Calibri"/>
          <w:szCs w:val="24"/>
        </w:rPr>
        <w:t>can be found at</w:t>
      </w:r>
      <w:r w:rsidRPr="000717FA">
        <w:rPr>
          <w:rFonts w:cs="Calibri"/>
          <w:szCs w:val="24"/>
        </w:rPr>
        <w:t>:</w:t>
      </w:r>
    </w:p>
    <w:p w14:paraId="543288B1" w14:textId="77777777" w:rsidR="000F16A6" w:rsidRDefault="001719CA" w:rsidP="000F16A6">
      <w:hyperlink r:id="rId136" w:history="1">
        <w:r w:rsidR="000F16A6" w:rsidRPr="00F1468F">
          <w:rPr>
            <w:rStyle w:val="Hyperlink"/>
          </w:rPr>
          <w:t>https://training.gov.au/Training/Details/CUA30220</w:t>
        </w:r>
      </w:hyperlink>
    </w:p>
    <w:p w14:paraId="6597B898" w14:textId="77777777" w:rsidR="00DF7EE9" w:rsidRPr="004F30C8" w:rsidRDefault="00DF7EE9" w:rsidP="009B7F78">
      <w:pPr>
        <w:pStyle w:val="Heading2"/>
        <w:rPr>
          <w:rFonts w:cs="Calibri"/>
        </w:rPr>
      </w:pPr>
      <w:r w:rsidRPr="004F30C8">
        <w:t>Teaching and Learning Strategies</w:t>
      </w:r>
    </w:p>
    <w:p w14:paraId="089183B4" w14:textId="16D27FA0" w:rsidR="00557A6B" w:rsidRPr="00C712FE" w:rsidRDefault="00557A6B" w:rsidP="00557A6B">
      <w:pPr>
        <w:spacing w:before="120" w:line="192" w:lineRule="auto"/>
      </w:pPr>
      <w:r w:rsidRPr="00C712FE">
        <w:t>Refer to page 1</w:t>
      </w:r>
      <w:r w:rsidR="009B7F78">
        <w:t>2.</w:t>
      </w:r>
    </w:p>
    <w:p w14:paraId="517633C2" w14:textId="77777777" w:rsidR="00DF7EE9" w:rsidRPr="000717FA" w:rsidRDefault="00C36FFA" w:rsidP="00DF7EE9">
      <w:pPr>
        <w:pStyle w:val="Heading2"/>
        <w:rPr>
          <w:szCs w:val="22"/>
        </w:rPr>
      </w:pPr>
      <w:r>
        <w:t>Assessment</w:t>
      </w:r>
    </w:p>
    <w:p w14:paraId="3EAC6920" w14:textId="562B2611" w:rsidR="00DF7EE9" w:rsidRPr="000717FA" w:rsidRDefault="00CD4ACE" w:rsidP="00DF7EE9">
      <w:pPr>
        <w:spacing w:line="192" w:lineRule="auto"/>
        <w:rPr>
          <w:rFonts w:cs="Calibri"/>
          <w:szCs w:val="22"/>
          <w:lang w:val="en-US"/>
        </w:rPr>
      </w:pPr>
      <w:r w:rsidRPr="000717FA">
        <w:rPr>
          <w:rFonts w:cs="Calibri"/>
          <w:szCs w:val="22"/>
          <w:lang w:val="en-US"/>
        </w:rPr>
        <w:t>Refer to page 1</w:t>
      </w:r>
      <w:r w:rsidR="00CF0E38">
        <w:rPr>
          <w:rFonts w:cs="Calibri"/>
          <w:szCs w:val="22"/>
          <w:lang w:val="en-US"/>
        </w:rPr>
        <w:t>4</w:t>
      </w:r>
      <w:r w:rsidR="009B7F78">
        <w:rPr>
          <w:rFonts w:cs="Calibri"/>
          <w:szCs w:val="22"/>
          <w:lang w:val="en-US"/>
        </w:rPr>
        <w:t>.</w:t>
      </w:r>
    </w:p>
    <w:p w14:paraId="7749CDAF" w14:textId="77777777" w:rsidR="00DF7EE9" w:rsidRPr="000717FA" w:rsidRDefault="00C36FFA" w:rsidP="00DF7EE9">
      <w:pPr>
        <w:pStyle w:val="Heading2"/>
        <w:rPr>
          <w:szCs w:val="22"/>
        </w:rPr>
      </w:pPr>
      <w:r>
        <w:t>Resources</w:t>
      </w:r>
    </w:p>
    <w:p w14:paraId="6564A357" w14:textId="31164DB0" w:rsidR="00DF7EE9" w:rsidRDefault="00AC3D93" w:rsidP="00CF0E38">
      <w:r w:rsidRPr="00CF0E38">
        <w:t xml:space="preserve">Refer to resources on pages </w:t>
      </w:r>
      <w:r w:rsidR="00CF0E38">
        <w:t>16-23.</w:t>
      </w:r>
    </w:p>
    <w:p w14:paraId="3FAF1F5F" w14:textId="3C534F76" w:rsidR="00D070BB" w:rsidRDefault="00D070BB">
      <w:pPr>
        <w:spacing w:after="0"/>
      </w:pPr>
      <w:r>
        <w:br w:type="page"/>
      </w:r>
    </w:p>
    <w:p w14:paraId="52B48083" w14:textId="77777777" w:rsidR="00B42C42" w:rsidRPr="004F5711" w:rsidRDefault="00B42C42" w:rsidP="004F5711">
      <w:pPr>
        <w:pStyle w:val="Heading1"/>
      </w:pPr>
      <w:bookmarkStart w:id="111" w:name="_Toc89864995"/>
      <w:r w:rsidRPr="004F5711">
        <w:lastRenderedPageBreak/>
        <w:t>Improvisation Skills</w:t>
      </w:r>
      <w:r w:rsidRPr="004F5711">
        <w:tab/>
        <w:t>Value: 0.5</w:t>
      </w:r>
      <w:bookmarkEnd w:id="111"/>
    </w:p>
    <w:p w14:paraId="71B3119B" w14:textId="77777777" w:rsidR="00B42C42" w:rsidRPr="00B121DA" w:rsidRDefault="00B42C42" w:rsidP="00B42C42">
      <w:pPr>
        <w:spacing w:before="120"/>
        <w:rPr>
          <w:rFonts w:cs="Calibri"/>
          <w:i/>
          <w:szCs w:val="22"/>
        </w:rPr>
      </w:pPr>
      <w:r w:rsidRPr="00B121DA">
        <w:rPr>
          <w:rFonts w:cs="Calibri"/>
          <w:i/>
          <w:szCs w:val="22"/>
        </w:rPr>
        <w:t>This half unit (0.5) combines with Community and Diversity 0.5</w:t>
      </w:r>
      <w:r w:rsidRPr="00B121DA">
        <w:rPr>
          <w:rFonts w:cs="Calibri"/>
          <w:b/>
          <w:i/>
          <w:szCs w:val="22"/>
        </w:rPr>
        <w:t xml:space="preserve"> </w:t>
      </w:r>
      <w:r w:rsidRPr="00B121DA">
        <w:rPr>
          <w:rFonts w:cs="Calibri"/>
          <w:i/>
          <w:szCs w:val="22"/>
        </w:rPr>
        <w:t>to equate to one standard unit – these should be delivered together as a semester unit. Students are expected to study the accredited semester 1.0 unit unless enrolled in a 0.5 unit due to late entry or early exit in a semester.</w:t>
      </w:r>
    </w:p>
    <w:p w14:paraId="7DB75659" w14:textId="77777777" w:rsidR="00B42C42" w:rsidRPr="004F30C8" w:rsidRDefault="00C36FFA" w:rsidP="00B42C42">
      <w:pPr>
        <w:tabs>
          <w:tab w:val="right" w:pos="9072"/>
        </w:tabs>
        <w:spacing w:before="240"/>
        <w:outlineLvl w:val="1"/>
        <w:rPr>
          <w:b/>
          <w:bCs/>
          <w:iCs/>
          <w:sz w:val="28"/>
          <w:szCs w:val="28"/>
          <w:lang w:val="en-US"/>
        </w:rPr>
      </w:pPr>
      <w:r>
        <w:rPr>
          <w:b/>
          <w:bCs/>
          <w:iCs/>
          <w:sz w:val="28"/>
          <w:szCs w:val="28"/>
        </w:rPr>
        <w:t>Prerequisites</w:t>
      </w:r>
    </w:p>
    <w:p w14:paraId="7D789C06" w14:textId="1DEF209A" w:rsidR="00B42C42" w:rsidRPr="004F30C8" w:rsidRDefault="009C3360" w:rsidP="00B42C42">
      <w:r>
        <w:t>Nil. Structured Workplace Learning (SWL) is highly recommended</w:t>
      </w:r>
      <w:r w:rsidR="00F117C7">
        <w:t>.</w:t>
      </w:r>
    </w:p>
    <w:p w14:paraId="17069096" w14:textId="77777777" w:rsidR="00B42C42" w:rsidRPr="004F30C8" w:rsidRDefault="00C36FFA" w:rsidP="00B42C42">
      <w:pPr>
        <w:tabs>
          <w:tab w:val="right" w:pos="9072"/>
        </w:tabs>
        <w:spacing w:before="240"/>
        <w:outlineLvl w:val="1"/>
        <w:rPr>
          <w:b/>
          <w:bCs/>
          <w:iCs/>
          <w:sz w:val="28"/>
          <w:szCs w:val="28"/>
          <w:lang w:val="en-US"/>
        </w:rPr>
      </w:pPr>
      <w:r>
        <w:rPr>
          <w:b/>
          <w:bCs/>
          <w:iCs/>
          <w:sz w:val="28"/>
          <w:szCs w:val="28"/>
        </w:rPr>
        <w:t>Duplication of Content Rules</w:t>
      </w:r>
    </w:p>
    <w:p w14:paraId="71E58E73" w14:textId="77777777" w:rsidR="00B42C42" w:rsidRPr="004F30C8" w:rsidRDefault="003947F8" w:rsidP="00B42C42">
      <w:pPr>
        <w:spacing w:line="192" w:lineRule="auto"/>
        <w:rPr>
          <w:rFonts w:cs="Calibri"/>
        </w:rPr>
      </w:pPr>
      <w:r>
        <w:rPr>
          <w:rFonts w:cs="Calibri"/>
        </w:rPr>
        <w:t xml:space="preserve">Refer to duplication of content rules on page </w:t>
      </w:r>
      <w:r w:rsidR="009B7F78">
        <w:rPr>
          <w:rFonts w:cs="Calibri"/>
        </w:rPr>
        <w:t>8.</w:t>
      </w:r>
    </w:p>
    <w:p w14:paraId="0E96C851" w14:textId="77777777" w:rsidR="00B42C42" w:rsidRPr="004F30C8" w:rsidRDefault="00C36FFA" w:rsidP="00B42C42">
      <w:pPr>
        <w:tabs>
          <w:tab w:val="right" w:pos="9072"/>
        </w:tabs>
        <w:spacing w:before="240"/>
        <w:outlineLvl w:val="1"/>
        <w:rPr>
          <w:b/>
          <w:bCs/>
          <w:iCs/>
          <w:sz w:val="28"/>
          <w:szCs w:val="28"/>
        </w:rPr>
      </w:pPr>
      <w:r>
        <w:rPr>
          <w:b/>
          <w:bCs/>
          <w:iCs/>
          <w:sz w:val="28"/>
          <w:szCs w:val="28"/>
        </w:rPr>
        <w:t>Specific Unit Goals</w:t>
      </w:r>
    </w:p>
    <w:p w14:paraId="498F8CB0" w14:textId="77777777" w:rsidR="00B42C42" w:rsidRDefault="00B42C42" w:rsidP="00B42C42">
      <w:pPr>
        <w:rPr>
          <w:rFonts w:cs="Calibri"/>
        </w:rPr>
      </w:pPr>
      <w:r w:rsidRPr="004F30C8">
        <w:rPr>
          <w:rFonts w:cs="Calibri"/>
        </w:rPr>
        <w:t>This unit should enable students to:</w:t>
      </w:r>
    </w:p>
    <w:p w14:paraId="23151DCC" w14:textId="77777777" w:rsidR="00B42C42" w:rsidRPr="0004328E" w:rsidRDefault="00B42C42" w:rsidP="009B7F78">
      <w:pPr>
        <w:pStyle w:val="ListBullets"/>
        <w:rPr>
          <w:lang w:val="en-US"/>
        </w:rPr>
      </w:pPr>
      <w:r w:rsidRPr="0004328E">
        <w:rPr>
          <w:lang w:val="en-US"/>
        </w:rPr>
        <w:t>Develop and extend critical and creative thinking skills</w:t>
      </w:r>
    </w:p>
    <w:p w14:paraId="7C24D720" w14:textId="77777777" w:rsidR="00B42C42" w:rsidRPr="0004328E" w:rsidRDefault="00B42C42" w:rsidP="009B7F78">
      <w:pPr>
        <w:pStyle w:val="ListBullets"/>
        <w:rPr>
          <w:lang w:val="en-US"/>
        </w:rPr>
      </w:pPr>
      <w:r w:rsidRPr="0004328E">
        <w:rPr>
          <w:lang w:val="en-US"/>
        </w:rPr>
        <w:t>Develop dance improvisation skills</w:t>
      </w:r>
    </w:p>
    <w:p w14:paraId="2C5DD36C" w14:textId="77777777" w:rsidR="00B42C42" w:rsidRDefault="00B42C42" w:rsidP="00B42C42">
      <w:pPr>
        <w:tabs>
          <w:tab w:val="right" w:pos="9072"/>
        </w:tabs>
        <w:spacing w:before="240"/>
        <w:outlineLvl w:val="1"/>
        <w:rPr>
          <w:b/>
          <w:bCs/>
          <w:iCs/>
          <w:sz w:val="28"/>
          <w:szCs w:val="28"/>
        </w:rPr>
      </w:pPr>
      <w:r w:rsidRPr="004F30C8">
        <w:rPr>
          <w:b/>
          <w:bCs/>
          <w:iCs/>
          <w:sz w:val="28"/>
          <w:szCs w:val="28"/>
        </w:rPr>
        <w:t>Content</w:t>
      </w:r>
    </w:p>
    <w:p w14:paraId="2684A62F" w14:textId="77777777" w:rsidR="00B42C42" w:rsidRPr="004F30C8" w:rsidRDefault="00B42C42" w:rsidP="00B42C42">
      <w:pPr>
        <w:rPr>
          <w:rFonts w:cs="Calibri"/>
        </w:rPr>
      </w:pPr>
      <w:r w:rsidRPr="004F30C8">
        <w:rPr>
          <w:rFonts w:cs="Calibri"/>
        </w:rPr>
        <w:t>All content below must be delivered:</w:t>
      </w:r>
    </w:p>
    <w:p w14:paraId="49E82BA5" w14:textId="77777777" w:rsidR="00B42C42" w:rsidRPr="0004328E" w:rsidRDefault="00B42C42" w:rsidP="00B42C42">
      <w:pPr>
        <w:pStyle w:val="ListBullets"/>
        <w:rPr>
          <w:lang w:val="en-US"/>
        </w:rPr>
      </w:pPr>
      <w:r w:rsidRPr="0004328E">
        <w:rPr>
          <w:lang w:val="en-US"/>
        </w:rPr>
        <w:t>Develop a questioning mindset</w:t>
      </w:r>
    </w:p>
    <w:p w14:paraId="6ADF3939" w14:textId="4F8F444A" w:rsidR="00B42C42" w:rsidRPr="0004328E" w:rsidRDefault="00B42C42" w:rsidP="00B42C42">
      <w:pPr>
        <w:pStyle w:val="ListBullets"/>
        <w:rPr>
          <w:lang w:val="en-US"/>
        </w:rPr>
      </w:pPr>
      <w:r w:rsidRPr="0004328E">
        <w:rPr>
          <w:lang w:val="en-US"/>
        </w:rPr>
        <w:t>Generate ideas and responses</w:t>
      </w:r>
      <w:r w:rsidR="000F16A6">
        <w:rPr>
          <w:lang w:val="en-US"/>
        </w:rPr>
        <w:t xml:space="preserve"> in team a team environment</w:t>
      </w:r>
    </w:p>
    <w:p w14:paraId="10A32936" w14:textId="196C262D" w:rsidR="00B42C42" w:rsidRPr="0004328E" w:rsidRDefault="00B42C42" w:rsidP="00B42C42">
      <w:pPr>
        <w:pStyle w:val="ListBullets"/>
        <w:rPr>
          <w:lang w:val="en-US"/>
        </w:rPr>
      </w:pPr>
      <w:r w:rsidRPr="0004328E">
        <w:rPr>
          <w:lang w:val="en-US"/>
        </w:rPr>
        <w:t xml:space="preserve">Challenge, test and </w:t>
      </w:r>
      <w:r w:rsidR="005B07B5" w:rsidRPr="0004328E">
        <w:rPr>
          <w:lang w:val="en-US"/>
        </w:rPr>
        <w:t>re-invent</w:t>
      </w:r>
      <w:r w:rsidRPr="0004328E">
        <w:rPr>
          <w:lang w:val="en-US"/>
        </w:rPr>
        <w:t xml:space="preserve"> ideas</w:t>
      </w:r>
      <w:r w:rsidR="000F16A6">
        <w:rPr>
          <w:lang w:val="en-US"/>
        </w:rPr>
        <w:t xml:space="preserve"> in a team environment</w:t>
      </w:r>
    </w:p>
    <w:p w14:paraId="5E70A680" w14:textId="77777777" w:rsidR="00B42C42" w:rsidRPr="0004328E" w:rsidRDefault="00B42C42" w:rsidP="00B42C42">
      <w:pPr>
        <w:pStyle w:val="ListBullets"/>
        <w:rPr>
          <w:lang w:val="en-US"/>
        </w:rPr>
      </w:pPr>
      <w:r w:rsidRPr="0004328E">
        <w:rPr>
          <w:lang w:val="en-US"/>
        </w:rPr>
        <w:t>Enhance creative thinking skills</w:t>
      </w:r>
    </w:p>
    <w:p w14:paraId="22B06AF2" w14:textId="77777777" w:rsidR="00B42C42" w:rsidRPr="0004328E" w:rsidRDefault="00B42C42" w:rsidP="00B42C42">
      <w:pPr>
        <w:pStyle w:val="ListBullets"/>
        <w:rPr>
          <w:lang w:val="en-US"/>
        </w:rPr>
      </w:pPr>
      <w:r w:rsidRPr="0004328E">
        <w:t>Clarify improvisation requirements</w:t>
      </w:r>
    </w:p>
    <w:p w14:paraId="650395B6" w14:textId="77777777" w:rsidR="00B42C42" w:rsidRPr="0004328E" w:rsidRDefault="00B42C42" w:rsidP="00B42C42">
      <w:pPr>
        <w:pStyle w:val="ListBullets"/>
      </w:pPr>
      <w:r w:rsidRPr="0004328E">
        <w:t>Prepare the body for dance</w:t>
      </w:r>
    </w:p>
    <w:p w14:paraId="5593521D" w14:textId="77777777" w:rsidR="00B42C42" w:rsidRPr="0004328E" w:rsidRDefault="00B42C42" w:rsidP="00B42C42">
      <w:pPr>
        <w:pStyle w:val="ListBullets"/>
      </w:pPr>
      <w:r w:rsidRPr="0004328E">
        <w:t>Practise dance improvisation using various stimuli</w:t>
      </w:r>
    </w:p>
    <w:p w14:paraId="0FC20B10" w14:textId="77777777" w:rsidR="00B42C42" w:rsidRPr="00B42C42" w:rsidRDefault="00B42C42" w:rsidP="00B42C42">
      <w:pPr>
        <w:pStyle w:val="ListBullets"/>
      </w:pPr>
      <w:r w:rsidRPr="0004328E">
        <w:t>Perform improvised sequence</w:t>
      </w:r>
    </w:p>
    <w:p w14:paraId="222F2733" w14:textId="77777777" w:rsidR="00B42C42" w:rsidRPr="00B42C42" w:rsidRDefault="00B42C42" w:rsidP="00B42C42">
      <w:pPr>
        <w:tabs>
          <w:tab w:val="right" w:pos="9072"/>
        </w:tabs>
        <w:spacing w:before="120"/>
        <w:outlineLvl w:val="2"/>
        <w:rPr>
          <w:b/>
          <w:bCs/>
          <w:sz w:val="28"/>
          <w:szCs w:val="28"/>
        </w:rPr>
      </w:pPr>
      <w:r w:rsidRPr="00B42C42">
        <w:rPr>
          <w:b/>
          <w:bCs/>
          <w:sz w:val="28"/>
          <w:szCs w:val="28"/>
        </w:rPr>
        <w:t>Units of Competency</w:t>
      </w:r>
    </w:p>
    <w:p w14:paraId="05FFA6D3" w14:textId="77777777" w:rsidR="008F27E9" w:rsidRPr="008E51C7" w:rsidRDefault="008F27E9" w:rsidP="008F27E9">
      <w:pPr>
        <w:rPr>
          <w:lang w:val="en-US"/>
        </w:rPr>
      </w:pPr>
      <w:r w:rsidRPr="00AA36E6">
        <w:t xml:space="preserve">Competence must be demonstrated over time and in the full range of </w:t>
      </w:r>
      <w:r w:rsidRPr="00A2329C">
        <w:rPr>
          <w:b/>
        </w:rPr>
        <w:t>Live Performance and Entertainment</w:t>
      </w:r>
      <w:r w:rsidRPr="00A2329C">
        <w:t xml:space="preserve"> </w:t>
      </w:r>
      <w:r w:rsidRPr="00AA36E6">
        <w:t xml:space="preserve">contexts. </w:t>
      </w:r>
      <w:r w:rsidRPr="00AA36E6">
        <w:rPr>
          <w:lang w:val="en-US"/>
        </w:rPr>
        <w:t xml:space="preserve">Teachers must use this unit document in conjunction with the Units of </w:t>
      </w:r>
      <w:r w:rsidRPr="008E51C7">
        <w:rPr>
          <w:lang w:val="en-US"/>
        </w:rPr>
        <w:t>Competence from the</w:t>
      </w:r>
      <w:r w:rsidRPr="00C1793D">
        <w:rPr>
          <w:bCs/>
          <w:lang w:val="en-US"/>
        </w:rPr>
        <w:t xml:space="preserve"> </w:t>
      </w:r>
      <w:r w:rsidR="009B5B62">
        <w:rPr>
          <w:b/>
          <w:lang w:val="en-US"/>
        </w:rPr>
        <w:t xml:space="preserve">CUA Creative Arts and Culture Training </w:t>
      </w:r>
      <w:r w:rsidR="00C36FFA">
        <w:rPr>
          <w:b/>
          <w:lang w:val="en-US"/>
        </w:rPr>
        <w:t>Package</w:t>
      </w:r>
      <w:r w:rsidR="00C36FFA" w:rsidRPr="00C1793D">
        <w:rPr>
          <w:bCs/>
          <w:lang w:val="en-US"/>
        </w:rPr>
        <w:t xml:space="preserve">, </w:t>
      </w:r>
      <w:r w:rsidRPr="008E51C7">
        <w:rPr>
          <w:lang w:val="en-US"/>
        </w:rPr>
        <w:t>which provides performance criteria, range statements and assessment contexts.</w:t>
      </w:r>
    </w:p>
    <w:p w14:paraId="3BAF9138" w14:textId="77777777" w:rsidR="008F27E9" w:rsidRDefault="008F27E9" w:rsidP="008F27E9">
      <w:r>
        <w:t xml:space="preserve">Teachers must address </w:t>
      </w:r>
      <w:r>
        <w:rPr>
          <w:b/>
          <w:bCs/>
        </w:rPr>
        <w:t>all content</w:t>
      </w:r>
      <w:r>
        <w:t xml:space="preserve"> related to the competencies embedded in this unit. Reasonable adjustment may be made to the mode of delivery, context and support provided according to individual student needs.</w:t>
      </w:r>
    </w:p>
    <w:p w14:paraId="5962DD65" w14:textId="77777777" w:rsidR="00B42C42" w:rsidRPr="00C018ED" w:rsidRDefault="008F27E9" w:rsidP="00B42C42">
      <w:r>
        <w:t>In order to be deemed competent to industry standard, assessment must provide authentic, valid, sufficient and current evidence as indicated in the relevant Training Package.</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5122"/>
        <w:gridCol w:w="1843"/>
      </w:tblGrid>
      <w:tr w:rsidR="00B42C42" w:rsidRPr="004F30C8" w14:paraId="087B6D2D" w14:textId="77777777" w:rsidTr="00B42C42">
        <w:trPr>
          <w:cantSplit/>
        </w:trPr>
        <w:tc>
          <w:tcPr>
            <w:tcW w:w="1824" w:type="dxa"/>
            <w:vAlign w:val="center"/>
          </w:tcPr>
          <w:p w14:paraId="40D4538B" w14:textId="77777777" w:rsidR="00B42C42" w:rsidRPr="004F30C8" w:rsidRDefault="00B42C42" w:rsidP="00B42C42">
            <w:pPr>
              <w:spacing w:before="40" w:after="40"/>
              <w:ind w:left="113"/>
              <w:rPr>
                <w:rFonts w:cs="Calibri"/>
                <w:b/>
                <w:lang w:val="en-US"/>
              </w:rPr>
            </w:pPr>
            <w:r w:rsidRPr="004F30C8">
              <w:rPr>
                <w:rFonts w:cs="Calibri"/>
                <w:b/>
                <w:lang w:val="en-US"/>
              </w:rPr>
              <w:t>Code</w:t>
            </w:r>
          </w:p>
        </w:tc>
        <w:tc>
          <w:tcPr>
            <w:tcW w:w="5122" w:type="dxa"/>
            <w:vAlign w:val="center"/>
          </w:tcPr>
          <w:p w14:paraId="2C95CBE5" w14:textId="77777777" w:rsidR="00B42C42" w:rsidRPr="004F30C8" w:rsidRDefault="00B42C42" w:rsidP="00B42C42">
            <w:pPr>
              <w:spacing w:before="40" w:after="40"/>
              <w:ind w:left="113"/>
              <w:rPr>
                <w:rFonts w:cs="Calibri"/>
                <w:b/>
                <w:lang w:val="en-US"/>
              </w:rPr>
            </w:pPr>
            <w:r w:rsidRPr="004F30C8">
              <w:rPr>
                <w:rFonts w:cs="Calibri"/>
                <w:b/>
                <w:lang w:val="en-US"/>
              </w:rPr>
              <w:t>Competency Title</w:t>
            </w:r>
          </w:p>
        </w:tc>
        <w:tc>
          <w:tcPr>
            <w:tcW w:w="1843" w:type="dxa"/>
          </w:tcPr>
          <w:p w14:paraId="09BBE636" w14:textId="77777777" w:rsidR="00B42C42" w:rsidRPr="004F30C8" w:rsidRDefault="00B42C42" w:rsidP="00C018ED">
            <w:pPr>
              <w:spacing w:before="40" w:after="40"/>
              <w:ind w:left="113"/>
              <w:jc w:val="center"/>
              <w:rPr>
                <w:rFonts w:cs="Calibri"/>
                <w:b/>
                <w:lang w:val="en-US"/>
              </w:rPr>
            </w:pPr>
            <w:r w:rsidRPr="004F30C8">
              <w:rPr>
                <w:rFonts w:cs="Calibri"/>
                <w:b/>
                <w:lang w:val="en-US"/>
              </w:rPr>
              <w:t>Core/Elective</w:t>
            </w:r>
          </w:p>
        </w:tc>
      </w:tr>
      <w:tr w:rsidR="003669FB" w:rsidRPr="00541238" w14:paraId="0D424144" w14:textId="77777777" w:rsidTr="00B42C42">
        <w:trPr>
          <w:cantSplit/>
        </w:trPr>
        <w:tc>
          <w:tcPr>
            <w:tcW w:w="1824" w:type="dxa"/>
            <w:tcBorders>
              <w:top w:val="single" w:sz="4" w:space="0" w:color="auto"/>
              <w:left w:val="single" w:sz="4" w:space="0" w:color="auto"/>
              <w:bottom w:val="single" w:sz="4" w:space="0" w:color="auto"/>
              <w:right w:val="single" w:sz="4" w:space="0" w:color="auto"/>
            </w:tcBorders>
          </w:tcPr>
          <w:p w14:paraId="02181CBC" w14:textId="3EF4D588" w:rsidR="003669FB" w:rsidRPr="00541238" w:rsidRDefault="001719CA" w:rsidP="003669FB">
            <w:pPr>
              <w:spacing w:after="0"/>
            </w:pPr>
            <w:hyperlink r:id="rId137" w:tooltip="View details for BSBCRT311" w:history="1">
              <w:r w:rsidR="003669FB" w:rsidRPr="004F3144">
                <w:rPr>
                  <w:rStyle w:val="Hyperlink"/>
                  <w:rFonts w:asciiTheme="minorHAnsi" w:hAnsiTheme="minorHAnsi" w:cstheme="minorHAnsi"/>
                  <w:color w:val="auto"/>
                  <w:szCs w:val="22"/>
                  <w:u w:val="none"/>
                </w:rPr>
                <w:t>BSBCRT311</w:t>
              </w:r>
            </w:hyperlink>
          </w:p>
        </w:tc>
        <w:tc>
          <w:tcPr>
            <w:tcW w:w="5122" w:type="dxa"/>
            <w:tcBorders>
              <w:top w:val="single" w:sz="4" w:space="0" w:color="auto"/>
              <w:left w:val="single" w:sz="4" w:space="0" w:color="auto"/>
              <w:bottom w:val="single" w:sz="4" w:space="0" w:color="auto"/>
              <w:right w:val="single" w:sz="4" w:space="0" w:color="auto"/>
            </w:tcBorders>
          </w:tcPr>
          <w:p w14:paraId="7213136A" w14:textId="43C3FE7F" w:rsidR="003669FB" w:rsidRPr="00541238" w:rsidRDefault="003669FB" w:rsidP="003669FB">
            <w:pPr>
              <w:spacing w:after="0"/>
            </w:pPr>
            <w:r w:rsidRPr="004F3144">
              <w:rPr>
                <w:rFonts w:asciiTheme="minorHAnsi" w:hAnsiTheme="minorHAnsi" w:cstheme="minorHAnsi"/>
                <w:szCs w:val="22"/>
              </w:rPr>
              <w:t>Apply critical thinking skills in a team environment</w:t>
            </w:r>
          </w:p>
        </w:tc>
        <w:tc>
          <w:tcPr>
            <w:tcW w:w="1843" w:type="dxa"/>
            <w:tcBorders>
              <w:top w:val="single" w:sz="4" w:space="0" w:color="auto"/>
              <w:left w:val="single" w:sz="4" w:space="0" w:color="auto"/>
              <w:bottom w:val="single" w:sz="4" w:space="0" w:color="auto"/>
              <w:right w:val="single" w:sz="4" w:space="0" w:color="auto"/>
            </w:tcBorders>
          </w:tcPr>
          <w:p w14:paraId="60DCAF69" w14:textId="1AFFCEB6" w:rsidR="003669FB" w:rsidRPr="00541238" w:rsidRDefault="003669FB" w:rsidP="003669FB">
            <w:pPr>
              <w:spacing w:after="0"/>
              <w:jc w:val="center"/>
            </w:pPr>
            <w:r w:rsidRPr="004F3144">
              <w:rPr>
                <w:rFonts w:asciiTheme="minorHAnsi" w:hAnsiTheme="minorHAnsi" w:cstheme="minorHAnsi"/>
                <w:szCs w:val="22"/>
              </w:rPr>
              <w:t>Elective Group A</w:t>
            </w:r>
          </w:p>
        </w:tc>
      </w:tr>
      <w:tr w:rsidR="003669FB" w:rsidRPr="00541238" w14:paraId="32E5BBFD" w14:textId="77777777" w:rsidTr="00B42C42">
        <w:trPr>
          <w:cantSplit/>
        </w:trPr>
        <w:tc>
          <w:tcPr>
            <w:tcW w:w="1824" w:type="dxa"/>
            <w:tcBorders>
              <w:top w:val="single" w:sz="4" w:space="0" w:color="auto"/>
              <w:left w:val="single" w:sz="4" w:space="0" w:color="auto"/>
              <w:bottom w:val="single" w:sz="4" w:space="0" w:color="auto"/>
              <w:right w:val="single" w:sz="4" w:space="0" w:color="auto"/>
            </w:tcBorders>
          </w:tcPr>
          <w:p w14:paraId="41CE7351" w14:textId="6EEE16FD" w:rsidR="003669FB" w:rsidRPr="00541238" w:rsidRDefault="001719CA" w:rsidP="003669FB">
            <w:pPr>
              <w:spacing w:after="0"/>
            </w:pPr>
            <w:hyperlink r:id="rId138" w:tooltip="View details for CUADAN314" w:history="1">
              <w:r w:rsidR="003669FB" w:rsidRPr="004F3144">
                <w:rPr>
                  <w:rStyle w:val="Hyperlink"/>
                  <w:rFonts w:asciiTheme="minorHAnsi" w:hAnsiTheme="minorHAnsi" w:cstheme="minorHAnsi"/>
                  <w:color w:val="auto"/>
                  <w:szCs w:val="22"/>
                  <w:u w:val="none"/>
                </w:rPr>
                <w:t>CUADAN314</w:t>
              </w:r>
            </w:hyperlink>
          </w:p>
        </w:tc>
        <w:tc>
          <w:tcPr>
            <w:tcW w:w="5122" w:type="dxa"/>
            <w:tcBorders>
              <w:top w:val="single" w:sz="4" w:space="0" w:color="auto"/>
              <w:left w:val="single" w:sz="4" w:space="0" w:color="auto"/>
              <w:bottom w:val="single" w:sz="4" w:space="0" w:color="auto"/>
              <w:right w:val="single" w:sz="4" w:space="0" w:color="auto"/>
            </w:tcBorders>
          </w:tcPr>
          <w:p w14:paraId="282ACB4F" w14:textId="3F0B3AFD" w:rsidR="003669FB" w:rsidRPr="00541238" w:rsidRDefault="003669FB" w:rsidP="003669FB">
            <w:pPr>
              <w:spacing w:after="0"/>
            </w:pPr>
            <w:r w:rsidRPr="004F3144">
              <w:rPr>
                <w:rFonts w:asciiTheme="minorHAnsi" w:hAnsiTheme="minorHAnsi" w:cstheme="minorHAnsi"/>
                <w:szCs w:val="22"/>
              </w:rPr>
              <w:t>Develop dance improvisation skills</w:t>
            </w:r>
          </w:p>
        </w:tc>
        <w:tc>
          <w:tcPr>
            <w:tcW w:w="1843" w:type="dxa"/>
            <w:tcBorders>
              <w:top w:val="single" w:sz="4" w:space="0" w:color="auto"/>
              <w:left w:val="single" w:sz="4" w:space="0" w:color="auto"/>
              <w:bottom w:val="single" w:sz="4" w:space="0" w:color="auto"/>
              <w:right w:val="single" w:sz="4" w:space="0" w:color="auto"/>
            </w:tcBorders>
          </w:tcPr>
          <w:p w14:paraId="0CC66A39" w14:textId="15209912" w:rsidR="003669FB" w:rsidRPr="00541238" w:rsidRDefault="003669FB" w:rsidP="003669FB">
            <w:pPr>
              <w:spacing w:after="0"/>
              <w:jc w:val="center"/>
            </w:pPr>
            <w:r w:rsidRPr="004F3144">
              <w:rPr>
                <w:rFonts w:asciiTheme="minorHAnsi" w:hAnsiTheme="minorHAnsi" w:cstheme="minorHAnsi"/>
              </w:rPr>
              <w:t>Elective Group A</w:t>
            </w:r>
          </w:p>
        </w:tc>
      </w:tr>
    </w:tbl>
    <w:p w14:paraId="3269A3FD" w14:textId="68441DF0" w:rsidR="004010CC" w:rsidRDefault="004010CC" w:rsidP="004010CC">
      <w:pPr>
        <w:spacing w:before="120" w:after="200" w:line="276" w:lineRule="auto"/>
        <w:rPr>
          <w:rFonts w:cs="Calibri"/>
          <w:szCs w:val="24"/>
        </w:rPr>
      </w:pPr>
      <w:r w:rsidRPr="008F27E9">
        <w:rPr>
          <w:rFonts w:cs="Calibri"/>
          <w:szCs w:val="24"/>
        </w:rPr>
        <w:t>It is essential to access</w:t>
      </w:r>
      <w:r w:rsidRPr="008F27E9">
        <w:rPr>
          <w:rFonts w:cs="Calibri"/>
          <w:color w:val="7030A0"/>
          <w:szCs w:val="24"/>
        </w:rPr>
        <w:t xml:space="preserve"> </w:t>
      </w:r>
      <w:hyperlink r:id="rId139" w:history="1">
        <w:r w:rsidRPr="008F27E9">
          <w:rPr>
            <w:rStyle w:val="Hyperlink"/>
            <w:rFonts w:cs="Calibri"/>
          </w:rPr>
          <w:t>www.training.gov.au</w:t>
        </w:r>
      </w:hyperlink>
      <w:r w:rsidRPr="008F27E9">
        <w:rPr>
          <w:rFonts w:cs="Calibri"/>
          <w:color w:val="7030A0"/>
          <w:szCs w:val="24"/>
        </w:rPr>
        <w:t xml:space="preserve"> </w:t>
      </w:r>
      <w:r w:rsidRPr="008F27E9">
        <w:rPr>
          <w:rFonts w:cs="Calibri"/>
          <w:szCs w:val="24"/>
        </w:rPr>
        <w:t xml:space="preserve">for detailed up to date information relating to the above competencies. </w:t>
      </w:r>
      <w:r w:rsidR="0033488D">
        <w:rPr>
          <w:rFonts w:cs="Calibri"/>
          <w:szCs w:val="24"/>
        </w:rPr>
        <w:t xml:space="preserve">A direct link to the specific qualification </w:t>
      </w:r>
      <w:r w:rsidRPr="008F27E9">
        <w:rPr>
          <w:rFonts w:cs="Calibri"/>
          <w:szCs w:val="24"/>
        </w:rPr>
        <w:t>can be found at:</w:t>
      </w:r>
    </w:p>
    <w:p w14:paraId="0ADCC678" w14:textId="4BE7DD7B" w:rsidR="00D070BB" w:rsidRDefault="001719CA" w:rsidP="000F16A6">
      <w:pPr>
        <w:rPr>
          <w:rStyle w:val="Hyperlink"/>
        </w:rPr>
      </w:pPr>
      <w:hyperlink r:id="rId140" w:history="1">
        <w:r w:rsidR="000F16A6" w:rsidRPr="00F1468F">
          <w:rPr>
            <w:rStyle w:val="Hyperlink"/>
          </w:rPr>
          <w:t>https://training.gov.au/Training/Details/CUA30220</w:t>
        </w:r>
      </w:hyperlink>
    </w:p>
    <w:p w14:paraId="192883BD" w14:textId="77777777" w:rsidR="00D070BB" w:rsidRPr="007014C2" w:rsidRDefault="00D070BB">
      <w:pPr>
        <w:spacing w:after="0"/>
        <w:rPr>
          <w:rStyle w:val="Hyperlink"/>
          <w:color w:val="auto"/>
          <w:u w:val="none"/>
        </w:rPr>
      </w:pPr>
      <w:r w:rsidRPr="007014C2">
        <w:rPr>
          <w:rStyle w:val="Hyperlink"/>
          <w:color w:val="auto"/>
          <w:u w:val="none"/>
        </w:rPr>
        <w:br w:type="page"/>
      </w:r>
    </w:p>
    <w:p w14:paraId="34DA292A" w14:textId="77777777" w:rsidR="00B42C42" w:rsidRDefault="00B42C42" w:rsidP="00B42C42">
      <w:pPr>
        <w:spacing w:after="0"/>
      </w:pPr>
      <w:r w:rsidRPr="004F30C8">
        <w:rPr>
          <w:rFonts w:cs="Calibri"/>
          <w:b/>
          <w:sz w:val="28"/>
          <w:szCs w:val="28"/>
        </w:rPr>
        <w:lastRenderedPageBreak/>
        <w:t>Teaching and Learning Strategie</w:t>
      </w:r>
      <w:r w:rsidRPr="00C018ED">
        <w:rPr>
          <w:rFonts w:cs="Calibri"/>
          <w:b/>
          <w:sz w:val="28"/>
          <w:szCs w:val="28"/>
        </w:rPr>
        <w:t>s</w:t>
      </w:r>
    </w:p>
    <w:p w14:paraId="306A0168" w14:textId="50602B9F" w:rsidR="00557A6B" w:rsidRPr="00C712FE" w:rsidRDefault="00557A6B" w:rsidP="00557A6B">
      <w:pPr>
        <w:spacing w:before="120" w:line="192" w:lineRule="auto"/>
      </w:pPr>
      <w:r w:rsidRPr="00C712FE">
        <w:t>Refer to page 1</w:t>
      </w:r>
      <w:r w:rsidR="009B7F78">
        <w:t>2.</w:t>
      </w:r>
    </w:p>
    <w:p w14:paraId="6DC4C1C1" w14:textId="77777777" w:rsidR="00B42C42" w:rsidRPr="00C018ED" w:rsidRDefault="00C36FFA" w:rsidP="00B42C42">
      <w:pPr>
        <w:pStyle w:val="Heading2"/>
        <w:rPr>
          <w:szCs w:val="22"/>
        </w:rPr>
      </w:pPr>
      <w:r>
        <w:t>Assessment</w:t>
      </w:r>
    </w:p>
    <w:p w14:paraId="3049F430" w14:textId="14765D9D" w:rsidR="00B42C42" w:rsidRPr="00C018ED" w:rsidRDefault="00CD4ACE" w:rsidP="00B42C42">
      <w:pPr>
        <w:spacing w:line="192" w:lineRule="auto"/>
        <w:rPr>
          <w:rFonts w:cs="Calibri"/>
          <w:szCs w:val="22"/>
          <w:lang w:val="en-US"/>
        </w:rPr>
      </w:pPr>
      <w:r w:rsidRPr="00C018ED">
        <w:rPr>
          <w:rFonts w:cs="Calibri"/>
          <w:szCs w:val="22"/>
          <w:lang w:val="en-US"/>
        </w:rPr>
        <w:t>Refer to page 1</w:t>
      </w:r>
      <w:r w:rsidR="009B7F78">
        <w:rPr>
          <w:rFonts w:cs="Calibri"/>
          <w:szCs w:val="22"/>
          <w:lang w:val="en-US"/>
        </w:rPr>
        <w:t>3.</w:t>
      </w:r>
    </w:p>
    <w:p w14:paraId="20299EA5" w14:textId="77777777" w:rsidR="00B42C42" w:rsidRPr="00C018ED" w:rsidRDefault="00C36FFA" w:rsidP="00B42C42">
      <w:pPr>
        <w:pStyle w:val="Heading2"/>
        <w:rPr>
          <w:szCs w:val="22"/>
        </w:rPr>
      </w:pPr>
      <w:r>
        <w:t>Resources</w:t>
      </w:r>
    </w:p>
    <w:p w14:paraId="77B7E52C" w14:textId="059545DE" w:rsidR="00B42C42" w:rsidRPr="00CF0E38" w:rsidRDefault="00AC3D93" w:rsidP="00CF0E38">
      <w:r w:rsidRPr="00CF0E38">
        <w:t xml:space="preserve">Refer to pages </w:t>
      </w:r>
      <w:r w:rsidR="00CF0E38">
        <w:t>16-23.</w:t>
      </w:r>
      <w:r w:rsidRPr="00CF0E38">
        <w:t xml:space="preserve"> </w:t>
      </w:r>
    </w:p>
    <w:p w14:paraId="64DFC2E4" w14:textId="77777777" w:rsidR="00DF7EE9" w:rsidRPr="009B7F78" w:rsidRDefault="00DF7EE9" w:rsidP="009B7F78">
      <w:r w:rsidRPr="009B7F78">
        <w:br w:type="page"/>
      </w:r>
    </w:p>
    <w:p w14:paraId="7744930B" w14:textId="77777777" w:rsidR="00B42C42" w:rsidRPr="004F5711" w:rsidRDefault="00B42C42" w:rsidP="004F5711">
      <w:pPr>
        <w:pStyle w:val="Heading1"/>
      </w:pPr>
      <w:bookmarkStart w:id="112" w:name="_Toc89864996"/>
      <w:r w:rsidRPr="004F5711">
        <w:lastRenderedPageBreak/>
        <w:t>Community and Diversity</w:t>
      </w:r>
      <w:r w:rsidRPr="004F5711">
        <w:tab/>
        <w:t>Value: 0.5</w:t>
      </w:r>
      <w:bookmarkEnd w:id="112"/>
    </w:p>
    <w:p w14:paraId="1CCA149E" w14:textId="77777777" w:rsidR="00B42C42" w:rsidRPr="00B121DA" w:rsidRDefault="00B42C42" w:rsidP="00B42C42">
      <w:pPr>
        <w:spacing w:before="120"/>
        <w:rPr>
          <w:rFonts w:cs="Calibri"/>
          <w:i/>
          <w:szCs w:val="22"/>
        </w:rPr>
      </w:pPr>
      <w:r w:rsidRPr="00B121DA">
        <w:rPr>
          <w:rFonts w:cs="Calibri"/>
          <w:i/>
          <w:szCs w:val="22"/>
        </w:rPr>
        <w:t>This half unit (0.5) combines with Improvisation Skills 0.5</w:t>
      </w:r>
      <w:r w:rsidRPr="00B121DA">
        <w:rPr>
          <w:rFonts w:cs="Calibri"/>
          <w:b/>
          <w:i/>
          <w:szCs w:val="22"/>
        </w:rPr>
        <w:t xml:space="preserve"> </w:t>
      </w:r>
      <w:r w:rsidRPr="00B121DA">
        <w:rPr>
          <w:rFonts w:cs="Calibri"/>
          <w:i/>
          <w:szCs w:val="22"/>
        </w:rPr>
        <w:t>to equate to one standard unit – these should be delivered together as a semester unit. Students are expected to study the accredited semester 1.0 unit unless enrolled in a 0.5 unit due to late entry or early exit in a semester.</w:t>
      </w:r>
    </w:p>
    <w:p w14:paraId="0F85C28D" w14:textId="77777777" w:rsidR="00B42C42" w:rsidRPr="004F30C8" w:rsidRDefault="00C36FFA" w:rsidP="00B42C42">
      <w:pPr>
        <w:tabs>
          <w:tab w:val="right" w:pos="9072"/>
        </w:tabs>
        <w:spacing w:before="240"/>
        <w:outlineLvl w:val="1"/>
        <w:rPr>
          <w:b/>
          <w:bCs/>
          <w:iCs/>
          <w:sz w:val="28"/>
          <w:szCs w:val="28"/>
          <w:lang w:val="en-US"/>
        </w:rPr>
      </w:pPr>
      <w:r>
        <w:rPr>
          <w:b/>
          <w:bCs/>
          <w:iCs/>
          <w:sz w:val="28"/>
          <w:szCs w:val="28"/>
        </w:rPr>
        <w:t>Prerequisites</w:t>
      </w:r>
    </w:p>
    <w:p w14:paraId="198543D6" w14:textId="63C6486B" w:rsidR="00B42C42" w:rsidRPr="004F30C8" w:rsidRDefault="009C3360" w:rsidP="00B42C42">
      <w:r>
        <w:t>Nil. Structured Workplace Learning (SWL) is highly recommended</w:t>
      </w:r>
      <w:r w:rsidR="00C1793D">
        <w:t>.</w:t>
      </w:r>
    </w:p>
    <w:p w14:paraId="28882D74" w14:textId="77777777" w:rsidR="00B42C42" w:rsidRPr="004F30C8" w:rsidRDefault="00B42C42" w:rsidP="00B42C42">
      <w:pPr>
        <w:tabs>
          <w:tab w:val="right" w:pos="9072"/>
        </w:tabs>
        <w:spacing w:before="240"/>
        <w:outlineLvl w:val="1"/>
        <w:rPr>
          <w:b/>
          <w:bCs/>
          <w:iCs/>
          <w:sz w:val="28"/>
          <w:szCs w:val="28"/>
          <w:lang w:val="en-US"/>
        </w:rPr>
      </w:pPr>
      <w:r w:rsidRPr="004F30C8">
        <w:rPr>
          <w:b/>
          <w:bCs/>
          <w:iCs/>
          <w:sz w:val="28"/>
          <w:szCs w:val="28"/>
        </w:rPr>
        <w:t>Duplicat</w:t>
      </w:r>
      <w:r w:rsidR="00C36FFA">
        <w:rPr>
          <w:b/>
          <w:bCs/>
          <w:iCs/>
          <w:sz w:val="28"/>
          <w:szCs w:val="28"/>
        </w:rPr>
        <w:t>ion of Content Rules</w:t>
      </w:r>
    </w:p>
    <w:p w14:paraId="0B448446" w14:textId="77777777" w:rsidR="00B42C42" w:rsidRPr="004F30C8" w:rsidRDefault="003947F8" w:rsidP="00B42C42">
      <w:pPr>
        <w:spacing w:line="192" w:lineRule="auto"/>
        <w:rPr>
          <w:rFonts w:cs="Calibri"/>
        </w:rPr>
      </w:pPr>
      <w:r>
        <w:rPr>
          <w:rFonts w:cs="Calibri"/>
        </w:rPr>
        <w:t xml:space="preserve">Refer to duplication of content rules on page </w:t>
      </w:r>
      <w:r w:rsidR="009B7F78">
        <w:rPr>
          <w:rFonts w:cs="Calibri"/>
        </w:rPr>
        <w:t>8.</w:t>
      </w:r>
    </w:p>
    <w:p w14:paraId="5E932FB2" w14:textId="77777777" w:rsidR="00B42C42" w:rsidRPr="004F30C8" w:rsidRDefault="00C36FFA" w:rsidP="00B42C42">
      <w:pPr>
        <w:tabs>
          <w:tab w:val="right" w:pos="9072"/>
        </w:tabs>
        <w:spacing w:before="240"/>
        <w:outlineLvl w:val="1"/>
        <w:rPr>
          <w:b/>
          <w:bCs/>
          <w:iCs/>
          <w:sz w:val="28"/>
          <w:szCs w:val="28"/>
        </w:rPr>
      </w:pPr>
      <w:r>
        <w:rPr>
          <w:b/>
          <w:bCs/>
          <w:iCs/>
          <w:sz w:val="28"/>
          <w:szCs w:val="28"/>
        </w:rPr>
        <w:t>Specific Unit Goals</w:t>
      </w:r>
    </w:p>
    <w:p w14:paraId="4F999754" w14:textId="77777777" w:rsidR="00B42C42" w:rsidRDefault="00B42C42" w:rsidP="00B42C42">
      <w:pPr>
        <w:rPr>
          <w:rFonts w:cs="Calibri"/>
        </w:rPr>
      </w:pPr>
      <w:r w:rsidRPr="004F30C8">
        <w:rPr>
          <w:rFonts w:cs="Calibri"/>
        </w:rPr>
        <w:t>This unit should enable students to:</w:t>
      </w:r>
    </w:p>
    <w:p w14:paraId="4A075154" w14:textId="77777777" w:rsidR="00B42C42" w:rsidRPr="00F86A60" w:rsidRDefault="00B42C42" w:rsidP="009B7F78">
      <w:pPr>
        <w:pStyle w:val="ListBullets"/>
        <w:rPr>
          <w:lang w:val="en-US"/>
        </w:rPr>
      </w:pPr>
      <w:r w:rsidRPr="00F86A60">
        <w:rPr>
          <w:lang w:val="en-US"/>
        </w:rPr>
        <w:t>Work effectively with diversity</w:t>
      </w:r>
    </w:p>
    <w:p w14:paraId="15C7ED3E" w14:textId="77777777" w:rsidR="00B42C42" w:rsidRDefault="00B42C42" w:rsidP="00B42C42">
      <w:pPr>
        <w:tabs>
          <w:tab w:val="right" w:pos="9072"/>
        </w:tabs>
        <w:spacing w:before="240"/>
        <w:outlineLvl w:val="1"/>
        <w:rPr>
          <w:b/>
          <w:bCs/>
          <w:iCs/>
          <w:sz w:val="28"/>
          <w:szCs w:val="28"/>
        </w:rPr>
      </w:pPr>
      <w:r w:rsidRPr="004F30C8">
        <w:rPr>
          <w:b/>
          <w:bCs/>
          <w:iCs/>
          <w:sz w:val="28"/>
          <w:szCs w:val="28"/>
        </w:rPr>
        <w:t>Content</w:t>
      </w:r>
    </w:p>
    <w:p w14:paraId="31E52251" w14:textId="77777777" w:rsidR="00B42C42" w:rsidRPr="004F30C8" w:rsidRDefault="00B42C42" w:rsidP="00B42C42">
      <w:pPr>
        <w:rPr>
          <w:rFonts w:cs="Calibri"/>
        </w:rPr>
      </w:pPr>
      <w:r w:rsidRPr="004F30C8">
        <w:rPr>
          <w:rFonts w:cs="Calibri"/>
        </w:rPr>
        <w:t>All content below must be delivered:</w:t>
      </w:r>
    </w:p>
    <w:p w14:paraId="3E623925" w14:textId="77777777" w:rsidR="00B42C42" w:rsidRPr="00EF770B" w:rsidRDefault="00B42C42" w:rsidP="00B42C42">
      <w:pPr>
        <w:pStyle w:val="ListBullets"/>
      </w:pPr>
      <w:r w:rsidRPr="00EF770B">
        <w:t>Develop an information base</w:t>
      </w:r>
    </w:p>
    <w:p w14:paraId="787CA133" w14:textId="4A282EE6" w:rsidR="00D070BB" w:rsidRPr="00D070BB" w:rsidRDefault="00B42C42" w:rsidP="00D070BB">
      <w:pPr>
        <w:pStyle w:val="ListBullets"/>
        <w:rPr>
          <w:iCs/>
        </w:rPr>
      </w:pPr>
      <w:r w:rsidRPr="00EF770B">
        <w:t xml:space="preserve">Establish relationship with </w:t>
      </w:r>
      <w:r w:rsidRPr="00162186">
        <w:rPr>
          <w:iCs/>
        </w:rPr>
        <w:t>key people</w:t>
      </w:r>
    </w:p>
    <w:p w14:paraId="30A1FD38" w14:textId="77777777" w:rsidR="00B42C42" w:rsidRPr="00EF770B" w:rsidRDefault="00B42C42" w:rsidP="00B42C42">
      <w:pPr>
        <w:pStyle w:val="ListBullets"/>
      </w:pPr>
      <w:r w:rsidRPr="00EF770B">
        <w:t>Apply strategies for linking people</w:t>
      </w:r>
    </w:p>
    <w:p w14:paraId="3883ABF7" w14:textId="04968C71" w:rsidR="00D070BB" w:rsidRPr="00D070BB" w:rsidRDefault="00B42C42" w:rsidP="00D070BB">
      <w:pPr>
        <w:pStyle w:val="ListBullets"/>
        <w:rPr>
          <w:iCs/>
        </w:rPr>
      </w:pPr>
      <w:r w:rsidRPr="00EF770B">
        <w:t xml:space="preserve">Maintain community facilities </w:t>
      </w:r>
      <w:r w:rsidRPr="00162186">
        <w:t xml:space="preserve">and </w:t>
      </w:r>
      <w:r w:rsidRPr="00162186">
        <w:rPr>
          <w:iCs/>
        </w:rPr>
        <w:t>resources</w:t>
      </w:r>
    </w:p>
    <w:p w14:paraId="21A7B6E1" w14:textId="77777777" w:rsidR="00B42C42" w:rsidRPr="00EF770B" w:rsidRDefault="00B42C42" w:rsidP="00B42C42">
      <w:pPr>
        <w:pStyle w:val="ListBullets"/>
      </w:pPr>
      <w:r w:rsidRPr="00EF770B">
        <w:t>Recognise individual differences and respond appropriately</w:t>
      </w:r>
    </w:p>
    <w:p w14:paraId="3A1F9E92" w14:textId="77777777" w:rsidR="00B42C42" w:rsidRPr="00D17001" w:rsidRDefault="00B42C42" w:rsidP="00D17001">
      <w:pPr>
        <w:pStyle w:val="ListBullets"/>
      </w:pPr>
      <w:r w:rsidRPr="00EF770B">
        <w:t>Work effectively with individual differences</w:t>
      </w:r>
    </w:p>
    <w:p w14:paraId="6A130FCB" w14:textId="77777777" w:rsidR="00B42C42" w:rsidRPr="00B42C42" w:rsidRDefault="00B42C42" w:rsidP="00B42C42">
      <w:pPr>
        <w:tabs>
          <w:tab w:val="right" w:pos="9072"/>
        </w:tabs>
        <w:spacing w:before="120"/>
        <w:outlineLvl w:val="2"/>
        <w:rPr>
          <w:b/>
          <w:bCs/>
          <w:sz w:val="28"/>
          <w:szCs w:val="28"/>
        </w:rPr>
      </w:pPr>
      <w:r w:rsidRPr="00B42C42">
        <w:rPr>
          <w:b/>
          <w:bCs/>
          <w:sz w:val="28"/>
          <w:szCs w:val="28"/>
        </w:rPr>
        <w:t>Units of Competency</w:t>
      </w:r>
    </w:p>
    <w:p w14:paraId="7851C6E5" w14:textId="77777777" w:rsidR="008F27E9" w:rsidRPr="008E51C7" w:rsidRDefault="008F27E9" w:rsidP="008F27E9">
      <w:pPr>
        <w:rPr>
          <w:lang w:val="en-US"/>
        </w:rPr>
      </w:pPr>
      <w:r w:rsidRPr="00AA36E6">
        <w:t xml:space="preserve">Competence must be demonstrated over time and in the full range of </w:t>
      </w:r>
      <w:r w:rsidRPr="00A2329C">
        <w:rPr>
          <w:b/>
        </w:rPr>
        <w:t>Live Performance and Entertainment</w:t>
      </w:r>
      <w:r w:rsidRPr="00A2329C">
        <w:t xml:space="preserve"> </w:t>
      </w:r>
      <w:r w:rsidRPr="00AA36E6">
        <w:t xml:space="preserve">contexts. </w:t>
      </w:r>
      <w:r w:rsidRPr="00AA36E6">
        <w:rPr>
          <w:lang w:val="en-US"/>
        </w:rPr>
        <w:t xml:space="preserve">Teachers must use this unit document in conjunction with the Units of </w:t>
      </w:r>
      <w:r w:rsidRPr="008E51C7">
        <w:rPr>
          <w:lang w:val="en-US"/>
        </w:rPr>
        <w:t>Competence from the</w:t>
      </w:r>
      <w:r w:rsidRPr="00C1793D">
        <w:rPr>
          <w:bCs/>
          <w:lang w:val="en-US"/>
        </w:rPr>
        <w:t xml:space="preserve"> </w:t>
      </w:r>
      <w:r w:rsidR="009B5B62">
        <w:rPr>
          <w:b/>
          <w:lang w:val="en-US"/>
        </w:rPr>
        <w:t xml:space="preserve">CUA Creative Arts and Culture Training </w:t>
      </w:r>
      <w:r w:rsidR="00C36FFA">
        <w:rPr>
          <w:b/>
          <w:lang w:val="en-US"/>
        </w:rPr>
        <w:t>Package</w:t>
      </w:r>
      <w:r w:rsidR="00C36FFA" w:rsidRPr="00C1793D">
        <w:rPr>
          <w:bCs/>
          <w:lang w:val="en-US"/>
        </w:rPr>
        <w:t xml:space="preserve">, </w:t>
      </w:r>
      <w:r w:rsidRPr="008E51C7">
        <w:rPr>
          <w:lang w:val="en-US"/>
        </w:rPr>
        <w:t>which provides performance criteria, range statements and assessment contexts.</w:t>
      </w:r>
    </w:p>
    <w:p w14:paraId="74482B76" w14:textId="77777777" w:rsidR="008F27E9" w:rsidRDefault="008F27E9" w:rsidP="008F27E9">
      <w:r>
        <w:t xml:space="preserve">Teachers must address </w:t>
      </w:r>
      <w:r>
        <w:rPr>
          <w:b/>
          <w:bCs/>
        </w:rPr>
        <w:t>all content</w:t>
      </w:r>
      <w:r>
        <w:t xml:space="preserve"> related to the competencies embedded in this unit. Reasonable adjustment may be made to the mode of delivery, context and support provided according to individual student needs.</w:t>
      </w:r>
    </w:p>
    <w:p w14:paraId="0FB839D8" w14:textId="77777777" w:rsidR="00B42C42" w:rsidRPr="00D17001" w:rsidRDefault="008F27E9" w:rsidP="00B42C42">
      <w:r>
        <w:t>In order to be deemed competent to industry standard, assessment must provide authentic, valid, sufficient and current evidence as indicated in the relevant Training Package.</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5122"/>
        <w:gridCol w:w="1843"/>
      </w:tblGrid>
      <w:tr w:rsidR="00B42C42" w:rsidRPr="004F30C8" w14:paraId="1E1E73F8" w14:textId="77777777" w:rsidTr="00B42C42">
        <w:trPr>
          <w:cantSplit/>
        </w:trPr>
        <w:tc>
          <w:tcPr>
            <w:tcW w:w="1824" w:type="dxa"/>
            <w:vAlign w:val="center"/>
          </w:tcPr>
          <w:p w14:paraId="298FBD35" w14:textId="77777777" w:rsidR="00B42C42" w:rsidRPr="004F30C8" w:rsidRDefault="00B42C42" w:rsidP="00B42C42">
            <w:pPr>
              <w:spacing w:before="40" w:after="40"/>
              <w:ind w:left="113"/>
              <w:rPr>
                <w:rFonts w:cs="Calibri"/>
                <w:b/>
                <w:lang w:val="en-US"/>
              </w:rPr>
            </w:pPr>
            <w:r w:rsidRPr="004F30C8">
              <w:rPr>
                <w:rFonts w:cs="Calibri"/>
                <w:b/>
                <w:lang w:val="en-US"/>
              </w:rPr>
              <w:t>Code</w:t>
            </w:r>
          </w:p>
        </w:tc>
        <w:tc>
          <w:tcPr>
            <w:tcW w:w="5122" w:type="dxa"/>
            <w:vAlign w:val="center"/>
          </w:tcPr>
          <w:p w14:paraId="0A5A5467" w14:textId="77777777" w:rsidR="00B42C42" w:rsidRPr="004F30C8" w:rsidRDefault="00B42C42" w:rsidP="00B42C42">
            <w:pPr>
              <w:spacing w:before="40" w:after="40"/>
              <w:ind w:left="113"/>
              <w:rPr>
                <w:rFonts w:cs="Calibri"/>
                <w:b/>
                <w:lang w:val="en-US"/>
              </w:rPr>
            </w:pPr>
            <w:r w:rsidRPr="004F30C8">
              <w:rPr>
                <w:rFonts w:cs="Calibri"/>
                <w:b/>
                <w:lang w:val="en-US"/>
              </w:rPr>
              <w:t>Competency Title</w:t>
            </w:r>
          </w:p>
        </w:tc>
        <w:tc>
          <w:tcPr>
            <w:tcW w:w="1843" w:type="dxa"/>
          </w:tcPr>
          <w:p w14:paraId="4664A518" w14:textId="77777777" w:rsidR="00B42C42" w:rsidRPr="004F30C8" w:rsidRDefault="00B42C42" w:rsidP="00B42C42">
            <w:pPr>
              <w:spacing w:before="40" w:after="40"/>
              <w:ind w:left="113"/>
              <w:jc w:val="center"/>
              <w:rPr>
                <w:rFonts w:cs="Calibri"/>
                <w:b/>
                <w:lang w:val="en-US"/>
              </w:rPr>
            </w:pPr>
            <w:r w:rsidRPr="004F30C8">
              <w:rPr>
                <w:rFonts w:cs="Calibri"/>
                <w:b/>
                <w:lang w:val="en-US"/>
              </w:rPr>
              <w:t>Core/Elective</w:t>
            </w:r>
          </w:p>
        </w:tc>
      </w:tr>
      <w:tr w:rsidR="000F16A6" w14:paraId="48579F15" w14:textId="77777777" w:rsidTr="00B42C42">
        <w:trPr>
          <w:cantSplit/>
        </w:trPr>
        <w:tc>
          <w:tcPr>
            <w:tcW w:w="1824" w:type="dxa"/>
            <w:tcBorders>
              <w:top w:val="single" w:sz="4" w:space="0" w:color="auto"/>
              <w:left w:val="single" w:sz="4" w:space="0" w:color="auto"/>
              <w:bottom w:val="single" w:sz="4" w:space="0" w:color="auto"/>
              <w:right w:val="single" w:sz="4" w:space="0" w:color="auto"/>
            </w:tcBorders>
          </w:tcPr>
          <w:p w14:paraId="7A4860E6" w14:textId="72BB404F" w:rsidR="00D070BB" w:rsidRPr="00D070BB" w:rsidRDefault="000F16A6" w:rsidP="000F16A6">
            <w:pPr>
              <w:spacing w:after="0"/>
              <w:rPr>
                <w:rFonts w:asciiTheme="minorHAnsi" w:hAnsiTheme="minorHAnsi" w:cstheme="minorHAnsi"/>
                <w:b/>
                <w:bCs/>
                <w:szCs w:val="22"/>
              </w:rPr>
            </w:pPr>
            <w:r w:rsidRPr="007C66AC">
              <w:rPr>
                <w:rFonts w:asciiTheme="minorHAnsi" w:hAnsiTheme="minorHAnsi" w:cstheme="minorHAnsi"/>
                <w:b/>
                <w:bCs/>
                <w:szCs w:val="22"/>
                <w:shd w:val="clear" w:color="auto" w:fill="FFFFFF"/>
              </w:rPr>
              <w:t>BSBTWK301</w:t>
            </w:r>
          </w:p>
        </w:tc>
        <w:tc>
          <w:tcPr>
            <w:tcW w:w="5122" w:type="dxa"/>
            <w:tcBorders>
              <w:top w:val="single" w:sz="4" w:space="0" w:color="auto"/>
              <w:left w:val="single" w:sz="4" w:space="0" w:color="auto"/>
              <w:bottom w:val="single" w:sz="4" w:space="0" w:color="auto"/>
              <w:right w:val="single" w:sz="4" w:space="0" w:color="auto"/>
            </w:tcBorders>
          </w:tcPr>
          <w:p w14:paraId="45BA5309" w14:textId="12398C25" w:rsidR="00D070BB" w:rsidRPr="00D070BB" w:rsidRDefault="000F16A6" w:rsidP="000F16A6">
            <w:pPr>
              <w:spacing w:after="0"/>
              <w:rPr>
                <w:rFonts w:asciiTheme="minorHAnsi" w:hAnsiTheme="minorHAnsi" w:cstheme="minorHAnsi"/>
                <w:b/>
                <w:bCs/>
                <w:szCs w:val="22"/>
                <w:shd w:val="clear" w:color="auto" w:fill="FFFFFF"/>
              </w:rPr>
            </w:pPr>
            <w:r w:rsidRPr="007C66AC">
              <w:rPr>
                <w:rFonts w:asciiTheme="minorHAnsi" w:hAnsiTheme="minorHAnsi" w:cstheme="minorHAnsi"/>
                <w:b/>
                <w:bCs/>
                <w:szCs w:val="22"/>
                <w:shd w:val="clear" w:color="auto" w:fill="FFFFFF"/>
              </w:rPr>
              <w:t>Use inclusive work practices</w:t>
            </w:r>
          </w:p>
        </w:tc>
        <w:tc>
          <w:tcPr>
            <w:tcW w:w="1843" w:type="dxa"/>
            <w:tcBorders>
              <w:top w:val="single" w:sz="4" w:space="0" w:color="auto"/>
              <w:left w:val="single" w:sz="4" w:space="0" w:color="auto"/>
              <w:bottom w:val="single" w:sz="4" w:space="0" w:color="auto"/>
              <w:right w:val="single" w:sz="4" w:space="0" w:color="auto"/>
            </w:tcBorders>
          </w:tcPr>
          <w:p w14:paraId="1810674C" w14:textId="04507309" w:rsidR="00D070BB" w:rsidRPr="00D070BB" w:rsidRDefault="000F16A6" w:rsidP="000F16A6">
            <w:pPr>
              <w:spacing w:after="0"/>
              <w:rPr>
                <w:rFonts w:asciiTheme="minorHAnsi" w:hAnsiTheme="minorHAnsi" w:cstheme="minorHAnsi"/>
                <w:b/>
                <w:bCs/>
                <w:szCs w:val="22"/>
              </w:rPr>
            </w:pPr>
            <w:r w:rsidRPr="007C66AC">
              <w:rPr>
                <w:rFonts w:asciiTheme="minorHAnsi" w:hAnsiTheme="minorHAnsi" w:cstheme="minorHAnsi"/>
                <w:b/>
                <w:bCs/>
                <w:szCs w:val="22"/>
              </w:rPr>
              <w:t>Core</w:t>
            </w:r>
          </w:p>
        </w:tc>
      </w:tr>
    </w:tbl>
    <w:p w14:paraId="0F7527BA" w14:textId="1C81B894" w:rsidR="00D070BB" w:rsidRPr="00D070BB" w:rsidRDefault="004010CC" w:rsidP="004010CC">
      <w:pPr>
        <w:spacing w:before="120" w:after="200" w:line="276" w:lineRule="auto"/>
        <w:rPr>
          <w:rFonts w:cs="Calibri"/>
          <w:szCs w:val="24"/>
        </w:rPr>
      </w:pPr>
      <w:r w:rsidRPr="008F27E9">
        <w:rPr>
          <w:rFonts w:cs="Calibri"/>
          <w:szCs w:val="24"/>
        </w:rPr>
        <w:t>It is essential to access</w:t>
      </w:r>
      <w:r w:rsidRPr="008F27E9">
        <w:rPr>
          <w:rFonts w:cs="Calibri"/>
          <w:color w:val="7030A0"/>
          <w:szCs w:val="24"/>
        </w:rPr>
        <w:t xml:space="preserve"> </w:t>
      </w:r>
      <w:hyperlink r:id="rId141" w:history="1">
        <w:r w:rsidRPr="008F27E9">
          <w:rPr>
            <w:rStyle w:val="Hyperlink"/>
            <w:rFonts w:cs="Calibri"/>
          </w:rPr>
          <w:t>www.training.gov.au</w:t>
        </w:r>
      </w:hyperlink>
      <w:r w:rsidRPr="008F27E9">
        <w:rPr>
          <w:rFonts w:cs="Calibri"/>
          <w:color w:val="7030A0"/>
          <w:szCs w:val="24"/>
        </w:rPr>
        <w:t xml:space="preserve"> </w:t>
      </w:r>
      <w:r w:rsidRPr="008F27E9">
        <w:rPr>
          <w:rFonts w:cs="Calibri"/>
          <w:szCs w:val="24"/>
        </w:rPr>
        <w:t xml:space="preserve">for detailed up to date information relating to the above competencies. </w:t>
      </w:r>
      <w:r w:rsidR="0033488D">
        <w:rPr>
          <w:rFonts w:cs="Calibri"/>
          <w:szCs w:val="24"/>
        </w:rPr>
        <w:t xml:space="preserve">A direct link to the specific qualification </w:t>
      </w:r>
      <w:r w:rsidRPr="008F27E9">
        <w:rPr>
          <w:rFonts w:cs="Calibri"/>
          <w:szCs w:val="24"/>
        </w:rPr>
        <w:t>can be found at:</w:t>
      </w:r>
    </w:p>
    <w:p w14:paraId="32A67F66" w14:textId="77777777" w:rsidR="000F16A6" w:rsidRDefault="001719CA" w:rsidP="000F16A6">
      <w:hyperlink r:id="rId142" w:history="1">
        <w:r w:rsidR="000F16A6" w:rsidRPr="00F1468F">
          <w:rPr>
            <w:rStyle w:val="Hyperlink"/>
          </w:rPr>
          <w:t>https://training.gov.au/Training/Details/CUA30220</w:t>
        </w:r>
      </w:hyperlink>
    </w:p>
    <w:p w14:paraId="5A033480" w14:textId="77777777" w:rsidR="009B7F78" w:rsidRDefault="009B7F78">
      <w:pPr>
        <w:spacing w:after="0"/>
      </w:pPr>
      <w:r>
        <w:br w:type="page"/>
      </w:r>
    </w:p>
    <w:p w14:paraId="4801F089" w14:textId="77777777" w:rsidR="00CC7BC6" w:rsidRDefault="00B42C42" w:rsidP="00682926">
      <w:pPr>
        <w:pStyle w:val="Heading2"/>
      </w:pPr>
      <w:r w:rsidRPr="004F30C8">
        <w:lastRenderedPageBreak/>
        <w:t xml:space="preserve">Teaching and Learning </w:t>
      </w:r>
      <w:r w:rsidRPr="00D17001">
        <w:t>Strategies</w:t>
      </w:r>
    </w:p>
    <w:p w14:paraId="0D75900A" w14:textId="66174E57" w:rsidR="00557A6B" w:rsidRPr="00C712FE" w:rsidRDefault="00557A6B" w:rsidP="00557A6B">
      <w:pPr>
        <w:spacing w:before="120" w:line="192" w:lineRule="auto"/>
      </w:pPr>
      <w:r w:rsidRPr="00C712FE">
        <w:t>Refer to page 1</w:t>
      </w:r>
      <w:r w:rsidR="009B7F78">
        <w:t>2.</w:t>
      </w:r>
    </w:p>
    <w:p w14:paraId="7223820F" w14:textId="77777777" w:rsidR="00B42C42" w:rsidRPr="00D17001" w:rsidRDefault="00C36FFA" w:rsidP="00B42C42">
      <w:pPr>
        <w:pStyle w:val="Heading2"/>
        <w:rPr>
          <w:szCs w:val="22"/>
        </w:rPr>
      </w:pPr>
      <w:r>
        <w:t>Assessment</w:t>
      </w:r>
    </w:p>
    <w:p w14:paraId="57415CA7" w14:textId="5D7215AB" w:rsidR="00B42C42" w:rsidRPr="00D17001" w:rsidRDefault="00CD4ACE" w:rsidP="00B42C42">
      <w:pPr>
        <w:spacing w:line="192" w:lineRule="auto"/>
        <w:rPr>
          <w:rFonts w:cs="Calibri"/>
          <w:szCs w:val="22"/>
          <w:lang w:val="en-US"/>
        </w:rPr>
      </w:pPr>
      <w:r w:rsidRPr="00D17001">
        <w:rPr>
          <w:rFonts w:cs="Calibri"/>
          <w:szCs w:val="22"/>
          <w:lang w:val="en-US"/>
        </w:rPr>
        <w:t>Refer to page 1</w:t>
      </w:r>
      <w:r w:rsidR="00CF0E38">
        <w:rPr>
          <w:rFonts w:cs="Calibri"/>
          <w:szCs w:val="22"/>
          <w:lang w:val="en-US"/>
        </w:rPr>
        <w:t>4</w:t>
      </w:r>
      <w:r w:rsidR="009B7F78">
        <w:rPr>
          <w:rFonts w:cs="Calibri"/>
          <w:szCs w:val="22"/>
          <w:lang w:val="en-US"/>
        </w:rPr>
        <w:t>.</w:t>
      </w:r>
    </w:p>
    <w:p w14:paraId="018C5F65" w14:textId="77777777" w:rsidR="00B42C42" w:rsidRPr="00D17001" w:rsidRDefault="00C36FFA" w:rsidP="00B42C42">
      <w:pPr>
        <w:pStyle w:val="Heading2"/>
        <w:rPr>
          <w:szCs w:val="22"/>
        </w:rPr>
      </w:pPr>
      <w:r>
        <w:t>Resources</w:t>
      </w:r>
    </w:p>
    <w:p w14:paraId="01344850" w14:textId="48D522FD" w:rsidR="00B42C42" w:rsidRPr="00682926" w:rsidRDefault="00AC3D93" w:rsidP="00682926">
      <w:r w:rsidRPr="00682926">
        <w:t xml:space="preserve">Refer to pages </w:t>
      </w:r>
      <w:r w:rsidR="00CF0E38" w:rsidRPr="00682926">
        <w:t>16-23.</w:t>
      </w:r>
    </w:p>
    <w:p w14:paraId="4DC6D564" w14:textId="77777777" w:rsidR="00B42C42" w:rsidRPr="009B7F78" w:rsidRDefault="00B42C42" w:rsidP="009B7F78">
      <w:r w:rsidRPr="009B7F78">
        <w:br w:type="page"/>
      </w:r>
    </w:p>
    <w:p w14:paraId="5FF548BC" w14:textId="77777777" w:rsidR="00B42C42" w:rsidRPr="004F5711" w:rsidRDefault="00B42C42" w:rsidP="004F5711">
      <w:pPr>
        <w:pStyle w:val="Heading1"/>
      </w:pPr>
      <w:bookmarkStart w:id="113" w:name="_Toc89864997"/>
      <w:r w:rsidRPr="004F5711">
        <w:lastRenderedPageBreak/>
        <w:t>Audition Preparation</w:t>
      </w:r>
      <w:r w:rsidRPr="004F5711">
        <w:tab/>
        <w:t>Value: 1.0</w:t>
      </w:r>
      <w:bookmarkEnd w:id="113"/>
    </w:p>
    <w:p w14:paraId="5FF43900" w14:textId="77777777" w:rsidR="00B42C42" w:rsidRPr="00B121DA" w:rsidRDefault="00B42C42" w:rsidP="00B42C42">
      <w:pPr>
        <w:spacing w:before="120"/>
        <w:rPr>
          <w:rFonts w:cs="Calibri"/>
          <w:i/>
          <w:szCs w:val="22"/>
        </w:rPr>
      </w:pPr>
      <w:r w:rsidRPr="00B121DA">
        <w:rPr>
          <w:rFonts w:cs="Calibri"/>
          <w:i/>
          <w:szCs w:val="22"/>
        </w:rPr>
        <w:t>This standard unit (1.0) combines the following two half units (0.5) – these should be delivered together as a semester unit. Students are expected to study the accredited semester 1.0 unit unless enrolled in a 0.5 unit due to late entry or early exit in a semester.</w:t>
      </w:r>
    </w:p>
    <w:p w14:paraId="373B93A3" w14:textId="77777777" w:rsidR="00B42C42" w:rsidRPr="009B7F78" w:rsidRDefault="00B42C42" w:rsidP="009B7F78">
      <w:pPr>
        <w:pStyle w:val="ListBullets"/>
        <w:rPr>
          <w:b/>
        </w:rPr>
      </w:pPr>
      <w:r w:rsidRPr="009B7F78">
        <w:rPr>
          <w:b/>
        </w:rPr>
        <w:t>The Audition</w:t>
      </w:r>
      <w:r w:rsidRPr="009B7F78">
        <w:rPr>
          <w:b/>
        </w:rPr>
        <w:tab/>
      </w:r>
      <w:r w:rsidR="000B0C4C">
        <w:rPr>
          <w:b/>
        </w:rPr>
        <w:tab/>
      </w:r>
      <w:r w:rsidRPr="009B7F78">
        <w:rPr>
          <w:b/>
        </w:rPr>
        <w:t>0.5</w:t>
      </w:r>
    </w:p>
    <w:p w14:paraId="039B9781" w14:textId="77777777" w:rsidR="00B42C42" w:rsidRPr="009B7F78" w:rsidRDefault="00B42C42" w:rsidP="009B7F78">
      <w:pPr>
        <w:pStyle w:val="ListBullets"/>
        <w:rPr>
          <w:b/>
        </w:rPr>
      </w:pPr>
      <w:r w:rsidRPr="009B7F78">
        <w:rPr>
          <w:b/>
        </w:rPr>
        <w:t>Industry Preparation</w:t>
      </w:r>
      <w:r w:rsidRPr="009B7F78">
        <w:rPr>
          <w:b/>
        </w:rPr>
        <w:tab/>
        <w:t>0.5</w:t>
      </w:r>
    </w:p>
    <w:p w14:paraId="030FE7B0" w14:textId="77777777" w:rsidR="00B42C42" w:rsidRPr="004F30C8" w:rsidRDefault="00C36FFA" w:rsidP="00B42C42">
      <w:pPr>
        <w:tabs>
          <w:tab w:val="right" w:pos="9072"/>
        </w:tabs>
        <w:spacing w:before="240"/>
        <w:outlineLvl w:val="1"/>
        <w:rPr>
          <w:b/>
          <w:bCs/>
          <w:iCs/>
          <w:sz w:val="28"/>
          <w:szCs w:val="28"/>
        </w:rPr>
      </w:pPr>
      <w:r>
        <w:rPr>
          <w:b/>
          <w:bCs/>
          <w:iCs/>
          <w:sz w:val="28"/>
          <w:szCs w:val="28"/>
        </w:rPr>
        <w:t>Prerequisites</w:t>
      </w:r>
    </w:p>
    <w:p w14:paraId="14380AC8" w14:textId="33AC0FE3" w:rsidR="00B42C42" w:rsidRPr="004F30C8" w:rsidRDefault="009C3360" w:rsidP="00B42C42">
      <w:r>
        <w:t>Nil. Structured Workplace Learning (SWL) is highly recommended</w:t>
      </w:r>
      <w:r w:rsidR="00C1793D">
        <w:t>.</w:t>
      </w:r>
    </w:p>
    <w:p w14:paraId="450244D8" w14:textId="77777777" w:rsidR="00B42C42" w:rsidRPr="004F30C8" w:rsidRDefault="00C36FFA" w:rsidP="00B42C42">
      <w:pPr>
        <w:tabs>
          <w:tab w:val="right" w:pos="9072"/>
        </w:tabs>
        <w:spacing w:before="240"/>
        <w:outlineLvl w:val="1"/>
        <w:rPr>
          <w:b/>
          <w:bCs/>
          <w:iCs/>
          <w:sz w:val="28"/>
          <w:szCs w:val="28"/>
        </w:rPr>
      </w:pPr>
      <w:r>
        <w:rPr>
          <w:b/>
          <w:bCs/>
          <w:iCs/>
          <w:sz w:val="28"/>
          <w:szCs w:val="28"/>
        </w:rPr>
        <w:t>Duplication of Content Rules</w:t>
      </w:r>
    </w:p>
    <w:p w14:paraId="0317E711" w14:textId="53356AD8" w:rsidR="00B42C42" w:rsidRPr="004F30C8" w:rsidRDefault="003947F8" w:rsidP="00B42C42">
      <w:pPr>
        <w:spacing w:line="192" w:lineRule="auto"/>
        <w:rPr>
          <w:rFonts w:cs="Calibri"/>
        </w:rPr>
      </w:pPr>
      <w:r>
        <w:rPr>
          <w:rFonts w:cs="Calibri"/>
        </w:rPr>
        <w:t xml:space="preserve">Refer to duplication of content rules on page </w:t>
      </w:r>
      <w:r w:rsidR="00682926">
        <w:rPr>
          <w:rFonts w:cs="Calibri"/>
        </w:rPr>
        <w:t>8.</w:t>
      </w:r>
    </w:p>
    <w:p w14:paraId="47082D6C" w14:textId="77777777" w:rsidR="00B42C42" w:rsidRPr="004F30C8" w:rsidRDefault="00C36FFA" w:rsidP="00B42C42">
      <w:pPr>
        <w:tabs>
          <w:tab w:val="right" w:pos="9072"/>
        </w:tabs>
        <w:spacing w:before="240"/>
        <w:outlineLvl w:val="1"/>
        <w:rPr>
          <w:b/>
          <w:bCs/>
          <w:iCs/>
          <w:sz w:val="28"/>
          <w:szCs w:val="28"/>
        </w:rPr>
      </w:pPr>
      <w:r>
        <w:rPr>
          <w:b/>
          <w:bCs/>
          <w:iCs/>
          <w:sz w:val="28"/>
          <w:szCs w:val="28"/>
        </w:rPr>
        <w:t>Specific Unit Goals</w:t>
      </w:r>
    </w:p>
    <w:p w14:paraId="1FC3758F" w14:textId="77777777" w:rsidR="00B42C42" w:rsidRDefault="00B42C42" w:rsidP="00B42C42">
      <w:pPr>
        <w:rPr>
          <w:rFonts w:cs="Calibri"/>
        </w:rPr>
      </w:pPr>
      <w:r w:rsidRPr="004F30C8">
        <w:rPr>
          <w:rFonts w:cs="Calibri"/>
        </w:rPr>
        <w:t>This unit should enable students to:</w:t>
      </w:r>
    </w:p>
    <w:p w14:paraId="2881B9F4" w14:textId="77777777" w:rsidR="00B42C42" w:rsidRPr="007B7C8F" w:rsidRDefault="00B42C42" w:rsidP="000B0C4C">
      <w:pPr>
        <w:pStyle w:val="ListBullets"/>
      </w:pPr>
      <w:r w:rsidRPr="007B7C8F">
        <w:t>Plan a career in the creative arts industry</w:t>
      </w:r>
    </w:p>
    <w:p w14:paraId="13C798AA" w14:textId="77777777" w:rsidR="00B42C42" w:rsidRPr="007B7C8F" w:rsidRDefault="00B42C42" w:rsidP="000B0C4C">
      <w:pPr>
        <w:pStyle w:val="ListBullets"/>
      </w:pPr>
      <w:r w:rsidRPr="007B7C8F">
        <w:t>Develop audition techniques</w:t>
      </w:r>
    </w:p>
    <w:p w14:paraId="6B386F1F" w14:textId="77777777" w:rsidR="00B42C42" w:rsidRPr="004F30C8" w:rsidRDefault="00B42C42" w:rsidP="00B42C42">
      <w:pPr>
        <w:tabs>
          <w:tab w:val="right" w:pos="9072"/>
        </w:tabs>
        <w:spacing w:before="240"/>
        <w:outlineLvl w:val="1"/>
        <w:rPr>
          <w:b/>
          <w:bCs/>
          <w:iCs/>
          <w:sz w:val="28"/>
          <w:szCs w:val="28"/>
        </w:rPr>
      </w:pPr>
      <w:r w:rsidRPr="004F30C8">
        <w:rPr>
          <w:b/>
          <w:bCs/>
          <w:iCs/>
          <w:sz w:val="28"/>
          <w:szCs w:val="28"/>
        </w:rPr>
        <w:t>Content</w:t>
      </w:r>
    </w:p>
    <w:p w14:paraId="6F0BEF65" w14:textId="77777777" w:rsidR="00B42C42" w:rsidRDefault="00B42C42" w:rsidP="00B42C42">
      <w:pPr>
        <w:rPr>
          <w:rFonts w:cs="Calibri"/>
        </w:rPr>
      </w:pPr>
      <w:r w:rsidRPr="004F30C8">
        <w:rPr>
          <w:rFonts w:cs="Calibri"/>
        </w:rPr>
        <w:t>All content below must be delivered:</w:t>
      </w:r>
    </w:p>
    <w:p w14:paraId="37EBEEB4" w14:textId="77777777" w:rsidR="00B42C42" w:rsidRDefault="00B42C42" w:rsidP="00B42C42">
      <w:pPr>
        <w:pStyle w:val="ListBullets"/>
      </w:pPr>
      <w:r>
        <w:t>Analyse the audition process</w:t>
      </w:r>
    </w:p>
    <w:p w14:paraId="7131305A" w14:textId="77777777" w:rsidR="00B42C42" w:rsidRDefault="00B42C42" w:rsidP="00B42C42">
      <w:pPr>
        <w:pStyle w:val="ListBullets"/>
      </w:pPr>
      <w:r>
        <w:t>Prepare for auditions</w:t>
      </w:r>
    </w:p>
    <w:p w14:paraId="0718D90C" w14:textId="77777777" w:rsidR="00B42C42" w:rsidRDefault="00B42C42" w:rsidP="00B42C42">
      <w:pPr>
        <w:pStyle w:val="ListBullets"/>
      </w:pPr>
      <w:r>
        <w:t>Present auditions</w:t>
      </w:r>
    </w:p>
    <w:p w14:paraId="5F4B47A5" w14:textId="77777777" w:rsidR="00B42C42" w:rsidRDefault="00B42C42" w:rsidP="00B42C42">
      <w:pPr>
        <w:pStyle w:val="ListBullets"/>
      </w:pPr>
      <w:r>
        <w:t>Follow up auditions</w:t>
      </w:r>
    </w:p>
    <w:p w14:paraId="66087E2C" w14:textId="77777777" w:rsidR="00B42C42" w:rsidRDefault="00B42C42" w:rsidP="00B42C42">
      <w:pPr>
        <w:pStyle w:val="ListBullets"/>
      </w:pPr>
      <w:r>
        <w:t>Build industry networks</w:t>
      </w:r>
    </w:p>
    <w:p w14:paraId="6EDD5A23" w14:textId="77777777" w:rsidR="00B42C42" w:rsidRDefault="00B42C42" w:rsidP="00B42C42">
      <w:pPr>
        <w:pStyle w:val="ListBullets"/>
      </w:pPr>
      <w:r>
        <w:t>Develop a career plan</w:t>
      </w:r>
    </w:p>
    <w:p w14:paraId="3CD7F018" w14:textId="77777777" w:rsidR="00B42C42" w:rsidRDefault="00B42C42" w:rsidP="00B42C42">
      <w:pPr>
        <w:pStyle w:val="ListBullets"/>
      </w:pPr>
      <w:r>
        <w:t>Develop a skills portfolio</w:t>
      </w:r>
    </w:p>
    <w:p w14:paraId="43229A77" w14:textId="77777777" w:rsidR="00B42C42" w:rsidRPr="00B42C42" w:rsidRDefault="00B42C42" w:rsidP="00B42C42">
      <w:pPr>
        <w:tabs>
          <w:tab w:val="right" w:pos="9072"/>
        </w:tabs>
        <w:spacing w:before="240"/>
        <w:outlineLvl w:val="1"/>
        <w:rPr>
          <w:rFonts w:cs="Calibri"/>
          <w:b/>
          <w:bCs/>
          <w:iCs/>
          <w:sz w:val="28"/>
          <w:szCs w:val="28"/>
        </w:rPr>
      </w:pPr>
      <w:r w:rsidRPr="00B42C42">
        <w:rPr>
          <w:b/>
          <w:iCs/>
          <w:sz w:val="28"/>
          <w:szCs w:val="28"/>
        </w:rPr>
        <w:t>Units of Competency</w:t>
      </w:r>
    </w:p>
    <w:p w14:paraId="218CA797" w14:textId="77777777" w:rsidR="008F27E9" w:rsidRPr="008E51C7" w:rsidRDefault="008F27E9" w:rsidP="008F27E9">
      <w:pPr>
        <w:rPr>
          <w:lang w:val="en-US"/>
        </w:rPr>
      </w:pPr>
      <w:r w:rsidRPr="00AA36E6">
        <w:t xml:space="preserve">Competence must be demonstrated over time and in the full range of </w:t>
      </w:r>
      <w:r w:rsidRPr="00A2329C">
        <w:rPr>
          <w:b/>
        </w:rPr>
        <w:t>Live Performance and Entertainment</w:t>
      </w:r>
      <w:r w:rsidRPr="00A2329C">
        <w:t xml:space="preserve"> </w:t>
      </w:r>
      <w:r w:rsidRPr="00AA36E6">
        <w:t xml:space="preserve">contexts. </w:t>
      </w:r>
      <w:r w:rsidRPr="00AA36E6">
        <w:rPr>
          <w:lang w:val="en-US"/>
        </w:rPr>
        <w:t xml:space="preserve">Teachers must use this unit document in conjunction with the Units of </w:t>
      </w:r>
      <w:r w:rsidRPr="008E51C7">
        <w:rPr>
          <w:lang w:val="en-US"/>
        </w:rPr>
        <w:t>Competence from the</w:t>
      </w:r>
      <w:r w:rsidRPr="00C1793D">
        <w:rPr>
          <w:bCs/>
          <w:lang w:val="en-US"/>
        </w:rPr>
        <w:t xml:space="preserve"> </w:t>
      </w:r>
      <w:r w:rsidR="009B5B62">
        <w:rPr>
          <w:b/>
          <w:lang w:val="en-US"/>
        </w:rPr>
        <w:t xml:space="preserve">CUA Creative Arts and Culture Training </w:t>
      </w:r>
      <w:r w:rsidR="00C36FFA">
        <w:rPr>
          <w:b/>
          <w:lang w:val="en-US"/>
        </w:rPr>
        <w:t>Package</w:t>
      </w:r>
      <w:r w:rsidR="00C36FFA" w:rsidRPr="00C1793D">
        <w:rPr>
          <w:bCs/>
          <w:lang w:val="en-US"/>
        </w:rPr>
        <w:t xml:space="preserve">, </w:t>
      </w:r>
      <w:r w:rsidRPr="008E51C7">
        <w:rPr>
          <w:lang w:val="en-US"/>
        </w:rPr>
        <w:t>which provides performance criteria, range statements and assessment contexts.</w:t>
      </w:r>
    </w:p>
    <w:p w14:paraId="2C0615F6" w14:textId="77777777" w:rsidR="008F27E9" w:rsidRDefault="008F27E9" w:rsidP="008F27E9">
      <w:r>
        <w:t xml:space="preserve">Teachers must address </w:t>
      </w:r>
      <w:r>
        <w:rPr>
          <w:b/>
          <w:bCs/>
        </w:rPr>
        <w:t>all content</w:t>
      </w:r>
      <w:r>
        <w:t xml:space="preserve"> related to the competencies embedded in this unit. Reasonable adjustment may be made to the mode of delivery, context and support provided according to individual student needs.</w:t>
      </w:r>
    </w:p>
    <w:p w14:paraId="00854A80" w14:textId="77777777" w:rsidR="00D17001" w:rsidRPr="00D17001" w:rsidRDefault="008F27E9" w:rsidP="00B42C42">
      <w:r>
        <w:t>In order to be deemed competent to industry standard, assessment must provide authentic, valid, sufficient and current evidence as indicated in the relevant Training Package.</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5122"/>
        <w:gridCol w:w="1843"/>
      </w:tblGrid>
      <w:tr w:rsidR="00B42C42" w:rsidRPr="004F30C8" w14:paraId="118DEC98" w14:textId="77777777" w:rsidTr="00B42C42">
        <w:trPr>
          <w:cantSplit/>
        </w:trPr>
        <w:tc>
          <w:tcPr>
            <w:tcW w:w="1824" w:type="dxa"/>
            <w:vAlign w:val="center"/>
          </w:tcPr>
          <w:p w14:paraId="1487B298" w14:textId="77777777" w:rsidR="00B42C42" w:rsidRPr="004F30C8" w:rsidRDefault="00B42C42" w:rsidP="00B42C42">
            <w:pPr>
              <w:spacing w:before="40" w:after="40"/>
              <w:ind w:left="113"/>
              <w:rPr>
                <w:rFonts w:cs="Calibri"/>
                <w:b/>
                <w:lang w:val="en-US"/>
              </w:rPr>
            </w:pPr>
            <w:r w:rsidRPr="004F30C8">
              <w:rPr>
                <w:rFonts w:cs="Calibri"/>
                <w:b/>
                <w:lang w:val="en-US"/>
              </w:rPr>
              <w:t>Code</w:t>
            </w:r>
          </w:p>
        </w:tc>
        <w:tc>
          <w:tcPr>
            <w:tcW w:w="5122" w:type="dxa"/>
            <w:vAlign w:val="center"/>
          </w:tcPr>
          <w:p w14:paraId="34DB3D7F" w14:textId="77777777" w:rsidR="00B42C42" w:rsidRPr="004F30C8" w:rsidRDefault="00B42C42" w:rsidP="00B42C42">
            <w:pPr>
              <w:spacing w:before="40" w:after="40"/>
              <w:ind w:left="113"/>
              <w:rPr>
                <w:rFonts w:cs="Calibri"/>
                <w:b/>
                <w:lang w:val="en-US"/>
              </w:rPr>
            </w:pPr>
            <w:r w:rsidRPr="004F30C8">
              <w:rPr>
                <w:rFonts w:cs="Calibri"/>
                <w:b/>
                <w:lang w:val="en-US"/>
              </w:rPr>
              <w:t>Competency Title</w:t>
            </w:r>
          </w:p>
        </w:tc>
        <w:tc>
          <w:tcPr>
            <w:tcW w:w="1843" w:type="dxa"/>
          </w:tcPr>
          <w:p w14:paraId="59D31307" w14:textId="77777777" w:rsidR="00B42C42" w:rsidRPr="004F30C8" w:rsidRDefault="00B42C42" w:rsidP="00D17001">
            <w:pPr>
              <w:spacing w:before="40" w:after="40"/>
              <w:ind w:left="113"/>
              <w:jc w:val="center"/>
              <w:rPr>
                <w:rFonts w:cs="Calibri"/>
                <w:b/>
                <w:lang w:val="en-US"/>
              </w:rPr>
            </w:pPr>
            <w:r w:rsidRPr="004F30C8">
              <w:rPr>
                <w:rFonts w:cs="Calibri"/>
                <w:b/>
                <w:lang w:val="en-US"/>
              </w:rPr>
              <w:t>Core/Elective</w:t>
            </w:r>
          </w:p>
        </w:tc>
      </w:tr>
      <w:tr w:rsidR="000F16A6" w:rsidRPr="004F30C8" w14:paraId="1703A6CB" w14:textId="77777777" w:rsidTr="00B42C42">
        <w:trPr>
          <w:cantSplit/>
        </w:trPr>
        <w:tc>
          <w:tcPr>
            <w:tcW w:w="1824" w:type="dxa"/>
            <w:tcBorders>
              <w:top w:val="single" w:sz="4" w:space="0" w:color="auto"/>
              <w:left w:val="single" w:sz="4" w:space="0" w:color="auto"/>
              <w:bottom w:val="single" w:sz="4" w:space="0" w:color="auto"/>
              <w:right w:val="single" w:sz="4" w:space="0" w:color="auto"/>
            </w:tcBorders>
          </w:tcPr>
          <w:p w14:paraId="0CBA3460" w14:textId="132FF923" w:rsidR="00D070BB" w:rsidRPr="00D070BB" w:rsidRDefault="000F16A6" w:rsidP="000F16A6">
            <w:pPr>
              <w:spacing w:after="0"/>
              <w:rPr>
                <w:rFonts w:asciiTheme="minorHAnsi" w:hAnsiTheme="minorHAnsi" w:cstheme="minorHAnsi"/>
                <w:b/>
                <w:bCs/>
                <w:szCs w:val="22"/>
              </w:rPr>
            </w:pPr>
            <w:r w:rsidRPr="007C66AC">
              <w:rPr>
                <w:rFonts w:asciiTheme="minorHAnsi" w:hAnsiTheme="minorHAnsi" w:cstheme="minorHAnsi"/>
                <w:b/>
                <w:bCs/>
                <w:szCs w:val="22"/>
                <w:shd w:val="clear" w:color="auto" w:fill="FFFFFF"/>
              </w:rPr>
              <w:t>CUAIND314</w:t>
            </w:r>
          </w:p>
        </w:tc>
        <w:tc>
          <w:tcPr>
            <w:tcW w:w="5122" w:type="dxa"/>
            <w:tcBorders>
              <w:top w:val="single" w:sz="4" w:space="0" w:color="auto"/>
              <w:left w:val="single" w:sz="4" w:space="0" w:color="auto"/>
              <w:bottom w:val="single" w:sz="4" w:space="0" w:color="auto"/>
              <w:right w:val="single" w:sz="4" w:space="0" w:color="auto"/>
            </w:tcBorders>
          </w:tcPr>
          <w:p w14:paraId="5E780058" w14:textId="3BFD961B" w:rsidR="00D070BB" w:rsidRPr="00D070BB" w:rsidRDefault="000F16A6" w:rsidP="000F16A6">
            <w:pPr>
              <w:spacing w:after="0"/>
              <w:rPr>
                <w:rFonts w:asciiTheme="minorHAnsi" w:hAnsiTheme="minorHAnsi" w:cstheme="minorHAnsi"/>
                <w:b/>
                <w:bCs/>
                <w:szCs w:val="22"/>
              </w:rPr>
            </w:pPr>
            <w:r w:rsidRPr="007C66AC">
              <w:rPr>
                <w:rFonts w:asciiTheme="minorHAnsi" w:hAnsiTheme="minorHAnsi" w:cstheme="minorHAnsi"/>
                <w:b/>
                <w:bCs/>
                <w:szCs w:val="22"/>
              </w:rPr>
              <w:t>Plan a career in the creative arts industry</w:t>
            </w:r>
          </w:p>
        </w:tc>
        <w:tc>
          <w:tcPr>
            <w:tcW w:w="1843" w:type="dxa"/>
            <w:tcBorders>
              <w:top w:val="single" w:sz="4" w:space="0" w:color="auto"/>
              <w:left w:val="single" w:sz="4" w:space="0" w:color="auto"/>
              <w:bottom w:val="single" w:sz="4" w:space="0" w:color="auto"/>
              <w:right w:val="single" w:sz="4" w:space="0" w:color="auto"/>
            </w:tcBorders>
          </w:tcPr>
          <w:p w14:paraId="3CB21606" w14:textId="0845022C" w:rsidR="00D070BB" w:rsidRPr="00D070BB" w:rsidRDefault="000F16A6" w:rsidP="00D070BB">
            <w:pPr>
              <w:spacing w:after="0"/>
              <w:jc w:val="center"/>
              <w:rPr>
                <w:rFonts w:asciiTheme="minorHAnsi" w:hAnsiTheme="minorHAnsi" w:cstheme="minorHAnsi"/>
                <w:b/>
                <w:bCs/>
                <w:szCs w:val="22"/>
              </w:rPr>
            </w:pPr>
            <w:r w:rsidRPr="007C66AC">
              <w:rPr>
                <w:rFonts w:asciiTheme="minorHAnsi" w:hAnsiTheme="minorHAnsi" w:cstheme="minorHAnsi"/>
                <w:b/>
                <w:bCs/>
                <w:szCs w:val="22"/>
              </w:rPr>
              <w:t>Core</w:t>
            </w:r>
          </w:p>
        </w:tc>
      </w:tr>
      <w:tr w:rsidR="000F16A6" w:rsidRPr="004F30C8" w14:paraId="2031BE64" w14:textId="77777777" w:rsidTr="00B42C42">
        <w:trPr>
          <w:cantSplit/>
        </w:trPr>
        <w:tc>
          <w:tcPr>
            <w:tcW w:w="1824" w:type="dxa"/>
            <w:tcBorders>
              <w:top w:val="single" w:sz="4" w:space="0" w:color="auto"/>
              <w:left w:val="single" w:sz="4" w:space="0" w:color="auto"/>
              <w:bottom w:val="single" w:sz="4" w:space="0" w:color="auto"/>
              <w:right w:val="single" w:sz="4" w:space="0" w:color="auto"/>
            </w:tcBorders>
          </w:tcPr>
          <w:p w14:paraId="02227F95" w14:textId="32757F18" w:rsidR="000F16A6" w:rsidRPr="00541238" w:rsidRDefault="001719CA" w:rsidP="000F16A6">
            <w:pPr>
              <w:spacing w:after="0"/>
            </w:pPr>
            <w:hyperlink r:id="rId143" w:tooltip="View details for CUAPRF314" w:history="1">
              <w:r w:rsidR="000F16A6" w:rsidRPr="004F3144">
                <w:rPr>
                  <w:rStyle w:val="Hyperlink"/>
                  <w:rFonts w:asciiTheme="minorHAnsi" w:hAnsiTheme="minorHAnsi" w:cstheme="minorHAnsi"/>
                  <w:color w:val="auto"/>
                  <w:szCs w:val="22"/>
                  <w:u w:val="none"/>
                </w:rPr>
                <w:t>CUAPRF314</w:t>
              </w:r>
            </w:hyperlink>
          </w:p>
        </w:tc>
        <w:tc>
          <w:tcPr>
            <w:tcW w:w="5122" w:type="dxa"/>
            <w:tcBorders>
              <w:top w:val="single" w:sz="4" w:space="0" w:color="auto"/>
              <w:left w:val="single" w:sz="4" w:space="0" w:color="auto"/>
              <w:bottom w:val="single" w:sz="4" w:space="0" w:color="auto"/>
              <w:right w:val="single" w:sz="4" w:space="0" w:color="auto"/>
            </w:tcBorders>
          </w:tcPr>
          <w:p w14:paraId="008535B3" w14:textId="6A0876B3" w:rsidR="000F16A6" w:rsidRPr="00541238" w:rsidRDefault="000F16A6" w:rsidP="000F16A6">
            <w:pPr>
              <w:spacing w:after="0"/>
            </w:pPr>
            <w:r w:rsidRPr="004F3144">
              <w:rPr>
                <w:rFonts w:asciiTheme="minorHAnsi" w:hAnsiTheme="minorHAnsi" w:cstheme="minorHAnsi"/>
                <w:szCs w:val="22"/>
              </w:rPr>
              <w:t>Develop audition techniques</w:t>
            </w:r>
          </w:p>
        </w:tc>
        <w:tc>
          <w:tcPr>
            <w:tcW w:w="1843" w:type="dxa"/>
            <w:tcBorders>
              <w:top w:val="single" w:sz="4" w:space="0" w:color="auto"/>
              <w:left w:val="single" w:sz="4" w:space="0" w:color="auto"/>
              <w:bottom w:val="single" w:sz="4" w:space="0" w:color="auto"/>
              <w:right w:val="single" w:sz="4" w:space="0" w:color="auto"/>
            </w:tcBorders>
          </w:tcPr>
          <w:p w14:paraId="1169BAD9" w14:textId="694C1101" w:rsidR="000F16A6" w:rsidRPr="00541238" w:rsidRDefault="000F16A6" w:rsidP="000F16A6">
            <w:pPr>
              <w:spacing w:after="0"/>
              <w:jc w:val="center"/>
            </w:pPr>
            <w:r w:rsidRPr="004F3144">
              <w:rPr>
                <w:rFonts w:asciiTheme="minorHAnsi" w:hAnsiTheme="minorHAnsi" w:cstheme="minorHAnsi"/>
                <w:szCs w:val="22"/>
              </w:rPr>
              <w:t>Elective Group A</w:t>
            </w:r>
          </w:p>
        </w:tc>
      </w:tr>
    </w:tbl>
    <w:p w14:paraId="7D7EB277" w14:textId="0091783E" w:rsidR="00D070BB" w:rsidRPr="00D070BB" w:rsidRDefault="004010CC" w:rsidP="004010CC">
      <w:pPr>
        <w:spacing w:before="120" w:after="200" w:line="276" w:lineRule="auto"/>
        <w:rPr>
          <w:rFonts w:cs="Calibri"/>
          <w:szCs w:val="24"/>
        </w:rPr>
      </w:pPr>
      <w:r w:rsidRPr="008F27E9">
        <w:rPr>
          <w:rFonts w:cs="Calibri"/>
          <w:szCs w:val="24"/>
        </w:rPr>
        <w:t>It is essential to access</w:t>
      </w:r>
      <w:r w:rsidRPr="008F27E9">
        <w:rPr>
          <w:rFonts w:cs="Calibri"/>
          <w:color w:val="7030A0"/>
          <w:szCs w:val="24"/>
        </w:rPr>
        <w:t xml:space="preserve"> </w:t>
      </w:r>
      <w:hyperlink r:id="rId144" w:history="1">
        <w:r w:rsidRPr="008F27E9">
          <w:rPr>
            <w:rStyle w:val="Hyperlink"/>
            <w:rFonts w:cs="Calibri"/>
          </w:rPr>
          <w:t>www.training.gov.au</w:t>
        </w:r>
      </w:hyperlink>
      <w:r w:rsidRPr="008F27E9">
        <w:rPr>
          <w:rFonts w:cs="Calibri"/>
          <w:color w:val="7030A0"/>
          <w:szCs w:val="24"/>
        </w:rPr>
        <w:t xml:space="preserve"> </w:t>
      </w:r>
      <w:r w:rsidRPr="008F27E9">
        <w:rPr>
          <w:rFonts w:cs="Calibri"/>
          <w:szCs w:val="24"/>
        </w:rPr>
        <w:t xml:space="preserve">for detailed up to date information relating to the above competencies. </w:t>
      </w:r>
      <w:r w:rsidR="0033488D">
        <w:rPr>
          <w:rFonts w:cs="Calibri"/>
          <w:szCs w:val="24"/>
        </w:rPr>
        <w:t xml:space="preserve">A direct link to the specific qualification </w:t>
      </w:r>
      <w:r w:rsidRPr="008F27E9">
        <w:rPr>
          <w:rFonts w:cs="Calibri"/>
          <w:szCs w:val="24"/>
        </w:rPr>
        <w:t>can be found at:</w:t>
      </w:r>
    </w:p>
    <w:p w14:paraId="387233B0" w14:textId="77777777" w:rsidR="000F16A6" w:rsidRDefault="001719CA" w:rsidP="000F16A6">
      <w:hyperlink r:id="rId145" w:history="1">
        <w:r w:rsidR="000F16A6" w:rsidRPr="00F1468F">
          <w:rPr>
            <w:rStyle w:val="Hyperlink"/>
          </w:rPr>
          <w:t>https://training.gov.au/Training/Details/CUA30220</w:t>
        </w:r>
      </w:hyperlink>
    </w:p>
    <w:p w14:paraId="6DFD7360" w14:textId="77777777" w:rsidR="00682926" w:rsidRDefault="00682926" w:rsidP="00682926">
      <w:pPr>
        <w:pStyle w:val="Heading2"/>
      </w:pPr>
      <w:r w:rsidRPr="004F30C8">
        <w:lastRenderedPageBreak/>
        <w:t xml:space="preserve">Teaching and Learning </w:t>
      </w:r>
      <w:r w:rsidRPr="00D17001">
        <w:t>Strategies</w:t>
      </w:r>
    </w:p>
    <w:p w14:paraId="2F401E04" w14:textId="77777777" w:rsidR="00682926" w:rsidRPr="00C712FE" w:rsidRDefault="00682926" w:rsidP="00682926">
      <w:pPr>
        <w:spacing w:before="120" w:line="192" w:lineRule="auto"/>
      </w:pPr>
      <w:r w:rsidRPr="00C712FE">
        <w:t>Refer to page 1</w:t>
      </w:r>
      <w:r>
        <w:t>2.</w:t>
      </w:r>
    </w:p>
    <w:p w14:paraId="49CC47E9" w14:textId="77777777" w:rsidR="00682926" w:rsidRPr="00D17001" w:rsidRDefault="00682926" w:rsidP="00682926">
      <w:pPr>
        <w:pStyle w:val="Heading2"/>
        <w:rPr>
          <w:szCs w:val="22"/>
        </w:rPr>
      </w:pPr>
      <w:r>
        <w:t>Assessment</w:t>
      </w:r>
    </w:p>
    <w:p w14:paraId="3CEF81EC" w14:textId="77777777" w:rsidR="00682926" w:rsidRPr="00D17001" w:rsidRDefault="00682926" w:rsidP="00682926">
      <w:pPr>
        <w:spacing w:line="192" w:lineRule="auto"/>
        <w:rPr>
          <w:rFonts w:cs="Calibri"/>
          <w:szCs w:val="22"/>
          <w:lang w:val="en-US"/>
        </w:rPr>
      </w:pPr>
      <w:r w:rsidRPr="00D17001">
        <w:rPr>
          <w:rFonts w:cs="Calibri"/>
          <w:szCs w:val="22"/>
          <w:lang w:val="en-US"/>
        </w:rPr>
        <w:t>Refer to page 1</w:t>
      </w:r>
      <w:r>
        <w:rPr>
          <w:rFonts w:cs="Calibri"/>
          <w:szCs w:val="22"/>
          <w:lang w:val="en-US"/>
        </w:rPr>
        <w:t>4.</w:t>
      </w:r>
    </w:p>
    <w:p w14:paraId="4B581120" w14:textId="77777777" w:rsidR="00682926" w:rsidRPr="00D17001" w:rsidRDefault="00682926" w:rsidP="00682926">
      <w:pPr>
        <w:pStyle w:val="Heading2"/>
        <w:rPr>
          <w:szCs w:val="22"/>
        </w:rPr>
      </w:pPr>
      <w:r>
        <w:t>Resources</w:t>
      </w:r>
    </w:p>
    <w:p w14:paraId="0C95E307" w14:textId="67BEA37C" w:rsidR="00682926" w:rsidRPr="00682926" w:rsidRDefault="00682926" w:rsidP="00682926">
      <w:r w:rsidRPr="00682926">
        <w:t>Refer to pages 16-23.</w:t>
      </w:r>
    </w:p>
    <w:p w14:paraId="630638A8" w14:textId="77777777" w:rsidR="00B42C42" w:rsidRPr="000B0C4C" w:rsidRDefault="00B42C42" w:rsidP="000B0C4C">
      <w:r w:rsidRPr="000B0C4C">
        <w:br w:type="page"/>
      </w:r>
    </w:p>
    <w:p w14:paraId="00B85FB3" w14:textId="77777777" w:rsidR="00B42C42" w:rsidRPr="004F5711" w:rsidRDefault="00B42C42" w:rsidP="004F5711">
      <w:pPr>
        <w:pStyle w:val="Heading1"/>
      </w:pPr>
      <w:bookmarkStart w:id="114" w:name="_Toc89864998"/>
      <w:r w:rsidRPr="004F5711">
        <w:lastRenderedPageBreak/>
        <w:t>The Audition</w:t>
      </w:r>
      <w:r w:rsidRPr="004F5711">
        <w:tab/>
        <w:t>Value: 0.5</w:t>
      </w:r>
      <w:bookmarkEnd w:id="114"/>
    </w:p>
    <w:p w14:paraId="3C3C0143" w14:textId="77777777" w:rsidR="00B42C42" w:rsidRPr="00B121DA" w:rsidRDefault="00B42C42" w:rsidP="00B42C42">
      <w:pPr>
        <w:spacing w:before="120"/>
        <w:rPr>
          <w:rFonts w:cs="Calibri"/>
          <w:i/>
          <w:szCs w:val="22"/>
        </w:rPr>
      </w:pPr>
      <w:r w:rsidRPr="00B121DA">
        <w:rPr>
          <w:rFonts w:cs="Calibri"/>
          <w:i/>
          <w:szCs w:val="22"/>
        </w:rPr>
        <w:t>This half unit (0.5) combines with Industry Preparation 0.5</w:t>
      </w:r>
      <w:r w:rsidRPr="00B121DA">
        <w:rPr>
          <w:rFonts w:cs="Calibri"/>
          <w:b/>
          <w:i/>
          <w:szCs w:val="22"/>
        </w:rPr>
        <w:t xml:space="preserve"> </w:t>
      </w:r>
      <w:r w:rsidRPr="00B121DA">
        <w:rPr>
          <w:rFonts w:cs="Calibri"/>
          <w:i/>
          <w:szCs w:val="22"/>
        </w:rPr>
        <w:t>to equate to one standard unit – these should be delivered together as a semester unit. Students are expected to study the accredited semester 1.0 unit unless enrolled in a 0.5 unit due to late entry or early exit in a semester.</w:t>
      </w:r>
    </w:p>
    <w:p w14:paraId="650939C3" w14:textId="77777777" w:rsidR="00B42C42" w:rsidRPr="004F30C8" w:rsidRDefault="00C36FFA" w:rsidP="00B42C42">
      <w:pPr>
        <w:tabs>
          <w:tab w:val="right" w:pos="9072"/>
        </w:tabs>
        <w:spacing w:before="240"/>
        <w:outlineLvl w:val="1"/>
        <w:rPr>
          <w:b/>
          <w:bCs/>
          <w:iCs/>
          <w:sz w:val="28"/>
          <w:szCs w:val="28"/>
        </w:rPr>
      </w:pPr>
      <w:r>
        <w:rPr>
          <w:b/>
          <w:bCs/>
          <w:iCs/>
          <w:sz w:val="28"/>
          <w:szCs w:val="28"/>
        </w:rPr>
        <w:t>Prerequisites</w:t>
      </w:r>
    </w:p>
    <w:p w14:paraId="2DF9CBA7" w14:textId="6AEA5858" w:rsidR="00B42C42" w:rsidRPr="004F30C8" w:rsidRDefault="009C3360" w:rsidP="00B42C42">
      <w:r>
        <w:t>Nil. Structured Workplace Learning (SWL) is highly recommended</w:t>
      </w:r>
      <w:r w:rsidR="00C1793D">
        <w:t>.</w:t>
      </w:r>
    </w:p>
    <w:p w14:paraId="63068907" w14:textId="77777777" w:rsidR="00B42C42" w:rsidRPr="004F30C8" w:rsidRDefault="00B42C42" w:rsidP="00B42C42">
      <w:pPr>
        <w:tabs>
          <w:tab w:val="right" w:pos="9072"/>
        </w:tabs>
        <w:spacing w:before="240"/>
        <w:outlineLvl w:val="1"/>
        <w:rPr>
          <w:b/>
          <w:bCs/>
          <w:iCs/>
          <w:sz w:val="28"/>
          <w:szCs w:val="28"/>
        </w:rPr>
      </w:pPr>
      <w:r w:rsidRPr="004F30C8">
        <w:rPr>
          <w:b/>
          <w:bCs/>
          <w:iCs/>
          <w:sz w:val="28"/>
          <w:szCs w:val="28"/>
        </w:rPr>
        <w:t>Duplication of Content</w:t>
      </w:r>
      <w:r w:rsidR="00C36FFA">
        <w:rPr>
          <w:b/>
          <w:bCs/>
          <w:iCs/>
          <w:sz w:val="28"/>
          <w:szCs w:val="28"/>
        </w:rPr>
        <w:t xml:space="preserve"> Rules</w:t>
      </w:r>
    </w:p>
    <w:p w14:paraId="0CC3B6B3" w14:textId="4CD10D83" w:rsidR="00B42C42" w:rsidRPr="004F30C8" w:rsidRDefault="003947F8" w:rsidP="00B42C42">
      <w:pPr>
        <w:spacing w:line="192" w:lineRule="auto"/>
        <w:rPr>
          <w:rFonts w:cs="Calibri"/>
        </w:rPr>
      </w:pPr>
      <w:r>
        <w:rPr>
          <w:rFonts w:cs="Calibri"/>
        </w:rPr>
        <w:t xml:space="preserve">Refer to duplication of content rules on page </w:t>
      </w:r>
      <w:r w:rsidR="00766F35">
        <w:rPr>
          <w:rFonts w:cs="Calibri"/>
        </w:rPr>
        <w:t>8</w:t>
      </w:r>
      <w:r w:rsidR="000B0C4C">
        <w:rPr>
          <w:rFonts w:cs="Calibri"/>
        </w:rPr>
        <w:t>.</w:t>
      </w:r>
    </w:p>
    <w:p w14:paraId="4B44ACBF" w14:textId="77777777" w:rsidR="00B42C42" w:rsidRPr="004F30C8" w:rsidRDefault="00C36FFA" w:rsidP="00B42C42">
      <w:pPr>
        <w:tabs>
          <w:tab w:val="right" w:pos="9072"/>
        </w:tabs>
        <w:spacing w:before="240"/>
        <w:outlineLvl w:val="1"/>
        <w:rPr>
          <w:b/>
          <w:bCs/>
          <w:iCs/>
          <w:sz w:val="28"/>
          <w:szCs w:val="28"/>
        </w:rPr>
      </w:pPr>
      <w:r>
        <w:rPr>
          <w:b/>
          <w:bCs/>
          <w:iCs/>
          <w:sz w:val="28"/>
          <w:szCs w:val="28"/>
        </w:rPr>
        <w:t>Specific Unit Goals</w:t>
      </w:r>
    </w:p>
    <w:p w14:paraId="24A3EC50" w14:textId="77777777" w:rsidR="00B42C42" w:rsidRDefault="00B42C42" w:rsidP="00B42C42">
      <w:pPr>
        <w:rPr>
          <w:rFonts w:cs="Calibri"/>
        </w:rPr>
      </w:pPr>
      <w:r w:rsidRPr="004F30C8">
        <w:rPr>
          <w:rFonts w:cs="Calibri"/>
        </w:rPr>
        <w:t>This unit should enable students to:</w:t>
      </w:r>
    </w:p>
    <w:p w14:paraId="3FAD7322" w14:textId="77777777" w:rsidR="00B42C42" w:rsidRPr="007B7C8F" w:rsidRDefault="00B42C42" w:rsidP="000B0C4C">
      <w:pPr>
        <w:pStyle w:val="ListBullets"/>
      </w:pPr>
      <w:r w:rsidRPr="007B7C8F">
        <w:t>Develop audition techniques</w:t>
      </w:r>
    </w:p>
    <w:p w14:paraId="7C26B06C" w14:textId="77777777" w:rsidR="00B42C42" w:rsidRPr="004F30C8" w:rsidRDefault="00B42C42" w:rsidP="00B42C42">
      <w:pPr>
        <w:tabs>
          <w:tab w:val="right" w:pos="9072"/>
        </w:tabs>
        <w:spacing w:before="240"/>
        <w:outlineLvl w:val="1"/>
        <w:rPr>
          <w:b/>
          <w:bCs/>
          <w:iCs/>
          <w:sz w:val="28"/>
          <w:szCs w:val="28"/>
        </w:rPr>
      </w:pPr>
      <w:r w:rsidRPr="004F30C8">
        <w:rPr>
          <w:b/>
          <w:bCs/>
          <w:iCs/>
          <w:sz w:val="28"/>
          <w:szCs w:val="28"/>
        </w:rPr>
        <w:t>Content</w:t>
      </w:r>
    </w:p>
    <w:p w14:paraId="734B0D9A" w14:textId="77777777" w:rsidR="00B42C42" w:rsidRDefault="00B42C42" w:rsidP="00B42C42">
      <w:pPr>
        <w:rPr>
          <w:rFonts w:cs="Calibri"/>
        </w:rPr>
      </w:pPr>
      <w:r w:rsidRPr="004F30C8">
        <w:rPr>
          <w:rFonts w:cs="Calibri"/>
        </w:rPr>
        <w:t>All content below must be delivered:</w:t>
      </w:r>
    </w:p>
    <w:p w14:paraId="2155BC37" w14:textId="77777777" w:rsidR="00B42C42" w:rsidRDefault="00B42C42" w:rsidP="00B42C42">
      <w:pPr>
        <w:pStyle w:val="ListBullets"/>
      </w:pPr>
      <w:r>
        <w:t>Analyse the audition process</w:t>
      </w:r>
    </w:p>
    <w:p w14:paraId="712259C7" w14:textId="77777777" w:rsidR="00B42C42" w:rsidRDefault="00B42C42" w:rsidP="00B42C42">
      <w:pPr>
        <w:pStyle w:val="ListBullets"/>
      </w:pPr>
      <w:r>
        <w:t>Prepare for auditions</w:t>
      </w:r>
    </w:p>
    <w:p w14:paraId="4DDB124A" w14:textId="77777777" w:rsidR="00B42C42" w:rsidRDefault="00B42C42" w:rsidP="00B42C42">
      <w:pPr>
        <w:pStyle w:val="ListBullets"/>
      </w:pPr>
      <w:r>
        <w:t>Present auditions</w:t>
      </w:r>
    </w:p>
    <w:p w14:paraId="68598968" w14:textId="77777777" w:rsidR="00B42C42" w:rsidRDefault="00B42C42" w:rsidP="00B42C42">
      <w:pPr>
        <w:pStyle w:val="ListBullets"/>
      </w:pPr>
      <w:r>
        <w:t>Follow up auditions</w:t>
      </w:r>
    </w:p>
    <w:p w14:paraId="4DF94388" w14:textId="77777777" w:rsidR="00B42C42" w:rsidRPr="00B42C42" w:rsidRDefault="00B42C42" w:rsidP="00B42C42">
      <w:pPr>
        <w:tabs>
          <w:tab w:val="right" w:pos="9072"/>
        </w:tabs>
        <w:spacing w:before="240"/>
        <w:outlineLvl w:val="1"/>
        <w:rPr>
          <w:rFonts w:cs="Calibri"/>
          <w:b/>
          <w:bCs/>
          <w:iCs/>
          <w:sz w:val="28"/>
          <w:szCs w:val="28"/>
        </w:rPr>
      </w:pPr>
      <w:r w:rsidRPr="00B42C42">
        <w:rPr>
          <w:b/>
          <w:iCs/>
          <w:sz w:val="28"/>
          <w:szCs w:val="28"/>
        </w:rPr>
        <w:t>Units of Competency</w:t>
      </w:r>
    </w:p>
    <w:p w14:paraId="6EA08FB2" w14:textId="77777777" w:rsidR="008F27E9" w:rsidRPr="008E51C7" w:rsidRDefault="008F27E9" w:rsidP="008F27E9">
      <w:pPr>
        <w:rPr>
          <w:lang w:val="en-US"/>
        </w:rPr>
      </w:pPr>
      <w:r w:rsidRPr="00AA36E6">
        <w:t xml:space="preserve">Competence must be demonstrated over time and in the full range of </w:t>
      </w:r>
      <w:r w:rsidRPr="00A2329C">
        <w:rPr>
          <w:b/>
        </w:rPr>
        <w:t>Live Performance and Entertainment</w:t>
      </w:r>
      <w:r w:rsidRPr="00A2329C">
        <w:t xml:space="preserve"> </w:t>
      </w:r>
      <w:r w:rsidRPr="00AA36E6">
        <w:t xml:space="preserve">contexts. </w:t>
      </w:r>
      <w:r w:rsidRPr="00AA36E6">
        <w:rPr>
          <w:lang w:val="en-US"/>
        </w:rPr>
        <w:t xml:space="preserve">Teachers must use this unit document in conjunction with the Units of </w:t>
      </w:r>
      <w:r w:rsidRPr="008E51C7">
        <w:rPr>
          <w:lang w:val="en-US"/>
        </w:rPr>
        <w:t>Competence from the</w:t>
      </w:r>
      <w:r w:rsidRPr="00C1793D">
        <w:rPr>
          <w:bCs/>
          <w:lang w:val="en-US"/>
        </w:rPr>
        <w:t xml:space="preserve"> </w:t>
      </w:r>
      <w:r w:rsidR="009B5B62">
        <w:rPr>
          <w:b/>
          <w:lang w:val="en-US"/>
        </w:rPr>
        <w:t xml:space="preserve">CUA Creative Arts and Culture Training </w:t>
      </w:r>
      <w:r w:rsidR="00C36FFA">
        <w:rPr>
          <w:b/>
          <w:lang w:val="en-US"/>
        </w:rPr>
        <w:t>Package</w:t>
      </w:r>
      <w:r w:rsidR="00C36FFA" w:rsidRPr="00C1793D">
        <w:rPr>
          <w:bCs/>
          <w:lang w:val="en-US"/>
        </w:rPr>
        <w:t xml:space="preserve">, </w:t>
      </w:r>
      <w:r w:rsidRPr="008E51C7">
        <w:rPr>
          <w:lang w:val="en-US"/>
        </w:rPr>
        <w:t>which provides performance criteria, range statements and assessment contexts.</w:t>
      </w:r>
    </w:p>
    <w:p w14:paraId="20B590F5" w14:textId="77777777" w:rsidR="008F27E9" w:rsidRDefault="008F27E9" w:rsidP="008F27E9">
      <w:r>
        <w:t xml:space="preserve">Teachers must address </w:t>
      </w:r>
      <w:r>
        <w:rPr>
          <w:b/>
          <w:bCs/>
        </w:rPr>
        <w:t>all content</w:t>
      </w:r>
      <w:r>
        <w:t xml:space="preserve"> related to the competencies embedded in this unit. Reasonable adjustment may be made to the mode of delivery, context and support provided according to individual student needs.</w:t>
      </w:r>
    </w:p>
    <w:p w14:paraId="7086D30E" w14:textId="77777777" w:rsidR="00D17001" w:rsidRPr="00D17001" w:rsidRDefault="008F27E9" w:rsidP="00B42C42">
      <w:r>
        <w:t>In order to be deemed competent to industry standard, assessment must provide authentic, valid, sufficient and current evidence as indicated in the relevant Training Package.</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5122"/>
        <w:gridCol w:w="1843"/>
      </w:tblGrid>
      <w:tr w:rsidR="00B42C42" w:rsidRPr="004F30C8" w14:paraId="22DDAEE0" w14:textId="77777777" w:rsidTr="00B42C42">
        <w:trPr>
          <w:cantSplit/>
        </w:trPr>
        <w:tc>
          <w:tcPr>
            <w:tcW w:w="1824" w:type="dxa"/>
            <w:vAlign w:val="center"/>
          </w:tcPr>
          <w:p w14:paraId="7F5BA7EF" w14:textId="77777777" w:rsidR="00B42C42" w:rsidRPr="004F30C8" w:rsidRDefault="00B42C42" w:rsidP="00B42C42">
            <w:pPr>
              <w:spacing w:before="40" w:after="40"/>
              <w:ind w:left="113"/>
              <w:rPr>
                <w:rFonts w:cs="Calibri"/>
                <w:b/>
                <w:lang w:val="en-US"/>
              </w:rPr>
            </w:pPr>
            <w:r w:rsidRPr="004F30C8">
              <w:rPr>
                <w:rFonts w:cs="Calibri"/>
                <w:b/>
                <w:lang w:val="en-US"/>
              </w:rPr>
              <w:t>Code</w:t>
            </w:r>
          </w:p>
        </w:tc>
        <w:tc>
          <w:tcPr>
            <w:tcW w:w="5122" w:type="dxa"/>
            <w:vAlign w:val="center"/>
          </w:tcPr>
          <w:p w14:paraId="7A4672BB" w14:textId="77777777" w:rsidR="00B42C42" w:rsidRPr="004F30C8" w:rsidRDefault="00B42C42" w:rsidP="00B42C42">
            <w:pPr>
              <w:spacing w:before="40" w:after="40"/>
              <w:ind w:left="113"/>
              <w:rPr>
                <w:rFonts w:cs="Calibri"/>
                <w:b/>
                <w:lang w:val="en-US"/>
              </w:rPr>
            </w:pPr>
            <w:r w:rsidRPr="004F30C8">
              <w:rPr>
                <w:rFonts w:cs="Calibri"/>
                <w:b/>
                <w:lang w:val="en-US"/>
              </w:rPr>
              <w:t>Competency Title</w:t>
            </w:r>
          </w:p>
        </w:tc>
        <w:tc>
          <w:tcPr>
            <w:tcW w:w="1843" w:type="dxa"/>
          </w:tcPr>
          <w:p w14:paraId="7BAC7A53" w14:textId="77777777" w:rsidR="00B42C42" w:rsidRPr="004F30C8" w:rsidRDefault="00B42C42" w:rsidP="00D17001">
            <w:pPr>
              <w:spacing w:before="40" w:after="40"/>
              <w:ind w:left="113"/>
              <w:jc w:val="center"/>
              <w:rPr>
                <w:rFonts w:cs="Calibri"/>
                <w:b/>
                <w:lang w:val="en-US"/>
              </w:rPr>
            </w:pPr>
            <w:r w:rsidRPr="004F30C8">
              <w:rPr>
                <w:rFonts w:cs="Calibri"/>
                <w:b/>
                <w:lang w:val="en-US"/>
              </w:rPr>
              <w:t>Core/Elective</w:t>
            </w:r>
          </w:p>
        </w:tc>
      </w:tr>
      <w:tr w:rsidR="000F16A6" w:rsidRPr="004F30C8" w14:paraId="19642C42" w14:textId="77777777" w:rsidTr="00B42C42">
        <w:trPr>
          <w:cantSplit/>
        </w:trPr>
        <w:tc>
          <w:tcPr>
            <w:tcW w:w="1824" w:type="dxa"/>
            <w:tcBorders>
              <w:top w:val="single" w:sz="4" w:space="0" w:color="auto"/>
              <w:left w:val="single" w:sz="4" w:space="0" w:color="auto"/>
              <w:bottom w:val="single" w:sz="4" w:space="0" w:color="auto"/>
              <w:right w:val="single" w:sz="4" w:space="0" w:color="auto"/>
            </w:tcBorders>
          </w:tcPr>
          <w:p w14:paraId="2D8A906E" w14:textId="58D05D08" w:rsidR="000F16A6" w:rsidRPr="00541238" w:rsidRDefault="001719CA" w:rsidP="000F16A6">
            <w:pPr>
              <w:spacing w:after="0"/>
            </w:pPr>
            <w:hyperlink r:id="rId146" w:tooltip="View details for CUAPRF314" w:history="1">
              <w:r w:rsidR="000F16A6" w:rsidRPr="004F3144">
                <w:rPr>
                  <w:rStyle w:val="Hyperlink"/>
                  <w:rFonts w:asciiTheme="minorHAnsi" w:hAnsiTheme="minorHAnsi" w:cstheme="minorHAnsi"/>
                  <w:color w:val="auto"/>
                  <w:szCs w:val="22"/>
                  <w:u w:val="none"/>
                </w:rPr>
                <w:t>CUAPRF314</w:t>
              </w:r>
            </w:hyperlink>
          </w:p>
        </w:tc>
        <w:tc>
          <w:tcPr>
            <w:tcW w:w="5122" w:type="dxa"/>
            <w:tcBorders>
              <w:top w:val="single" w:sz="4" w:space="0" w:color="auto"/>
              <w:left w:val="single" w:sz="4" w:space="0" w:color="auto"/>
              <w:bottom w:val="single" w:sz="4" w:space="0" w:color="auto"/>
              <w:right w:val="single" w:sz="4" w:space="0" w:color="auto"/>
            </w:tcBorders>
          </w:tcPr>
          <w:p w14:paraId="37D3A99F" w14:textId="0B6F47F9" w:rsidR="000F16A6" w:rsidRPr="00541238" w:rsidRDefault="000F16A6" w:rsidP="000F16A6">
            <w:pPr>
              <w:spacing w:after="0"/>
            </w:pPr>
            <w:r w:rsidRPr="004F3144">
              <w:rPr>
                <w:rFonts w:asciiTheme="minorHAnsi" w:hAnsiTheme="minorHAnsi" w:cstheme="minorHAnsi"/>
                <w:szCs w:val="22"/>
              </w:rPr>
              <w:t>Develop audition techniques</w:t>
            </w:r>
          </w:p>
        </w:tc>
        <w:tc>
          <w:tcPr>
            <w:tcW w:w="1843" w:type="dxa"/>
            <w:tcBorders>
              <w:top w:val="single" w:sz="4" w:space="0" w:color="auto"/>
              <w:left w:val="single" w:sz="4" w:space="0" w:color="auto"/>
              <w:bottom w:val="single" w:sz="4" w:space="0" w:color="auto"/>
              <w:right w:val="single" w:sz="4" w:space="0" w:color="auto"/>
            </w:tcBorders>
          </w:tcPr>
          <w:p w14:paraId="4E1F148C" w14:textId="06775764" w:rsidR="000F16A6" w:rsidRPr="00541238" w:rsidRDefault="000F16A6" w:rsidP="000F16A6">
            <w:pPr>
              <w:spacing w:after="0"/>
              <w:jc w:val="center"/>
            </w:pPr>
            <w:r w:rsidRPr="004F3144">
              <w:rPr>
                <w:rFonts w:asciiTheme="minorHAnsi" w:hAnsiTheme="minorHAnsi" w:cstheme="minorHAnsi"/>
                <w:szCs w:val="22"/>
              </w:rPr>
              <w:t>Elective Group A</w:t>
            </w:r>
          </w:p>
        </w:tc>
      </w:tr>
    </w:tbl>
    <w:p w14:paraId="72B8D2A8" w14:textId="37765A50" w:rsidR="00D070BB" w:rsidRPr="00D070BB" w:rsidRDefault="004010CC" w:rsidP="00D17001">
      <w:pPr>
        <w:spacing w:before="120" w:after="60" w:line="276" w:lineRule="auto"/>
        <w:rPr>
          <w:rFonts w:cs="Calibri"/>
          <w:szCs w:val="24"/>
        </w:rPr>
      </w:pPr>
      <w:r w:rsidRPr="008F27E9">
        <w:rPr>
          <w:rFonts w:cs="Calibri"/>
          <w:szCs w:val="24"/>
        </w:rPr>
        <w:t>It is essential to access</w:t>
      </w:r>
      <w:r w:rsidRPr="008F27E9">
        <w:rPr>
          <w:rFonts w:cs="Calibri"/>
          <w:color w:val="7030A0"/>
          <w:szCs w:val="24"/>
        </w:rPr>
        <w:t xml:space="preserve"> </w:t>
      </w:r>
      <w:hyperlink r:id="rId147" w:history="1">
        <w:r w:rsidRPr="008F27E9">
          <w:rPr>
            <w:rStyle w:val="Hyperlink"/>
            <w:rFonts w:cs="Calibri"/>
          </w:rPr>
          <w:t>www.training.gov.au</w:t>
        </w:r>
      </w:hyperlink>
      <w:r w:rsidRPr="008F27E9">
        <w:rPr>
          <w:rFonts w:cs="Calibri"/>
          <w:color w:val="7030A0"/>
          <w:szCs w:val="24"/>
        </w:rPr>
        <w:t xml:space="preserve"> </w:t>
      </w:r>
      <w:r w:rsidRPr="008F27E9">
        <w:rPr>
          <w:rFonts w:cs="Calibri"/>
          <w:szCs w:val="24"/>
        </w:rPr>
        <w:t xml:space="preserve">for detailed up to date information relating to the above competencies. </w:t>
      </w:r>
      <w:r w:rsidR="0033488D">
        <w:rPr>
          <w:rFonts w:cs="Calibri"/>
          <w:szCs w:val="24"/>
        </w:rPr>
        <w:t xml:space="preserve">A direct link to the specific qualification </w:t>
      </w:r>
      <w:r w:rsidRPr="008F27E9">
        <w:rPr>
          <w:rFonts w:cs="Calibri"/>
          <w:szCs w:val="24"/>
        </w:rPr>
        <w:t>can be found at:</w:t>
      </w:r>
    </w:p>
    <w:p w14:paraId="1035B34B" w14:textId="77777777" w:rsidR="000F16A6" w:rsidRDefault="001719CA" w:rsidP="000F16A6">
      <w:hyperlink r:id="rId148" w:history="1">
        <w:r w:rsidR="000F16A6" w:rsidRPr="00F1468F">
          <w:rPr>
            <w:rStyle w:val="Hyperlink"/>
          </w:rPr>
          <w:t>https://training.gov.au/Training/Details/CUA30220</w:t>
        </w:r>
      </w:hyperlink>
    </w:p>
    <w:p w14:paraId="24C45405" w14:textId="77777777" w:rsidR="000B0C4C" w:rsidRPr="00D070BB" w:rsidRDefault="000B0C4C">
      <w:pPr>
        <w:spacing w:after="0"/>
        <w:rPr>
          <w:rStyle w:val="Hyperlink"/>
          <w:color w:val="auto"/>
        </w:rPr>
      </w:pPr>
      <w:r w:rsidRPr="00D070BB">
        <w:rPr>
          <w:rStyle w:val="Hyperlink"/>
          <w:color w:val="auto"/>
        </w:rPr>
        <w:br w:type="page"/>
      </w:r>
    </w:p>
    <w:p w14:paraId="1682C629" w14:textId="77777777" w:rsidR="00766F35" w:rsidRDefault="00766F35" w:rsidP="00766F35">
      <w:pPr>
        <w:pStyle w:val="Heading2"/>
      </w:pPr>
      <w:r w:rsidRPr="004F30C8">
        <w:lastRenderedPageBreak/>
        <w:t xml:space="preserve">Teaching and Learning </w:t>
      </w:r>
      <w:r w:rsidRPr="00D17001">
        <w:t>Strategies</w:t>
      </w:r>
    </w:p>
    <w:p w14:paraId="31F8C2ED" w14:textId="77777777" w:rsidR="00766F35" w:rsidRPr="00C712FE" w:rsidRDefault="00766F35" w:rsidP="00766F35">
      <w:pPr>
        <w:spacing w:before="120" w:line="192" w:lineRule="auto"/>
      </w:pPr>
      <w:r w:rsidRPr="00C712FE">
        <w:t>Refer to page 1</w:t>
      </w:r>
      <w:r>
        <w:t>2.</w:t>
      </w:r>
    </w:p>
    <w:p w14:paraId="2F5AC222" w14:textId="77777777" w:rsidR="00766F35" w:rsidRPr="00D17001" w:rsidRDefault="00766F35" w:rsidP="00766F35">
      <w:pPr>
        <w:pStyle w:val="Heading2"/>
        <w:rPr>
          <w:szCs w:val="22"/>
        </w:rPr>
      </w:pPr>
      <w:r>
        <w:t>Assessment</w:t>
      </w:r>
    </w:p>
    <w:p w14:paraId="47D6697E" w14:textId="77777777" w:rsidR="00766F35" w:rsidRPr="00D17001" w:rsidRDefault="00766F35" w:rsidP="00766F35">
      <w:pPr>
        <w:spacing w:line="192" w:lineRule="auto"/>
        <w:rPr>
          <w:rFonts w:cs="Calibri"/>
          <w:szCs w:val="22"/>
          <w:lang w:val="en-US"/>
        </w:rPr>
      </w:pPr>
      <w:r w:rsidRPr="00D17001">
        <w:rPr>
          <w:rFonts w:cs="Calibri"/>
          <w:szCs w:val="22"/>
          <w:lang w:val="en-US"/>
        </w:rPr>
        <w:t>Refer to page 1</w:t>
      </w:r>
      <w:r>
        <w:rPr>
          <w:rFonts w:cs="Calibri"/>
          <w:szCs w:val="22"/>
          <w:lang w:val="en-US"/>
        </w:rPr>
        <w:t>4.</w:t>
      </w:r>
    </w:p>
    <w:p w14:paraId="0799EA22" w14:textId="77777777" w:rsidR="00766F35" w:rsidRPr="00D17001" w:rsidRDefault="00766F35" w:rsidP="00766F35">
      <w:pPr>
        <w:pStyle w:val="Heading2"/>
        <w:rPr>
          <w:szCs w:val="22"/>
        </w:rPr>
      </w:pPr>
      <w:r>
        <w:t>Resources</w:t>
      </w:r>
    </w:p>
    <w:p w14:paraId="36B7C849" w14:textId="438B5942" w:rsidR="00766F35" w:rsidRPr="00682926" w:rsidRDefault="00766F35" w:rsidP="00766F35">
      <w:r w:rsidRPr="00682926">
        <w:t>Refer to pages 16-23.</w:t>
      </w:r>
    </w:p>
    <w:p w14:paraId="55A41E4D" w14:textId="77777777" w:rsidR="00B42C42" w:rsidRPr="000B0C4C" w:rsidRDefault="00B42C42" w:rsidP="000B0C4C">
      <w:r w:rsidRPr="000B0C4C">
        <w:br w:type="page"/>
      </w:r>
    </w:p>
    <w:p w14:paraId="142B64B7" w14:textId="77777777" w:rsidR="00B42C42" w:rsidRPr="004F5711" w:rsidRDefault="00B42C42" w:rsidP="004F5711">
      <w:pPr>
        <w:pStyle w:val="Heading1"/>
      </w:pPr>
      <w:bookmarkStart w:id="115" w:name="_Toc89864999"/>
      <w:r w:rsidRPr="004F5711">
        <w:lastRenderedPageBreak/>
        <w:t>Industry Preparation</w:t>
      </w:r>
      <w:r w:rsidRPr="004F5711">
        <w:tab/>
        <w:t>Value: 0.5</w:t>
      </w:r>
      <w:bookmarkEnd w:id="115"/>
    </w:p>
    <w:p w14:paraId="5FC373CE" w14:textId="77777777" w:rsidR="00B42C42" w:rsidRPr="00B121DA" w:rsidRDefault="00B42C42" w:rsidP="00B42C42">
      <w:pPr>
        <w:spacing w:before="120"/>
        <w:rPr>
          <w:rFonts w:cs="Calibri"/>
          <w:i/>
          <w:szCs w:val="22"/>
        </w:rPr>
      </w:pPr>
      <w:r w:rsidRPr="00B121DA">
        <w:rPr>
          <w:rFonts w:cs="Calibri"/>
          <w:i/>
          <w:szCs w:val="22"/>
        </w:rPr>
        <w:t>This half unit (0.5) combines with The Audition 0.5</w:t>
      </w:r>
      <w:r w:rsidRPr="00B121DA">
        <w:rPr>
          <w:rFonts w:cs="Calibri"/>
          <w:b/>
          <w:i/>
          <w:szCs w:val="22"/>
        </w:rPr>
        <w:t xml:space="preserve"> </w:t>
      </w:r>
      <w:r w:rsidRPr="00B121DA">
        <w:rPr>
          <w:rFonts w:cs="Calibri"/>
          <w:i/>
          <w:szCs w:val="22"/>
        </w:rPr>
        <w:t>to equate to one standard unit – these should be delivered together as a semester unit. Students are expected to study the accredited semester 1.0 unit unless enrolled in a 0.5 unit due to late entry or early exit in a semester.</w:t>
      </w:r>
    </w:p>
    <w:p w14:paraId="683E8FEF" w14:textId="77777777" w:rsidR="00B42C42" w:rsidRPr="004F30C8" w:rsidRDefault="00C36FFA" w:rsidP="00B42C42">
      <w:pPr>
        <w:tabs>
          <w:tab w:val="right" w:pos="9072"/>
        </w:tabs>
        <w:spacing w:before="240"/>
        <w:outlineLvl w:val="1"/>
        <w:rPr>
          <w:b/>
          <w:bCs/>
          <w:iCs/>
          <w:sz w:val="28"/>
          <w:szCs w:val="28"/>
        </w:rPr>
      </w:pPr>
      <w:r>
        <w:rPr>
          <w:b/>
          <w:bCs/>
          <w:iCs/>
          <w:sz w:val="28"/>
          <w:szCs w:val="28"/>
        </w:rPr>
        <w:t>Prerequisites</w:t>
      </w:r>
    </w:p>
    <w:p w14:paraId="4324A575" w14:textId="3B4C22DA" w:rsidR="00B42C42" w:rsidRPr="004F30C8" w:rsidRDefault="009C3360" w:rsidP="00B42C42">
      <w:r>
        <w:t>Nil. Structured Workplace Learning (SWL) is highly recommended</w:t>
      </w:r>
      <w:r w:rsidR="00C1793D">
        <w:t>.</w:t>
      </w:r>
    </w:p>
    <w:p w14:paraId="6FEC46FA" w14:textId="77777777" w:rsidR="00B42C42" w:rsidRPr="004F30C8" w:rsidRDefault="00B42C42" w:rsidP="00B42C42">
      <w:pPr>
        <w:tabs>
          <w:tab w:val="right" w:pos="9072"/>
        </w:tabs>
        <w:spacing w:before="240"/>
        <w:outlineLvl w:val="1"/>
        <w:rPr>
          <w:b/>
          <w:bCs/>
          <w:iCs/>
          <w:sz w:val="28"/>
          <w:szCs w:val="28"/>
        </w:rPr>
      </w:pPr>
      <w:r w:rsidRPr="004F30C8">
        <w:rPr>
          <w:b/>
          <w:bCs/>
          <w:iCs/>
          <w:sz w:val="28"/>
          <w:szCs w:val="28"/>
        </w:rPr>
        <w:t>Duplication of Content</w:t>
      </w:r>
      <w:r w:rsidR="00C36FFA">
        <w:rPr>
          <w:b/>
          <w:bCs/>
          <w:iCs/>
          <w:sz w:val="28"/>
          <w:szCs w:val="28"/>
        </w:rPr>
        <w:t xml:space="preserve"> Rules</w:t>
      </w:r>
    </w:p>
    <w:p w14:paraId="566BDDFA" w14:textId="77777777" w:rsidR="00B42C42" w:rsidRPr="004F30C8" w:rsidRDefault="003947F8" w:rsidP="00B42C42">
      <w:pPr>
        <w:spacing w:line="192" w:lineRule="auto"/>
        <w:rPr>
          <w:rFonts w:cs="Calibri"/>
        </w:rPr>
      </w:pPr>
      <w:r>
        <w:rPr>
          <w:rFonts w:cs="Calibri"/>
        </w:rPr>
        <w:t xml:space="preserve">Refer to duplication of content rules on page </w:t>
      </w:r>
      <w:r w:rsidR="000B0C4C">
        <w:rPr>
          <w:rFonts w:cs="Calibri"/>
        </w:rPr>
        <w:t>8.</w:t>
      </w:r>
    </w:p>
    <w:p w14:paraId="032FB516" w14:textId="77777777" w:rsidR="00B42C42" w:rsidRPr="004F30C8" w:rsidRDefault="00C36FFA" w:rsidP="00B42C42">
      <w:pPr>
        <w:tabs>
          <w:tab w:val="right" w:pos="9072"/>
        </w:tabs>
        <w:spacing w:before="240"/>
        <w:outlineLvl w:val="1"/>
        <w:rPr>
          <w:b/>
          <w:bCs/>
          <w:iCs/>
          <w:sz w:val="28"/>
          <w:szCs w:val="28"/>
        </w:rPr>
      </w:pPr>
      <w:r>
        <w:rPr>
          <w:b/>
          <w:bCs/>
          <w:iCs/>
          <w:sz w:val="28"/>
          <w:szCs w:val="28"/>
        </w:rPr>
        <w:t>Specific Unit Goals</w:t>
      </w:r>
    </w:p>
    <w:p w14:paraId="5842CABB" w14:textId="77777777" w:rsidR="00B42C42" w:rsidRDefault="00B42C42" w:rsidP="00B42C42">
      <w:pPr>
        <w:rPr>
          <w:rFonts w:cs="Calibri"/>
        </w:rPr>
      </w:pPr>
      <w:r w:rsidRPr="004F30C8">
        <w:rPr>
          <w:rFonts w:cs="Calibri"/>
        </w:rPr>
        <w:t>This unit should enable students to:</w:t>
      </w:r>
    </w:p>
    <w:p w14:paraId="15685B8E" w14:textId="77777777" w:rsidR="00B42C42" w:rsidRPr="00D57942" w:rsidRDefault="00B42C42" w:rsidP="000B0C4C">
      <w:pPr>
        <w:pStyle w:val="ListBullets"/>
      </w:pPr>
      <w:r w:rsidRPr="00D57942">
        <w:t>Plan a career in the creative arts industry</w:t>
      </w:r>
    </w:p>
    <w:p w14:paraId="5F8D051D" w14:textId="77777777" w:rsidR="00B42C42" w:rsidRPr="004F30C8" w:rsidRDefault="00B42C42" w:rsidP="00B42C42">
      <w:pPr>
        <w:tabs>
          <w:tab w:val="right" w:pos="9072"/>
        </w:tabs>
        <w:spacing w:before="240"/>
        <w:outlineLvl w:val="1"/>
        <w:rPr>
          <w:b/>
          <w:bCs/>
          <w:iCs/>
          <w:sz w:val="28"/>
          <w:szCs w:val="28"/>
        </w:rPr>
      </w:pPr>
      <w:r w:rsidRPr="004F30C8">
        <w:rPr>
          <w:b/>
          <w:bCs/>
          <w:iCs/>
          <w:sz w:val="28"/>
          <w:szCs w:val="28"/>
        </w:rPr>
        <w:t>Content</w:t>
      </w:r>
    </w:p>
    <w:p w14:paraId="400A2205" w14:textId="77777777" w:rsidR="00B42C42" w:rsidRDefault="00B42C42" w:rsidP="00B42C42">
      <w:pPr>
        <w:rPr>
          <w:rFonts w:cs="Calibri"/>
        </w:rPr>
      </w:pPr>
      <w:r w:rsidRPr="004F30C8">
        <w:rPr>
          <w:rFonts w:cs="Calibri"/>
        </w:rPr>
        <w:t>All content below must be delivered:</w:t>
      </w:r>
    </w:p>
    <w:p w14:paraId="5FC7F6A7" w14:textId="77777777" w:rsidR="00B42C42" w:rsidRDefault="00B42C42" w:rsidP="00B42C42">
      <w:pPr>
        <w:pStyle w:val="ListBullets"/>
      </w:pPr>
      <w:r>
        <w:t>Build industry networks</w:t>
      </w:r>
    </w:p>
    <w:p w14:paraId="154E4088" w14:textId="77777777" w:rsidR="00B42C42" w:rsidRDefault="00B42C42" w:rsidP="00B42C42">
      <w:pPr>
        <w:pStyle w:val="ListBullets"/>
      </w:pPr>
      <w:r>
        <w:t>Develop a career plan</w:t>
      </w:r>
    </w:p>
    <w:p w14:paraId="760E6F67" w14:textId="77777777" w:rsidR="00B42C42" w:rsidRDefault="00B42C42" w:rsidP="00B42C42">
      <w:pPr>
        <w:pStyle w:val="ListBullets"/>
      </w:pPr>
      <w:r>
        <w:t>Develop a skills portfolio</w:t>
      </w:r>
    </w:p>
    <w:p w14:paraId="22D4C5FF" w14:textId="77777777" w:rsidR="00B42C42" w:rsidRPr="00B42C42" w:rsidRDefault="00B42C42" w:rsidP="00B42C42">
      <w:pPr>
        <w:tabs>
          <w:tab w:val="right" w:pos="9072"/>
        </w:tabs>
        <w:spacing w:before="240"/>
        <w:outlineLvl w:val="1"/>
        <w:rPr>
          <w:rFonts w:cs="Calibri"/>
          <w:b/>
          <w:bCs/>
          <w:iCs/>
          <w:sz w:val="28"/>
          <w:szCs w:val="28"/>
        </w:rPr>
      </w:pPr>
      <w:r w:rsidRPr="00B42C42">
        <w:rPr>
          <w:b/>
          <w:iCs/>
          <w:sz w:val="28"/>
          <w:szCs w:val="28"/>
        </w:rPr>
        <w:t>Units of Competency</w:t>
      </w:r>
    </w:p>
    <w:p w14:paraId="57BC799D" w14:textId="77777777" w:rsidR="008F27E9" w:rsidRPr="008E51C7" w:rsidRDefault="008F27E9" w:rsidP="008F27E9">
      <w:pPr>
        <w:rPr>
          <w:lang w:val="en-US"/>
        </w:rPr>
      </w:pPr>
      <w:r w:rsidRPr="00AA36E6">
        <w:t xml:space="preserve">Competence must be demonstrated over time and in the full range of </w:t>
      </w:r>
      <w:r w:rsidRPr="00A2329C">
        <w:rPr>
          <w:b/>
        </w:rPr>
        <w:t>Live Performance and Entertainment</w:t>
      </w:r>
      <w:r w:rsidRPr="00A2329C">
        <w:t xml:space="preserve"> </w:t>
      </w:r>
      <w:r w:rsidRPr="00AA36E6">
        <w:t xml:space="preserve">contexts. </w:t>
      </w:r>
      <w:r w:rsidRPr="00AA36E6">
        <w:rPr>
          <w:lang w:val="en-US"/>
        </w:rPr>
        <w:t xml:space="preserve">Teachers must use this unit document in conjunction with the Units of </w:t>
      </w:r>
      <w:r w:rsidRPr="008E51C7">
        <w:rPr>
          <w:lang w:val="en-US"/>
        </w:rPr>
        <w:t>Competence from the</w:t>
      </w:r>
      <w:r w:rsidRPr="00C1793D">
        <w:rPr>
          <w:bCs/>
          <w:lang w:val="en-US"/>
        </w:rPr>
        <w:t xml:space="preserve"> </w:t>
      </w:r>
      <w:r w:rsidR="009B5B62">
        <w:rPr>
          <w:b/>
          <w:lang w:val="en-US"/>
        </w:rPr>
        <w:t xml:space="preserve">CUA Creative Arts and Culture Training </w:t>
      </w:r>
      <w:r w:rsidR="00C36FFA">
        <w:rPr>
          <w:b/>
          <w:lang w:val="en-US"/>
        </w:rPr>
        <w:t>Package</w:t>
      </w:r>
      <w:r w:rsidR="00C36FFA" w:rsidRPr="00C1793D">
        <w:rPr>
          <w:bCs/>
          <w:lang w:val="en-US"/>
        </w:rPr>
        <w:t xml:space="preserve">, </w:t>
      </w:r>
      <w:r w:rsidRPr="008E51C7">
        <w:rPr>
          <w:lang w:val="en-US"/>
        </w:rPr>
        <w:t>which provides performance criteria, range statements and assessment contexts.</w:t>
      </w:r>
    </w:p>
    <w:p w14:paraId="74925BCA" w14:textId="77777777" w:rsidR="008F27E9" w:rsidRDefault="008F27E9" w:rsidP="008F27E9">
      <w:r>
        <w:t xml:space="preserve">Teachers must address </w:t>
      </w:r>
      <w:r>
        <w:rPr>
          <w:b/>
          <w:bCs/>
        </w:rPr>
        <w:t>all content</w:t>
      </w:r>
      <w:r>
        <w:t xml:space="preserve"> related to the competencies embedded in this unit. Reasonable adjustment may be made to the mode of delivery, context and support provided according to individual student needs.</w:t>
      </w:r>
    </w:p>
    <w:p w14:paraId="2DD859D5" w14:textId="77777777" w:rsidR="00A346B7" w:rsidRPr="00A346B7" w:rsidRDefault="008F27E9" w:rsidP="00B42C42">
      <w:r>
        <w:t>In order to be deemed competent to industry standard, assessment must provide authentic, valid, sufficient and current evidence as indicated in the relevant Training Package.</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5122"/>
        <w:gridCol w:w="1843"/>
      </w:tblGrid>
      <w:tr w:rsidR="00B42C42" w:rsidRPr="004F30C8" w14:paraId="5900EB31" w14:textId="77777777" w:rsidTr="00B42C42">
        <w:trPr>
          <w:cantSplit/>
        </w:trPr>
        <w:tc>
          <w:tcPr>
            <w:tcW w:w="1824" w:type="dxa"/>
            <w:vAlign w:val="center"/>
          </w:tcPr>
          <w:p w14:paraId="5FFB072F" w14:textId="77777777" w:rsidR="00B42C42" w:rsidRPr="004F30C8" w:rsidRDefault="00B42C42" w:rsidP="00B42C42">
            <w:pPr>
              <w:spacing w:before="40" w:after="40"/>
              <w:ind w:left="113"/>
              <w:rPr>
                <w:rFonts w:cs="Calibri"/>
                <w:b/>
                <w:lang w:val="en-US"/>
              </w:rPr>
            </w:pPr>
            <w:r w:rsidRPr="004F30C8">
              <w:rPr>
                <w:rFonts w:cs="Calibri"/>
                <w:b/>
                <w:lang w:val="en-US"/>
              </w:rPr>
              <w:t>Code</w:t>
            </w:r>
          </w:p>
        </w:tc>
        <w:tc>
          <w:tcPr>
            <w:tcW w:w="5122" w:type="dxa"/>
            <w:vAlign w:val="center"/>
          </w:tcPr>
          <w:p w14:paraId="3C4F88DD" w14:textId="77777777" w:rsidR="00B42C42" w:rsidRPr="004F30C8" w:rsidRDefault="00B42C42" w:rsidP="00B42C42">
            <w:pPr>
              <w:spacing w:before="40" w:after="40"/>
              <w:ind w:left="113"/>
              <w:rPr>
                <w:rFonts w:cs="Calibri"/>
                <w:b/>
                <w:lang w:val="en-US"/>
              </w:rPr>
            </w:pPr>
            <w:r w:rsidRPr="004F30C8">
              <w:rPr>
                <w:rFonts w:cs="Calibri"/>
                <w:b/>
                <w:lang w:val="en-US"/>
              </w:rPr>
              <w:t>Competency Title</w:t>
            </w:r>
          </w:p>
        </w:tc>
        <w:tc>
          <w:tcPr>
            <w:tcW w:w="1843" w:type="dxa"/>
          </w:tcPr>
          <w:p w14:paraId="52426A9D" w14:textId="77777777" w:rsidR="00B42C42" w:rsidRPr="004F30C8" w:rsidRDefault="00B42C42" w:rsidP="00A346B7">
            <w:pPr>
              <w:spacing w:before="40" w:after="40"/>
              <w:ind w:left="113"/>
              <w:jc w:val="center"/>
              <w:rPr>
                <w:rFonts w:cs="Calibri"/>
                <w:b/>
                <w:lang w:val="en-US"/>
              </w:rPr>
            </w:pPr>
            <w:r w:rsidRPr="004F30C8">
              <w:rPr>
                <w:rFonts w:cs="Calibri"/>
                <w:b/>
                <w:lang w:val="en-US"/>
              </w:rPr>
              <w:t>Core/Elective</w:t>
            </w:r>
          </w:p>
        </w:tc>
      </w:tr>
      <w:tr w:rsidR="000F16A6" w:rsidRPr="004F30C8" w14:paraId="51130988" w14:textId="77777777" w:rsidTr="00B42C42">
        <w:trPr>
          <w:cantSplit/>
        </w:trPr>
        <w:tc>
          <w:tcPr>
            <w:tcW w:w="1824" w:type="dxa"/>
            <w:tcBorders>
              <w:top w:val="single" w:sz="4" w:space="0" w:color="auto"/>
              <w:left w:val="single" w:sz="4" w:space="0" w:color="auto"/>
              <w:bottom w:val="single" w:sz="4" w:space="0" w:color="auto"/>
              <w:right w:val="single" w:sz="4" w:space="0" w:color="auto"/>
            </w:tcBorders>
          </w:tcPr>
          <w:p w14:paraId="134B8EB2" w14:textId="1B504A36" w:rsidR="00D070BB" w:rsidRPr="00D070BB" w:rsidRDefault="000F16A6" w:rsidP="000F16A6">
            <w:pPr>
              <w:spacing w:after="0"/>
              <w:rPr>
                <w:rFonts w:asciiTheme="minorHAnsi" w:hAnsiTheme="minorHAnsi" w:cstheme="minorHAnsi"/>
                <w:b/>
                <w:bCs/>
                <w:szCs w:val="22"/>
              </w:rPr>
            </w:pPr>
            <w:r w:rsidRPr="007C66AC">
              <w:rPr>
                <w:rFonts w:asciiTheme="minorHAnsi" w:hAnsiTheme="minorHAnsi" w:cstheme="minorHAnsi"/>
                <w:b/>
                <w:bCs/>
                <w:szCs w:val="22"/>
                <w:shd w:val="clear" w:color="auto" w:fill="FFFFFF"/>
              </w:rPr>
              <w:t>CUAIND314</w:t>
            </w:r>
          </w:p>
        </w:tc>
        <w:tc>
          <w:tcPr>
            <w:tcW w:w="5122" w:type="dxa"/>
            <w:tcBorders>
              <w:top w:val="single" w:sz="4" w:space="0" w:color="auto"/>
              <w:left w:val="single" w:sz="4" w:space="0" w:color="auto"/>
              <w:bottom w:val="single" w:sz="4" w:space="0" w:color="auto"/>
              <w:right w:val="single" w:sz="4" w:space="0" w:color="auto"/>
            </w:tcBorders>
          </w:tcPr>
          <w:p w14:paraId="54ADF89D" w14:textId="3462D358" w:rsidR="00D070BB" w:rsidRPr="00D070BB" w:rsidRDefault="000F16A6" w:rsidP="000F16A6">
            <w:pPr>
              <w:spacing w:after="0"/>
              <w:rPr>
                <w:rFonts w:asciiTheme="minorHAnsi" w:hAnsiTheme="minorHAnsi" w:cstheme="minorHAnsi"/>
                <w:b/>
                <w:bCs/>
                <w:szCs w:val="22"/>
              </w:rPr>
            </w:pPr>
            <w:r w:rsidRPr="007C66AC">
              <w:rPr>
                <w:rFonts w:asciiTheme="minorHAnsi" w:hAnsiTheme="minorHAnsi" w:cstheme="minorHAnsi"/>
                <w:b/>
                <w:bCs/>
                <w:szCs w:val="22"/>
              </w:rPr>
              <w:t>Plan a career in the creative arts industry</w:t>
            </w:r>
          </w:p>
        </w:tc>
        <w:tc>
          <w:tcPr>
            <w:tcW w:w="1843" w:type="dxa"/>
            <w:tcBorders>
              <w:top w:val="single" w:sz="4" w:space="0" w:color="auto"/>
              <w:left w:val="single" w:sz="4" w:space="0" w:color="auto"/>
              <w:bottom w:val="single" w:sz="4" w:space="0" w:color="auto"/>
              <w:right w:val="single" w:sz="4" w:space="0" w:color="auto"/>
            </w:tcBorders>
          </w:tcPr>
          <w:p w14:paraId="3127707C" w14:textId="2D3602AC" w:rsidR="00D070BB" w:rsidRPr="00D070BB" w:rsidRDefault="000F16A6" w:rsidP="00D070BB">
            <w:pPr>
              <w:spacing w:after="0"/>
              <w:jc w:val="center"/>
              <w:rPr>
                <w:rFonts w:asciiTheme="minorHAnsi" w:hAnsiTheme="minorHAnsi" w:cstheme="minorHAnsi"/>
                <w:b/>
                <w:bCs/>
                <w:szCs w:val="22"/>
              </w:rPr>
            </w:pPr>
            <w:r w:rsidRPr="007C66AC">
              <w:rPr>
                <w:rFonts w:asciiTheme="minorHAnsi" w:hAnsiTheme="minorHAnsi" w:cstheme="minorHAnsi"/>
                <w:b/>
                <w:bCs/>
                <w:szCs w:val="22"/>
              </w:rPr>
              <w:t>Core</w:t>
            </w:r>
          </w:p>
        </w:tc>
      </w:tr>
    </w:tbl>
    <w:p w14:paraId="7CE57D29" w14:textId="0AFF9020" w:rsidR="00D070BB" w:rsidRPr="00D070BB" w:rsidRDefault="004010CC" w:rsidP="004010CC">
      <w:pPr>
        <w:spacing w:before="120" w:after="200" w:line="276" w:lineRule="auto"/>
        <w:rPr>
          <w:rFonts w:cs="Calibri"/>
          <w:szCs w:val="24"/>
        </w:rPr>
      </w:pPr>
      <w:r w:rsidRPr="008F27E9">
        <w:rPr>
          <w:rFonts w:cs="Calibri"/>
          <w:szCs w:val="24"/>
        </w:rPr>
        <w:t>It is essential to access</w:t>
      </w:r>
      <w:r w:rsidRPr="008F27E9">
        <w:rPr>
          <w:rFonts w:cs="Calibri"/>
          <w:color w:val="7030A0"/>
          <w:szCs w:val="24"/>
        </w:rPr>
        <w:t xml:space="preserve"> </w:t>
      </w:r>
      <w:hyperlink r:id="rId149" w:history="1">
        <w:r w:rsidRPr="008F27E9">
          <w:rPr>
            <w:rStyle w:val="Hyperlink"/>
            <w:rFonts w:cs="Calibri"/>
          </w:rPr>
          <w:t>www.training.gov.au</w:t>
        </w:r>
      </w:hyperlink>
      <w:r w:rsidRPr="008F27E9">
        <w:rPr>
          <w:rFonts w:cs="Calibri"/>
          <w:color w:val="7030A0"/>
          <w:szCs w:val="24"/>
        </w:rPr>
        <w:t xml:space="preserve"> </w:t>
      </w:r>
      <w:r w:rsidRPr="008F27E9">
        <w:rPr>
          <w:rFonts w:cs="Calibri"/>
          <w:szCs w:val="24"/>
        </w:rPr>
        <w:t xml:space="preserve">for detailed up to date information relating to the above competencies. </w:t>
      </w:r>
      <w:r w:rsidR="0033488D">
        <w:rPr>
          <w:rFonts w:cs="Calibri"/>
          <w:szCs w:val="24"/>
        </w:rPr>
        <w:t xml:space="preserve">A direct link to the specific qualification </w:t>
      </w:r>
      <w:r w:rsidRPr="008F27E9">
        <w:rPr>
          <w:rFonts w:cs="Calibri"/>
          <w:szCs w:val="24"/>
        </w:rPr>
        <w:t>can be found at:</w:t>
      </w:r>
    </w:p>
    <w:p w14:paraId="772BFB3E" w14:textId="77777777" w:rsidR="000F16A6" w:rsidRDefault="001719CA" w:rsidP="000F16A6">
      <w:hyperlink r:id="rId150" w:history="1">
        <w:r w:rsidR="000F16A6" w:rsidRPr="00F1468F">
          <w:rPr>
            <w:rStyle w:val="Hyperlink"/>
          </w:rPr>
          <w:t>https://training.gov.au/Training/Details/CUA30220</w:t>
        </w:r>
      </w:hyperlink>
    </w:p>
    <w:p w14:paraId="48D1E43F" w14:textId="77777777" w:rsidR="000B0C4C" w:rsidRPr="00D070BB" w:rsidRDefault="000B0C4C">
      <w:pPr>
        <w:spacing w:after="0"/>
        <w:rPr>
          <w:rStyle w:val="Hyperlink"/>
          <w:color w:val="auto"/>
          <w:u w:val="none"/>
        </w:rPr>
      </w:pPr>
      <w:r w:rsidRPr="00D070BB">
        <w:rPr>
          <w:rStyle w:val="Hyperlink"/>
          <w:color w:val="auto"/>
          <w:u w:val="none"/>
        </w:rPr>
        <w:br w:type="page"/>
      </w:r>
    </w:p>
    <w:p w14:paraId="0B00455E" w14:textId="77777777" w:rsidR="00766F35" w:rsidRDefault="00766F35" w:rsidP="00766F35">
      <w:pPr>
        <w:pStyle w:val="Heading2"/>
      </w:pPr>
      <w:r w:rsidRPr="004F30C8">
        <w:lastRenderedPageBreak/>
        <w:t xml:space="preserve">Teaching and Learning </w:t>
      </w:r>
      <w:r w:rsidRPr="00D17001">
        <w:t>Strategies</w:t>
      </w:r>
    </w:p>
    <w:p w14:paraId="2471D468" w14:textId="77777777" w:rsidR="00766F35" w:rsidRPr="00C712FE" w:rsidRDefault="00766F35" w:rsidP="00766F35">
      <w:pPr>
        <w:spacing w:before="120" w:line="192" w:lineRule="auto"/>
      </w:pPr>
      <w:r w:rsidRPr="00C712FE">
        <w:t>Refer to page 1</w:t>
      </w:r>
      <w:r>
        <w:t>2.</w:t>
      </w:r>
    </w:p>
    <w:p w14:paraId="3DEE6888" w14:textId="77777777" w:rsidR="00766F35" w:rsidRPr="00D17001" w:rsidRDefault="00766F35" w:rsidP="00766F35">
      <w:pPr>
        <w:pStyle w:val="Heading2"/>
        <w:rPr>
          <w:szCs w:val="22"/>
        </w:rPr>
      </w:pPr>
      <w:r>
        <w:t>Assessment</w:t>
      </w:r>
    </w:p>
    <w:p w14:paraId="7E2CFF92" w14:textId="77777777" w:rsidR="00766F35" w:rsidRPr="00D17001" w:rsidRDefault="00766F35" w:rsidP="00766F35">
      <w:pPr>
        <w:spacing w:line="192" w:lineRule="auto"/>
        <w:rPr>
          <w:rFonts w:cs="Calibri"/>
          <w:szCs w:val="22"/>
          <w:lang w:val="en-US"/>
        </w:rPr>
      </w:pPr>
      <w:r w:rsidRPr="00D17001">
        <w:rPr>
          <w:rFonts w:cs="Calibri"/>
          <w:szCs w:val="22"/>
          <w:lang w:val="en-US"/>
        </w:rPr>
        <w:t>Refer to page 1</w:t>
      </w:r>
      <w:r>
        <w:rPr>
          <w:rFonts w:cs="Calibri"/>
          <w:szCs w:val="22"/>
          <w:lang w:val="en-US"/>
        </w:rPr>
        <w:t>4.</w:t>
      </w:r>
    </w:p>
    <w:p w14:paraId="1F557FE6" w14:textId="77777777" w:rsidR="00766F35" w:rsidRPr="00D17001" w:rsidRDefault="00766F35" w:rsidP="00766F35">
      <w:pPr>
        <w:pStyle w:val="Heading2"/>
        <w:rPr>
          <w:szCs w:val="22"/>
        </w:rPr>
      </w:pPr>
      <w:r>
        <w:t>Resources</w:t>
      </w:r>
    </w:p>
    <w:p w14:paraId="2E1857C6" w14:textId="77777777" w:rsidR="00766F35" w:rsidRPr="00682926" w:rsidRDefault="00766F35" w:rsidP="00766F35">
      <w:r w:rsidRPr="00682926">
        <w:t>Refer to pages 16-23.</w:t>
      </w:r>
    </w:p>
    <w:p w14:paraId="3B6A5831" w14:textId="77777777" w:rsidR="00B42C42" w:rsidRPr="000B0C4C" w:rsidRDefault="00B42C42" w:rsidP="000B0C4C">
      <w:r w:rsidRPr="000B0C4C">
        <w:br w:type="page"/>
      </w:r>
    </w:p>
    <w:p w14:paraId="79C62BBC" w14:textId="77777777" w:rsidR="00B42C42" w:rsidRPr="004F5711" w:rsidRDefault="00B42C42" w:rsidP="004F5711">
      <w:pPr>
        <w:pStyle w:val="Heading1"/>
      </w:pPr>
      <w:bookmarkStart w:id="116" w:name="_Toc89865000"/>
      <w:r w:rsidRPr="004F5711">
        <w:lastRenderedPageBreak/>
        <w:t>Extension Dance Performance</w:t>
      </w:r>
      <w:r w:rsidRPr="004F5711">
        <w:tab/>
        <w:t>Value: 1.0</w:t>
      </w:r>
      <w:bookmarkEnd w:id="116"/>
    </w:p>
    <w:p w14:paraId="4288C6A1" w14:textId="723BAD8A" w:rsidR="00B42C42" w:rsidRPr="004F30C8" w:rsidRDefault="00B42C42" w:rsidP="00B42C42">
      <w:pPr>
        <w:spacing w:before="120"/>
        <w:rPr>
          <w:rFonts w:cs="Calibri"/>
          <w:i/>
          <w:sz w:val="20"/>
        </w:rPr>
      </w:pPr>
      <w:r>
        <w:rPr>
          <w:rFonts w:cs="Calibri"/>
          <w:i/>
          <w:sz w:val="20"/>
        </w:rPr>
        <w:t>This is offered as a standard unit (1.0) only.</w:t>
      </w:r>
    </w:p>
    <w:p w14:paraId="1438E7BB" w14:textId="77777777" w:rsidR="00B42C42" w:rsidRPr="004F30C8" w:rsidRDefault="00C36FFA" w:rsidP="00D80062">
      <w:pPr>
        <w:tabs>
          <w:tab w:val="right" w:pos="9072"/>
        </w:tabs>
        <w:spacing w:before="120"/>
        <w:outlineLvl w:val="1"/>
        <w:rPr>
          <w:b/>
          <w:bCs/>
          <w:iCs/>
          <w:sz w:val="28"/>
          <w:szCs w:val="28"/>
        </w:rPr>
      </w:pPr>
      <w:r>
        <w:rPr>
          <w:b/>
          <w:bCs/>
          <w:iCs/>
          <w:sz w:val="28"/>
          <w:szCs w:val="28"/>
        </w:rPr>
        <w:t>Prerequisites</w:t>
      </w:r>
    </w:p>
    <w:p w14:paraId="661EB138" w14:textId="72E1DAD6" w:rsidR="00B42C42" w:rsidRPr="004F30C8" w:rsidRDefault="004640D2" w:rsidP="00B42C42">
      <w:r>
        <w:t>A m</w:t>
      </w:r>
      <w:r w:rsidR="00B42C42">
        <w:t xml:space="preserve">inimum </w:t>
      </w:r>
      <w:r>
        <w:t xml:space="preserve">of </w:t>
      </w:r>
      <w:r w:rsidR="00B42C42">
        <w:rPr>
          <w:lang w:val="en-US"/>
        </w:rPr>
        <w:t xml:space="preserve">2 units from </w:t>
      </w:r>
      <w:r>
        <w:rPr>
          <w:lang w:val="en-US"/>
        </w:rPr>
        <w:t>this</w:t>
      </w:r>
      <w:r w:rsidR="00B42C42" w:rsidRPr="00C11171">
        <w:rPr>
          <w:lang w:val="en-US"/>
        </w:rPr>
        <w:t xml:space="preserve"> course or 2 units from the Dance A/T course</w:t>
      </w:r>
      <w:r w:rsidR="00C1793D">
        <w:rPr>
          <w:lang w:val="en-US"/>
        </w:rPr>
        <w:t>.</w:t>
      </w:r>
    </w:p>
    <w:p w14:paraId="4281ABB4" w14:textId="77777777" w:rsidR="00B42C42" w:rsidRPr="004F30C8" w:rsidRDefault="00C36FFA" w:rsidP="00D80062">
      <w:pPr>
        <w:tabs>
          <w:tab w:val="right" w:pos="9072"/>
        </w:tabs>
        <w:spacing w:before="120"/>
        <w:outlineLvl w:val="1"/>
        <w:rPr>
          <w:b/>
          <w:bCs/>
          <w:iCs/>
          <w:sz w:val="28"/>
          <w:szCs w:val="28"/>
        </w:rPr>
      </w:pPr>
      <w:r>
        <w:rPr>
          <w:b/>
          <w:bCs/>
          <w:iCs/>
          <w:sz w:val="28"/>
          <w:szCs w:val="28"/>
        </w:rPr>
        <w:t>Duplication of Content Rules</w:t>
      </w:r>
    </w:p>
    <w:p w14:paraId="03A4E39F" w14:textId="77777777" w:rsidR="00B42C42" w:rsidRPr="004F30C8" w:rsidRDefault="003947F8" w:rsidP="00B42C42">
      <w:pPr>
        <w:spacing w:line="192" w:lineRule="auto"/>
        <w:rPr>
          <w:rFonts w:cs="Calibri"/>
        </w:rPr>
      </w:pPr>
      <w:r>
        <w:rPr>
          <w:rFonts w:cs="Calibri"/>
        </w:rPr>
        <w:t xml:space="preserve">Refer to duplication of content rules on page </w:t>
      </w:r>
      <w:r w:rsidR="000B0C4C">
        <w:rPr>
          <w:rFonts w:cs="Calibri"/>
        </w:rPr>
        <w:t>8.</w:t>
      </w:r>
    </w:p>
    <w:p w14:paraId="67BD0C52" w14:textId="77777777" w:rsidR="00B42C42" w:rsidRPr="004F30C8" w:rsidRDefault="00C36FFA" w:rsidP="00D80062">
      <w:pPr>
        <w:tabs>
          <w:tab w:val="right" w:pos="9072"/>
        </w:tabs>
        <w:spacing w:before="120"/>
        <w:outlineLvl w:val="1"/>
        <w:rPr>
          <w:b/>
          <w:bCs/>
          <w:iCs/>
          <w:sz w:val="28"/>
          <w:szCs w:val="28"/>
        </w:rPr>
      </w:pPr>
      <w:r>
        <w:rPr>
          <w:b/>
          <w:bCs/>
          <w:iCs/>
          <w:sz w:val="28"/>
          <w:szCs w:val="28"/>
        </w:rPr>
        <w:t>Specific Unit Goals</w:t>
      </w:r>
    </w:p>
    <w:p w14:paraId="5A8EA384" w14:textId="77777777" w:rsidR="00B42C42" w:rsidRDefault="00B42C42" w:rsidP="00B42C42">
      <w:pPr>
        <w:rPr>
          <w:rFonts w:cs="Calibri"/>
        </w:rPr>
      </w:pPr>
      <w:r w:rsidRPr="004F30C8">
        <w:rPr>
          <w:rFonts w:cs="Calibri"/>
        </w:rPr>
        <w:t>This unit should enable students to:</w:t>
      </w:r>
    </w:p>
    <w:p w14:paraId="2D23F737" w14:textId="77777777" w:rsidR="00B42C42" w:rsidRPr="00C11171" w:rsidRDefault="00B42C42" w:rsidP="000B0C4C">
      <w:pPr>
        <w:pStyle w:val="ListBullets"/>
        <w:rPr>
          <w:lang w:val="en-US"/>
        </w:rPr>
      </w:pPr>
      <w:r w:rsidRPr="00C11171">
        <w:rPr>
          <w:lang w:val="en-US"/>
        </w:rPr>
        <w:t>Increase depth of contemporary dance technique</w:t>
      </w:r>
    </w:p>
    <w:p w14:paraId="57CFC0E9" w14:textId="77777777" w:rsidR="00B42C42" w:rsidRPr="00C11171" w:rsidRDefault="00B42C42" w:rsidP="000B0C4C">
      <w:pPr>
        <w:pStyle w:val="ListBullets"/>
      </w:pPr>
      <w:r w:rsidRPr="00C11171">
        <w:rPr>
          <w:lang w:val="en-US"/>
        </w:rPr>
        <w:t>Increase depth of street dance technique</w:t>
      </w:r>
    </w:p>
    <w:p w14:paraId="582892DE" w14:textId="77777777" w:rsidR="00B42C42" w:rsidRDefault="00C36FFA" w:rsidP="00D80062">
      <w:pPr>
        <w:tabs>
          <w:tab w:val="right" w:pos="9072"/>
        </w:tabs>
        <w:spacing w:before="120"/>
        <w:outlineLvl w:val="1"/>
        <w:rPr>
          <w:b/>
          <w:bCs/>
          <w:iCs/>
          <w:sz w:val="28"/>
          <w:szCs w:val="28"/>
        </w:rPr>
      </w:pPr>
      <w:r>
        <w:rPr>
          <w:b/>
          <w:bCs/>
          <w:iCs/>
          <w:sz w:val="28"/>
          <w:szCs w:val="28"/>
        </w:rPr>
        <w:t>Content</w:t>
      </w:r>
    </w:p>
    <w:p w14:paraId="279741E4" w14:textId="77777777" w:rsidR="00B42C42" w:rsidRPr="000064E6" w:rsidRDefault="00B42C42" w:rsidP="00B42C42">
      <w:pPr>
        <w:rPr>
          <w:rFonts w:cs="Calibri"/>
        </w:rPr>
      </w:pPr>
      <w:r w:rsidRPr="004F30C8">
        <w:rPr>
          <w:rFonts w:cs="Calibri"/>
        </w:rPr>
        <w:t>All content below must be delivered:</w:t>
      </w:r>
    </w:p>
    <w:p w14:paraId="70C7893D" w14:textId="77777777" w:rsidR="00B42C42" w:rsidRDefault="00B42C42" w:rsidP="00B42C42">
      <w:pPr>
        <w:pStyle w:val="ListBullets"/>
      </w:pPr>
      <w:r w:rsidRPr="008972F7">
        <w:t>Maintain a physical conditioning program</w:t>
      </w:r>
    </w:p>
    <w:p w14:paraId="31E8D8F4" w14:textId="77777777" w:rsidR="00B42C42" w:rsidRDefault="00B42C42" w:rsidP="00B42C42">
      <w:pPr>
        <w:pStyle w:val="ListBullets"/>
      </w:pPr>
      <w:r w:rsidRPr="008972F7">
        <w:t>Build on basic contemporary dance technique</w:t>
      </w:r>
    </w:p>
    <w:p w14:paraId="4CD7E2C7" w14:textId="77777777" w:rsidR="00B42C42" w:rsidRDefault="00B42C42" w:rsidP="00B42C42">
      <w:pPr>
        <w:pStyle w:val="ListBullets"/>
      </w:pPr>
      <w:r w:rsidRPr="008972F7">
        <w:t>Maintain expertise in contemporary dance technique</w:t>
      </w:r>
    </w:p>
    <w:p w14:paraId="1123D9D7" w14:textId="77777777" w:rsidR="00B42C42" w:rsidRDefault="00B42C42" w:rsidP="00B42C42">
      <w:pPr>
        <w:pStyle w:val="ListBullets"/>
      </w:pPr>
      <w:r w:rsidRPr="001B64B8">
        <w:t>Build on basic street dance technique</w:t>
      </w:r>
    </w:p>
    <w:p w14:paraId="2768D603" w14:textId="77777777" w:rsidR="00B42C42" w:rsidRPr="00B42C42" w:rsidRDefault="00B42C42" w:rsidP="00B42C42">
      <w:pPr>
        <w:pStyle w:val="ListBullets"/>
      </w:pPr>
      <w:r w:rsidRPr="001B64B8">
        <w:t>Maintain expertise in street dance technique</w:t>
      </w:r>
    </w:p>
    <w:p w14:paraId="7BE700CF" w14:textId="77777777" w:rsidR="00B42C42" w:rsidRPr="00B42C42" w:rsidRDefault="00B42C42" w:rsidP="00D80062">
      <w:pPr>
        <w:tabs>
          <w:tab w:val="right" w:pos="9072"/>
        </w:tabs>
        <w:spacing w:before="120"/>
        <w:outlineLvl w:val="1"/>
        <w:rPr>
          <w:rFonts w:cs="Calibri"/>
          <w:b/>
          <w:bCs/>
          <w:iCs/>
          <w:sz w:val="28"/>
          <w:szCs w:val="28"/>
        </w:rPr>
      </w:pPr>
      <w:r w:rsidRPr="00B42C42">
        <w:rPr>
          <w:b/>
          <w:iCs/>
          <w:sz w:val="28"/>
          <w:szCs w:val="28"/>
        </w:rPr>
        <w:t>Units of Competency</w:t>
      </w:r>
    </w:p>
    <w:p w14:paraId="68170F97" w14:textId="77777777" w:rsidR="008F27E9" w:rsidRPr="008E51C7" w:rsidRDefault="008F27E9" w:rsidP="008F27E9">
      <w:pPr>
        <w:rPr>
          <w:lang w:val="en-US"/>
        </w:rPr>
      </w:pPr>
      <w:r w:rsidRPr="00AA36E6">
        <w:t xml:space="preserve">Competence must be demonstrated over time and in the full range of </w:t>
      </w:r>
      <w:r w:rsidRPr="00A2329C">
        <w:rPr>
          <w:b/>
        </w:rPr>
        <w:t>Live Performance and Entertainment</w:t>
      </w:r>
      <w:r w:rsidRPr="00A2329C">
        <w:t xml:space="preserve"> </w:t>
      </w:r>
      <w:r w:rsidRPr="00AA36E6">
        <w:t xml:space="preserve">contexts. </w:t>
      </w:r>
      <w:r w:rsidRPr="00AA36E6">
        <w:rPr>
          <w:lang w:val="en-US"/>
        </w:rPr>
        <w:t xml:space="preserve">Teachers must use this unit document in conjunction with the Units of </w:t>
      </w:r>
      <w:r w:rsidRPr="008E51C7">
        <w:rPr>
          <w:lang w:val="en-US"/>
        </w:rPr>
        <w:t>Competence from the</w:t>
      </w:r>
      <w:r w:rsidRPr="00C1793D">
        <w:rPr>
          <w:bCs/>
          <w:lang w:val="en-US"/>
        </w:rPr>
        <w:t xml:space="preserve"> </w:t>
      </w:r>
      <w:r w:rsidR="009B5B62">
        <w:rPr>
          <w:b/>
          <w:lang w:val="en-US"/>
        </w:rPr>
        <w:t xml:space="preserve">CUA Creative Arts and Culture Training </w:t>
      </w:r>
      <w:r w:rsidR="00C36FFA">
        <w:rPr>
          <w:b/>
          <w:lang w:val="en-US"/>
        </w:rPr>
        <w:t>Package</w:t>
      </w:r>
      <w:r w:rsidR="00C36FFA" w:rsidRPr="00C1793D">
        <w:rPr>
          <w:bCs/>
          <w:lang w:val="en-US"/>
        </w:rPr>
        <w:t xml:space="preserve">, </w:t>
      </w:r>
      <w:r w:rsidRPr="008E51C7">
        <w:rPr>
          <w:lang w:val="en-US"/>
        </w:rPr>
        <w:t>which provides performance criteria, range statements and assessment contexts.</w:t>
      </w:r>
    </w:p>
    <w:p w14:paraId="57BE0093" w14:textId="77777777" w:rsidR="008F27E9" w:rsidRDefault="008F27E9" w:rsidP="008F27E9">
      <w:r>
        <w:t xml:space="preserve">Teachers must address </w:t>
      </w:r>
      <w:r>
        <w:rPr>
          <w:b/>
          <w:bCs/>
        </w:rPr>
        <w:t>all content</w:t>
      </w:r>
      <w:r>
        <w:t xml:space="preserve"> related to the competencies embedded in this unit. Reasonable adjustment may be made to the mode of delivery, context and support provided according to individual student needs.</w:t>
      </w:r>
    </w:p>
    <w:p w14:paraId="2F28F6BF" w14:textId="77777777" w:rsidR="00D80062" w:rsidRPr="00D80062" w:rsidRDefault="008F27E9" w:rsidP="00B42C42">
      <w:r>
        <w:t>In order to be deemed competent to industry standard, assessment must provide authentic, valid, sufficient and current evidence as indicated in the relevant Training Package.</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5122"/>
        <w:gridCol w:w="1843"/>
      </w:tblGrid>
      <w:tr w:rsidR="00B42C42" w:rsidRPr="004F30C8" w14:paraId="1865974B" w14:textId="77777777" w:rsidTr="00B42C42">
        <w:trPr>
          <w:cantSplit/>
        </w:trPr>
        <w:tc>
          <w:tcPr>
            <w:tcW w:w="1824" w:type="dxa"/>
            <w:vAlign w:val="center"/>
          </w:tcPr>
          <w:p w14:paraId="518ED414" w14:textId="77777777" w:rsidR="00B42C42" w:rsidRPr="004F30C8" w:rsidRDefault="00B42C42" w:rsidP="00B42C42">
            <w:pPr>
              <w:spacing w:before="40" w:after="40"/>
              <w:ind w:left="113"/>
              <w:rPr>
                <w:rFonts w:cs="Calibri"/>
                <w:b/>
                <w:lang w:val="en-US"/>
              </w:rPr>
            </w:pPr>
            <w:r w:rsidRPr="004F30C8">
              <w:rPr>
                <w:rFonts w:cs="Calibri"/>
                <w:b/>
                <w:lang w:val="en-US"/>
              </w:rPr>
              <w:t>Code</w:t>
            </w:r>
          </w:p>
        </w:tc>
        <w:tc>
          <w:tcPr>
            <w:tcW w:w="5122" w:type="dxa"/>
            <w:vAlign w:val="center"/>
          </w:tcPr>
          <w:p w14:paraId="6F6AE32C" w14:textId="77777777" w:rsidR="00B42C42" w:rsidRPr="004F30C8" w:rsidRDefault="00B42C42" w:rsidP="00B42C42">
            <w:pPr>
              <w:spacing w:before="40" w:after="40"/>
              <w:ind w:left="113"/>
              <w:rPr>
                <w:rFonts w:cs="Calibri"/>
                <w:b/>
                <w:lang w:val="en-US"/>
              </w:rPr>
            </w:pPr>
            <w:r w:rsidRPr="004F30C8">
              <w:rPr>
                <w:rFonts w:cs="Calibri"/>
                <w:b/>
                <w:lang w:val="en-US"/>
              </w:rPr>
              <w:t>Competency Title</w:t>
            </w:r>
          </w:p>
        </w:tc>
        <w:tc>
          <w:tcPr>
            <w:tcW w:w="1843" w:type="dxa"/>
          </w:tcPr>
          <w:p w14:paraId="7299FC01" w14:textId="77777777" w:rsidR="00B42C42" w:rsidRPr="004F30C8" w:rsidRDefault="00B42C42" w:rsidP="00B42C42">
            <w:pPr>
              <w:spacing w:before="40" w:after="40"/>
              <w:ind w:left="113"/>
              <w:jc w:val="center"/>
              <w:rPr>
                <w:rFonts w:cs="Calibri"/>
                <w:b/>
                <w:lang w:val="en-US"/>
              </w:rPr>
            </w:pPr>
            <w:r w:rsidRPr="004F30C8">
              <w:rPr>
                <w:rFonts w:cs="Calibri"/>
                <w:b/>
                <w:lang w:val="en-US"/>
              </w:rPr>
              <w:t>Core/Elective</w:t>
            </w:r>
          </w:p>
        </w:tc>
      </w:tr>
      <w:tr w:rsidR="000F16A6" w:rsidRPr="004F30C8" w14:paraId="3F6D83F7" w14:textId="77777777" w:rsidTr="000A3A59">
        <w:trPr>
          <w:cantSplit/>
        </w:trPr>
        <w:tc>
          <w:tcPr>
            <w:tcW w:w="1824" w:type="dxa"/>
            <w:tcBorders>
              <w:top w:val="single" w:sz="4" w:space="0" w:color="auto"/>
              <w:left w:val="single" w:sz="4" w:space="0" w:color="auto"/>
              <w:bottom w:val="single" w:sz="4" w:space="0" w:color="auto"/>
              <w:right w:val="single" w:sz="4" w:space="0" w:color="auto"/>
            </w:tcBorders>
          </w:tcPr>
          <w:p w14:paraId="0C69E580" w14:textId="767D8E1D" w:rsidR="000F16A6" w:rsidRDefault="001719CA" w:rsidP="000F16A6">
            <w:pPr>
              <w:spacing w:after="0"/>
            </w:pPr>
            <w:hyperlink r:id="rId151" w:tooltip="View details for CUADAN318" w:history="1">
              <w:r w:rsidR="000F16A6" w:rsidRPr="004F3144">
                <w:rPr>
                  <w:rStyle w:val="Hyperlink"/>
                  <w:rFonts w:asciiTheme="minorHAnsi" w:hAnsiTheme="minorHAnsi" w:cstheme="minorHAnsi"/>
                  <w:color w:val="auto"/>
                  <w:szCs w:val="22"/>
                  <w:u w:val="none"/>
                </w:rPr>
                <w:t>CUADAN318</w:t>
              </w:r>
            </w:hyperlink>
          </w:p>
        </w:tc>
        <w:tc>
          <w:tcPr>
            <w:tcW w:w="5122" w:type="dxa"/>
            <w:tcBorders>
              <w:top w:val="single" w:sz="4" w:space="0" w:color="auto"/>
              <w:left w:val="single" w:sz="4" w:space="0" w:color="auto"/>
              <w:bottom w:val="single" w:sz="4" w:space="0" w:color="auto"/>
              <w:right w:val="single" w:sz="4" w:space="0" w:color="auto"/>
            </w:tcBorders>
          </w:tcPr>
          <w:p w14:paraId="55961D64" w14:textId="54DD506E" w:rsidR="000F16A6" w:rsidRDefault="000F16A6" w:rsidP="000F16A6">
            <w:pPr>
              <w:spacing w:after="0"/>
            </w:pPr>
            <w:r w:rsidRPr="004F3144">
              <w:rPr>
                <w:rFonts w:asciiTheme="minorHAnsi" w:hAnsiTheme="minorHAnsi" w:cstheme="minorHAnsi"/>
                <w:szCs w:val="22"/>
              </w:rPr>
              <w:t>Increase depth of contemporary dance techniques</w:t>
            </w:r>
          </w:p>
        </w:tc>
        <w:tc>
          <w:tcPr>
            <w:tcW w:w="1843" w:type="dxa"/>
            <w:tcBorders>
              <w:top w:val="single" w:sz="4" w:space="0" w:color="auto"/>
              <w:left w:val="single" w:sz="4" w:space="0" w:color="auto"/>
              <w:bottom w:val="single" w:sz="4" w:space="0" w:color="auto"/>
              <w:right w:val="single" w:sz="4" w:space="0" w:color="auto"/>
            </w:tcBorders>
          </w:tcPr>
          <w:p w14:paraId="7AF26083" w14:textId="0567B999" w:rsidR="000F16A6" w:rsidRPr="00B86147" w:rsidRDefault="000F16A6" w:rsidP="000F16A6">
            <w:pPr>
              <w:pStyle w:val="TableTextcentred"/>
            </w:pPr>
            <w:r w:rsidRPr="004F3144">
              <w:rPr>
                <w:rFonts w:asciiTheme="minorHAnsi" w:hAnsiTheme="minorHAnsi" w:cstheme="minorHAnsi"/>
              </w:rPr>
              <w:t>Elective Group A</w:t>
            </w:r>
          </w:p>
        </w:tc>
      </w:tr>
      <w:tr w:rsidR="000F16A6" w:rsidRPr="004F30C8" w14:paraId="5F0C5821" w14:textId="77777777" w:rsidTr="000A3A59">
        <w:trPr>
          <w:cantSplit/>
        </w:trPr>
        <w:tc>
          <w:tcPr>
            <w:tcW w:w="1824" w:type="dxa"/>
            <w:tcBorders>
              <w:top w:val="single" w:sz="4" w:space="0" w:color="auto"/>
              <w:left w:val="single" w:sz="4" w:space="0" w:color="auto"/>
              <w:bottom w:val="single" w:sz="4" w:space="0" w:color="auto"/>
              <w:right w:val="single" w:sz="4" w:space="0" w:color="auto"/>
            </w:tcBorders>
          </w:tcPr>
          <w:p w14:paraId="676C76AA" w14:textId="49C1E43F" w:rsidR="000F16A6" w:rsidRDefault="001719CA" w:rsidP="000F16A6">
            <w:pPr>
              <w:spacing w:after="0"/>
            </w:pPr>
            <w:hyperlink r:id="rId152" w:tooltip="View details for CUADAN319" w:history="1">
              <w:r w:rsidR="000F16A6" w:rsidRPr="004F3144">
                <w:rPr>
                  <w:rStyle w:val="Hyperlink"/>
                  <w:rFonts w:asciiTheme="minorHAnsi" w:hAnsiTheme="minorHAnsi" w:cstheme="minorHAnsi"/>
                  <w:color w:val="auto"/>
                  <w:szCs w:val="22"/>
                  <w:u w:val="none"/>
                </w:rPr>
                <w:t>CUADAN319</w:t>
              </w:r>
            </w:hyperlink>
          </w:p>
        </w:tc>
        <w:tc>
          <w:tcPr>
            <w:tcW w:w="5122" w:type="dxa"/>
            <w:tcBorders>
              <w:top w:val="single" w:sz="4" w:space="0" w:color="auto"/>
              <w:left w:val="single" w:sz="4" w:space="0" w:color="auto"/>
              <w:bottom w:val="single" w:sz="4" w:space="0" w:color="auto"/>
              <w:right w:val="single" w:sz="4" w:space="0" w:color="auto"/>
            </w:tcBorders>
          </w:tcPr>
          <w:p w14:paraId="47115317" w14:textId="7044E2AA" w:rsidR="000F16A6" w:rsidRDefault="000F16A6" w:rsidP="000F16A6">
            <w:pPr>
              <w:spacing w:after="0"/>
            </w:pPr>
            <w:r w:rsidRPr="004F3144">
              <w:rPr>
                <w:rFonts w:asciiTheme="minorHAnsi" w:hAnsiTheme="minorHAnsi" w:cstheme="minorHAnsi"/>
                <w:szCs w:val="22"/>
              </w:rPr>
              <w:t>Increase depth of street dance techniques</w:t>
            </w:r>
          </w:p>
        </w:tc>
        <w:tc>
          <w:tcPr>
            <w:tcW w:w="1843" w:type="dxa"/>
            <w:tcBorders>
              <w:top w:val="single" w:sz="4" w:space="0" w:color="auto"/>
              <w:left w:val="single" w:sz="4" w:space="0" w:color="auto"/>
              <w:bottom w:val="single" w:sz="4" w:space="0" w:color="auto"/>
              <w:right w:val="single" w:sz="4" w:space="0" w:color="auto"/>
            </w:tcBorders>
          </w:tcPr>
          <w:p w14:paraId="7EAD7271" w14:textId="4BBDE560" w:rsidR="000F16A6" w:rsidRPr="00B86147" w:rsidRDefault="000F16A6" w:rsidP="000F16A6">
            <w:pPr>
              <w:pStyle w:val="TableTextcentred"/>
            </w:pPr>
            <w:r w:rsidRPr="004F3144">
              <w:rPr>
                <w:rFonts w:asciiTheme="minorHAnsi" w:hAnsiTheme="minorHAnsi" w:cstheme="minorHAnsi"/>
              </w:rPr>
              <w:t>Elective Group A</w:t>
            </w:r>
          </w:p>
        </w:tc>
      </w:tr>
    </w:tbl>
    <w:p w14:paraId="6DDE7F72" w14:textId="0BCC1ACC" w:rsidR="00D070BB" w:rsidRPr="00D070BB" w:rsidRDefault="004010CC" w:rsidP="00D80062">
      <w:pPr>
        <w:spacing w:before="120" w:after="60" w:line="276" w:lineRule="auto"/>
        <w:rPr>
          <w:rFonts w:cs="Calibri"/>
          <w:szCs w:val="24"/>
        </w:rPr>
      </w:pPr>
      <w:r w:rsidRPr="008F27E9">
        <w:rPr>
          <w:rFonts w:cs="Calibri"/>
          <w:szCs w:val="24"/>
        </w:rPr>
        <w:t>It is essential to access</w:t>
      </w:r>
      <w:r w:rsidRPr="008F27E9">
        <w:rPr>
          <w:rFonts w:cs="Calibri"/>
          <w:color w:val="7030A0"/>
          <w:szCs w:val="24"/>
        </w:rPr>
        <w:t xml:space="preserve"> </w:t>
      </w:r>
      <w:hyperlink r:id="rId153" w:history="1">
        <w:r w:rsidRPr="008F27E9">
          <w:rPr>
            <w:rStyle w:val="Hyperlink"/>
            <w:rFonts w:cs="Calibri"/>
          </w:rPr>
          <w:t>www.training.gov.au</w:t>
        </w:r>
      </w:hyperlink>
      <w:r w:rsidRPr="008F27E9">
        <w:rPr>
          <w:rFonts w:cs="Calibri"/>
          <w:color w:val="7030A0"/>
          <w:szCs w:val="24"/>
        </w:rPr>
        <w:t xml:space="preserve"> </w:t>
      </w:r>
      <w:r w:rsidRPr="008F27E9">
        <w:rPr>
          <w:rFonts w:cs="Calibri"/>
          <w:szCs w:val="24"/>
        </w:rPr>
        <w:t xml:space="preserve">for detailed up to date information relating to the above competencies. </w:t>
      </w:r>
      <w:r w:rsidR="0033488D">
        <w:rPr>
          <w:rFonts w:cs="Calibri"/>
          <w:szCs w:val="24"/>
        </w:rPr>
        <w:t xml:space="preserve">A direct link to the specific qualification </w:t>
      </w:r>
      <w:r w:rsidRPr="008F27E9">
        <w:rPr>
          <w:rFonts w:cs="Calibri"/>
          <w:szCs w:val="24"/>
        </w:rPr>
        <w:t>can be found at:</w:t>
      </w:r>
    </w:p>
    <w:p w14:paraId="6D525FCC" w14:textId="77777777" w:rsidR="000F16A6" w:rsidRDefault="001719CA" w:rsidP="000F16A6">
      <w:hyperlink r:id="rId154" w:history="1">
        <w:r w:rsidR="000F16A6" w:rsidRPr="00F1468F">
          <w:rPr>
            <w:rStyle w:val="Hyperlink"/>
          </w:rPr>
          <w:t>https://training.gov.au/Training/Details/CUA30220</w:t>
        </w:r>
      </w:hyperlink>
    </w:p>
    <w:p w14:paraId="42400EFA" w14:textId="77777777" w:rsidR="000B0C4C" w:rsidRPr="000B0C4C" w:rsidRDefault="000B0C4C" w:rsidP="000B0C4C">
      <w:r w:rsidRPr="000B0C4C">
        <w:br w:type="page"/>
      </w:r>
    </w:p>
    <w:p w14:paraId="76EC09C3" w14:textId="77777777" w:rsidR="00766F35" w:rsidRDefault="00766F35" w:rsidP="00766F35">
      <w:pPr>
        <w:pStyle w:val="Heading2"/>
      </w:pPr>
      <w:r w:rsidRPr="004F30C8">
        <w:lastRenderedPageBreak/>
        <w:t xml:space="preserve">Teaching and Learning </w:t>
      </w:r>
      <w:r w:rsidRPr="00D17001">
        <w:t>Strategies</w:t>
      </w:r>
    </w:p>
    <w:p w14:paraId="583F7EF1" w14:textId="77777777" w:rsidR="00766F35" w:rsidRPr="00C712FE" w:rsidRDefault="00766F35" w:rsidP="00766F35">
      <w:pPr>
        <w:spacing w:before="120" w:line="192" w:lineRule="auto"/>
      </w:pPr>
      <w:r w:rsidRPr="00C712FE">
        <w:t>Refer to page 1</w:t>
      </w:r>
      <w:r>
        <w:t>2.</w:t>
      </w:r>
    </w:p>
    <w:p w14:paraId="16F5BC32" w14:textId="77777777" w:rsidR="00766F35" w:rsidRPr="00D17001" w:rsidRDefault="00766F35" w:rsidP="00766F35">
      <w:pPr>
        <w:pStyle w:val="Heading2"/>
        <w:rPr>
          <w:szCs w:val="22"/>
        </w:rPr>
      </w:pPr>
      <w:r>
        <w:t>Assessment</w:t>
      </w:r>
    </w:p>
    <w:p w14:paraId="6C417911" w14:textId="77777777" w:rsidR="00766F35" w:rsidRPr="00D17001" w:rsidRDefault="00766F35" w:rsidP="00766F35">
      <w:pPr>
        <w:spacing w:line="192" w:lineRule="auto"/>
        <w:rPr>
          <w:rFonts w:cs="Calibri"/>
          <w:szCs w:val="22"/>
          <w:lang w:val="en-US"/>
        </w:rPr>
      </w:pPr>
      <w:r w:rsidRPr="00D17001">
        <w:rPr>
          <w:rFonts w:cs="Calibri"/>
          <w:szCs w:val="22"/>
          <w:lang w:val="en-US"/>
        </w:rPr>
        <w:t>Refer to page 1</w:t>
      </w:r>
      <w:r>
        <w:rPr>
          <w:rFonts w:cs="Calibri"/>
          <w:szCs w:val="22"/>
          <w:lang w:val="en-US"/>
        </w:rPr>
        <w:t>4.</w:t>
      </w:r>
    </w:p>
    <w:p w14:paraId="26CE7624" w14:textId="77777777" w:rsidR="00766F35" w:rsidRPr="00D17001" w:rsidRDefault="00766F35" w:rsidP="00766F35">
      <w:pPr>
        <w:pStyle w:val="Heading2"/>
        <w:rPr>
          <w:szCs w:val="22"/>
        </w:rPr>
      </w:pPr>
      <w:r>
        <w:t>Resources</w:t>
      </w:r>
    </w:p>
    <w:p w14:paraId="59970B62" w14:textId="77777777" w:rsidR="00766F35" w:rsidRPr="00682926" w:rsidRDefault="00766F35" w:rsidP="00766F35">
      <w:r w:rsidRPr="00682926">
        <w:t>Refer to pages 16-23.</w:t>
      </w:r>
    </w:p>
    <w:p w14:paraId="078F7FCF" w14:textId="7D417FDF" w:rsidR="00D070BB" w:rsidRDefault="00D070BB">
      <w:pPr>
        <w:spacing w:after="0"/>
      </w:pPr>
      <w:r>
        <w:br w:type="page"/>
      </w:r>
    </w:p>
    <w:p w14:paraId="614F7181" w14:textId="77777777" w:rsidR="008D1335" w:rsidRPr="004F5711" w:rsidRDefault="008D1335" w:rsidP="004F5711">
      <w:pPr>
        <w:pStyle w:val="Heading1"/>
      </w:pPr>
      <w:bookmarkStart w:id="117" w:name="_Toc89865001"/>
      <w:r w:rsidRPr="004F5711">
        <w:lastRenderedPageBreak/>
        <w:t>Extension Technical Skills</w:t>
      </w:r>
      <w:r w:rsidRPr="004F5711">
        <w:tab/>
        <w:t>Value: 1.0</w:t>
      </w:r>
      <w:bookmarkEnd w:id="117"/>
    </w:p>
    <w:p w14:paraId="3FC245E5" w14:textId="68B783D5" w:rsidR="008D1335" w:rsidRPr="004F30C8" w:rsidRDefault="008D1335" w:rsidP="008D1335">
      <w:pPr>
        <w:spacing w:before="120"/>
        <w:rPr>
          <w:rFonts w:cs="Calibri"/>
          <w:i/>
          <w:sz w:val="20"/>
        </w:rPr>
      </w:pPr>
      <w:r>
        <w:rPr>
          <w:rFonts w:cs="Calibri"/>
          <w:i/>
          <w:sz w:val="20"/>
        </w:rPr>
        <w:t>This is offered as a standard unit (1.0) only.</w:t>
      </w:r>
    </w:p>
    <w:p w14:paraId="1B00287A" w14:textId="77777777" w:rsidR="008D1335" w:rsidRPr="004F30C8" w:rsidRDefault="00C36FFA" w:rsidP="008D1335">
      <w:pPr>
        <w:tabs>
          <w:tab w:val="right" w:pos="9072"/>
        </w:tabs>
        <w:spacing w:before="240"/>
        <w:outlineLvl w:val="1"/>
        <w:rPr>
          <w:b/>
          <w:bCs/>
          <w:iCs/>
          <w:sz w:val="28"/>
          <w:szCs w:val="28"/>
        </w:rPr>
      </w:pPr>
      <w:r>
        <w:rPr>
          <w:b/>
          <w:bCs/>
          <w:iCs/>
          <w:sz w:val="28"/>
          <w:szCs w:val="28"/>
        </w:rPr>
        <w:t>Prerequisites</w:t>
      </w:r>
    </w:p>
    <w:p w14:paraId="701D9254" w14:textId="5D95352F" w:rsidR="004640D2" w:rsidRPr="004F30C8" w:rsidRDefault="004640D2" w:rsidP="004640D2">
      <w:r>
        <w:t xml:space="preserve">A minimum of </w:t>
      </w:r>
      <w:r>
        <w:rPr>
          <w:lang w:val="en-US"/>
        </w:rPr>
        <w:t xml:space="preserve">2 units from this </w:t>
      </w:r>
      <w:r w:rsidRPr="00C11171">
        <w:rPr>
          <w:lang w:val="en-US"/>
        </w:rPr>
        <w:t xml:space="preserve">course or 2 units from the </w:t>
      </w:r>
      <w:r>
        <w:rPr>
          <w:lang w:val="en-US"/>
        </w:rPr>
        <w:t xml:space="preserve">Live Production </w:t>
      </w:r>
      <w:r w:rsidR="00F147DC">
        <w:rPr>
          <w:lang w:val="en-US"/>
        </w:rPr>
        <w:t>and</w:t>
      </w:r>
      <w:r>
        <w:rPr>
          <w:lang w:val="en-US"/>
        </w:rPr>
        <w:t xml:space="preserve"> Services C Course</w:t>
      </w:r>
      <w:r w:rsidR="00C1793D">
        <w:rPr>
          <w:lang w:val="en-US"/>
        </w:rPr>
        <w:t>.</w:t>
      </w:r>
    </w:p>
    <w:p w14:paraId="3983A1B1" w14:textId="77777777" w:rsidR="008D1335" w:rsidRPr="004F30C8" w:rsidRDefault="00C36FFA" w:rsidP="008D1335">
      <w:pPr>
        <w:tabs>
          <w:tab w:val="right" w:pos="9072"/>
        </w:tabs>
        <w:spacing w:before="240"/>
        <w:outlineLvl w:val="1"/>
        <w:rPr>
          <w:b/>
          <w:bCs/>
          <w:iCs/>
          <w:sz w:val="28"/>
          <w:szCs w:val="28"/>
        </w:rPr>
      </w:pPr>
      <w:r>
        <w:rPr>
          <w:b/>
          <w:bCs/>
          <w:iCs/>
          <w:sz w:val="28"/>
          <w:szCs w:val="28"/>
        </w:rPr>
        <w:t>Duplication of Content Rules</w:t>
      </w:r>
    </w:p>
    <w:p w14:paraId="09DEE2D7" w14:textId="77777777" w:rsidR="008D1335" w:rsidRPr="004F30C8" w:rsidRDefault="003947F8" w:rsidP="008D1335">
      <w:pPr>
        <w:spacing w:line="192" w:lineRule="auto"/>
        <w:rPr>
          <w:rFonts w:cs="Calibri"/>
        </w:rPr>
      </w:pPr>
      <w:r>
        <w:rPr>
          <w:rFonts w:cs="Calibri"/>
        </w:rPr>
        <w:t xml:space="preserve">Refer to duplication of content rules on page </w:t>
      </w:r>
      <w:r w:rsidR="000B0C4C">
        <w:rPr>
          <w:rFonts w:cs="Calibri"/>
        </w:rPr>
        <w:t>8.</w:t>
      </w:r>
    </w:p>
    <w:p w14:paraId="46B0F5EC" w14:textId="77777777" w:rsidR="008D1335" w:rsidRPr="004F30C8" w:rsidRDefault="00C36FFA" w:rsidP="008D1335">
      <w:pPr>
        <w:tabs>
          <w:tab w:val="right" w:pos="9072"/>
        </w:tabs>
        <w:spacing w:before="240"/>
        <w:outlineLvl w:val="1"/>
        <w:rPr>
          <w:b/>
          <w:bCs/>
          <w:iCs/>
          <w:sz w:val="28"/>
          <w:szCs w:val="28"/>
        </w:rPr>
      </w:pPr>
      <w:r>
        <w:rPr>
          <w:b/>
          <w:bCs/>
          <w:iCs/>
          <w:sz w:val="28"/>
          <w:szCs w:val="28"/>
        </w:rPr>
        <w:t>Specific Unit Goals</w:t>
      </w:r>
    </w:p>
    <w:p w14:paraId="0DD731D5" w14:textId="77777777" w:rsidR="008D1335" w:rsidRDefault="008D1335" w:rsidP="008D1335">
      <w:pPr>
        <w:rPr>
          <w:rFonts w:cs="Calibri"/>
        </w:rPr>
      </w:pPr>
      <w:r w:rsidRPr="004F30C8">
        <w:rPr>
          <w:rFonts w:cs="Calibri"/>
        </w:rPr>
        <w:t>This unit should enable students to:</w:t>
      </w:r>
    </w:p>
    <w:p w14:paraId="139F7CB7" w14:textId="77777777" w:rsidR="008D1335" w:rsidRPr="00D57942" w:rsidRDefault="008D1335" w:rsidP="000B0C4C">
      <w:pPr>
        <w:pStyle w:val="ListBullets"/>
      </w:pPr>
      <w:r w:rsidRPr="00D57942">
        <w:t>Assist with production operations for live performance</w:t>
      </w:r>
    </w:p>
    <w:p w14:paraId="68804521" w14:textId="77777777" w:rsidR="008D1335" w:rsidRPr="00D57942" w:rsidRDefault="008D1335" w:rsidP="000B0C4C">
      <w:pPr>
        <w:pStyle w:val="ListBullets"/>
      </w:pPr>
      <w:r w:rsidRPr="00D57942">
        <w:t>Develop basic lighting skills and knowledge</w:t>
      </w:r>
    </w:p>
    <w:p w14:paraId="1BE8FC3A" w14:textId="77777777" w:rsidR="008D1335" w:rsidRPr="00D57942" w:rsidRDefault="008D1335" w:rsidP="000B0C4C">
      <w:pPr>
        <w:pStyle w:val="ListBullets"/>
      </w:pPr>
      <w:r w:rsidRPr="00D57942">
        <w:t>Develop basic audio skills and knowledge</w:t>
      </w:r>
    </w:p>
    <w:p w14:paraId="5420EC80" w14:textId="77777777" w:rsidR="008D1335" w:rsidRDefault="00C36FFA" w:rsidP="008D1335">
      <w:pPr>
        <w:tabs>
          <w:tab w:val="right" w:pos="9072"/>
        </w:tabs>
        <w:spacing w:before="240"/>
        <w:outlineLvl w:val="1"/>
        <w:rPr>
          <w:b/>
          <w:bCs/>
          <w:iCs/>
          <w:sz w:val="28"/>
          <w:szCs w:val="28"/>
        </w:rPr>
      </w:pPr>
      <w:r>
        <w:rPr>
          <w:b/>
          <w:bCs/>
          <w:iCs/>
          <w:sz w:val="28"/>
          <w:szCs w:val="28"/>
        </w:rPr>
        <w:t>Content</w:t>
      </w:r>
    </w:p>
    <w:p w14:paraId="0E1DC385" w14:textId="77777777" w:rsidR="008D1335" w:rsidRPr="000064E6" w:rsidRDefault="008D1335" w:rsidP="008D1335">
      <w:pPr>
        <w:rPr>
          <w:rFonts w:cs="Calibri"/>
        </w:rPr>
      </w:pPr>
      <w:r w:rsidRPr="004F30C8">
        <w:rPr>
          <w:rFonts w:cs="Calibri"/>
        </w:rPr>
        <w:t>All content below must be delivered:</w:t>
      </w:r>
    </w:p>
    <w:p w14:paraId="26E270B4" w14:textId="77777777" w:rsidR="008D1335" w:rsidRDefault="008D1335" w:rsidP="008D1335">
      <w:pPr>
        <w:pStyle w:val="ListBullets"/>
      </w:pPr>
      <w:r>
        <w:t>Analyse the production staging process</w:t>
      </w:r>
    </w:p>
    <w:p w14:paraId="580A6362" w14:textId="77777777" w:rsidR="008D1335" w:rsidRDefault="008D1335" w:rsidP="008D1335">
      <w:pPr>
        <w:pStyle w:val="ListBullets"/>
      </w:pPr>
      <w:r>
        <w:t>Prepare for live performances</w:t>
      </w:r>
    </w:p>
    <w:p w14:paraId="21939712" w14:textId="77777777" w:rsidR="008D1335" w:rsidRDefault="008D1335" w:rsidP="008D1335">
      <w:pPr>
        <w:pStyle w:val="ListBullets"/>
      </w:pPr>
      <w:r>
        <w:t>Assist with production operations during and after performances</w:t>
      </w:r>
    </w:p>
    <w:p w14:paraId="361759AB" w14:textId="77777777" w:rsidR="008D1335" w:rsidRPr="00D57942" w:rsidRDefault="008D1335" w:rsidP="008D1335">
      <w:pPr>
        <w:pStyle w:val="ListBullets"/>
      </w:pPr>
      <w:r>
        <w:t>Participate in production debriefs</w:t>
      </w:r>
    </w:p>
    <w:p w14:paraId="38D7BD94" w14:textId="77777777" w:rsidR="008D1335" w:rsidRPr="00D57942" w:rsidRDefault="008D1335" w:rsidP="008D1335">
      <w:pPr>
        <w:pStyle w:val="ListBullets"/>
      </w:pPr>
      <w:r w:rsidRPr="00D57942">
        <w:t>Prepare for lighting tasks</w:t>
      </w:r>
    </w:p>
    <w:p w14:paraId="4790A30B" w14:textId="77777777" w:rsidR="008D1335" w:rsidRPr="00D57942" w:rsidRDefault="008D1335" w:rsidP="008D1335">
      <w:pPr>
        <w:pStyle w:val="ListBullets"/>
      </w:pPr>
      <w:r w:rsidRPr="00D57942">
        <w:t>Complete lighting tasks</w:t>
      </w:r>
    </w:p>
    <w:p w14:paraId="12CBB364" w14:textId="77777777" w:rsidR="008D1335" w:rsidRDefault="008D1335" w:rsidP="008D1335">
      <w:pPr>
        <w:pStyle w:val="ListBullets"/>
      </w:pPr>
      <w:r w:rsidRPr="00D57942">
        <w:t>Complete post production tasks</w:t>
      </w:r>
    </w:p>
    <w:p w14:paraId="2BADC75D" w14:textId="77777777" w:rsidR="008D1335" w:rsidRDefault="008D1335" w:rsidP="008D1335">
      <w:pPr>
        <w:pStyle w:val="ListBullets"/>
      </w:pPr>
      <w:r>
        <w:t>Prepare for audio set-up</w:t>
      </w:r>
    </w:p>
    <w:p w14:paraId="44C611ED" w14:textId="77777777" w:rsidR="008D1335" w:rsidRDefault="008D1335" w:rsidP="008D1335">
      <w:pPr>
        <w:pStyle w:val="ListBullets"/>
      </w:pPr>
      <w:r>
        <w:t>Complete tasks using audio equipment</w:t>
      </w:r>
    </w:p>
    <w:p w14:paraId="7DAA9473" w14:textId="77777777" w:rsidR="008D1335" w:rsidRPr="008D1335" w:rsidRDefault="008D1335" w:rsidP="008D1335">
      <w:pPr>
        <w:pStyle w:val="ListBullets"/>
      </w:pPr>
      <w:r>
        <w:t>Complete post-production tasks</w:t>
      </w:r>
    </w:p>
    <w:p w14:paraId="140DFA70" w14:textId="77777777" w:rsidR="008D1335" w:rsidRPr="008D1335" w:rsidRDefault="008D1335" w:rsidP="008D1335">
      <w:pPr>
        <w:tabs>
          <w:tab w:val="right" w:pos="9072"/>
        </w:tabs>
        <w:spacing w:before="240"/>
        <w:outlineLvl w:val="1"/>
        <w:rPr>
          <w:rFonts w:cs="Calibri"/>
          <w:b/>
          <w:bCs/>
          <w:iCs/>
          <w:sz w:val="28"/>
          <w:szCs w:val="28"/>
        </w:rPr>
      </w:pPr>
      <w:r w:rsidRPr="008D1335">
        <w:rPr>
          <w:b/>
          <w:iCs/>
          <w:sz w:val="28"/>
          <w:szCs w:val="28"/>
        </w:rPr>
        <w:t>Units of Competency</w:t>
      </w:r>
    </w:p>
    <w:p w14:paraId="774D5B7F" w14:textId="77777777" w:rsidR="008F27E9" w:rsidRPr="008E51C7" w:rsidRDefault="008F27E9" w:rsidP="008F27E9">
      <w:pPr>
        <w:rPr>
          <w:lang w:val="en-US"/>
        </w:rPr>
      </w:pPr>
      <w:r w:rsidRPr="00AA36E6">
        <w:t xml:space="preserve">Competence must be demonstrated over time and in the full range of </w:t>
      </w:r>
      <w:r w:rsidRPr="00A2329C">
        <w:rPr>
          <w:b/>
        </w:rPr>
        <w:t>Live Performance and Entertainment</w:t>
      </w:r>
      <w:r w:rsidRPr="00A2329C">
        <w:t xml:space="preserve"> </w:t>
      </w:r>
      <w:r w:rsidRPr="00AA36E6">
        <w:t xml:space="preserve">contexts. </w:t>
      </w:r>
      <w:r w:rsidRPr="00AA36E6">
        <w:rPr>
          <w:lang w:val="en-US"/>
        </w:rPr>
        <w:t xml:space="preserve">Teachers must use this unit document in conjunction with the Units of </w:t>
      </w:r>
      <w:r w:rsidRPr="008E51C7">
        <w:rPr>
          <w:lang w:val="en-US"/>
        </w:rPr>
        <w:t>Competence from the</w:t>
      </w:r>
      <w:r w:rsidRPr="00C1793D">
        <w:rPr>
          <w:bCs/>
          <w:lang w:val="en-US"/>
        </w:rPr>
        <w:t xml:space="preserve"> </w:t>
      </w:r>
      <w:r w:rsidR="009B5B62">
        <w:rPr>
          <w:b/>
          <w:lang w:val="en-US"/>
        </w:rPr>
        <w:t xml:space="preserve">CUA Creative Arts and Culture Training </w:t>
      </w:r>
      <w:r w:rsidR="00C36FFA">
        <w:rPr>
          <w:b/>
          <w:lang w:val="en-US"/>
        </w:rPr>
        <w:t>Package</w:t>
      </w:r>
      <w:r w:rsidR="00C36FFA" w:rsidRPr="00C1793D">
        <w:rPr>
          <w:bCs/>
          <w:lang w:val="en-US"/>
        </w:rPr>
        <w:t xml:space="preserve">, </w:t>
      </w:r>
      <w:r w:rsidRPr="008E51C7">
        <w:rPr>
          <w:lang w:val="en-US"/>
        </w:rPr>
        <w:t>which provides performance criteria, range statements and assessment contexts.</w:t>
      </w:r>
    </w:p>
    <w:p w14:paraId="6DBC1BE8" w14:textId="77777777" w:rsidR="008F27E9" w:rsidRDefault="008F27E9" w:rsidP="008F27E9">
      <w:r>
        <w:t xml:space="preserve">Teachers must address </w:t>
      </w:r>
      <w:r>
        <w:rPr>
          <w:b/>
          <w:bCs/>
        </w:rPr>
        <w:t>all content</w:t>
      </w:r>
      <w:r>
        <w:t xml:space="preserve"> related to the competencies embedded in this unit. Reasonable adjustment may be made to the mode of delivery, context and support provided according to individual student needs.</w:t>
      </w:r>
    </w:p>
    <w:p w14:paraId="64878E63" w14:textId="77777777" w:rsidR="00A67135" w:rsidRPr="00A67135" w:rsidRDefault="008F27E9" w:rsidP="008D1335">
      <w:r>
        <w:t>In order to be deemed competent to industry standard, assessment must provide authentic, valid, sufficient and current evidence as indicated in the relevant Training Package.</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5122"/>
        <w:gridCol w:w="1843"/>
      </w:tblGrid>
      <w:tr w:rsidR="008D1335" w:rsidRPr="004F30C8" w14:paraId="4D6DB60B" w14:textId="77777777" w:rsidTr="00C65ED0">
        <w:trPr>
          <w:cantSplit/>
        </w:trPr>
        <w:tc>
          <w:tcPr>
            <w:tcW w:w="1824" w:type="dxa"/>
            <w:vAlign w:val="center"/>
          </w:tcPr>
          <w:p w14:paraId="3F6E5697" w14:textId="77777777" w:rsidR="008D1335" w:rsidRPr="004F30C8" w:rsidRDefault="008D1335" w:rsidP="008D1335">
            <w:pPr>
              <w:spacing w:before="40" w:after="40"/>
              <w:ind w:left="113"/>
              <w:rPr>
                <w:rFonts w:cs="Calibri"/>
                <w:b/>
                <w:lang w:val="en-US"/>
              </w:rPr>
            </w:pPr>
            <w:r w:rsidRPr="004F30C8">
              <w:rPr>
                <w:rFonts w:cs="Calibri"/>
                <w:b/>
                <w:lang w:val="en-US"/>
              </w:rPr>
              <w:t>Code</w:t>
            </w:r>
          </w:p>
        </w:tc>
        <w:tc>
          <w:tcPr>
            <w:tcW w:w="5122" w:type="dxa"/>
            <w:vAlign w:val="center"/>
          </w:tcPr>
          <w:p w14:paraId="06FCA48B" w14:textId="77777777" w:rsidR="008D1335" w:rsidRPr="004F30C8" w:rsidRDefault="008D1335" w:rsidP="008D1335">
            <w:pPr>
              <w:spacing w:before="40" w:after="40"/>
              <w:ind w:left="113"/>
              <w:rPr>
                <w:rFonts w:cs="Calibri"/>
                <w:b/>
                <w:lang w:val="en-US"/>
              </w:rPr>
            </w:pPr>
            <w:r w:rsidRPr="004F30C8">
              <w:rPr>
                <w:rFonts w:cs="Calibri"/>
                <w:b/>
                <w:lang w:val="en-US"/>
              </w:rPr>
              <w:t>Competency Title</w:t>
            </w:r>
          </w:p>
        </w:tc>
        <w:tc>
          <w:tcPr>
            <w:tcW w:w="1843" w:type="dxa"/>
          </w:tcPr>
          <w:p w14:paraId="25411920" w14:textId="77777777" w:rsidR="008D1335" w:rsidRPr="004F30C8" w:rsidRDefault="008D1335" w:rsidP="008D1335">
            <w:pPr>
              <w:spacing w:before="40" w:after="40"/>
              <w:ind w:left="113"/>
              <w:jc w:val="center"/>
              <w:rPr>
                <w:rFonts w:cs="Calibri"/>
                <w:b/>
                <w:lang w:val="en-US"/>
              </w:rPr>
            </w:pPr>
            <w:r w:rsidRPr="004F30C8">
              <w:rPr>
                <w:rFonts w:cs="Calibri"/>
                <w:b/>
                <w:lang w:val="en-US"/>
              </w:rPr>
              <w:t>Core/Elective</w:t>
            </w:r>
          </w:p>
        </w:tc>
      </w:tr>
      <w:tr w:rsidR="000F16A6" w:rsidRPr="004F30C8" w14:paraId="283DC815" w14:textId="77777777" w:rsidTr="00C65ED0">
        <w:trPr>
          <w:cantSplit/>
        </w:trPr>
        <w:tc>
          <w:tcPr>
            <w:tcW w:w="1824" w:type="dxa"/>
            <w:tcBorders>
              <w:top w:val="single" w:sz="4" w:space="0" w:color="auto"/>
              <w:left w:val="single" w:sz="4" w:space="0" w:color="auto"/>
              <w:bottom w:val="single" w:sz="4" w:space="0" w:color="auto"/>
              <w:right w:val="single" w:sz="4" w:space="0" w:color="auto"/>
            </w:tcBorders>
          </w:tcPr>
          <w:p w14:paraId="04EDA089" w14:textId="59F12DF8" w:rsidR="000F16A6" w:rsidRPr="00766F35" w:rsidRDefault="001719CA" w:rsidP="000F16A6">
            <w:pPr>
              <w:spacing w:after="0"/>
              <w:rPr>
                <w:rStyle w:val="Hyperlink"/>
                <w:rFonts w:asciiTheme="minorHAnsi" w:hAnsiTheme="minorHAnsi" w:cstheme="minorHAnsi"/>
                <w:color w:val="auto"/>
                <w:szCs w:val="22"/>
                <w:u w:val="none"/>
              </w:rPr>
            </w:pPr>
            <w:hyperlink r:id="rId155" w:tooltip="View details for CUASTA311" w:history="1">
              <w:r w:rsidR="000F16A6" w:rsidRPr="00766F35">
                <w:rPr>
                  <w:rStyle w:val="Hyperlink"/>
                  <w:rFonts w:asciiTheme="minorHAnsi" w:hAnsiTheme="minorHAnsi" w:cstheme="minorHAnsi"/>
                  <w:color w:val="auto"/>
                  <w:szCs w:val="22"/>
                  <w:u w:val="none"/>
                </w:rPr>
                <w:t>CUASTA311</w:t>
              </w:r>
            </w:hyperlink>
          </w:p>
        </w:tc>
        <w:tc>
          <w:tcPr>
            <w:tcW w:w="5122" w:type="dxa"/>
            <w:tcBorders>
              <w:top w:val="single" w:sz="4" w:space="0" w:color="auto"/>
              <w:left w:val="single" w:sz="4" w:space="0" w:color="auto"/>
              <w:bottom w:val="single" w:sz="4" w:space="0" w:color="auto"/>
              <w:right w:val="single" w:sz="4" w:space="0" w:color="auto"/>
            </w:tcBorders>
          </w:tcPr>
          <w:p w14:paraId="2B3467C3" w14:textId="25E95658" w:rsidR="000F16A6" w:rsidRDefault="000F16A6" w:rsidP="000F16A6">
            <w:pPr>
              <w:spacing w:after="0"/>
            </w:pPr>
            <w:r w:rsidRPr="00C65ED0">
              <w:rPr>
                <w:rFonts w:asciiTheme="minorHAnsi" w:hAnsiTheme="minorHAnsi" w:cstheme="minorHAnsi"/>
                <w:szCs w:val="22"/>
              </w:rPr>
              <w:t>Assist with production operations for live performances</w:t>
            </w:r>
          </w:p>
        </w:tc>
        <w:tc>
          <w:tcPr>
            <w:tcW w:w="1843" w:type="dxa"/>
            <w:tcBorders>
              <w:top w:val="single" w:sz="4" w:space="0" w:color="auto"/>
              <w:left w:val="single" w:sz="4" w:space="0" w:color="auto"/>
              <w:bottom w:val="single" w:sz="4" w:space="0" w:color="auto"/>
              <w:right w:val="single" w:sz="4" w:space="0" w:color="auto"/>
            </w:tcBorders>
          </w:tcPr>
          <w:p w14:paraId="147D5BF7" w14:textId="7F5133EB" w:rsidR="000F16A6" w:rsidRPr="00B86147" w:rsidRDefault="000F16A6" w:rsidP="000F16A6">
            <w:pPr>
              <w:pStyle w:val="TableTextcentred"/>
            </w:pPr>
            <w:r w:rsidRPr="004F3144">
              <w:rPr>
                <w:rFonts w:asciiTheme="minorHAnsi" w:hAnsiTheme="minorHAnsi" w:cstheme="minorHAnsi"/>
              </w:rPr>
              <w:t>Elective Group A</w:t>
            </w:r>
          </w:p>
        </w:tc>
      </w:tr>
      <w:tr w:rsidR="000F16A6" w:rsidRPr="004F30C8" w14:paraId="54577B31" w14:textId="77777777" w:rsidTr="00C65ED0">
        <w:trPr>
          <w:cantSplit/>
        </w:trPr>
        <w:tc>
          <w:tcPr>
            <w:tcW w:w="1824" w:type="dxa"/>
            <w:tcBorders>
              <w:top w:val="single" w:sz="4" w:space="0" w:color="auto"/>
              <w:left w:val="single" w:sz="4" w:space="0" w:color="auto"/>
              <w:bottom w:val="single" w:sz="4" w:space="0" w:color="auto"/>
              <w:right w:val="single" w:sz="4" w:space="0" w:color="auto"/>
            </w:tcBorders>
          </w:tcPr>
          <w:p w14:paraId="65318DB1" w14:textId="147D7896" w:rsidR="000F16A6" w:rsidRPr="00766F35" w:rsidRDefault="001719CA" w:rsidP="000F16A6">
            <w:pPr>
              <w:spacing w:after="0"/>
              <w:rPr>
                <w:rStyle w:val="Hyperlink"/>
                <w:rFonts w:asciiTheme="minorHAnsi" w:hAnsiTheme="minorHAnsi" w:cstheme="minorHAnsi"/>
                <w:color w:val="auto"/>
                <w:szCs w:val="22"/>
                <w:u w:val="none"/>
              </w:rPr>
            </w:pPr>
            <w:hyperlink r:id="rId156" w:tooltip="View details for CUALGT211" w:history="1">
              <w:r w:rsidR="000F16A6" w:rsidRPr="00766F35">
                <w:rPr>
                  <w:rStyle w:val="Hyperlink"/>
                  <w:rFonts w:asciiTheme="minorHAnsi" w:hAnsiTheme="minorHAnsi" w:cstheme="minorHAnsi"/>
                  <w:color w:val="auto"/>
                  <w:szCs w:val="22"/>
                  <w:u w:val="none"/>
                </w:rPr>
                <w:t>CUALGT211</w:t>
              </w:r>
            </w:hyperlink>
          </w:p>
        </w:tc>
        <w:tc>
          <w:tcPr>
            <w:tcW w:w="5122" w:type="dxa"/>
            <w:tcBorders>
              <w:top w:val="single" w:sz="4" w:space="0" w:color="auto"/>
              <w:left w:val="single" w:sz="4" w:space="0" w:color="auto"/>
              <w:bottom w:val="single" w:sz="4" w:space="0" w:color="auto"/>
              <w:right w:val="single" w:sz="4" w:space="0" w:color="auto"/>
            </w:tcBorders>
          </w:tcPr>
          <w:p w14:paraId="3915A4C1" w14:textId="4AD7D68E" w:rsidR="000F16A6" w:rsidRDefault="000F16A6" w:rsidP="000F16A6">
            <w:pPr>
              <w:spacing w:after="0"/>
            </w:pPr>
            <w:r w:rsidRPr="004F3144">
              <w:rPr>
                <w:rFonts w:asciiTheme="minorHAnsi" w:hAnsiTheme="minorHAnsi" w:cstheme="minorHAnsi"/>
                <w:szCs w:val="22"/>
              </w:rPr>
              <w:t>Develop basic lighting skills</w:t>
            </w:r>
          </w:p>
        </w:tc>
        <w:tc>
          <w:tcPr>
            <w:tcW w:w="1843" w:type="dxa"/>
            <w:tcBorders>
              <w:top w:val="single" w:sz="4" w:space="0" w:color="auto"/>
              <w:left w:val="single" w:sz="4" w:space="0" w:color="auto"/>
              <w:bottom w:val="single" w:sz="4" w:space="0" w:color="auto"/>
              <w:right w:val="single" w:sz="4" w:space="0" w:color="auto"/>
            </w:tcBorders>
          </w:tcPr>
          <w:p w14:paraId="0E5E57B5" w14:textId="35C81A80" w:rsidR="000F16A6" w:rsidRPr="00B86147" w:rsidRDefault="000F16A6" w:rsidP="000F16A6">
            <w:pPr>
              <w:pStyle w:val="TableTextcentred"/>
            </w:pPr>
            <w:r w:rsidRPr="00D86AFF">
              <w:t xml:space="preserve">Elective Group </w:t>
            </w:r>
            <w:r>
              <w:t>B</w:t>
            </w:r>
          </w:p>
        </w:tc>
      </w:tr>
      <w:tr w:rsidR="000F16A6" w:rsidRPr="004F30C8" w14:paraId="10A094B5" w14:textId="77777777" w:rsidTr="00C65ED0">
        <w:trPr>
          <w:cantSplit/>
        </w:trPr>
        <w:tc>
          <w:tcPr>
            <w:tcW w:w="1824" w:type="dxa"/>
            <w:tcBorders>
              <w:top w:val="single" w:sz="4" w:space="0" w:color="auto"/>
              <w:left w:val="single" w:sz="4" w:space="0" w:color="auto"/>
              <w:bottom w:val="single" w:sz="4" w:space="0" w:color="auto"/>
              <w:right w:val="single" w:sz="4" w:space="0" w:color="auto"/>
            </w:tcBorders>
          </w:tcPr>
          <w:p w14:paraId="3B1DE8BC" w14:textId="2C87BEC7" w:rsidR="000F16A6" w:rsidRPr="00766F35" w:rsidRDefault="001719CA" w:rsidP="000F16A6">
            <w:pPr>
              <w:spacing w:after="0"/>
              <w:rPr>
                <w:rStyle w:val="Hyperlink"/>
                <w:rFonts w:asciiTheme="minorHAnsi" w:hAnsiTheme="minorHAnsi" w:cstheme="minorHAnsi"/>
                <w:color w:val="auto"/>
                <w:szCs w:val="22"/>
                <w:u w:val="none"/>
              </w:rPr>
            </w:pPr>
            <w:hyperlink r:id="rId157" w:tooltip="View details for CUASOU211" w:history="1">
              <w:r w:rsidR="000F16A6" w:rsidRPr="00766F35">
                <w:rPr>
                  <w:rStyle w:val="Hyperlink"/>
                  <w:rFonts w:asciiTheme="minorHAnsi" w:hAnsiTheme="minorHAnsi" w:cstheme="minorHAnsi"/>
                  <w:color w:val="auto"/>
                  <w:szCs w:val="22"/>
                  <w:u w:val="none"/>
                </w:rPr>
                <w:t>CUASOU211</w:t>
              </w:r>
            </w:hyperlink>
          </w:p>
        </w:tc>
        <w:tc>
          <w:tcPr>
            <w:tcW w:w="5122" w:type="dxa"/>
            <w:tcBorders>
              <w:top w:val="single" w:sz="4" w:space="0" w:color="auto"/>
              <w:left w:val="single" w:sz="4" w:space="0" w:color="auto"/>
              <w:bottom w:val="single" w:sz="4" w:space="0" w:color="auto"/>
              <w:right w:val="single" w:sz="4" w:space="0" w:color="auto"/>
            </w:tcBorders>
          </w:tcPr>
          <w:p w14:paraId="05763749" w14:textId="554EED83" w:rsidR="000F16A6" w:rsidRDefault="000F16A6" w:rsidP="000F16A6">
            <w:pPr>
              <w:spacing w:after="0"/>
            </w:pPr>
            <w:r w:rsidRPr="004F3144">
              <w:rPr>
                <w:rFonts w:asciiTheme="minorHAnsi" w:hAnsiTheme="minorHAnsi" w:cstheme="minorHAnsi"/>
                <w:szCs w:val="22"/>
              </w:rPr>
              <w:t>Develop basic audio skills and knowledge</w:t>
            </w:r>
          </w:p>
        </w:tc>
        <w:tc>
          <w:tcPr>
            <w:tcW w:w="1843" w:type="dxa"/>
            <w:tcBorders>
              <w:top w:val="single" w:sz="4" w:space="0" w:color="auto"/>
              <w:left w:val="single" w:sz="4" w:space="0" w:color="auto"/>
              <w:bottom w:val="single" w:sz="4" w:space="0" w:color="auto"/>
              <w:right w:val="single" w:sz="4" w:space="0" w:color="auto"/>
            </w:tcBorders>
          </w:tcPr>
          <w:p w14:paraId="2333ADD5" w14:textId="5A356049" w:rsidR="000F16A6" w:rsidRPr="00B86147" w:rsidRDefault="000F16A6" w:rsidP="000F16A6">
            <w:pPr>
              <w:pStyle w:val="TableTextcentred"/>
            </w:pPr>
            <w:r w:rsidRPr="00D86AFF">
              <w:t xml:space="preserve">Elective Group </w:t>
            </w:r>
            <w:r>
              <w:t>B</w:t>
            </w:r>
          </w:p>
        </w:tc>
      </w:tr>
    </w:tbl>
    <w:p w14:paraId="7DEB7FA0" w14:textId="77777777" w:rsidR="007014C2" w:rsidRDefault="007014C2" w:rsidP="004010CC">
      <w:pPr>
        <w:spacing w:before="120" w:after="200" w:line="276" w:lineRule="auto"/>
        <w:rPr>
          <w:rFonts w:cs="Calibri"/>
          <w:szCs w:val="24"/>
        </w:rPr>
      </w:pPr>
    </w:p>
    <w:p w14:paraId="13AB0A1E" w14:textId="51B0925B" w:rsidR="00D070BB" w:rsidRPr="00D070BB" w:rsidRDefault="004010CC" w:rsidP="004010CC">
      <w:pPr>
        <w:spacing w:before="120" w:after="200" w:line="276" w:lineRule="auto"/>
        <w:rPr>
          <w:rFonts w:cs="Calibri"/>
          <w:szCs w:val="24"/>
        </w:rPr>
      </w:pPr>
      <w:r w:rsidRPr="008F27E9">
        <w:rPr>
          <w:rFonts w:cs="Calibri"/>
          <w:szCs w:val="24"/>
        </w:rPr>
        <w:lastRenderedPageBreak/>
        <w:t>It is essential to access</w:t>
      </w:r>
      <w:r w:rsidRPr="008F27E9">
        <w:rPr>
          <w:rFonts w:cs="Calibri"/>
          <w:color w:val="7030A0"/>
          <w:szCs w:val="24"/>
        </w:rPr>
        <w:t xml:space="preserve"> </w:t>
      </w:r>
      <w:hyperlink r:id="rId158" w:history="1">
        <w:r w:rsidRPr="008F27E9">
          <w:rPr>
            <w:rStyle w:val="Hyperlink"/>
            <w:rFonts w:cs="Calibri"/>
          </w:rPr>
          <w:t>www.training.gov.au</w:t>
        </w:r>
      </w:hyperlink>
      <w:r w:rsidRPr="008F27E9">
        <w:rPr>
          <w:rFonts w:cs="Calibri"/>
          <w:color w:val="7030A0"/>
          <w:szCs w:val="24"/>
        </w:rPr>
        <w:t xml:space="preserve"> </w:t>
      </w:r>
      <w:r w:rsidRPr="008F27E9">
        <w:rPr>
          <w:rFonts w:cs="Calibri"/>
          <w:szCs w:val="24"/>
        </w:rPr>
        <w:t xml:space="preserve">for detailed up to date information relating to the above competencies. </w:t>
      </w:r>
      <w:r w:rsidR="0033488D">
        <w:rPr>
          <w:rFonts w:cs="Calibri"/>
          <w:szCs w:val="24"/>
        </w:rPr>
        <w:t xml:space="preserve">A direct link to the specific qualification </w:t>
      </w:r>
      <w:r w:rsidRPr="008F27E9">
        <w:rPr>
          <w:rFonts w:cs="Calibri"/>
          <w:szCs w:val="24"/>
        </w:rPr>
        <w:t>can be found at:</w:t>
      </w:r>
    </w:p>
    <w:p w14:paraId="0C321311" w14:textId="77777777" w:rsidR="000F16A6" w:rsidRDefault="001719CA" w:rsidP="000F16A6">
      <w:hyperlink r:id="rId159" w:history="1">
        <w:r w:rsidR="000F16A6" w:rsidRPr="00F1468F">
          <w:rPr>
            <w:rStyle w:val="Hyperlink"/>
          </w:rPr>
          <w:t>https://training.gov.au/Training/Details/CUA30220</w:t>
        </w:r>
      </w:hyperlink>
    </w:p>
    <w:p w14:paraId="129C934F" w14:textId="77777777" w:rsidR="00766F35" w:rsidRDefault="00766F35" w:rsidP="00766F35">
      <w:pPr>
        <w:pStyle w:val="Heading2"/>
      </w:pPr>
      <w:r w:rsidRPr="004F30C8">
        <w:t xml:space="preserve">Teaching and Learning </w:t>
      </w:r>
      <w:r w:rsidRPr="00D17001">
        <w:t>Strategies</w:t>
      </w:r>
    </w:p>
    <w:p w14:paraId="1BCBF5F9" w14:textId="77777777" w:rsidR="00766F35" w:rsidRPr="00C712FE" w:rsidRDefault="00766F35" w:rsidP="00766F35">
      <w:pPr>
        <w:spacing w:before="120" w:line="192" w:lineRule="auto"/>
      </w:pPr>
      <w:r w:rsidRPr="00C712FE">
        <w:t>Refer to page 1</w:t>
      </w:r>
      <w:r>
        <w:t>2.</w:t>
      </w:r>
    </w:p>
    <w:p w14:paraId="7AA814BD" w14:textId="77777777" w:rsidR="00766F35" w:rsidRPr="00D17001" w:rsidRDefault="00766F35" w:rsidP="00766F35">
      <w:pPr>
        <w:pStyle w:val="Heading2"/>
        <w:rPr>
          <w:szCs w:val="22"/>
        </w:rPr>
      </w:pPr>
      <w:r>
        <w:t>Assessment</w:t>
      </w:r>
    </w:p>
    <w:p w14:paraId="1D309B36" w14:textId="77777777" w:rsidR="00766F35" w:rsidRPr="00D17001" w:rsidRDefault="00766F35" w:rsidP="00766F35">
      <w:pPr>
        <w:spacing w:line="192" w:lineRule="auto"/>
        <w:rPr>
          <w:rFonts w:cs="Calibri"/>
          <w:szCs w:val="22"/>
          <w:lang w:val="en-US"/>
        </w:rPr>
      </w:pPr>
      <w:r w:rsidRPr="00D17001">
        <w:rPr>
          <w:rFonts w:cs="Calibri"/>
          <w:szCs w:val="22"/>
          <w:lang w:val="en-US"/>
        </w:rPr>
        <w:t>Refer to page 1</w:t>
      </w:r>
      <w:r>
        <w:rPr>
          <w:rFonts w:cs="Calibri"/>
          <w:szCs w:val="22"/>
          <w:lang w:val="en-US"/>
        </w:rPr>
        <w:t>4.</w:t>
      </w:r>
    </w:p>
    <w:p w14:paraId="6CBF2687" w14:textId="77777777" w:rsidR="00766F35" w:rsidRPr="00D17001" w:rsidRDefault="00766F35" w:rsidP="00766F35">
      <w:pPr>
        <w:pStyle w:val="Heading2"/>
        <w:rPr>
          <w:szCs w:val="22"/>
        </w:rPr>
      </w:pPr>
      <w:r>
        <w:t>Resources</w:t>
      </w:r>
    </w:p>
    <w:p w14:paraId="7C3606EB" w14:textId="77777777" w:rsidR="00766F35" w:rsidRPr="00682926" w:rsidRDefault="00766F35" w:rsidP="00766F35">
      <w:r w:rsidRPr="00682926">
        <w:t>Refer to pages 16-23.</w:t>
      </w:r>
    </w:p>
    <w:p w14:paraId="4503E5F4" w14:textId="2CBDC9AD" w:rsidR="00D070BB" w:rsidRDefault="00D070BB">
      <w:pPr>
        <w:spacing w:after="0"/>
      </w:pPr>
      <w:r>
        <w:br w:type="page"/>
      </w:r>
    </w:p>
    <w:p w14:paraId="3A4B0DBF" w14:textId="63E47E02" w:rsidR="008D1335" w:rsidRPr="002D41AD" w:rsidRDefault="008D1335" w:rsidP="008D1335">
      <w:pPr>
        <w:pStyle w:val="Heading1"/>
        <w:rPr>
          <w:szCs w:val="32"/>
        </w:rPr>
      </w:pPr>
      <w:bookmarkStart w:id="118" w:name="_Toc89865002"/>
      <w:bookmarkEnd w:id="106"/>
      <w:r w:rsidRPr="00E74E1F">
        <w:rPr>
          <w:szCs w:val="32"/>
        </w:rPr>
        <w:lastRenderedPageBreak/>
        <w:t>SWL</w:t>
      </w:r>
      <w:r w:rsidR="00766F35">
        <w:rPr>
          <w:szCs w:val="32"/>
        </w:rPr>
        <w:t xml:space="preserve"> </w:t>
      </w:r>
      <w:r w:rsidRPr="00E74E1F">
        <w:rPr>
          <w:szCs w:val="32"/>
        </w:rPr>
        <w:t>-</w:t>
      </w:r>
      <w:r w:rsidR="00766F35">
        <w:rPr>
          <w:szCs w:val="32"/>
        </w:rPr>
        <w:t xml:space="preserve"> </w:t>
      </w:r>
      <w:r w:rsidRPr="00E74E1F">
        <w:rPr>
          <w:szCs w:val="32"/>
        </w:rPr>
        <w:t>Musical Theatre</w:t>
      </w:r>
      <w:r>
        <w:tab/>
      </w:r>
      <w:r w:rsidRPr="002D41AD">
        <w:rPr>
          <w:szCs w:val="32"/>
        </w:rPr>
        <w:t>Value</w:t>
      </w:r>
      <w:r w:rsidRPr="002D41AD">
        <w:t xml:space="preserve"> </w:t>
      </w:r>
      <w:r w:rsidR="00487CDE" w:rsidRPr="002D41AD">
        <w:rPr>
          <w:szCs w:val="32"/>
        </w:rPr>
        <w:t>0.5</w:t>
      </w:r>
      <w:bookmarkEnd w:id="118"/>
    </w:p>
    <w:p w14:paraId="6C5B3B24" w14:textId="692ECCD5" w:rsidR="00773A20" w:rsidRPr="00077672" w:rsidRDefault="00C36FFA" w:rsidP="00773A20">
      <w:pPr>
        <w:pStyle w:val="Heading2"/>
        <w:tabs>
          <w:tab w:val="right" w:pos="9072"/>
        </w:tabs>
        <w:rPr>
          <w:b w:val="0"/>
        </w:rPr>
      </w:pPr>
      <w:r>
        <w:rPr>
          <w:rStyle w:val="Heading2Char"/>
          <w:b/>
        </w:rPr>
        <w:t>Prerequisites</w:t>
      </w:r>
    </w:p>
    <w:p w14:paraId="02F8BD5B" w14:textId="7D0FFB76" w:rsidR="00773A20" w:rsidRPr="000B0C4C" w:rsidRDefault="00773A20" w:rsidP="000B0C4C">
      <w:r w:rsidRPr="000B0C4C">
        <w:t>Structured Workplace Learning can be undertaken on successful completion of at least one standard unit.</w:t>
      </w:r>
    </w:p>
    <w:p w14:paraId="1B85077B" w14:textId="77777777" w:rsidR="00773A20" w:rsidRPr="00EA6AA0" w:rsidRDefault="00773A20" w:rsidP="00773A20">
      <w:pPr>
        <w:pStyle w:val="Heading2"/>
        <w:tabs>
          <w:tab w:val="right" w:pos="9072"/>
        </w:tabs>
        <w:rPr>
          <w:szCs w:val="22"/>
        </w:rPr>
      </w:pPr>
      <w:r w:rsidRPr="00EA6AA0">
        <w:t>Duplication of Content Rules</w:t>
      </w:r>
    </w:p>
    <w:p w14:paraId="597CAEBC" w14:textId="77777777" w:rsidR="00773A20" w:rsidRPr="00AA36E6" w:rsidRDefault="003947F8" w:rsidP="00773A20">
      <w:r>
        <w:t xml:space="preserve">Refer to duplication of content rules on page </w:t>
      </w:r>
      <w:r w:rsidR="000B0C4C">
        <w:t>8.</w:t>
      </w:r>
    </w:p>
    <w:p w14:paraId="1F4843DB" w14:textId="77777777" w:rsidR="00773A20" w:rsidRPr="00BE2E06" w:rsidRDefault="00773A20" w:rsidP="00773A20">
      <w:pPr>
        <w:pStyle w:val="Heading2"/>
        <w:tabs>
          <w:tab w:val="right" w:pos="9072"/>
        </w:tabs>
      </w:pPr>
      <w:r w:rsidRPr="00BE2E06">
        <w:t>Specific Unit Goals</w:t>
      </w:r>
    </w:p>
    <w:p w14:paraId="325FEF11" w14:textId="77777777" w:rsidR="00773A20" w:rsidRPr="00487CDE" w:rsidRDefault="00773A20" w:rsidP="00773A20">
      <w:pPr>
        <w:rPr>
          <w:rFonts w:cs="Calibri"/>
          <w:szCs w:val="22"/>
        </w:rPr>
      </w:pPr>
      <w:r w:rsidRPr="00487CDE">
        <w:rPr>
          <w:rFonts w:cs="Calibri"/>
          <w:szCs w:val="22"/>
        </w:rPr>
        <w:t>This unit should enable students to:</w:t>
      </w:r>
    </w:p>
    <w:p w14:paraId="25633618" w14:textId="77777777" w:rsidR="00773A20" w:rsidRPr="00487CDE" w:rsidRDefault="00773A20" w:rsidP="00773A20">
      <w:pPr>
        <w:pStyle w:val="ListBullets"/>
        <w:rPr>
          <w:rFonts w:eastAsia="Calibri"/>
          <w:lang w:eastAsia="en-AU"/>
        </w:rPr>
      </w:pPr>
      <w:r w:rsidRPr="00487CDE">
        <w:rPr>
          <w:rFonts w:eastAsia="Calibri"/>
          <w:lang w:eastAsia="en-AU"/>
        </w:rPr>
        <w:t>consolidate learning and demonstrate competence in an industry environment</w:t>
      </w:r>
    </w:p>
    <w:p w14:paraId="6A1F052B" w14:textId="77777777" w:rsidR="00773A20" w:rsidRPr="00487CDE" w:rsidRDefault="00773A20" w:rsidP="00773A20">
      <w:pPr>
        <w:pStyle w:val="ListBullets"/>
        <w:rPr>
          <w:rFonts w:eastAsia="Calibri"/>
          <w:lang w:eastAsia="en-AU"/>
        </w:rPr>
      </w:pPr>
      <w:r w:rsidRPr="00487CDE">
        <w:rPr>
          <w:rFonts w:eastAsia="Calibri"/>
          <w:lang w:eastAsia="en-AU"/>
        </w:rPr>
        <w:t>provide evidence that can contribute to competencies identified for this placement</w:t>
      </w:r>
    </w:p>
    <w:p w14:paraId="43162347" w14:textId="77777777" w:rsidR="00773A20" w:rsidRPr="00487CDE" w:rsidRDefault="00773A20" w:rsidP="00773A20">
      <w:pPr>
        <w:pStyle w:val="ListBullets"/>
        <w:rPr>
          <w:rFonts w:eastAsia="Calibri"/>
          <w:lang w:eastAsia="en-AU"/>
        </w:rPr>
      </w:pPr>
      <w:r w:rsidRPr="00487CDE">
        <w:rPr>
          <w:rFonts w:eastAsia="Calibri"/>
          <w:lang w:eastAsia="en-AU"/>
        </w:rPr>
        <w:t>develop personal, technical and social skills to enhance their performance as an employee</w:t>
      </w:r>
    </w:p>
    <w:p w14:paraId="435440C5" w14:textId="77777777" w:rsidR="00773A20" w:rsidRPr="00487CDE" w:rsidRDefault="00773A20" w:rsidP="00773A20">
      <w:pPr>
        <w:pStyle w:val="ListBullets"/>
        <w:rPr>
          <w:rFonts w:eastAsia="Calibri"/>
          <w:lang w:eastAsia="en-AU"/>
        </w:rPr>
      </w:pPr>
      <w:r w:rsidRPr="00487CDE">
        <w:rPr>
          <w:rFonts w:eastAsia="Calibri"/>
          <w:lang w:eastAsia="en-AU"/>
        </w:rPr>
        <w:t>work individually and as a team member to achieve organisational goals</w:t>
      </w:r>
    </w:p>
    <w:p w14:paraId="1245A793" w14:textId="77777777" w:rsidR="00773A20" w:rsidRPr="00597D37" w:rsidRDefault="00C36FFA" w:rsidP="00773A20">
      <w:pPr>
        <w:pStyle w:val="Heading2"/>
        <w:tabs>
          <w:tab w:val="right" w:pos="9072"/>
        </w:tabs>
      </w:pPr>
      <w:r>
        <w:t>Units of Competency</w:t>
      </w:r>
    </w:p>
    <w:p w14:paraId="153A7C5C" w14:textId="40262637" w:rsidR="00773A20" w:rsidRDefault="00773A20" w:rsidP="00773A20">
      <w:pPr>
        <w:rPr>
          <w:rFonts w:cs="Calibri"/>
          <w:szCs w:val="22"/>
        </w:rPr>
      </w:pPr>
      <w:r w:rsidRPr="0030436D">
        <w:rPr>
          <w:rFonts w:cs="Calibri"/>
          <w:szCs w:val="22"/>
          <w:lang w:val="en-US"/>
        </w:rPr>
        <w:t xml:space="preserve">Teachers must use this document in conjunction with the Units of Competence from </w:t>
      </w:r>
      <w:r w:rsidR="009B5B62">
        <w:rPr>
          <w:rFonts w:cs="Calibri"/>
          <w:b/>
          <w:bCs/>
          <w:szCs w:val="22"/>
        </w:rPr>
        <w:t xml:space="preserve">CUA Creative Arts and Culture Training </w:t>
      </w:r>
      <w:r w:rsidR="00C36FFA">
        <w:rPr>
          <w:rFonts w:cs="Calibri"/>
          <w:b/>
          <w:bCs/>
          <w:szCs w:val="22"/>
        </w:rPr>
        <w:t>Package</w:t>
      </w:r>
      <w:r w:rsidR="00C36FFA" w:rsidRPr="007014C2">
        <w:rPr>
          <w:rFonts w:cs="Calibri"/>
          <w:szCs w:val="22"/>
        </w:rPr>
        <w:t xml:space="preserve">, </w:t>
      </w:r>
      <w:r w:rsidRPr="0030436D">
        <w:rPr>
          <w:rFonts w:cs="Calibri"/>
          <w:szCs w:val="22"/>
          <w:lang w:val="en-US"/>
        </w:rPr>
        <w:t>which provides performance criteria, range statements and assessment contexts.</w:t>
      </w:r>
      <w:r w:rsidRPr="0030436D">
        <w:rPr>
          <w:rFonts w:cs="Calibri"/>
          <w:szCs w:val="22"/>
        </w:rPr>
        <w:t xml:space="preserve"> Competence must be demonstrated over time and in the full range of </w:t>
      </w:r>
      <w:r w:rsidR="008D1335" w:rsidRPr="00E74E1F">
        <w:rPr>
          <w:rFonts w:cs="Calibri"/>
          <w:b/>
          <w:szCs w:val="22"/>
        </w:rPr>
        <w:t>the entertainment industry</w:t>
      </w:r>
      <w:r w:rsidR="008D1335" w:rsidRPr="00E74E1F">
        <w:rPr>
          <w:rFonts w:cs="Calibri"/>
          <w:szCs w:val="22"/>
        </w:rPr>
        <w:t xml:space="preserve"> </w:t>
      </w:r>
      <w:r>
        <w:rPr>
          <w:rFonts w:cs="Calibri"/>
          <w:szCs w:val="22"/>
        </w:rPr>
        <w:t>environments.</w:t>
      </w:r>
    </w:p>
    <w:p w14:paraId="7FC1939C" w14:textId="77777777" w:rsidR="00773A20" w:rsidRPr="00077672" w:rsidRDefault="00773A20" w:rsidP="00773A20">
      <w:r>
        <w:t>In order to be deemed competent to industry standard, assessment must provide authentic, valid, sufficient and current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9"/>
        <w:gridCol w:w="5423"/>
        <w:gridCol w:w="1700"/>
      </w:tblGrid>
      <w:tr w:rsidR="00773A20" w:rsidRPr="00854739" w14:paraId="0D485422" w14:textId="77777777" w:rsidTr="00773A20">
        <w:trPr>
          <w:cantSplit/>
          <w:jc w:val="center"/>
        </w:trPr>
        <w:tc>
          <w:tcPr>
            <w:tcW w:w="1949" w:type="dxa"/>
            <w:vAlign w:val="center"/>
          </w:tcPr>
          <w:p w14:paraId="4048BEBC" w14:textId="77777777" w:rsidR="00773A20" w:rsidRPr="00854739" w:rsidRDefault="00773A20" w:rsidP="00773A20">
            <w:pPr>
              <w:pStyle w:val="Tabletextbold0"/>
            </w:pPr>
            <w:r>
              <w:t>Code</w:t>
            </w:r>
          </w:p>
        </w:tc>
        <w:tc>
          <w:tcPr>
            <w:tcW w:w="5423" w:type="dxa"/>
            <w:vAlign w:val="center"/>
          </w:tcPr>
          <w:p w14:paraId="41C9FDE6" w14:textId="77777777" w:rsidR="00773A20" w:rsidRPr="00854739" w:rsidRDefault="00773A20" w:rsidP="00773A20">
            <w:pPr>
              <w:pStyle w:val="Tabletextbold0"/>
            </w:pPr>
            <w:r>
              <w:t>Competency</w:t>
            </w:r>
          </w:p>
        </w:tc>
        <w:tc>
          <w:tcPr>
            <w:tcW w:w="1700" w:type="dxa"/>
            <w:vAlign w:val="center"/>
          </w:tcPr>
          <w:p w14:paraId="7D1E44F5" w14:textId="77777777" w:rsidR="00773A20" w:rsidRPr="00854739" w:rsidRDefault="00773A20" w:rsidP="00773A20">
            <w:pPr>
              <w:pStyle w:val="Tabletextboldcentred0"/>
            </w:pPr>
            <w:r>
              <w:t>Core/Elective</w:t>
            </w:r>
          </w:p>
        </w:tc>
      </w:tr>
      <w:tr w:rsidR="000F16A6" w:rsidRPr="00BE2E06" w14:paraId="1E7F5A86" w14:textId="77777777" w:rsidTr="008D1335">
        <w:trPr>
          <w:cantSplit/>
          <w:jc w:val="center"/>
        </w:trPr>
        <w:tc>
          <w:tcPr>
            <w:tcW w:w="1949" w:type="dxa"/>
          </w:tcPr>
          <w:p w14:paraId="2AD049D6" w14:textId="5F376146" w:rsidR="000F16A6" w:rsidRPr="00BE2E06" w:rsidRDefault="001719CA" w:rsidP="000F16A6">
            <w:pPr>
              <w:pStyle w:val="TableText"/>
            </w:pPr>
            <w:hyperlink r:id="rId160" w:tooltip="View details for CUAWHS211" w:history="1">
              <w:r w:rsidR="000F16A6" w:rsidRPr="004F3144">
                <w:rPr>
                  <w:rStyle w:val="Hyperlink"/>
                  <w:rFonts w:ascii="Verdana" w:hAnsi="Verdana"/>
                  <w:color w:val="auto"/>
                  <w:sz w:val="17"/>
                  <w:szCs w:val="17"/>
                  <w:u w:val="none"/>
                </w:rPr>
                <w:t>CUAWHS211</w:t>
              </w:r>
            </w:hyperlink>
          </w:p>
        </w:tc>
        <w:tc>
          <w:tcPr>
            <w:tcW w:w="5423" w:type="dxa"/>
          </w:tcPr>
          <w:p w14:paraId="13AD5409" w14:textId="630D6555" w:rsidR="000F16A6" w:rsidRPr="00BE2E06" w:rsidRDefault="000F16A6" w:rsidP="000F16A6">
            <w:pPr>
              <w:pStyle w:val="TableText"/>
            </w:pPr>
            <w:r w:rsidRPr="004F3144">
              <w:rPr>
                <w:rFonts w:asciiTheme="minorHAnsi" w:hAnsiTheme="minorHAnsi" w:cstheme="minorHAnsi"/>
              </w:rPr>
              <w:t>Develop a basic level of physical fitness for dance performance</w:t>
            </w:r>
          </w:p>
        </w:tc>
        <w:tc>
          <w:tcPr>
            <w:tcW w:w="1700" w:type="dxa"/>
          </w:tcPr>
          <w:p w14:paraId="7B7DA712" w14:textId="4698FAC7" w:rsidR="000F16A6" w:rsidRPr="00BE2E06" w:rsidRDefault="000F16A6" w:rsidP="000F16A6">
            <w:pPr>
              <w:pStyle w:val="TableTextcentred"/>
            </w:pPr>
            <w:r w:rsidRPr="00AD3E3E">
              <w:t xml:space="preserve">Elective Group </w:t>
            </w:r>
            <w:r>
              <w:t>B</w:t>
            </w:r>
          </w:p>
        </w:tc>
      </w:tr>
      <w:tr w:rsidR="000F16A6" w:rsidRPr="00BE2E06" w14:paraId="0EC31C07" w14:textId="77777777" w:rsidTr="008D1335">
        <w:trPr>
          <w:cantSplit/>
          <w:jc w:val="center"/>
        </w:trPr>
        <w:tc>
          <w:tcPr>
            <w:tcW w:w="1949" w:type="dxa"/>
          </w:tcPr>
          <w:p w14:paraId="16C07942" w14:textId="25D45E6E" w:rsidR="000F16A6" w:rsidRPr="00BE2E06" w:rsidRDefault="001719CA" w:rsidP="000F16A6">
            <w:pPr>
              <w:pStyle w:val="TableText"/>
            </w:pPr>
            <w:hyperlink r:id="rId161" w:tooltip="View details for CUAPRF316" w:history="1">
              <w:r w:rsidR="000F16A6" w:rsidRPr="004F3144">
                <w:rPr>
                  <w:rStyle w:val="Hyperlink"/>
                  <w:rFonts w:asciiTheme="minorHAnsi" w:hAnsiTheme="minorHAnsi" w:cstheme="minorHAnsi"/>
                  <w:color w:val="auto"/>
                  <w:u w:val="none"/>
                </w:rPr>
                <w:t>CUAPRF316</w:t>
              </w:r>
            </w:hyperlink>
          </w:p>
        </w:tc>
        <w:tc>
          <w:tcPr>
            <w:tcW w:w="5423" w:type="dxa"/>
          </w:tcPr>
          <w:p w14:paraId="70F8A3C1" w14:textId="3637DE85" w:rsidR="000F16A6" w:rsidRPr="00BE2E06" w:rsidRDefault="000F16A6" w:rsidP="000F16A6">
            <w:pPr>
              <w:pStyle w:val="TableText"/>
            </w:pPr>
            <w:r w:rsidRPr="004F3144">
              <w:rPr>
                <w:rFonts w:asciiTheme="minorHAnsi" w:hAnsiTheme="minorHAnsi" w:cstheme="minorHAnsi"/>
                <w:color w:val="333333"/>
              </w:rPr>
              <w:t>Develop basic musical theatre technique</w:t>
            </w:r>
          </w:p>
        </w:tc>
        <w:tc>
          <w:tcPr>
            <w:tcW w:w="1700" w:type="dxa"/>
          </w:tcPr>
          <w:p w14:paraId="0DAF0798" w14:textId="4363C940" w:rsidR="000F16A6" w:rsidRPr="00BE2E06" w:rsidRDefault="000F16A6" w:rsidP="000F16A6">
            <w:pPr>
              <w:pStyle w:val="TableTextcentred"/>
            </w:pPr>
            <w:r w:rsidRPr="004F3144">
              <w:rPr>
                <w:rFonts w:asciiTheme="minorHAnsi" w:hAnsiTheme="minorHAnsi" w:cstheme="minorHAnsi"/>
              </w:rPr>
              <w:t>Elective Group A</w:t>
            </w:r>
          </w:p>
        </w:tc>
      </w:tr>
    </w:tbl>
    <w:p w14:paraId="7BC1F005" w14:textId="5A21FD34" w:rsidR="00D070BB" w:rsidRPr="00D070BB" w:rsidRDefault="00487CDE" w:rsidP="00487CDE">
      <w:pPr>
        <w:spacing w:before="120" w:after="200" w:line="276" w:lineRule="auto"/>
        <w:rPr>
          <w:rFonts w:cs="Calibri"/>
          <w:szCs w:val="24"/>
        </w:rPr>
      </w:pPr>
      <w:r w:rsidRPr="008F27E9">
        <w:rPr>
          <w:rFonts w:cs="Calibri"/>
          <w:szCs w:val="24"/>
        </w:rPr>
        <w:t>It is essential to access</w:t>
      </w:r>
      <w:r w:rsidRPr="008F27E9">
        <w:rPr>
          <w:rFonts w:cs="Calibri"/>
          <w:color w:val="7030A0"/>
          <w:szCs w:val="24"/>
        </w:rPr>
        <w:t xml:space="preserve"> </w:t>
      </w:r>
      <w:hyperlink r:id="rId162" w:history="1">
        <w:r w:rsidRPr="008F27E9">
          <w:rPr>
            <w:rStyle w:val="Hyperlink"/>
            <w:rFonts w:cs="Calibri"/>
          </w:rPr>
          <w:t>www.training.gov.au</w:t>
        </w:r>
      </w:hyperlink>
      <w:r w:rsidRPr="008F27E9">
        <w:rPr>
          <w:rFonts w:cs="Calibri"/>
          <w:color w:val="7030A0"/>
          <w:szCs w:val="24"/>
        </w:rPr>
        <w:t xml:space="preserve"> </w:t>
      </w:r>
      <w:r w:rsidRPr="008F27E9">
        <w:rPr>
          <w:rFonts w:cs="Calibri"/>
          <w:szCs w:val="24"/>
        </w:rPr>
        <w:t xml:space="preserve">for detailed up to date information relating to the above competencies. </w:t>
      </w:r>
      <w:r>
        <w:rPr>
          <w:rFonts w:cs="Calibri"/>
          <w:szCs w:val="24"/>
        </w:rPr>
        <w:t xml:space="preserve">A direct link to the specific qualification </w:t>
      </w:r>
      <w:r w:rsidRPr="008F27E9">
        <w:rPr>
          <w:rFonts w:cs="Calibri"/>
          <w:szCs w:val="24"/>
        </w:rPr>
        <w:t>can be found at:</w:t>
      </w:r>
    </w:p>
    <w:p w14:paraId="781233B0" w14:textId="77777777" w:rsidR="000F16A6" w:rsidRDefault="001719CA" w:rsidP="000F16A6">
      <w:hyperlink r:id="rId163" w:history="1">
        <w:r w:rsidR="000F16A6" w:rsidRPr="00F1468F">
          <w:rPr>
            <w:rStyle w:val="Hyperlink"/>
          </w:rPr>
          <w:t>https://training.gov.au/Training/Details/CUA30220</w:t>
        </w:r>
      </w:hyperlink>
    </w:p>
    <w:p w14:paraId="5CFAC493" w14:textId="77777777" w:rsidR="00773A20" w:rsidRPr="00BE2E06" w:rsidRDefault="00773A20" w:rsidP="00773A20">
      <w:pPr>
        <w:pStyle w:val="Heading2"/>
        <w:tabs>
          <w:tab w:val="right" w:pos="9072"/>
        </w:tabs>
      </w:pPr>
      <w:r w:rsidRPr="00BE2E06">
        <w:t>Assessment</w:t>
      </w:r>
    </w:p>
    <w:p w14:paraId="1B5426ED" w14:textId="77777777" w:rsidR="00773A20" w:rsidRDefault="00773A20" w:rsidP="00773A20">
      <w:pPr>
        <w:rPr>
          <w:rFonts w:cs="Calibri"/>
          <w:szCs w:val="22"/>
        </w:rPr>
      </w:pPr>
      <w:bookmarkStart w:id="119" w:name="_Toc52764675"/>
      <w:r w:rsidRPr="00854739">
        <w:rPr>
          <w:rFonts w:cs="Calibri"/>
          <w:szCs w:val="22"/>
        </w:rPr>
        <w:t>Students need to complete a minimum of 27.5 hours in a Vocational Placement to obtain credit for this unit</w:t>
      </w:r>
      <w:r>
        <w:rPr>
          <w:rFonts w:cs="Calibri"/>
          <w:szCs w:val="22"/>
        </w:rPr>
        <w:t xml:space="preserve"> (0.5)</w:t>
      </w:r>
      <w:r w:rsidRPr="00854739">
        <w:rPr>
          <w:rFonts w:cs="Calibri"/>
          <w:szCs w:val="22"/>
        </w:rPr>
        <w:t>.</w:t>
      </w:r>
      <w:bookmarkEnd w:id="119"/>
    </w:p>
    <w:p w14:paraId="06661EAE" w14:textId="77777777" w:rsidR="00773A20" w:rsidRPr="00077672" w:rsidRDefault="00773A20" w:rsidP="00773A20">
      <w:pPr>
        <w:rPr>
          <w:rFonts w:cs="Calibri"/>
          <w:szCs w:val="22"/>
        </w:rPr>
      </w:pPr>
      <w:r w:rsidRPr="00854739">
        <w:rPr>
          <w:rFonts w:cs="Calibri"/>
          <w:szCs w:val="22"/>
        </w:rPr>
        <w:t>Assessment of competence on the job must include observation of real work processes and procedures.</w:t>
      </w:r>
    </w:p>
    <w:p w14:paraId="16B39EC1" w14:textId="77777777" w:rsidR="00773A20" w:rsidRPr="00854739" w:rsidRDefault="00773A20" w:rsidP="00773A20">
      <w:pPr>
        <w:rPr>
          <w:rFonts w:cs="Calibri"/>
          <w:szCs w:val="22"/>
        </w:rPr>
      </w:pPr>
      <w:r w:rsidRPr="00854739">
        <w:rPr>
          <w:rFonts w:cs="Calibri"/>
          <w:szCs w:val="22"/>
        </w:rPr>
        <w:t xml:space="preserve">Questions related to the performance criteria and directed to the candidate, peers and business client will assist in </w:t>
      </w:r>
      <w:r>
        <w:rPr>
          <w:rFonts w:cs="Calibri"/>
          <w:szCs w:val="22"/>
        </w:rPr>
        <w:t xml:space="preserve">gathering evidence to </w:t>
      </w:r>
      <w:r w:rsidRPr="00854739">
        <w:rPr>
          <w:rFonts w:cs="Calibri"/>
          <w:szCs w:val="22"/>
        </w:rPr>
        <w:t xml:space="preserve">assess competence. Evidence can </w:t>
      </w:r>
      <w:r>
        <w:rPr>
          <w:rFonts w:cs="Calibri"/>
          <w:szCs w:val="22"/>
        </w:rPr>
        <w:t>also be collected through</w:t>
      </w:r>
      <w:r w:rsidRPr="00854739">
        <w:rPr>
          <w:rFonts w:cs="Calibri"/>
          <w:szCs w:val="22"/>
        </w:rPr>
        <w:t xml:space="preserve"> supervisor’s report</w:t>
      </w:r>
      <w:r>
        <w:rPr>
          <w:rFonts w:cs="Calibri"/>
          <w:szCs w:val="22"/>
        </w:rPr>
        <w:t>s</w:t>
      </w:r>
      <w:r w:rsidRPr="00854739">
        <w:rPr>
          <w:rFonts w:cs="Calibri"/>
          <w:szCs w:val="22"/>
        </w:rPr>
        <w:t xml:space="preserve">, third </w:t>
      </w:r>
      <w:r>
        <w:rPr>
          <w:rFonts w:cs="Calibri"/>
          <w:szCs w:val="22"/>
        </w:rPr>
        <w:t>party peer and client reports.</w:t>
      </w:r>
    </w:p>
    <w:p w14:paraId="03DE05AB" w14:textId="77777777" w:rsidR="00773A20" w:rsidRDefault="00773A20" w:rsidP="00773A20">
      <w:pPr>
        <w:pStyle w:val="Heading3"/>
      </w:pPr>
      <w:r w:rsidRPr="00854739">
        <w:t>Structured</w:t>
      </w:r>
      <w:r w:rsidR="00C36FFA">
        <w:t xml:space="preserve"> Workplace Learning Assessment</w:t>
      </w:r>
    </w:p>
    <w:p w14:paraId="778C2365" w14:textId="4FC301D8" w:rsidR="00773A20" w:rsidRPr="00077672" w:rsidRDefault="003947F8" w:rsidP="00773A20">
      <w:pPr>
        <w:tabs>
          <w:tab w:val="right" w:pos="9072"/>
        </w:tabs>
      </w:pPr>
      <w:r>
        <w:t xml:space="preserve">Refer to page </w:t>
      </w:r>
      <w:r w:rsidR="002D41AD">
        <w:t>15</w:t>
      </w:r>
      <w:r w:rsidR="00766F35">
        <w:t>.</w:t>
      </w:r>
    </w:p>
    <w:p w14:paraId="5636D552" w14:textId="77777777" w:rsidR="00773A20" w:rsidRDefault="00C36FFA" w:rsidP="00773A20">
      <w:pPr>
        <w:pStyle w:val="Heading3"/>
      </w:pPr>
      <w:r>
        <w:t>Competency Based Assessment</w:t>
      </w:r>
      <w:r w:rsidR="00773A20" w:rsidRPr="00854739">
        <w:t xml:space="preserve"> </w:t>
      </w:r>
    </w:p>
    <w:p w14:paraId="49DD3716" w14:textId="072AA39F" w:rsidR="008D1335" w:rsidRDefault="002D41AD" w:rsidP="00766F35">
      <w:r>
        <w:t>Refer to page 14</w:t>
      </w:r>
      <w:r w:rsidR="00766F35">
        <w:t>.</w:t>
      </w:r>
      <w:r w:rsidR="008D1335">
        <w:br w:type="page"/>
      </w:r>
    </w:p>
    <w:p w14:paraId="46971C7C" w14:textId="7D9C595C" w:rsidR="008D1335" w:rsidRPr="002D41AD" w:rsidRDefault="008D1335" w:rsidP="008D1335">
      <w:pPr>
        <w:pStyle w:val="Heading1"/>
        <w:rPr>
          <w:szCs w:val="32"/>
        </w:rPr>
      </w:pPr>
      <w:bookmarkStart w:id="120" w:name="_Toc89865003"/>
      <w:r w:rsidRPr="00E74E1F">
        <w:rPr>
          <w:szCs w:val="32"/>
        </w:rPr>
        <w:lastRenderedPageBreak/>
        <w:t>SWL</w:t>
      </w:r>
      <w:r w:rsidR="00766F35">
        <w:rPr>
          <w:szCs w:val="32"/>
        </w:rPr>
        <w:t xml:space="preserve"> </w:t>
      </w:r>
      <w:r w:rsidRPr="00E74E1F">
        <w:rPr>
          <w:szCs w:val="32"/>
        </w:rPr>
        <w:t>-</w:t>
      </w:r>
      <w:r w:rsidR="00766F35">
        <w:rPr>
          <w:szCs w:val="32"/>
        </w:rPr>
        <w:t xml:space="preserve"> </w:t>
      </w:r>
      <w:r w:rsidR="002D41AD">
        <w:rPr>
          <w:szCs w:val="32"/>
        </w:rPr>
        <w:t>Dance</w:t>
      </w:r>
      <w:r>
        <w:tab/>
      </w:r>
      <w:r w:rsidRPr="002D41AD">
        <w:rPr>
          <w:szCs w:val="32"/>
        </w:rPr>
        <w:t>Value</w:t>
      </w:r>
      <w:r w:rsidRPr="002D41AD">
        <w:t xml:space="preserve"> </w:t>
      </w:r>
      <w:r w:rsidR="002D41AD" w:rsidRPr="002D41AD">
        <w:rPr>
          <w:szCs w:val="32"/>
        </w:rPr>
        <w:t>0.5</w:t>
      </w:r>
      <w:bookmarkEnd w:id="120"/>
    </w:p>
    <w:p w14:paraId="2E2CA48E" w14:textId="77777777" w:rsidR="002D41AD" w:rsidRPr="002D41AD" w:rsidRDefault="00C36FFA" w:rsidP="002D41AD">
      <w:pPr>
        <w:pStyle w:val="Heading2"/>
        <w:tabs>
          <w:tab w:val="right" w:pos="9072"/>
        </w:tabs>
        <w:rPr>
          <w:b w:val="0"/>
        </w:rPr>
      </w:pPr>
      <w:r>
        <w:rPr>
          <w:rStyle w:val="Heading2Char"/>
          <w:b/>
        </w:rPr>
        <w:t>Prerequisites</w:t>
      </w:r>
    </w:p>
    <w:p w14:paraId="01B19775" w14:textId="6A9BA6EC" w:rsidR="002D41AD" w:rsidRPr="002D41AD" w:rsidRDefault="002D41AD" w:rsidP="002D41AD">
      <w:r w:rsidRPr="002D41AD">
        <w:t>Structured Workplace Learning can be undertaken on successful completion of at least one standard unit.</w:t>
      </w:r>
    </w:p>
    <w:p w14:paraId="150C1C01" w14:textId="77777777" w:rsidR="002D41AD" w:rsidRPr="00EA6AA0" w:rsidRDefault="002D41AD" w:rsidP="002D41AD">
      <w:pPr>
        <w:pStyle w:val="Heading2"/>
        <w:tabs>
          <w:tab w:val="right" w:pos="9072"/>
        </w:tabs>
        <w:rPr>
          <w:szCs w:val="22"/>
        </w:rPr>
      </w:pPr>
      <w:r w:rsidRPr="00EA6AA0">
        <w:t>Duplication of Content Rules</w:t>
      </w:r>
    </w:p>
    <w:p w14:paraId="0C9B0432" w14:textId="77777777" w:rsidR="002D41AD" w:rsidRPr="00AA36E6" w:rsidRDefault="002D41AD" w:rsidP="002D41AD">
      <w:r>
        <w:t xml:space="preserve">Refer to duplication of content rules on page </w:t>
      </w:r>
      <w:r w:rsidR="000B0C4C">
        <w:t>8.</w:t>
      </w:r>
    </w:p>
    <w:p w14:paraId="31FCB4A0" w14:textId="77777777" w:rsidR="002D41AD" w:rsidRPr="00BE2E06" w:rsidRDefault="002D41AD" w:rsidP="002D41AD">
      <w:pPr>
        <w:pStyle w:val="Heading2"/>
        <w:tabs>
          <w:tab w:val="right" w:pos="9072"/>
        </w:tabs>
      </w:pPr>
      <w:r w:rsidRPr="00BE2E06">
        <w:t>Specific Unit Goals</w:t>
      </w:r>
    </w:p>
    <w:p w14:paraId="46AA3C62" w14:textId="77777777" w:rsidR="002D41AD" w:rsidRPr="00487CDE" w:rsidRDefault="002D41AD" w:rsidP="002D41AD">
      <w:pPr>
        <w:rPr>
          <w:rFonts w:cs="Calibri"/>
          <w:szCs w:val="22"/>
        </w:rPr>
      </w:pPr>
      <w:r w:rsidRPr="00487CDE">
        <w:rPr>
          <w:rFonts w:cs="Calibri"/>
          <w:szCs w:val="22"/>
        </w:rPr>
        <w:t>This unit should enable students to:</w:t>
      </w:r>
    </w:p>
    <w:p w14:paraId="0BDB68C7" w14:textId="77777777" w:rsidR="002D41AD" w:rsidRPr="00487CDE" w:rsidRDefault="002D41AD" w:rsidP="002D41AD">
      <w:pPr>
        <w:pStyle w:val="ListBullets"/>
        <w:rPr>
          <w:rFonts w:eastAsia="Calibri"/>
          <w:lang w:eastAsia="en-AU"/>
        </w:rPr>
      </w:pPr>
      <w:r w:rsidRPr="00487CDE">
        <w:rPr>
          <w:rFonts w:eastAsia="Calibri"/>
          <w:lang w:eastAsia="en-AU"/>
        </w:rPr>
        <w:t>consolidate learning and demonstrate competence in an industry environment</w:t>
      </w:r>
    </w:p>
    <w:p w14:paraId="7B4F405A" w14:textId="77777777" w:rsidR="002D41AD" w:rsidRPr="00487CDE" w:rsidRDefault="002D41AD" w:rsidP="002D41AD">
      <w:pPr>
        <w:pStyle w:val="ListBullets"/>
        <w:rPr>
          <w:rFonts w:eastAsia="Calibri"/>
          <w:lang w:eastAsia="en-AU"/>
        </w:rPr>
      </w:pPr>
      <w:r w:rsidRPr="00487CDE">
        <w:rPr>
          <w:rFonts w:eastAsia="Calibri"/>
          <w:lang w:eastAsia="en-AU"/>
        </w:rPr>
        <w:t>provide evidence that can contribute to competencies identified for this placement</w:t>
      </w:r>
    </w:p>
    <w:p w14:paraId="2A64C764" w14:textId="77777777" w:rsidR="002D41AD" w:rsidRPr="00487CDE" w:rsidRDefault="002D41AD" w:rsidP="002D41AD">
      <w:pPr>
        <w:pStyle w:val="ListBullets"/>
        <w:rPr>
          <w:rFonts w:eastAsia="Calibri"/>
          <w:lang w:eastAsia="en-AU"/>
        </w:rPr>
      </w:pPr>
      <w:r w:rsidRPr="00487CDE">
        <w:rPr>
          <w:rFonts w:eastAsia="Calibri"/>
          <w:lang w:eastAsia="en-AU"/>
        </w:rPr>
        <w:t>develop personal, technical and social skills to enhance their performance as an employee</w:t>
      </w:r>
    </w:p>
    <w:p w14:paraId="77420331" w14:textId="77777777" w:rsidR="002D41AD" w:rsidRPr="00487CDE" w:rsidRDefault="002D41AD" w:rsidP="002D41AD">
      <w:pPr>
        <w:pStyle w:val="ListBullets"/>
        <w:rPr>
          <w:rFonts w:eastAsia="Calibri"/>
          <w:lang w:eastAsia="en-AU"/>
        </w:rPr>
      </w:pPr>
      <w:r w:rsidRPr="00487CDE">
        <w:rPr>
          <w:rFonts w:eastAsia="Calibri"/>
          <w:lang w:eastAsia="en-AU"/>
        </w:rPr>
        <w:t>work individually and as a team member to achieve organisational goals</w:t>
      </w:r>
    </w:p>
    <w:p w14:paraId="3A817406" w14:textId="77777777" w:rsidR="002D41AD" w:rsidRPr="00597D37" w:rsidRDefault="00C36FFA" w:rsidP="002D41AD">
      <w:pPr>
        <w:pStyle w:val="Heading2"/>
        <w:tabs>
          <w:tab w:val="right" w:pos="9072"/>
        </w:tabs>
      </w:pPr>
      <w:r>
        <w:t>Units of Competency</w:t>
      </w:r>
    </w:p>
    <w:p w14:paraId="134CE286" w14:textId="4E8C23C5" w:rsidR="002D41AD" w:rsidRDefault="002D41AD" w:rsidP="000B0C4C">
      <w:r w:rsidRPr="0030436D">
        <w:rPr>
          <w:lang w:val="en-US"/>
        </w:rPr>
        <w:t xml:space="preserve">Teachers must use this document in conjunction with the Units of Competence from </w:t>
      </w:r>
      <w:r w:rsidR="009B5B62">
        <w:rPr>
          <w:b/>
          <w:bCs/>
        </w:rPr>
        <w:t xml:space="preserve">CUA Creative Arts and Culture Training </w:t>
      </w:r>
      <w:r w:rsidR="00C36FFA">
        <w:rPr>
          <w:b/>
          <w:bCs/>
        </w:rPr>
        <w:t>Package</w:t>
      </w:r>
      <w:r w:rsidR="00C36FFA" w:rsidRPr="00C1793D">
        <w:t xml:space="preserve">, </w:t>
      </w:r>
      <w:r w:rsidRPr="0030436D">
        <w:rPr>
          <w:lang w:val="en-US"/>
        </w:rPr>
        <w:t>which provides performance criteria, range statements and assessment contexts.</w:t>
      </w:r>
      <w:r w:rsidRPr="0030436D">
        <w:t xml:space="preserve"> Competence must be demonstrated over time and in the full range of </w:t>
      </w:r>
      <w:r w:rsidRPr="00E74E1F">
        <w:rPr>
          <w:b/>
        </w:rPr>
        <w:t>the entertainment industry</w:t>
      </w:r>
      <w:r w:rsidRPr="00E74E1F">
        <w:t xml:space="preserve"> </w:t>
      </w:r>
      <w:r>
        <w:t>environments.</w:t>
      </w:r>
    </w:p>
    <w:p w14:paraId="079AE814" w14:textId="77777777" w:rsidR="00CE26BA" w:rsidRPr="00CE26BA" w:rsidRDefault="002D41AD" w:rsidP="000B0C4C">
      <w:r>
        <w:t>In order to be deemed competent to industry standard, assessment must provide authentic, valid, sufficient and current evidence as indicated in the relevant Training Package.</w:t>
      </w: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2"/>
        <w:gridCol w:w="5745"/>
        <w:gridCol w:w="1779"/>
      </w:tblGrid>
      <w:tr w:rsidR="00CE26BA" w:rsidRPr="00854739" w14:paraId="4B677F81" w14:textId="77777777" w:rsidTr="00E56999">
        <w:trPr>
          <w:cantSplit/>
        </w:trPr>
        <w:tc>
          <w:tcPr>
            <w:tcW w:w="2052" w:type="dxa"/>
          </w:tcPr>
          <w:p w14:paraId="5CC5FFFC" w14:textId="77777777" w:rsidR="00CE26BA" w:rsidRPr="00854739" w:rsidRDefault="00CE26BA" w:rsidP="00E56999">
            <w:pPr>
              <w:pStyle w:val="TableTextBold"/>
            </w:pPr>
            <w:r>
              <w:t>Code</w:t>
            </w:r>
          </w:p>
        </w:tc>
        <w:tc>
          <w:tcPr>
            <w:tcW w:w="5745" w:type="dxa"/>
          </w:tcPr>
          <w:p w14:paraId="32FA53A5" w14:textId="77777777" w:rsidR="00CE26BA" w:rsidRPr="00854739" w:rsidRDefault="00CE26BA" w:rsidP="00E56999">
            <w:pPr>
              <w:pStyle w:val="TableTextBold"/>
            </w:pPr>
            <w:r>
              <w:t>Competency</w:t>
            </w:r>
          </w:p>
        </w:tc>
        <w:tc>
          <w:tcPr>
            <w:tcW w:w="1779" w:type="dxa"/>
          </w:tcPr>
          <w:p w14:paraId="4867A666" w14:textId="77777777" w:rsidR="00CE26BA" w:rsidRPr="00854739" w:rsidRDefault="00CE26BA" w:rsidP="00E56999">
            <w:pPr>
              <w:pStyle w:val="TableTextBoldcentred"/>
            </w:pPr>
            <w:r>
              <w:t>Core/Elective</w:t>
            </w:r>
          </w:p>
        </w:tc>
      </w:tr>
      <w:tr w:rsidR="000F16A6" w:rsidRPr="00BE2E06" w14:paraId="61D7A99B" w14:textId="77777777" w:rsidTr="00E56999">
        <w:trPr>
          <w:cantSplit/>
        </w:trPr>
        <w:tc>
          <w:tcPr>
            <w:tcW w:w="2052" w:type="dxa"/>
          </w:tcPr>
          <w:p w14:paraId="5C9359A5" w14:textId="216AE6D4" w:rsidR="000F16A6" w:rsidRPr="00894831" w:rsidRDefault="001719CA" w:rsidP="000F16A6">
            <w:pPr>
              <w:pStyle w:val="TableText"/>
            </w:pPr>
            <w:hyperlink r:id="rId164" w:tooltip="View details for CUADAN318" w:history="1">
              <w:r w:rsidR="000F16A6" w:rsidRPr="004F3144">
                <w:rPr>
                  <w:rStyle w:val="Hyperlink"/>
                  <w:rFonts w:asciiTheme="minorHAnsi" w:hAnsiTheme="minorHAnsi" w:cstheme="minorHAnsi"/>
                  <w:color w:val="auto"/>
                  <w:u w:val="none"/>
                </w:rPr>
                <w:t>CUADAN318</w:t>
              </w:r>
            </w:hyperlink>
          </w:p>
        </w:tc>
        <w:tc>
          <w:tcPr>
            <w:tcW w:w="5745" w:type="dxa"/>
          </w:tcPr>
          <w:p w14:paraId="1BE2EA5B" w14:textId="3BFEFE82" w:rsidR="000F16A6" w:rsidRPr="00894831" w:rsidRDefault="000F16A6" w:rsidP="000F16A6">
            <w:pPr>
              <w:pStyle w:val="TableText"/>
            </w:pPr>
            <w:r w:rsidRPr="004F3144">
              <w:rPr>
                <w:rFonts w:asciiTheme="minorHAnsi" w:hAnsiTheme="minorHAnsi" w:cstheme="minorHAnsi"/>
              </w:rPr>
              <w:t>Increase depth of contemporary dance techniques</w:t>
            </w:r>
          </w:p>
        </w:tc>
        <w:tc>
          <w:tcPr>
            <w:tcW w:w="1779" w:type="dxa"/>
          </w:tcPr>
          <w:p w14:paraId="6B456F9C" w14:textId="1EFA05F0" w:rsidR="000F16A6" w:rsidRPr="00BE2E06" w:rsidRDefault="000F16A6" w:rsidP="000F16A6">
            <w:pPr>
              <w:pStyle w:val="TableTextcentred"/>
            </w:pPr>
            <w:r w:rsidRPr="004F3144">
              <w:rPr>
                <w:rFonts w:asciiTheme="minorHAnsi" w:hAnsiTheme="minorHAnsi" w:cstheme="minorHAnsi"/>
              </w:rPr>
              <w:t>Elective Group A</w:t>
            </w:r>
          </w:p>
        </w:tc>
      </w:tr>
      <w:tr w:rsidR="000F16A6" w:rsidRPr="00BE2E06" w14:paraId="3152A781" w14:textId="77777777" w:rsidTr="00E56999">
        <w:trPr>
          <w:cantSplit/>
        </w:trPr>
        <w:tc>
          <w:tcPr>
            <w:tcW w:w="2052" w:type="dxa"/>
          </w:tcPr>
          <w:p w14:paraId="29929BEB" w14:textId="705FAC89" w:rsidR="000F16A6" w:rsidRPr="00894831" w:rsidRDefault="001719CA" w:rsidP="000F16A6">
            <w:pPr>
              <w:pStyle w:val="TableText"/>
            </w:pPr>
            <w:hyperlink r:id="rId165" w:tooltip="View details for CUADAN319" w:history="1">
              <w:r w:rsidR="000F16A6" w:rsidRPr="004F3144">
                <w:rPr>
                  <w:rStyle w:val="Hyperlink"/>
                  <w:rFonts w:asciiTheme="minorHAnsi" w:hAnsiTheme="minorHAnsi" w:cstheme="minorHAnsi"/>
                  <w:color w:val="auto"/>
                  <w:u w:val="none"/>
                </w:rPr>
                <w:t>CUADAN319</w:t>
              </w:r>
            </w:hyperlink>
          </w:p>
        </w:tc>
        <w:tc>
          <w:tcPr>
            <w:tcW w:w="5745" w:type="dxa"/>
          </w:tcPr>
          <w:p w14:paraId="78743C77" w14:textId="7E1F0BA2" w:rsidR="000F16A6" w:rsidRPr="00894831" w:rsidRDefault="000F16A6" w:rsidP="000F16A6">
            <w:pPr>
              <w:pStyle w:val="TableText"/>
            </w:pPr>
            <w:r w:rsidRPr="004F3144">
              <w:rPr>
                <w:rFonts w:asciiTheme="minorHAnsi" w:hAnsiTheme="minorHAnsi" w:cstheme="minorHAnsi"/>
              </w:rPr>
              <w:t>Increase depth of street dance techniques</w:t>
            </w:r>
          </w:p>
        </w:tc>
        <w:tc>
          <w:tcPr>
            <w:tcW w:w="1779" w:type="dxa"/>
          </w:tcPr>
          <w:p w14:paraId="1E40A6FB" w14:textId="23C279F1" w:rsidR="000F16A6" w:rsidRPr="00BE2E06" w:rsidRDefault="000F16A6" w:rsidP="000F16A6">
            <w:pPr>
              <w:pStyle w:val="TableTextcentred"/>
            </w:pPr>
            <w:r w:rsidRPr="004F3144">
              <w:rPr>
                <w:rFonts w:asciiTheme="minorHAnsi" w:hAnsiTheme="minorHAnsi" w:cstheme="minorHAnsi"/>
              </w:rPr>
              <w:t>Elective Group A</w:t>
            </w:r>
          </w:p>
        </w:tc>
      </w:tr>
    </w:tbl>
    <w:p w14:paraId="579758A6" w14:textId="6430CC5E" w:rsidR="00D070BB" w:rsidRPr="00D070BB" w:rsidRDefault="002D41AD" w:rsidP="002D41AD">
      <w:pPr>
        <w:spacing w:before="120" w:after="200" w:line="276" w:lineRule="auto"/>
        <w:rPr>
          <w:rFonts w:cs="Calibri"/>
          <w:szCs w:val="24"/>
        </w:rPr>
      </w:pPr>
      <w:r w:rsidRPr="008F27E9">
        <w:rPr>
          <w:rFonts w:cs="Calibri"/>
          <w:szCs w:val="24"/>
        </w:rPr>
        <w:t>It is essential to access</w:t>
      </w:r>
      <w:r w:rsidRPr="008F27E9">
        <w:rPr>
          <w:rFonts w:cs="Calibri"/>
          <w:color w:val="7030A0"/>
          <w:szCs w:val="24"/>
        </w:rPr>
        <w:t xml:space="preserve"> </w:t>
      </w:r>
      <w:hyperlink r:id="rId166" w:history="1">
        <w:r w:rsidRPr="008F27E9">
          <w:rPr>
            <w:rStyle w:val="Hyperlink"/>
            <w:rFonts w:cs="Calibri"/>
          </w:rPr>
          <w:t>www.training.gov.au</w:t>
        </w:r>
      </w:hyperlink>
      <w:r w:rsidRPr="008F27E9">
        <w:rPr>
          <w:rFonts w:cs="Calibri"/>
          <w:color w:val="7030A0"/>
          <w:szCs w:val="24"/>
        </w:rPr>
        <w:t xml:space="preserve"> </w:t>
      </w:r>
      <w:r w:rsidRPr="008F27E9">
        <w:rPr>
          <w:rFonts w:cs="Calibri"/>
          <w:szCs w:val="24"/>
        </w:rPr>
        <w:t xml:space="preserve">for detailed up to date information relating to the above competencies. </w:t>
      </w:r>
      <w:r>
        <w:rPr>
          <w:rFonts w:cs="Calibri"/>
          <w:szCs w:val="24"/>
        </w:rPr>
        <w:t xml:space="preserve">A direct link to the specific qualification </w:t>
      </w:r>
      <w:r w:rsidRPr="008F27E9">
        <w:rPr>
          <w:rFonts w:cs="Calibri"/>
          <w:szCs w:val="24"/>
        </w:rPr>
        <w:t>can be found at:</w:t>
      </w:r>
    </w:p>
    <w:p w14:paraId="6D55CFD6" w14:textId="77777777" w:rsidR="000F16A6" w:rsidRDefault="001719CA" w:rsidP="000F16A6">
      <w:hyperlink r:id="rId167" w:history="1">
        <w:r w:rsidR="000F16A6" w:rsidRPr="00F1468F">
          <w:rPr>
            <w:rStyle w:val="Hyperlink"/>
          </w:rPr>
          <w:t>https://training.gov.au/Training/Details/CUA30220</w:t>
        </w:r>
      </w:hyperlink>
    </w:p>
    <w:p w14:paraId="0F3654D5" w14:textId="77777777" w:rsidR="002D41AD" w:rsidRPr="00BE2E06" w:rsidRDefault="002D41AD" w:rsidP="002D41AD">
      <w:pPr>
        <w:pStyle w:val="Heading2"/>
        <w:tabs>
          <w:tab w:val="right" w:pos="9072"/>
        </w:tabs>
      </w:pPr>
      <w:r w:rsidRPr="00BE2E06">
        <w:t>Assessment</w:t>
      </w:r>
    </w:p>
    <w:p w14:paraId="32611B37" w14:textId="77777777" w:rsidR="002D41AD" w:rsidRDefault="002D41AD" w:rsidP="002D41AD">
      <w:pPr>
        <w:rPr>
          <w:rFonts w:cs="Calibri"/>
          <w:szCs w:val="22"/>
        </w:rPr>
      </w:pPr>
      <w:r w:rsidRPr="00854739">
        <w:rPr>
          <w:rFonts w:cs="Calibri"/>
          <w:szCs w:val="22"/>
        </w:rPr>
        <w:t>Students need to complete a minimum of 27.5 hours in a Vocational Placement to obtain credit for this unit</w:t>
      </w:r>
      <w:r>
        <w:rPr>
          <w:rFonts w:cs="Calibri"/>
          <w:szCs w:val="22"/>
        </w:rPr>
        <w:t xml:space="preserve"> (0.5)</w:t>
      </w:r>
      <w:r w:rsidRPr="00854739">
        <w:rPr>
          <w:rFonts w:cs="Calibri"/>
          <w:szCs w:val="22"/>
        </w:rPr>
        <w:t>.</w:t>
      </w:r>
    </w:p>
    <w:p w14:paraId="525DCA6C" w14:textId="77777777" w:rsidR="002D41AD" w:rsidRPr="00077672" w:rsidRDefault="002D41AD" w:rsidP="002D41AD">
      <w:pPr>
        <w:rPr>
          <w:rFonts w:cs="Calibri"/>
          <w:szCs w:val="22"/>
        </w:rPr>
      </w:pPr>
      <w:r w:rsidRPr="00854739">
        <w:rPr>
          <w:rFonts w:cs="Calibri"/>
          <w:szCs w:val="22"/>
        </w:rPr>
        <w:t>Assessment of competence on the job must include observation of real work processes and procedures.</w:t>
      </w:r>
    </w:p>
    <w:p w14:paraId="732B68F9" w14:textId="77777777" w:rsidR="002D41AD" w:rsidRPr="00854739" w:rsidRDefault="002D41AD" w:rsidP="002D41AD">
      <w:pPr>
        <w:rPr>
          <w:rFonts w:cs="Calibri"/>
          <w:szCs w:val="22"/>
        </w:rPr>
      </w:pPr>
      <w:r w:rsidRPr="00854739">
        <w:rPr>
          <w:rFonts w:cs="Calibri"/>
          <w:szCs w:val="22"/>
        </w:rPr>
        <w:t xml:space="preserve">Questions related to the performance criteria and directed to the candidate, peers and business client will assist in </w:t>
      </w:r>
      <w:r>
        <w:rPr>
          <w:rFonts w:cs="Calibri"/>
          <w:szCs w:val="22"/>
        </w:rPr>
        <w:t xml:space="preserve">gathering evidence to </w:t>
      </w:r>
      <w:r w:rsidRPr="00854739">
        <w:rPr>
          <w:rFonts w:cs="Calibri"/>
          <w:szCs w:val="22"/>
        </w:rPr>
        <w:t xml:space="preserve">assess competence. Evidence can </w:t>
      </w:r>
      <w:r>
        <w:rPr>
          <w:rFonts w:cs="Calibri"/>
          <w:szCs w:val="22"/>
        </w:rPr>
        <w:t>also be collected through</w:t>
      </w:r>
      <w:r w:rsidRPr="00854739">
        <w:rPr>
          <w:rFonts w:cs="Calibri"/>
          <w:szCs w:val="22"/>
        </w:rPr>
        <w:t xml:space="preserve"> supervisor’s report</w:t>
      </w:r>
      <w:r>
        <w:rPr>
          <w:rFonts w:cs="Calibri"/>
          <w:szCs w:val="22"/>
        </w:rPr>
        <w:t>s</w:t>
      </w:r>
      <w:r w:rsidRPr="00854739">
        <w:rPr>
          <w:rFonts w:cs="Calibri"/>
          <w:szCs w:val="22"/>
        </w:rPr>
        <w:t xml:space="preserve">, third </w:t>
      </w:r>
      <w:r>
        <w:rPr>
          <w:rFonts w:cs="Calibri"/>
          <w:szCs w:val="22"/>
        </w:rPr>
        <w:t>party peer and client reports.</w:t>
      </w:r>
    </w:p>
    <w:p w14:paraId="63670D32" w14:textId="3F1D19D9" w:rsidR="002D41AD" w:rsidRDefault="002D41AD" w:rsidP="002D41AD">
      <w:pPr>
        <w:pStyle w:val="Heading3"/>
      </w:pPr>
      <w:r w:rsidRPr="00854739">
        <w:t>Structure</w:t>
      </w:r>
      <w:r w:rsidR="00C36FFA">
        <w:t>d Workplace Learning Assessment</w:t>
      </w:r>
    </w:p>
    <w:p w14:paraId="03721102" w14:textId="09D3D0AC" w:rsidR="002D41AD" w:rsidRPr="00077672" w:rsidRDefault="002D41AD" w:rsidP="002D41AD">
      <w:pPr>
        <w:tabs>
          <w:tab w:val="right" w:pos="9072"/>
        </w:tabs>
      </w:pPr>
      <w:r>
        <w:t>Refer to page 15</w:t>
      </w:r>
      <w:r w:rsidR="00766F35">
        <w:t>.</w:t>
      </w:r>
    </w:p>
    <w:p w14:paraId="4A032509" w14:textId="71452623" w:rsidR="002D41AD" w:rsidRDefault="00C36FFA" w:rsidP="002D41AD">
      <w:pPr>
        <w:pStyle w:val="Heading3"/>
      </w:pPr>
      <w:r>
        <w:t>Competency Based Assessment</w:t>
      </w:r>
    </w:p>
    <w:p w14:paraId="75B0A3A8" w14:textId="1DF91C05" w:rsidR="002D41AD" w:rsidRDefault="002D41AD" w:rsidP="002D41AD">
      <w:r>
        <w:t>Refer to page 14</w:t>
      </w:r>
      <w:r w:rsidR="00766F35">
        <w:t>.</w:t>
      </w:r>
    </w:p>
    <w:p w14:paraId="1483589F" w14:textId="77777777" w:rsidR="008D1335" w:rsidRPr="00854739" w:rsidRDefault="002D41AD" w:rsidP="00CE26BA">
      <w:pPr>
        <w:spacing w:after="0"/>
      </w:pPr>
      <w:r>
        <w:br w:type="page"/>
      </w:r>
    </w:p>
    <w:p w14:paraId="0DEB9785" w14:textId="478BACAC" w:rsidR="002D41AD" w:rsidRDefault="002D41AD" w:rsidP="002D41AD">
      <w:pPr>
        <w:pStyle w:val="Heading1"/>
        <w:rPr>
          <w:szCs w:val="32"/>
        </w:rPr>
      </w:pPr>
      <w:bookmarkStart w:id="121" w:name="_Toc89865004"/>
      <w:bookmarkStart w:id="122" w:name="_Toc347498874"/>
      <w:r w:rsidRPr="00E74E1F">
        <w:rPr>
          <w:szCs w:val="32"/>
        </w:rPr>
        <w:lastRenderedPageBreak/>
        <w:t>SWL</w:t>
      </w:r>
      <w:r w:rsidR="00766F35">
        <w:rPr>
          <w:szCs w:val="32"/>
        </w:rPr>
        <w:t xml:space="preserve"> </w:t>
      </w:r>
      <w:r w:rsidRPr="00E74E1F">
        <w:rPr>
          <w:szCs w:val="32"/>
        </w:rPr>
        <w:t>-</w:t>
      </w:r>
      <w:r w:rsidR="00766F35">
        <w:rPr>
          <w:szCs w:val="32"/>
        </w:rPr>
        <w:t xml:space="preserve"> </w:t>
      </w:r>
      <w:r w:rsidR="00CE26BA">
        <w:rPr>
          <w:szCs w:val="32"/>
        </w:rPr>
        <w:t>Voice</w:t>
      </w:r>
      <w:r>
        <w:tab/>
      </w:r>
      <w:r w:rsidRPr="002D41AD">
        <w:rPr>
          <w:szCs w:val="32"/>
        </w:rPr>
        <w:t>Value</w:t>
      </w:r>
      <w:r w:rsidRPr="002D41AD">
        <w:t xml:space="preserve"> </w:t>
      </w:r>
      <w:r w:rsidRPr="002D41AD">
        <w:rPr>
          <w:szCs w:val="32"/>
        </w:rPr>
        <w:t>0.5</w:t>
      </w:r>
      <w:bookmarkEnd w:id="121"/>
    </w:p>
    <w:p w14:paraId="22206EEF" w14:textId="5A7582A8" w:rsidR="002D41AD" w:rsidRPr="00CE26BA" w:rsidRDefault="00C36FFA" w:rsidP="002D41AD">
      <w:pPr>
        <w:pStyle w:val="Heading2"/>
        <w:tabs>
          <w:tab w:val="right" w:pos="9072"/>
        </w:tabs>
        <w:rPr>
          <w:b w:val="0"/>
        </w:rPr>
      </w:pPr>
      <w:r>
        <w:rPr>
          <w:rStyle w:val="Heading2Char"/>
          <w:b/>
        </w:rPr>
        <w:t>Prerequisites</w:t>
      </w:r>
    </w:p>
    <w:p w14:paraId="514C8158" w14:textId="6922454A" w:rsidR="002D41AD" w:rsidRPr="00CE26BA" w:rsidRDefault="002D41AD" w:rsidP="002D41AD">
      <w:r w:rsidRPr="00CE26BA">
        <w:t>Structured Workplace Learning can be undertaken on successful completion of at least one standard unit.</w:t>
      </w:r>
    </w:p>
    <w:p w14:paraId="7F0AE17C" w14:textId="77777777" w:rsidR="002D41AD" w:rsidRPr="00CE26BA" w:rsidRDefault="002D41AD" w:rsidP="002D41AD">
      <w:pPr>
        <w:pStyle w:val="Heading2"/>
        <w:tabs>
          <w:tab w:val="right" w:pos="9072"/>
        </w:tabs>
        <w:rPr>
          <w:szCs w:val="22"/>
        </w:rPr>
      </w:pPr>
      <w:r w:rsidRPr="00CE26BA">
        <w:t>Duplication of Content Rules</w:t>
      </w:r>
    </w:p>
    <w:p w14:paraId="5F794E0D" w14:textId="77777777" w:rsidR="002D41AD" w:rsidRPr="00AA36E6" w:rsidRDefault="002D41AD" w:rsidP="002D41AD">
      <w:r>
        <w:t xml:space="preserve">Refer to duplication of content rules on page </w:t>
      </w:r>
      <w:r w:rsidR="000B0C4C">
        <w:t>8.</w:t>
      </w:r>
    </w:p>
    <w:p w14:paraId="4BB43A3D" w14:textId="77777777" w:rsidR="002D41AD" w:rsidRPr="00BE2E06" w:rsidRDefault="002D41AD" w:rsidP="002D41AD">
      <w:pPr>
        <w:pStyle w:val="Heading2"/>
        <w:tabs>
          <w:tab w:val="right" w:pos="9072"/>
        </w:tabs>
      </w:pPr>
      <w:r w:rsidRPr="00BE2E06">
        <w:t>Specific Unit Goals</w:t>
      </w:r>
    </w:p>
    <w:p w14:paraId="5C2B171E" w14:textId="77777777" w:rsidR="002D41AD" w:rsidRPr="00487CDE" w:rsidRDefault="002D41AD" w:rsidP="002D41AD">
      <w:pPr>
        <w:rPr>
          <w:rFonts w:cs="Calibri"/>
          <w:szCs w:val="22"/>
        </w:rPr>
      </w:pPr>
      <w:r w:rsidRPr="00487CDE">
        <w:rPr>
          <w:rFonts w:cs="Calibri"/>
          <w:szCs w:val="22"/>
        </w:rPr>
        <w:t>This unit should enable students to:</w:t>
      </w:r>
    </w:p>
    <w:p w14:paraId="7C22B562" w14:textId="77777777" w:rsidR="002D41AD" w:rsidRPr="00487CDE" w:rsidRDefault="002D41AD" w:rsidP="002D41AD">
      <w:pPr>
        <w:pStyle w:val="ListBullets"/>
        <w:rPr>
          <w:rFonts w:eastAsia="Calibri"/>
          <w:lang w:eastAsia="en-AU"/>
        </w:rPr>
      </w:pPr>
      <w:r w:rsidRPr="00487CDE">
        <w:rPr>
          <w:rFonts w:eastAsia="Calibri"/>
          <w:lang w:eastAsia="en-AU"/>
        </w:rPr>
        <w:t>consolidate learning and demonstrate competence in an industry environment</w:t>
      </w:r>
    </w:p>
    <w:p w14:paraId="5A95687C" w14:textId="77777777" w:rsidR="002D41AD" w:rsidRPr="00487CDE" w:rsidRDefault="002D41AD" w:rsidP="002D41AD">
      <w:pPr>
        <w:pStyle w:val="ListBullets"/>
        <w:rPr>
          <w:rFonts w:eastAsia="Calibri"/>
          <w:lang w:eastAsia="en-AU"/>
        </w:rPr>
      </w:pPr>
      <w:r w:rsidRPr="00487CDE">
        <w:rPr>
          <w:rFonts w:eastAsia="Calibri"/>
          <w:lang w:eastAsia="en-AU"/>
        </w:rPr>
        <w:t>provide evidence that can contribute to competencies identified for this placement</w:t>
      </w:r>
    </w:p>
    <w:p w14:paraId="30D64EDD" w14:textId="77777777" w:rsidR="002D41AD" w:rsidRPr="00487CDE" w:rsidRDefault="002D41AD" w:rsidP="002D41AD">
      <w:pPr>
        <w:pStyle w:val="ListBullets"/>
        <w:rPr>
          <w:rFonts w:eastAsia="Calibri"/>
          <w:lang w:eastAsia="en-AU"/>
        </w:rPr>
      </w:pPr>
      <w:r w:rsidRPr="00487CDE">
        <w:rPr>
          <w:rFonts w:eastAsia="Calibri"/>
          <w:lang w:eastAsia="en-AU"/>
        </w:rPr>
        <w:t>develop personal, technical and social skills to enhance their performance as an employee</w:t>
      </w:r>
    </w:p>
    <w:p w14:paraId="289C4AC1" w14:textId="77777777" w:rsidR="002D41AD" w:rsidRPr="00487CDE" w:rsidRDefault="002D41AD" w:rsidP="002D41AD">
      <w:pPr>
        <w:pStyle w:val="ListBullets"/>
        <w:rPr>
          <w:rFonts w:eastAsia="Calibri"/>
          <w:lang w:eastAsia="en-AU"/>
        </w:rPr>
      </w:pPr>
      <w:r w:rsidRPr="00487CDE">
        <w:rPr>
          <w:rFonts w:eastAsia="Calibri"/>
          <w:lang w:eastAsia="en-AU"/>
        </w:rPr>
        <w:t>work individually and as a team member to achieve organisational goals</w:t>
      </w:r>
    </w:p>
    <w:p w14:paraId="0EEC991F" w14:textId="77777777" w:rsidR="00CE26BA" w:rsidRPr="00597D37" w:rsidRDefault="00C36FFA" w:rsidP="00CE26BA">
      <w:pPr>
        <w:pStyle w:val="Heading2"/>
        <w:tabs>
          <w:tab w:val="right" w:pos="9072"/>
        </w:tabs>
      </w:pPr>
      <w:r>
        <w:t>Units of Competency</w:t>
      </w:r>
    </w:p>
    <w:p w14:paraId="25BAE6EC" w14:textId="3F587830" w:rsidR="00CE26BA" w:rsidRDefault="00CE26BA" w:rsidP="000B0C4C">
      <w:r w:rsidRPr="0030436D">
        <w:rPr>
          <w:lang w:val="en-US"/>
        </w:rPr>
        <w:t xml:space="preserve">Teachers must use this document in conjunction with the Units of Competence from </w:t>
      </w:r>
      <w:r w:rsidR="009B5B62">
        <w:rPr>
          <w:b/>
          <w:bCs/>
        </w:rPr>
        <w:t xml:space="preserve">CUA Creative Arts and Culture Training </w:t>
      </w:r>
      <w:r w:rsidR="00C36FFA">
        <w:rPr>
          <w:b/>
          <w:bCs/>
        </w:rPr>
        <w:t>Package</w:t>
      </w:r>
      <w:r w:rsidR="00C36FFA" w:rsidRPr="00D070BB">
        <w:t xml:space="preserve">, </w:t>
      </w:r>
      <w:r w:rsidRPr="0030436D">
        <w:rPr>
          <w:lang w:val="en-US"/>
        </w:rPr>
        <w:t>which provides performance criteria, range statements and assessment contexts.</w:t>
      </w:r>
      <w:r w:rsidRPr="0030436D">
        <w:t xml:space="preserve"> Competence must be demonstrated over time and in the full range of </w:t>
      </w:r>
      <w:r w:rsidRPr="00E74E1F">
        <w:rPr>
          <w:b/>
        </w:rPr>
        <w:t>the entertainment industry</w:t>
      </w:r>
      <w:r w:rsidRPr="00E74E1F">
        <w:t xml:space="preserve"> </w:t>
      </w:r>
      <w:r>
        <w:t>environments.</w:t>
      </w:r>
    </w:p>
    <w:p w14:paraId="0E39A91B" w14:textId="77777777" w:rsidR="00CE26BA" w:rsidRPr="00CE26BA" w:rsidRDefault="00CE26BA" w:rsidP="000B0C4C">
      <w:r>
        <w:t>In order to be deemed competent to industry standard, assessment must provide authentic, valid, sufficient and current evidence as indicated in the relevant Training Package.</w:t>
      </w: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2"/>
        <w:gridCol w:w="5745"/>
        <w:gridCol w:w="1779"/>
      </w:tblGrid>
      <w:tr w:rsidR="00CE26BA" w:rsidRPr="00854739" w14:paraId="691D107D" w14:textId="77777777" w:rsidTr="00E56999">
        <w:trPr>
          <w:cantSplit/>
        </w:trPr>
        <w:tc>
          <w:tcPr>
            <w:tcW w:w="2052" w:type="dxa"/>
          </w:tcPr>
          <w:p w14:paraId="55191B38" w14:textId="77777777" w:rsidR="00CE26BA" w:rsidRPr="00854739" w:rsidRDefault="00CE26BA" w:rsidP="00E56999">
            <w:pPr>
              <w:pStyle w:val="TableTextBold"/>
            </w:pPr>
            <w:r>
              <w:t>Code</w:t>
            </w:r>
          </w:p>
        </w:tc>
        <w:tc>
          <w:tcPr>
            <w:tcW w:w="5745" w:type="dxa"/>
          </w:tcPr>
          <w:p w14:paraId="3F3605D7" w14:textId="77777777" w:rsidR="00CE26BA" w:rsidRPr="00854739" w:rsidRDefault="00CE26BA" w:rsidP="00E56999">
            <w:pPr>
              <w:pStyle w:val="TableTextBold"/>
            </w:pPr>
            <w:r>
              <w:t>Competency</w:t>
            </w:r>
          </w:p>
        </w:tc>
        <w:tc>
          <w:tcPr>
            <w:tcW w:w="1779" w:type="dxa"/>
          </w:tcPr>
          <w:p w14:paraId="168AE26C" w14:textId="77777777" w:rsidR="00CE26BA" w:rsidRPr="00854739" w:rsidRDefault="00CE26BA" w:rsidP="00E56999">
            <w:pPr>
              <w:pStyle w:val="TableTextBoldcentred"/>
            </w:pPr>
            <w:r>
              <w:t>Core/Elective</w:t>
            </w:r>
          </w:p>
        </w:tc>
      </w:tr>
      <w:tr w:rsidR="000F16A6" w:rsidRPr="00854739" w14:paraId="7249F2B2" w14:textId="77777777" w:rsidTr="00E56999">
        <w:trPr>
          <w:cantSplit/>
          <w:trHeight w:val="242"/>
        </w:trPr>
        <w:tc>
          <w:tcPr>
            <w:tcW w:w="2052" w:type="dxa"/>
          </w:tcPr>
          <w:p w14:paraId="1B0E81A6" w14:textId="54EA33EB" w:rsidR="000F16A6" w:rsidRPr="00854739" w:rsidRDefault="001719CA" w:rsidP="000F16A6">
            <w:pPr>
              <w:pStyle w:val="TableText"/>
            </w:pPr>
            <w:hyperlink r:id="rId168" w:tooltip="View details for CUAVOS311" w:history="1">
              <w:r w:rsidR="000F16A6" w:rsidRPr="00C65ED0">
                <w:rPr>
                  <w:rStyle w:val="Hyperlink"/>
                  <w:rFonts w:ascii="Verdana" w:hAnsi="Verdana"/>
                  <w:color w:val="auto"/>
                  <w:sz w:val="17"/>
                  <w:szCs w:val="17"/>
                  <w:u w:val="none"/>
                </w:rPr>
                <w:t>CUAVOS311</w:t>
              </w:r>
            </w:hyperlink>
          </w:p>
        </w:tc>
        <w:tc>
          <w:tcPr>
            <w:tcW w:w="5745" w:type="dxa"/>
          </w:tcPr>
          <w:p w14:paraId="169088E9" w14:textId="042009D7" w:rsidR="000F16A6" w:rsidRPr="00854739" w:rsidRDefault="000F16A6" w:rsidP="000F16A6">
            <w:pPr>
              <w:pStyle w:val="TableText"/>
            </w:pPr>
            <w:r w:rsidRPr="004F3144">
              <w:rPr>
                <w:rFonts w:asciiTheme="minorHAnsi" w:hAnsiTheme="minorHAnsi" w:cstheme="minorHAnsi"/>
                <w:color w:val="333333"/>
              </w:rPr>
              <w:t>Use music and singing in performances</w:t>
            </w:r>
          </w:p>
        </w:tc>
        <w:tc>
          <w:tcPr>
            <w:tcW w:w="1779" w:type="dxa"/>
          </w:tcPr>
          <w:p w14:paraId="41E110AF" w14:textId="3E53CA9F" w:rsidR="000F16A6" w:rsidRPr="00854739" w:rsidRDefault="000F16A6" w:rsidP="000F16A6">
            <w:pPr>
              <w:pStyle w:val="TableTextcentred"/>
            </w:pPr>
            <w:r w:rsidRPr="00945271">
              <w:t>Elective Group A</w:t>
            </w:r>
          </w:p>
        </w:tc>
      </w:tr>
      <w:tr w:rsidR="000F16A6" w:rsidRPr="00BE2E06" w14:paraId="601F114B" w14:textId="77777777" w:rsidTr="00E56999">
        <w:trPr>
          <w:cantSplit/>
        </w:trPr>
        <w:tc>
          <w:tcPr>
            <w:tcW w:w="2052" w:type="dxa"/>
          </w:tcPr>
          <w:p w14:paraId="19F090CD" w14:textId="57398683" w:rsidR="000F16A6" w:rsidRPr="00BE2E06" w:rsidRDefault="001719CA" w:rsidP="000F16A6">
            <w:pPr>
              <w:pStyle w:val="TableText"/>
            </w:pPr>
            <w:hyperlink r:id="rId169" w:tooltip="View details for CUAVOS312" w:history="1">
              <w:r w:rsidR="000F16A6" w:rsidRPr="004F3144">
                <w:rPr>
                  <w:rStyle w:val="Hyperlink"/>
                  <w:rFonts w:ascii="Verdana" w:hAnsi="Verdana"/>
                  <w:color w:val="auto"/>
                  <w:sz w:val="17"/>
                  <w:szCs w:val="17"/>
                  <w:u w:val="none"/>
                </w:rPr>
                <w:t>CUAVOS312</w:t>
              </w:r>
            </w:hyperlink>
          </w:p>
        </w:tc>
        <w:tc>
          <w:tcPr>
            <w:tcW w:w="5745" w:type="dxa"/>
          </w:tcPr>
          <w:p w14:paraId="3CEFBEF2" w14:textId="0A5A472A" w:rsidR="000F16A6" w:rsidRPr="00BE2E06" w:rsidRDefault="000F16A6" w:rsidP="000F16A6">
            <w:pPr>
              <w:pStyle w:val="TableText"/>
            </w:pPr>
            <w:r w:rsidRPr="004F3144">
              <w:rPr>
                <w:rFonts w:asciiTheme="minorHAnsi" w:hAnsiTheme="minorHAnsi" w:cstheme="minorHAnsi"/>
              </w:rPr>
              <w:t>Develop vocal techniques for use in performance</w:t>
            </w:r>
          </w:p>
        </w:tc>
        <w:tc>
          <w:tcPr>
            <w:tcW w:w="1779" w:type="dxa"/>
          </w:tcPr>
          <w:p w14:paraId="547D25C6" w14:textId="014137CB" w:rsidR="000F16A6" w:rsidRPr="00BE2E06" w:rsidRDefault="000F16A6" w:rsidP="000F16A6">
            <w:pPr>
              <w:pStyle w:val="TableTextcentred"/>
            </w:pPr>
            <w:r w:rsidRPr="00945271">
              <w:t>Elective Group A</w:t>
            </w:r>
          </w:p>
        </w:tc>
      </w:tr>
    </w:tbl>
    <w:p w14:paraId="3FD932EF" w14:textId="0A83D724" w:rsidR="00D070BB" w:rsidRPr="00D070BB" w:rsidRDefault="00CE26BA" w:rsidP="00CE26BA">
      <w:pPr>
        <w:spacing w:before="120" w:after="200" w:line="276" w:lineRule="auto"/>
        <w:rPr>
          <w:rFonts w:cs="Calibri"/>
          <w:szCs w:val="24"/>
        </w:rPr>
      </w:pPr>
      <w:r w:rsidRPr="008F27E9">
        <w:rPr>
          <w:rFonts w:cs="Calibri"/>
          <w:szCs w:val="24"/>
        </w:rPr>
        <w:t>It is essential to access</w:t>
      </w:r>
      <w:r w:rsidRPr="008F27E9">
        <w:rPr>
          <w:rFonts w:cs="Calibri"/>
          <w:color w:val="7030A0"/>
          <w:szCs w:val="24"/>
        </w:rPr>
        <w:t xml:space="preserve"> </w:t>
      </w:r>
      <w:hyperlink r:id="rId170" w:history="1">
        <w:r w:rsidRPr="008F27E9">
          <w:rPr>
            <w:rStyle w:val="Hyperlink"/>
            <w:rFonts w:cs="Calibri"/>
          </w:rPr>
          <w:t>www.training.gov.au</w:t>
        </w:r>
      </w:hyperlink>
      <w:r w:rsidRPr="008F27E9">
        <w:rPr>
          <w:rFonts w:cs="Calibri"/>
          <w:color w:val="7030A0"/>
          <w:szCs w:val="24"/>
        </w:rPr>
        <w:t xml:space="preserve"> </w:t>
      </w:r>
      <w:r w:rsidRPr="008F27E9">
        <w:rPr>
          <w:rFonts w:cs="Calibri"/>
          <w:szCs w:val="24"/>
        </w:rPr>
        <w:t xml:space="preserve">for detailed up to date information relating to the above competencies. </w:t>
      </w:r>
      <w:r>
        <w:rPr>
          <w:rFonts w:cs="Calibri"/>
          <w:szCs w:val="24"/>
        </w:rPr>
        <w:t xml:space="preserve">A direct link to the specific qualification </w:t>
      </w:r>
      <w:r w:rsidRPr="008F27E9">
        <w:rPr>
          <w:rFonts w:cs="Calibri"/>
          <w:szCs w:val="24"/>
        </w:rPr>
        <w:t>can be found at:</w:t>
      </w:r>
    </w:p>
    <w:p w14:paraId="101329F9" w14:textId="77777777" w:rsidR="000F16A6" w:rsidRDefault="001719CA" w:rsidP="000F16A6">
      <w:hyperlink r:id="rId171" w:history="1">
        <w:r w:rsidR="000F16A6" w:rsidRPr="00F1468F">
          <w:rPr>
            <w:rStyle w:val="Hyperlink"/>
          </w:rPr>
          <w:t>https://training.gov.au/Training/Details/CUA30220</w:t>
        </w:r>
      </w:hyperlink>
    </w:p>
    <w:p w14:paraId="1777DD3B" w14:textId="77777777" w:rsidR="00CE26BA" w:rsidRPr="00BE2E06" w:rsidRDefault="00CE26BA" w:rsidP="00CE26BA">
      <w:pPr>
        <w:pStyle w:val="Heading2"/>
        <w:tabs>
          <w:tab w:val="right" w:pos="9072"/>
        </w:tabs>
      </w:pPr>
      <w:r w:rsidRPr="00BE2E06">
        <w:t>Assessment</w:t>
      </w:r>
    </w:p>
    <w:p w14:paraId="6C6ED927" w14:textId="77777777" w:rsidR="00CE26BA" w:rsidRDefault="00CE26BA" w:rsidP="00CE26BA">
      <w:pPr>
        <w:rPr>
          <w:rFonts w:cs="Calibri"/>
          <w:szCs w:val="22"/>
        </w:rPr>
      </w:pPr>
      <w:r w:rsidRPr="00854739">
        <w:rPr>
          <w:rFonts w:cs="Calibri"/>
          <w:szCs w:val="22"/>
        </w:rPr>
        <w:t>Students need to complete a minimum of 27.5 hours in a Vocational Placement to obtain credit for this unit</w:t>
      </w:r>
      <w:r>
        <w:rPr>
          <w:rFonts w:cs="Calibri"/>
          <w:szCs w:val="22"/>
        </w:rPr>
        <w:t xml:space="preserve"> (0.5)</w:t>
      </w:r>
      <w:r w:rsidRPr="00854739">
        <w:rPr>
          <w:rFonts w:cs="Calibri"/>
          <w:szCs w:val="22"/>
        </w:rPr>
        <w:t>.</w:t>
      </w:r>
    </w:p>
    <w:p w14:paraId="738D9A43" w14:textId="77777777" w:rsidR="00CE26BA" w:rsidRPr="00077672" w:rsidRDefault="00CE26BA" w:rsidP="00CE26BA">
      <w:pPr>
        <w:rPr>
          <w:rFonts w:cs="Calibri"/>
          <w:szCs w:val="22"/>
        </w:rPr>
      </w:pPr>
      <w:r w:rsidRPr="00854739">
        <w:rPr>
          <w:rFonts w:cs="Calibri"/>
          <w:szCs w:val="22"/>
        </w:rPr>
        <w:t>Assessment of competence on the job must include observation of real work processes and procedures.</w:t>
      </w:r>
    </w:p>
    <w:p w14:paraId="1A63E82A" w14:textId="77777777" w:rsidR="00CE26BA" w:rsidRPr="00854739" w:rsidRDefault="00CE26BA" w:rsidP="00CE26BA">
      <w:pPr>
        <w:rPr>
          <w:rFonts w:cs="Calibri"/>
          <w:szCs w:val="22"/>
        </w:rPr>
      </w:pPr>
      <w:r w:rsidRPr="00854739">
        <w:rPr>
          <w:rFonts w:cs="Calibri"/>
          <w:szCs w:val="22"/>
        </w:rPr>
        <w:t xml:space="preserve">Questions related to the performance criteria and directed to the candidate, peers and business client will assist in </w:t>
      </w:r>
      <w:r>
        <w:rPr>
          <w:rFonts w:cs="Calibri"/>
          <w:szCs w:val="22"/>
        </w:rPr>
        <w:t xml:space="preserve">gathering evidence to </w:t>
      </w:r>
      <w:r w:rsidRPr="00854739">
        <w:rPr>
          <w:rFonts w:cs="Calibri"/>
          <w:szCs w:val="22"/>
        </w:rPr>
        <w:t xml:space="preserve">assess competence. Evidence can </w:t>
      </w:r>
      <w:r>
        <w:rPr>
          <w:rFonts w:cs="Calibri"/>
          <w:szCs w:val="22"/>
        </w:rPr>
        <w:t>also be collected through</w:t>
      </w:r>
      <w:r w:rsidRPr="00854739">
        <w:rPr>
          <w:rFonts w:cs="Calibri"/>
          <w:szCs w:val="22"/>
        </w:rPr>
        <w:t xml:space="preserve"> supervisor’s report</w:t>
      </w:r>
      <w:r>
        <w:rPr>
          <w:rFonts w:cs="Calibri"/>
          <w:szCs w:val="22"/>
        </w:rPr>
        <w:t>s</w:t>
      </w:r>
      <w:r w:rsidRPr="00854739">
        <w:rPr>
          <w:rFonts w:cs="Calibri"/>
          <w:szCs w:val="22"/>
        </w:rPr>
        <w:t xml:space="preserve">, third </w:t>
      </w:r>
      <w:r>
        <w:rPr>
          <w:rFonts w:cs="Calibri"/>
          <w:szCs w:val="22"/>
        </w:rPr>
        <w:t>party peer and client reports.</w:t>
      </w:r>
    </w:p>
    <w:p w14:paraId="05CE556C" w14:textId="2E2E3FF5" w:rsidR="00CE26BA" w:rsidRDefault="00CE26BA" w:rsidP="00CE26BA">
      <w:pPr>
        <w:pStyle w:val="Heading3"/>
      </w:pPr>
      <w:r w:rsidRPr="00854739">
        <w:t>Structure</w:t>
      </w:r>
      <w:r w:rsidR="00C36FFA">
        <w:t>d Workplace Learning Assessment</w:t>
      </w:r>
    </w:p>
    <w:p w14:paraId="57AFD29F" w14:textId="77777777" w:rsidR="00CE26BA" w:rsidRPr="00077672" w:rsidRDefault="00CE26BA" w:rsidP="00CE26BA">
      <w:pPr>
        <w:tabs>
          <w:tab w:val="right" w:pos="9072"/>
        </w:tabs>
      </w:pPr>
      <w:r>
        <w:t>Refer to page 15</w:t>
      </w:r>
      <w:r w:rsidR="000B0C4C">
        <w:t>.</w:t>
      </w:r>
    </w:p>
    <w:p w14:paraId="0F2FF50E" w14:textId="77777777" w:rsidR="00CE26BA" w:rsidRDefault="00C36FFA" w:rsidP="00CE26BA">
      <w:pPr>
        <w:pStyle w:val="Heading3"/>
      </w:pPr>
      <w:r>
        <w:t>Competency Based Assessment</w:t>
      </w:r>
    </w:p>
    <w:p w14:paraId="3DD8E504" w14:textId="77777777" w:rsidR="00CE26BA" w:rsidRDefault="00CE26BA" w:rsidP="00CE26BA">
      <w:r>
        <w:t>Refer to page 14</w:t>
      </w:r>
      <w:r w:rsidR="000B0C4C">
        <w:t>.</w:t>
      </w:r>
    </w:p>
    <w:p w14:paraId="44D69681" w14:textId="77777777" w:rsidR="00CE26BA" w:rsidRDefault="00CE26BA">
      <w:pPr>
        <w:spacing w:after="0"/>
      </w:pPr>
      <w:r>
        <w:br w:type="page"/>
      </w:r>
    </w:p>
    <w:p w14:paraId="7758BAB6" w14:textId="52D7EA34" w:rsidR="002D41AD" w:rsidRDefault="002D41AD" w:rsidP="002D41AD">
      <w:pPr>
        <w:pStyle w:val="Heading1"/>
        <w:rPr>
          <w:szCs w:val="32"/>
        </w:rPr>
      </w:pPr>
      <w:bookmarkStart w:id="123" w:name="_Toc89865005"/>
      <w:r w:rsidRPr="00E74E1F">
        <w:rPr>
          <w:szCs w:val="32"/>
        </w:rPr>
        <w:lastRenderedPageBreak/>
        <w:t>SWL</w:t>
      </w:r>
      <w:r w:rsidR="00766F35">
        <w:rPr>
          <w:szCs w:val="32"/>
        </w:rPr>
        <w:t xml:space="preserve"> </w:t>
      </w:r>
      <w:r w:rsidRPr="00E74E1F">
        <w:rPr>
          <w:szCs w:val="32"/>
        </w:rPr>
        <w:t>-</w:t>
      </w:r>
      <w:r w:rsidR="00766F35">
        <w:rPr>
          <w:szCs w:val="32"/>
        </w:rPr>
        <w:t xml:space="preserve"> </w:t>
      </w:r>
      <w:r>
        <w:rPr>
          <w:szCs w:val="32"/>
        </w:rPr>
        <w:t>Acting</w:t>
      </w:r>
      <w:r>
        <w:tab/>
      </w:r>
      <w:r w:rsidRPr="002D41AD">
        <w:rPr>
          <w:szCs w:val="32"/>
        </w:rPr>
        <w:t>Value</w:t>
      </w:r>
      <w:r w:rsidRPr="002D41AD">
        <w:t xml:space="preserve"> </w:t>
      </w:r>
      <w:r w:rsidRPr="002D41AD">
        <w:rPr>
          <w:szCs w:val="32"/>
        </w:rPr>
        <w:t>0.5</w:t>
      </w:r>
      <w:bookmarkEnd w:id="123"/>
    </w:p>
    <w:p w14:paraId="21FFCEE1" w14:textId="04D50A4C" w:rsidR="002D41AD" w:rsidRPr="00CE26BA" w:rsidRDefault="00C36FFA" w:rsidP="002D41AD">
      <w:pPr>
        <w:pStyle w:val="Heading2"/>
        <w:tabs>
          <w:tab w:val="right" w:pos="9072"/>
        </w:tabs>
        <w:rPr>
          <w:b w:val="0"/>
        </w:rPr>
      </w:pPr>
      <w:r>
        <w:rPr>
          <w:rStyle w:val="Heading2Char"/>
          <w:b/>
        </w:rPr>
        <w:t>Prerequisites</w:t>
      </w:r>
    </w:p>
    <w:p w14:paraId="6DB063D4" w14:textId="7EE12B29" w:rsidR="002D41AD" w:rsidRPr="00CE26BA" w:rsidRDefault="002D41AD" w:rsidP="002D41AD">
      <w:r w:rsidRPr="00CE26BA">
        <w:t>Structured Workplace Learning can be undertaken on successful completion of at least one standard unit.</w:t>
      </w:r>
    </w:p>
    <w:p w14:paraId="22F2B0E8" w14:textId="77777777" w:rsidR="002D41AD" w:rsidRPr="00CE26BA" w:rsidRDefault="002D41AD" w:rsidP="002D41AD">
      <w:pPr>
        <w:pStyle w:val="Heading2"/>
        <w:tabs>
          <w:tab w:val="right" w:pos="9072"/>
        </w:tabs>
        <w:rPr>
          <w:szCs w:val="22"/>
        </w:rPr>
      </w:pPr>
      <w:r w:rsidRPr="00CE26BA">
        <w:t>Duplication of Content Rules</w:t>
      </w:r>
    </w:p>
    <w:p w14:paraId="5379758B" w14:textId="77777777" w:rsidR="002D41AD" w:rsidRPr="00CE26BA" w:rsidRDefault="002D41AD" w:rsidP="002D41AD">
      <w:r w:rsidRPr="00CE26BA">
        <w:t xml:space="preserve">Refer to duplication of content rules on page </w:t>
      </w:r>
      <w:r w:rsidR="000B0C4C">
        <w:t>8.</w:t>
      </w:r>
    </w:p>
    <w:p w14:paraId="759F3759" w14:textId="77777777" w:rsidR="002D41AD" w:rsidRPr="00BE2E06" w:rsidRDefault="002D41AD" w:rsidP="002D41AD">
      <w:pPr>
        <w:pStyle w:val="Heading2"/>
        <w:tabs>
          <w:tab w:val="right" w:pos="9072"/>
        </w:tabs>
      </w:pPr>
      <w:r w:rsidRPr="00BE2E06">
        <w:t>Specific Unit Goals</w:t>
      </w:r>
    </w:p>
    <w:p w14:paraId="781B5A13" w14:textId="77777777" w:rsidR="002D41AD" w:rsidRPr="00487CDE" w:rsidRDefault="002D41AD" w:rsidP="002D41AD">
      <w:pPr>
        <w:rPr>
          <w:rFonts w:cs="Calibri"/>
          <w:szCs w:val="22"/>
        </w:rPr>
      </w:pPr>
      <w:r w:rsidRPr="00487CDE">
        <w:rPr>
          <w:rFonts w:cs="Calibri"/>
          <w:szCs w:val="22"/>
        </w:rPr>
        <w:t>This unit should enable students to:</w:t>
      </w:r>
    </w:p>
    <w:p w14:paraId="4C5B77C6" w14:textId="77777777" w:rsidR="002D41AD" w:rsidRPr="00487CDE" w:rsidRDefault="002D41AD" w:rsidP="002D41AD">
      <w:pPr>
        <w:pStyle w:val="ListBullets"/>
        <w:rPr>
          <w:rFonts w:eastAsia="Calibri"/>
          <w:lang w:eastAsia="en-AU"/>
        </w:rPr>
      </w:pPr>
      <w:r w:rsidRPr="00487CDE">
        <w:rPr>
          <w:rFonts w:eastAsia="Calibri"/>
          <w:lang w:eastAsia="en-AU"/>
        </w:rPr>
        <w:t>consolidate learning and demonstrate competence in an industry environment</w:t>
      </w:r>
    </w:p>
    <w:p w14:paraId="6C0EBDEB" w14:textId="77777777" w:rsidR="002D41AD" w:rsidRPr="00487CDE" w:rsidRDefault="002D41AD" w:rsidP="002D41AD">
      <w:pPr>
        <w:pStyle w:val="ListBullets"/>
        <w:rPr>
          <w:rFonts w:eastAsia="Calibri"/>
          <w:lang w:eastAsia="en-AU"/>
        </w:rPr>
      </w:pPr>
      <w:r w:rsidRPr="00487CDE">
        <w:rPr>
          <w:rFonts w:eastAsia="Calibri"/>
          <w:lang w:eastAsia="en-AU"/>
        </w:rPr>
        <w:t>provide evidence that can contribute to competencies identified for this placement</w:t>
      </w:r>
    </w:p>
    <w:p w14:paraId="0C98DC28" w14:textId="77777777" w:rsidR="002D41AD" w:rsidRPr="00487CDE" w:rsidRDefault="002D41AD" w:rsidP="002D41AD">
      <w:pPr>
        <w:pStyle w:val="ListBullets"/>
        <w:rPr>
          <w:rFonts w:eastAsia="Calibri"/>
          <w:lang w:eastAsia="en-AU"/>
        </w:rPr>
      </w:pPr>
      <w:r w:rsidRPr="00487CDE">
        <w:rPr>
          <w:rFonts w:eastAsia="Calibri"/>
          <w:lang w:eastAsia="en-AU"/>
        </w:rPr>
        <w:t>develop personal, technical and social skills to enhance their performance as an employee</w:t>
      </w:r>
    </w:p>
    <w:p w14:paraId="5F42A0B4" w14:textId="77777777" w:rsidR="002D41AD" w:rsidRPr="00487CDE" w:rsidRDefault="002D41AD" w:rsidP="002D41AD">
      <w:pPr>
        <w:pStyle w:val="ListBullets"/>
        <w:rPr>
          <w:rFonts w:eastAsia="Calibri"/>
          <w:lang w:eastAsia="en-AU"/>
        </w:rPr>
      </w:pPr>
      <w:r w:rsidRPr="00487CDE">
        <w:rPr>
          <w:rFonts w:eastAsia="Calibri"/>
          <w:lang w:eastAsia="en-AU"/>
        </w:rPr>
        <w:t>work individually and as a team member to achieve organisational goals</w:t>
      </w:r>
    </w:p>
    <w:p w14:paraId="1A1BFFBF" w14:textId="77777777" w:rsidR="00CE26BA" w:rsidRPr="00597D37" w:rsidRDefault="00CE26BA" w:rsidP="00CE26BA">
      <w:pPr>
        <w:pStyle w:val="Heading2"/>
        <w:tabs>
          <w:tab w:val="right" w:pos="9072"/>
        </w:tabs>
      </w:pPr>
      <w:r>
        <w:t xml:space="preserve">Units </w:t>
      </w:r>
      <w:r w:rsidR="00C36FFA">
        <w:t>of Competency</w:t>
      </w:r>
    </w:p>
    <w:p w14:paraId="3F2EFA82" w14:textId="295F2F59" w:rsidR="00CE26BA" w:rsidRDefault="00CE26BA" w:rsidP="000B0C4C">
      <w:r w:rsidRPr="0030436D">
        <w:rPr>
          <w:lang w:val="en-US"/>
        </w:rPr>
        <w:t xml:space="preserve">Teachers must use this document in conjunction with the Units of Competence from </w:t>
      </w:r>
      <w:r w:rsidR="009B5B62">
        <w:rPr>
          <w:b/>
          <w:bCs/>
        </w:rPr>
        <w:t xml:space="preserve">CUA Creative Arts and Culture Training </w:t>
      </w:r>
      <w:r w:rsidR="00C36FFA">
        <w:rPr>
          <w:b/>
          <w:bCs/>
        </w:rPr>
        <w:t>Package</w:t>
      </w:r>
      <w:r w:rsidR="00C36FFA" w:rsidRPr="0099157D">
        <w:t xml:space="preserve">, </w:t>
      </w:r>
      <w:r w:rsidRPr="0030436D">
        <w:rPr>
          <w:lang w:val="en-US"/>
        </w:rPr>
        <w:t>which provides performance criteria, range statements and assessment contexts.</w:t>
      </w:r>
      <w:r w:rsidRPr="0030436D">
        <w:t xml:space="preserve"> Competence must be demonstrated over time and in the full range of </w:t>
      </w:r>
      <w:r w:rsidRPr="00E74E1F">
        <w:rPr>
          <w:b/>
        </w:rPr>
        <w:t>the entertainment industry</w:t>
      </w:r>
      <w:r w:rsidRPr="00E74E1F">
        <w:t xml:space="preserve"> </w:t>
      </w:r>
      <w:r>
        <w:t>environments.</w:t>
      </w:r>
    </w:p>
    <w:p w14:paraId="084D28F1" w14:textId="77777777" w:rsidR="00CE26BA" w:rsidRPr="00CE26BA" w:rsidRDefault="00CE26BA" w:rsidP="000B0C4C">
      <w:r>
        <w:t>In order to be deemed competent to industry standard, assessment must provide authentic, valid, sufficient and current evidence as indicated in the relevant Training Package.</w:t>
      </w: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2"/>
        <w:gridCol w:w="5745"/>
        <w:gridCol w:w="1779"/>
      </w:tblGrid>
      <w:tr w:rsidR="00CE26BA" w:rsidRPr="00854739" w14:paraId="1A5E12CE" w14:textId="77777777" w:rsidTr="00E56999">
        <w:trPr>
          <w:cantSplit/>
        </w:trPr>
        <w:tc>
          <w:tcPr>
            <w:tcW w:w="2052" w:type="dxa"/>
          </w:tcPr>
          <w:p w14:paraId="1328659E" w14:textId="77777777" w:rsidR="00CE26BA" w:rsidRPr="00854739" w:rsidRDefault="00CE26BA" w:rsidP="00E56999">
            <w:pPr>
              <w:pStyle w:val="TableTextBold"/>
            </w:pPr>
            <w:r>
              <w:t>Code</w:t>
            </w:r>
          </w:p>
        </w:tc>
        <w:tc>
          <w:tcPr>
            <w:tcW w:w="5745" w:type="dxa"/>
          </w:tcPr>
          <w:p w14:paraId="0FCF1D7E" w14:textId="77777777" w:rsidR="00CE26BA" w:rsidRPr="00854739" w:rsidRDefault="00CE26BA" w:rsidP="00E56999">
            <w:pPr>
              <w:pStyle w:val="TableTextBold"/>
            </w:pPr>
            <w:r>
              <w:t>Competency</w:t>
            </w:r>
          </w:p>
        </w:tc>
        <w:tc>
          <w:tcPr>
            <w:tcW w:w="1779" w:type="dxa"/>
          </w:tcPr>
          <w:p w14:paraId="17AB1C01" w14:textId="77777777" w:rsidR="00CE26BA" w:rsidRPr="00854739" w:rsidRDefault="00CE26BA" w:rsidP="00E56999">
            <w:pPr>
              <w:pStyle w:val="TableTextBoldcentred"/>
            </w:pPr>
            <w:r>
              <w:t>Core/Elective</w:t>
            </w:r>
          </w:p>
        </w:tc>
      </w:tr>
      <w:tr w:rsidR="000F16A6" w:rsidRPr="00BE2E06" w14:paraId="44821F10" w14:textId="77777777" w:rsidTr="00F7287B">
        <w:trPr>
          <w:cantSplit/>
          <w:trHeight w:val="371"/>
        </w:trPr>
        <w:tc>
          <w:tcPr>
            <w:tcW w:w="2052" w:type="dxa"/>
          </w:tcPr>
          <w:p w14:paraId="26042468" w14:textId="74E12B27" w:rsidR="000F16A6" w:rsidRPr="00894831" w:rsidRDefault="001719CA" w:rsidP="000F16A6">
            <w:pPr>
              <w:pStyle w:val="TableText"/>
            </w:pPr>
            <w:hyperlink r:id="rId172" w:tooltip="View details for CUAACT311" w:history="1">
              <w:r w:rsidR="000F16A6" w:rsidRPr="004F3144">
                <w:rPr>
                  <w:rStyle w:val="Hyperlink"/>
                  <w:rFonts w:asciiTheme="minorHAnsi" w:hAnsiTheme="minorHAnsi" w:cstheme="minorHAnsi"/>
                  <w:color w:val="auto"/>
                  <w:u w:val="none"/>
                </w:rPr>
                <w:t>CUAACT311</w:t>
              </w:r>
            </w:hyperlink>
          </w:p>
        </w:tc>
        <w:tc>
          <w:tcPr>
            <w:tcW w:w="5745" w:type="dxa"/>
          </w:tcPr>
          <w:p w14:paraId="07F56CC5" w14:textId="51E6BC32" w:rsidR="000F16A6" w:rsidRPr="00894831" w:rsidRDefault="000F16A6" w:rsidP="000F16A6">
            <w:pPr>
              <w:pStyle w:val="TableText"/>
            </w:pPr>
            <w:r w:rsidRPr="004F3144">
              <w:rPr>
                <w:rFonts w:asciiTheme="minorHAnsi" w:hAnsiTheme="minorHAnsi" w:cstheme="minorHAnsi"/>
              </w:rPr>
              <w:t>Develop basic acting techniques for performance</w:t>
            </w:r>
          </w:p>
        </w:tc>
        <w:tc>
          <w:tcPr>
            <w:tcW w:w="1779" w:type="dxa"/>
            <w:vAlign w:val="center"/>
          </w:tcPr>
          <w:p w14:paraId="6D5A83E0" w14:textId="60349A85" w:rsidR="000F16A6" w:rsidRPr="00BE2E06" w:rsidRDefault="000F16A6" w:rsidP="000F16A6">
            <w:pPr>
              <w:pStyle w:val="TableTextcentred"/>
            </w:pPr>
            <w:r w:rsidRPr="004F3144">
              <w:rPr>
                <w:rFonts w:asciiTheme="minorHAnsi" w:hAnsiTheme="minorHAnsi" w:cstheme="minorHAnsi"/>
              </w:rPr>
              <w:t>Elective Group A</w:t>
            </w:r>
          </w:p>
        </w:tc>
      </w:tr>
    </w:tbl>
    <w:p w14:paraId="35D989C3" w14:textId="7586D667" w:rsidR="00D070BB" w:rsidRPr="00D070BB" w:rsidRDefault="00CE26BA" w:rsidP="00CE26BA">
      <w:pPr>
        <w:spacing w:before="120" w:after="200" w:line="276" w:lineRule="auto"/>
        <w:rPr>
          <w:rFonts w:cs="Calibri"/>
          <w:szCs w:val="24"/>
        </w:rPr>
      </w:pPr>
      <w:r w:rsidRPr="008F27E9">
        <w:rPr>
          <w:rFonts w:cs="Calibri"/>
          <w:szCs w:val="24"/>
        </w:rPr>
        <w:t>It is essential to access</w:t>
      </w:r>
      <w:r w:rsidRPr="008F27E9">
        <w:rPr>
          <w:rFonts w:cs="Calibri"/>
          <w:color w:val="7030A0"/>
          <w:szCs w:val="24"/>
        </w:rPr>
        <w:t xml:space="preserve"> </w:t>
      </w:r>
      <w:hyperlink r:id="rId173" w:history="1">
        <w:r w:rsidRPr="008F27E9">
          <w:rPr>
            <w:rStyle w:val="Hyperlink"/>
            <w:rFonts w:cs="Calibri"/>
          </w:rPr>
          <w:t>www.training.gov.au</w:t>
        </w:r>
      </w:hyperlink>
      <w:r w:rsidRPr="008F27E9">
        <w:rPr>
          <w:rFonts w:cs="Calibri"/>
          <w:color w:val="7030A0"/>
          <w:szCs w:val="24"/>
        </w:rPr>
        <w:t xml:space="preserve"> </w:t>
      </w:r>
      <w:r w:rsidRPr="008F27E9">
        <w:rPr>
          <w:rFonts w:cs="Calibri"/>
          <w:szCs w:val="24"/>
        </w:rPr>
        <w:t xml:space="preserve">for detailed up to date information relating to the above competencies. </w:t>
      </w:r>
      <w:r>
        <w:rPr>
          <w:rFonts w:cs="Calibri"/>
          <w:szCs w:val="24"/>
        </w:rPr>
        <w:t xml:space="preserve">A direct link to the specific qualification </w:t>
      </w:r>
      <w:r w:rsidRPr="008F27E9">
        <w:rPr>
          <w:rFonts w:cs="Calibri"/>
          <w:szCs w:val="24"/>
        </w:rPr>
        <w:t>can be found at:</w:t>
      </w:r>
    </w:p>
    <w:p w14:paraId="4A3DF838" w14:textId="77777777" w:rsidR="000F16A6" w:rsidRDefault="001719CA" w:rsidP="000F16A6">
      <w:hyperlink r:id="rId174" w:history="1">
        <w:r w:rsidR="000F16A6" w:rsidRPr="00F1468F">
          <w:rPr>
            <w:rStyle w:val="Hyperlink"/>
          </w:rPr>
          <w:t>https://training.gov.au/Training/Details/CUA30220</w:t>
        </w:r>
      </w:hyperlink>
    </w:p>
    <w:p w14:paraId="1B8BDCBE" w14:textId="77777777" w:rsidR="00CE26BA" w:rsidRPr="00BE2E06" w:rsidRDefault="00CE26BA" w:rsidP="00CE26BA">
      <w:pPr>
        <w:pStyle w:val="Heading2"/>
        <w:tabs>
          <w:tab w:val="right" w:pos="9072"/>
        </w:tabs>
      </w:pPr>
      <w:r w:rsidRPr="00BE2E06">
        <w:t>Assessment</w:t>
      </w:r>
    </w:p>
    <w:p w14:paraId="5FA023A9" w14:textId="77777777" w:rsidR="00CE26BA" w:rsidRDefault="00CE26BA" w:rsidP="00CE26BA">
      <w:pPr>
        <w:rPr>
          <w:rFonts w:cs="Calibri"/>
          <w:szCs w:val="22"/>
        </w:rPr>
      </w:pPr>
      <w:r w:rsidRPr="00854739">
        <w:rPr>
          <w:rFonts w:cs="Calibri"/>
          <w:szCs w:val="22"/>
        </w:rPr>
        <w:t>Students need to complete a minimum of 27.5 hours in a Vocational Placement to obtain credit for this unit</w:t>
      </w:r>
      <w:r>
        <w:rPr>
          <w:rFonts w:cs="Calibri"/>
          <w:szCs w:val="22"/>
        </w:rPr>
        <w:t xml:space="preserve"> (0.5)</w:t>
      </w:r>
      <w:r w:rsidRPr="00854739">
        <w:rPr>
          <w:rFonts w:cs="Calibri"/>
          <w:szCs w:val="22"/>
        </w:rPr>
        <w:t>.</w:t>
      </w:r>
    </w:p>
    <w:p w14:paraId="1D8504E8" w14:textId="77777777" w:rsidR="00CE26BA" w:rsidRPr="00077672" w:rsidRDefault="00CE26BA" w:rsidP="00CE26BA">
      <w:pPr>
        <w:rPr>
          <w:rFonts w:cs="Calibri"/>
          <w:szCs w:val="22"/>
        </w:rPr>
      </w:pPr>
      <w:r w:rsidRPr="00854739">
        <w:rPr>
          <w:rFonts w:cs="Calibri"/>
          <w:szCs w:val="22"/>
        </w:rPr>
        <w:t>Assessment of competence on the job must include observation of real work processes and procedures.</w:t>
      </w:r>
    </w:p>
    <w:p w14:paraId="1319EB16" w14:textId="77777777" w:rsidR="00CE26BA" w:rsidRPr="00854739" w:rsidRDefault="00CE26BA" w:rsidP="00CE26BA">
      <w:pPr>
        <w:rPr>
          <w:rFonts w:cs="Calibri"/>
          <w:szCs w:val="22"/>
        </w:rPr>
      </w:pPr>
      <w:r w:rsidRPr="00854739">
        <w:rPr>
          <w:rFonts w:cs="Calibri"/>
          <w:szCs w:val="22"/>
        </w:rPr>
        <w:t xml:space="preserve">Questions related to the performance criteria and directed to the candidate, peers and business client will assist in </w:t>
      </w:r>
      <w:r>
        <w:rPr>
          <w:rFonts w:cs="Calibri"/>
          <w:szCs w:val="22"/>
        </w:rPr>
        <w:t xml:space="preserve">gathering evidence to </w:t>
      </w:r>
      <w:r w:rsidRPr="00854739">
        <w:rPr>
          <w:rFonts w:cs="Calibri"/>
          <w:szCs w:val="22"/>
        </w:rPr>
        <w:t xml:space="preserve">assess competence. Evidence can </w:t>
      </w:r>
      <w:r>
        <w:rPr>
          <w:rFonts w:cs="Calibri"/>
          <w:szCs w:val="22"/>
        </w:rPr>
        <w:t>also be collected through</w:t>
      </w:r>
      <w:r w:rsidRPr="00854739">
        <w:rPr>
          <w:rFonts w:cs="Calibri"/>
          <w:szCs w:val="22"/>
        </w:rPr>
        <w:t xml:space="preserve"> supervisor’s report</w:t>
      </w:r>
      <w:r>
        <w:rPr>
          <w:rFonts w:cs="Calibri"/>
          <w:szCs w:val="22"/>
        </w:rPr>
        <w:t>s</w:t>
      </w:r>
      <w:r w:rsidRPr="00854739">
        <w:rPr>
          <w:rFonts w:cs="Calibri"/>
          <w:szCs w:val="22"/>
        </w:rPr>
        <w:t xml:space="preserve">, third </w:t>
      </w:r>
      <w:r>
        <w:rPr>
          <w:rFonts w:cs="Calibri"/>
          <w:szCs w:val="22"/>
        </w:rPr>
        <w:t>party peer and client reports.</w:t>
      </w:r>
    </w:p>
    <w:p w14:paraId="645C644F" w14:textId="7BF8C991" w:rsidR="00CE26BA" w:rsidRDefault="00CE26BA" w:rsidP="00CE26BA">
      <w:pPr>
        <w:pStyle w:val="Heading3"/>
      </w:pPr>
      <w:r w:rsidRPr="00854739">
        <w:t>Structure</w:t>
      </w:r>
      <w:r w:rsidR="00C36FFA">
        <w:t>d Workplace Learning Assessment</w:t>
      </w:r>
    </w:p>
    <w:p w14:paraId="4781292E" w14:textId="4040A5FB" w:rsidR="00CE26BA" w:rsidRPr="00077672" w:rsidRDefault="00CE26BA" w:rsidP="00CE26BA">
      <w:pPr>
        <w:tabs>
          <w:tab w:val="right" w:pos="9072"/>
        </w:tabs>
      </w:pPr>
      <w:r>
        <w:t>Refer to page 15</w:t>
      </w:r>
      <w:r w:rsidR="00766F35">
        <w:t>.</w:t>
      </w:r>
    </w:p>
    <w:p w14:paraId="41159491" w14:textId="50DC2215" w:rsidR="00CE26BA" w:rsidRDefault="00C36FFA" w:rsidP="00CE26BA">
      <w:pPr>
        <w:pStyle w:val="Heading3"/>
      </w:pPr>
      <w:r>
        <w:t>Competency Based Assessment</w:t>
      </w:r>
    </w:p>
    <w:p w14:paraId="73F143C2" w14:textId="77777777" w:rsidR="00CE26BA" w:rsidRDefault="00CE26BA" w:rsidP="00CE26BA">
      <w:r>
        <w:t>Refer to page 14</w:t>
      </w:r>
      <w:bookmarkEnd w:id="122"/>
      <w:r w:rsidR="000B0C4C">
        <w:t>.</w:t>
      </w:r>
    </w:p>
    <w:p w14:paraId="09C15574" w14:textId="2814526D" w:rsidR="00D070BB" w:rsidRDefault="00D070BB">
      <w:pPr>
        <w:spacing w:after="0"/>
      </w:pPr>
      <w:r>
        <w:br w:type="page"/>
      </w:r>
    </w:p>
    <w:p w14:paraId="3A472DE2" w14:textId="77777777" w:rsidR="003D7C9D" w:rsidRDefault="003D7C9D" w:rsidP="003D7C9D">
      <w:pPr>
        <w:pStyle w:val="Heading1"/>
      </w:pPr>
      <w:bookmarkStart w:id="124" w:name="_Toc89865006"/>
      <w:r>
        <w:lastRenderedPageBreak/>
        <w:t xml:space="preserve">Appendix </w:t>
      </w:r>
      <w:r w:rsidR="000E3B7B">
        <w:t>A</w:t>
      </w:r>
      <w:r w:rsidR="000B0C4C">
        <w:t xml:space="preserve"> – Example of a Checklist for a Unit of Competency</w:t>
      </w:r>
      <w:bookmarkEnd w:id="124"/>
    </w:p>
    <w:p w14:paraId="57B80F24" w14:textId="77777777" w:rsidR="00445567" w:rsidRDefault="00445567" w:rsidP="000B0C4C">
      <w:pPr>
        <w:pStyle w:val="Heading4"/>
      </w:pPr>
      <w:r>
        <w:t>Every competency delivered in the relevant semester requires an Assessment Rubric</w:t>
      </w:r>
    </w:p>
    <w:tbl>
      <w:tblPr>
        <w:tblStyle w:val="TableGrid"/>
        <w:tblW w:w="10320" w:type="dxa"/>
        <w:jc w:val="center"/>
        <w:tblLook w:val="04A0" w:firstRow="1" w:lastRow="0" w:firstColumn="1" w:lastColumn="0" w:noHBand="0" w:noVBand="1"/>
      </w:tblPr>
      <w:tblGrid>
        <w:gridCol w:w="1601"/>
        <w:gridCol w:w="1713"/>
        <w:gridCol w:w="2491"/>
        <w:gridCol w:w="886"/>
        <w:gridCol w:w="7"/>
        <w:gridCol w:w="821"/>
        <w:gridCol w:w="74"/>
        <w:gridCol w:w="893"/>
        <w:gridCol w:w="894"/>
        <w:gridCol w:w="940"/>
      </w:tblGrid>
      <w:tr w:rsidR="00445567" w:rsidRPr="000B0C4C" w14:paraId="5BF6E998" w14:textId="77777777" w:rsidTr="000B0C4C">
        <w:trPr>
          <w:jc w:val="center"/>
        </w:trPr>
        <w:tc>
          <w:tcPr>
            <w:tcW w:w="1569" w:type="dxa"/>
          </w:tcPr>
          <w:p w14:paraId="4B29C253" w14:textId="77777777" w:rsidR="00445567" w:rsidRPr="000B0C4C" w:rsidRDefault="00445567" w:rsidP="00445567">
            <w:pPr>
              <w:rPr>
                <w:b/>
                <w:sz w:val="21"/>
                <w:szCs w:val="21"/>
              </w:rPr>
            </w:pPr>
            <w:r w:rsidRPr="000B0C4C">
              <w:rPr>
                <w:b/>
                <w:sz w:val="21"/>
                <w:szCs w:val="21"/>
              </w:rPr>
              <w:t>TRAINING PACKAGE</w:t>
            </w:r>
          </w:p>
        </w:tc>
        <w:tc>
          <w:tcPr>
            <w:tcW w:w="1717" w:type="dxa"/>
          </w:tcPr>
          <w:p w14:paraId="1C10D9B9" w14:textId="77777777" w:rsidR="00445567" w:rsidRPr="000B0C4C" w:rsidRDefault="003D7C9D" w:rsidP="00445567">
            <w:pPr>
              <w:jc w:val="center"/>
              <w:rPr>
                <w:sz w:val="21"/>
                <w:szCs w:val="21"/>
              </w:rPr>
            </w:pPr>
            <w:r w:rsidRPr="000B0C4C">
              <w:rPr>
                <w:sz w:val="21"/>
                <w:szCs w:val="21"/>
              </w:rPr>
              <w:t>CUA</w:t>
            </w:r>
          </w:p>
        </w:tc>
        <w:tc>
          <w:tcPr>
            <w:tcW w:w="7034" w:type="dxa"/>
            <w:gridSpan w:val="8"/>
          </w:tcPr>
          <w:p w14:paraId="4D7D5371" w14:textId="77777777" w:rsidR="00445567" w:rsidRPr="000B0C4C" w:rsidRDefault="003D7C9D" w:rsidP="00445567">
            <w:pPr>
              <w:rPr>
                <w:sz w:val="21"/>
                <w:szCs w:val="21"/>
              </w:rPr>
            </w:pPr>
            <w:r w:rsidRPr="000B0C4C">
              <w:rPr>
                <w:sz w:val="21"/>
                <w:szCs w:val="21"/>
              </w:rPr>
              <w:t>Live Performance and Entertainment</w:t>
            </w:r>
          </w:p>
        </w:tc>
      </w:tr>
      <w:tr w:rsidR="00445567" w:rsidRPr="000B0C4C" w14:paraId="312C38D8" w14:textId="77777777" w:rsidTr="000B0C4C">
        <w:trPr>
          <w:jc w:val="center"/>
        </w:trPr>
        <w:tc>
          <w:tcPr>
            <w:tcW w:w="1569" w:type="dxa"/>
          </w:tcPr>
          <w:p w14:paraId="2A6C5A5D" w14:textId="77777777" w:rsidR="00445567" w:rsidRPr="000B0C4C" w:rsidRDefault="00445567" w:rsidP="00445567">
            <w:pPr>
              <w:rPr>
                <w:b/>
                <w:sz w:val="21"/>
                <w:szCs w:val="21"/>
              </w:rPr>
            </w:pPr>
            <w:r w:rsidRPr="000B0C4C">
              <w:rPr>
                <w:b/>
                <w:sz w:val="21"/>
                <w:szCs w:val="21"/>
              </w:rPr>
              <w:t>COMPETENCY</w:t>
            </w:r>
          </w:p>
        </w:tc>
        <w:tc>
          <w:tcPr>
            <w:tcW w:w="1717" w:type="dxa"/>
          </w:tcPr>
          <w:p w14:paraId="19D37C14" w14:textId="1EF15132" w:rsidR="00445567" w:rsidRPr="000B0C4C" w:rsidRDefault="00E0547C" w:rsidP="00445567">
            <w:pPr>
              <w:jc w:val="center"/>
              <w:rPr>
                <w:sz w:val="21"/>
                <w:szCs w:val="21"/>
              </w:rPr>
            </w:pPr>
            <w:r>
              <w:rPr>
                <w:sz w:val="21"/>
                <w:szCs w:val="21"/>
              </w:rPr>
              <w:t>CUAWHS312</w:t>
            </w:r>
          </w:p>
        </w:tc>
        <w:tc>
          <w:tcPr>
            <w:tcW w:w="7034" w:type="dxa"/>
            <w:gridSpan w:val="8"/>
          </w:tcPr>
          <w:p w14:paraId="614BBA05" w14:textId="77777777" w:rsidR="00445567" w:rsidRPr="000B0C4C" w:rsidRDefault="009B5B62" w:rsidP="00445567">
            <w:pPr>
              <w:rPr>
                <w:sz w:val="21"/>
                <w:szCs w:val="21"/>
              </w:rPr>
            </w:pPr>
            <w:r w:rsidRPr="000B0C4C">
              <w:rPr>
                <w:sz w:val="21"/>
                <w:szCs w:val="21"/>
              </w:rPr>
              <w:t>Apply work health and safety practices</w:t>
            </w:r>
          </w:p>
        </w:tc>
      </w:tr>
      <w:tr w:rsidR="00445567" w:rsidRPr="000B0C4C" w14:paraId="7B1DA487" w14:textId="77777777" w:rsidTr="000B0C4C">
        <w:trPr>
          <w:cantSplit/>
          <w:trHeight w:val="1301"/>
          <w:jc w:val="center"/>
        </w:trPr>
        <w:tc>
          <w:tcPr>
            <w:tcW w:w="1569" w:type="dxa"/>
          </w:tcPr>
          <w:p w14:paraId="088D86F2" w14:textId="77777777" w:rsidR="00445567" w:rsidRPr="000B0C4C" w:rsidRDefault="00445567" w:rsidP="000B0C4C">
            <w:pPr>
              <w:jc w:val="both"/>
              <w:rPr>
                <w:b/>
                <w:sz w:val="21"/>
                <w:szCs w:val="21"/>
              </w:rPr>
            </w:pPr>
            <w:r w:rsidRPr="000B0C4C">
              <w:rPr>
                <w:b/>
                <w:sz w:val="21"/>
                <w:szCs w:val="21"/>
              </w:rPr>
              <w:t>QUALIFICATION</w:t>
            </w:r>
          </w:p>
        </w:tc>
        <w:tc>
          <w:tcPr>
            <w:tcW w:w="1717" w:type="dxa"/>
          </w:tcPr>
          <w:p w14:paraId="387EA88A" w14:textId="77777777" w:rsidR="00445567" w:rsidRPr="000B0C4C" w:rsidRDefault="003D7C9D" w:rsidP="00445567">
            <w:pPr>
              <w:jc w:val="center"/>
              <w:rPr>
                <w:sz w:val="21"/>
                <w:szCs w:val="21"/>
              </w:rPr>
            </w:pPr>
            <w:r w:rsidRPr="000B0C4C">
              <w:rPr>
                <w:sz w:val="21"/>
                <w:szCs w:val="21"/>
              </w:rPr>
              <w:t>CUA30213</w:t>
            </w:r>
          </w:p>
        </w:tc>
        <w:tc>
          <w:tcPr>
            <w:tcW w:w="2505" w:type="dxa"/>
          </w:tcPr>
          <w:p w14:paraId="6E147991" w14:textId="77777777" w:rsidR="00445567" w:rsidRPr="000B0C4C" w:rsidRDefault="003D7C9D" w:rsidP="00445567">
            <w:pPr>
              <w:rPr>
                <w:sz w:val="21"/>
                <w:szCs w:val="21"/>
              </w:rPr>
            </w:pPr>
            <w:r w:rsidRPr="000B0C4C">
              <w:rPr>
                <w:sz w:val="21"/>
                <w:szCs w:val="21"/>
              </w:rPr>
              <w:t>Cert III in Community Dance, Theatre and Events</w:t>
            </w:r>
          </w:p>
        </w:tc>
        <w:tc>
          <w:tcPr>
            <w:tcW w:w="896" w:type="dxa"/>
            <w:gridSpan w:val="2"/>
            <w:vMerge w:val="restart"/>
            <w:textDirection w:val="tbRl"/>
            <w:vAlign w:val="center"/>
          </w:tcPr>
          <w:p w14:paraId="22889BCD" w14:textId="77777777" w:rsidR="00445567" w:rsidRPr="000B0C4C" w:rsidRDefault="00445567" w:rsidP="00445567">
            <w:pPr>
              <w:ind w:left="113" w:right="113"/>
              <w:rPr>
                <w:b/>
                <w:sz w:val="21"/>
                <w:szCs w:val="21"/>
              </w:rPr>
            </w:pPr>
            <w:r w:rsidRPr="000B0C4C">
              <w:rPr>
                <w:b/>
                <w:sz w:val="21"/>
                <w:szCs w:val="21"/>
              </w:rPr>
              <w:t>Practical Demonstration</w:t>
            </w:r>
            <w:r w:rsidR="00951E5A" w:rsidRPr="000B0C4C">
              <w:rPr>
                <w:b/>
                <w:sz w:val="21"/>
                <w:szCs w:val="21"/>
              </w:rPr>
              <w:t xml:space="preserve"> *</w:t>
            </w:r>
          </w:p>
        </w:tc>
        <w:tc>
          <w:tcPr>
            <w:tcW w:w="898" w:type="dxa"/>
            <w:gridSpan w:val="2"/>
            <w:vMerge w:val="restart"/>
            <w:textDirection w:val="tbRl"/>
            <w:vAlign w:val="center"/>
          </w:tcPr>
          <w:p w14:paraId="6DCDBF24" w14:textId="77777777" w:rsidR="00445567" w:rsidRPr="000B0C4C" w:rsidRDefault="00445567" w:rsidP="00445567">
            <w:pPr>
              <w:ind w:left="113" w:right="113"/>
              <w:rPr>
                <w:b/>
                <w:sz w:val="21"/>
                <w:szCs w:val="21"/>
              </w:rPr>
            </w:pPr>
            <w:r w:rsidRPr="000B0C4C">
              <w:rPr>
                <w:b/>
                <w:sz w:val="21"/>
                <w:szCs w:val="21"/>
              </w:rPr>
              <w:t>Written/Oral Questions</w:t>
            </w:r>
            <w:r w:rsidR="00951E5A" w:rsidRPr="000B0C4C">
              <w:rPr>
                <w:b/>
                <w:sz w:val="21"/>
                <w:szCs w:val="21"/>
              </w:rPr>
              <w:t xml:space="preserve"> *</w:t>
            </w:r>
          </w:p>
        </w:tc>
        <w:tc>
          <w:tcPr>
            <w:tcW w:w="896" w:type="dxa"/>
            <w:vMerge w:val="restart"/>
            <w:textDirection w:val="tbRl"/>
            <w:vAlign w:val="center"/>
          </w:tcPr>
          <w:p w14:paraId="092AC6B6" w14:textId="77777777" w:rsidR="00445567" w:rsidRPr="000B0C4C" w:rsidRDefault="00445567" w:rsidP="00445567">
            <w:pPr>
              <w:ind w:left="113" w:right="113"/>
              <w:rPr>
                <w:b/>
                <w:sz w:val="21"/>
                <w:szCs w:val="21"/>
              </w:rPr>
            </w:pPr>
            <w:r w:rsidRPr="000B0C4C">
              <w:rPr>
                <w:b/>
                <w:sz w:val="21"/>
                <w:szCs w:val="21"/>
              </w:rPr>
              <w:t>Third Party Report</w:t>
            </w:r>
          </w:p>
        </w:tc>
        <w:tc>
          <w:tcPr>
            <w:tcW w:w="897" w:type="dxa"/>
            <w:vMerge w:val="restart"/>
            <w:textDirection w:val="tbRl"/>
            <w:vAlign w:val="center"/>
          </w:tcPr>
          <w:p w14:paraId="4915E6B2" w14:textId="77777777" w:rsidR="00445567" w:rsidRPr="000B0C4C" w:rsidRDefault="00445567" w:rsidP="00445567">
            <w:pPr>
              <w:ind w:left="113" w:right="113"/>
              <w:rPr>
                <w:b/>
                <w:sz w:val="21"/>
                <w:szCs w:val="21"/>
              </w:rPr>
            </w:pPr>
            <w:r w:rsidRPr="000B0C4C">
              <w:rPr>
                <w:b/>
                <w:sz w:val="21"/>
                <w:szCs w:val="21"/>
              </w:rPr>
              <w:t>Project or portfolio</w:t>
            </w:r>
          </w:p>
        </w:tc>
        <w:tc>
          <w:tcPr>
            <w:tcW w:w="942" w:type="dxa"/>
            <w:vMerge w:val="restart"/>
            <w:vAlign w:val="center"/>
          </w:tcPr>
          <w:p w14:paraId="68400571" w14:textId="77777777" w:rsidR="00445567" w:rsidRPr="000B0C4C" w:rsidRDefault="00445567" w:rsidP="00445567">
            <w:pPr>
              <w:rPr>
                <w:b/>
                <w:sz w:val="21"/>
                <w:szCs w:val="21"/>
              </w:rPr>
            </w:pPr>
            <w:r w:rsidRPr="000B0C4C">
              <w:rPr>
                <w:b/>
                <w:sz w:val="21"/>
                <w:szCs w:val="21"/>
              </w:rPr>
              <w:t>C/NYC</w:t>
            </w:r>
          </w:p>
        </w:tc>
      </w:tr>
      <w:tr w:rsidR="00445567" w:rsidRPr="000B0C4C" w14:paraId="754C641B" w14:textId="77777777" w:rsidTr="000B0C4C">
        <w:trPr>
          <w:cantSplit/>
          <w:trHeight w:val="353"/>
          <w:jc w:val="center"/>
        </w:trPr>
        <w:tc>
          <w:tcPr>
            <w:tcW w:w="1569" w:type="dxa"/>
            <w:shd w:val="clear" w:color="auto" w:fill="D9D9D9" w:themeFill="background1" w:themeFillShade="D9"/>
          </w:tcPr>
          <w:p w14:paraId="3B3DBF23" w14:textId="77777777" w:rsidR="00445567" w:rsidRPr="000B0C4C" w:rsidRDefault="00445567" w:rsidP="00445567">
            <w:pPr>
              <w:rPr>
                <w:b/>
                <w:sz w:val="21"/>
                <w:szCs w:val="21"/>
              </w:rPr>
            </w:pPr>
            <w:r w:rsidRPr="000B0C4C">
              <w:rPr>
                <w:b/>
                <w:sz w:val="21"/>
                <w:szCs w:val="21"/>
              </w:rPr>
              <w:t>ELEMENT</w:t>
            </w:r>
          </w:p>
        </w:tc>
        <w:tc>
          <w:tcPr>
            <w:tcW w:w="4222" w:type="dxa"/>
            <w:gridSpan w:val="2"/>
            <w:shd w:val="clear" w:color="auto" w:fill="D9D9D9" w:themeFill="background1" w:themeFillShade="D9"/>
          </w:tcPr>
          <w:p w14:paraId="4ADA715D" w14:textId="77777777" w:rsidR="00445567" w:rsidRPr="000B0C4C" w:rsidRDefault="00445567" w:rsidP="00445567">
            <w:pPr>
              <w:rPr>
                <w:b/>
                <w:sz w:val="21"/>
                <w:szCs w:val="21"/>
              </w:rPr>
            </w:pPr>
            <w:r w:rsidRPr="000B0C4C">
              <w:rPr>
                <w:b/>
                <w:sz w:val="21"/>
                <w:szCs w:val="21"/>
              </w:rPr>
              <w:t>PERFORMANCE CRITERIA</w:t>
            </w:r>
          </w:p>
        </w:tc>
        <w:tc>
          <w:tcPr>
            <w:tcW w:w="896" w:type="dxa"/>
            <w:gridSpan w:val="2"/>
            <w:vMerge/>
            <w:textDirection w:val="tbRl"/>
            <w:vAlign w:val="center"/>
          </w:tcPr>
          <w:p w14:paraId="393BD9D9" w14:textId="77777777" w:rsidR="00445567" w:rsidRPr="000B0C4C" w:rsidRDefault="00445567" w:rsidP="00445567">
            <w:pPr>
              <w:ind w:left="113" w:right="113"/>
              <w:rPr>
                <w:b/>
                <w:sz w:val="21"/>
                <w:szCs w:val="21"/>
              </w:rPr>
            </w:pPr>
          </w:p>
        </w:tc>
        <w:tc>
          <w:tcPr>
            <w:tcW w:w="898" w:type="dxa"/>
            <w:gridSpan w:val="2"/>
            <w:vMerge/>
            <w:textDirection w:val="tbRl"/>
            <w:vAlign w:val="center"/>
          </w:tcPr>
          <w:p w14:paraId="4821243C" w14:textId="77777777" w:rsidR="00445567" w:rsidRPr="000B0C4C" w:rsidRDefault="00445567" w:rsidP="00445567">
            <w:pPr>
              <w:ind w:left="113" w:right="113"/>
              <w:rPr>
                <w:b/>
                <w:sz w:val="21"/>
                <w:szCs w:val="21"/>
              </w:rPr>
            </w:pPr>
          </w:p>
        </w:tc>
        <w:tc>
          <w:tcPr>
            <w:tcW w:w="896" w:type="dxa"/>
            <w:vMerge/>
            <w:textDirection w:val="tbRl"/>
            <w:vAlign w:val="center"/>
          </w:tcPr>
          <w:p w14:paraId="3A77F9CC" w14:textId="77777777" w:rsidR="00445567" w:rsidRPr="000B0C4C" w:rsidRDefault="00445567" w:rsidP="00445567">
            <w:pPr>
              <w:ind w:left="113" w:right="113"/>
              <w:rPr>
                <w:b/>
                <w:sz w:val="21"/>
                <w:szCs w:val="21"/>
              </w:rPr>
            </w:pPr>
          </w:p>
        </w:tc>
        <w:tc>
          <w:tcPr>
            <w:tcW w:w="897" w:type="dxa"/>
            <w:vMerge/>
            <w:textDirection w:val="tbRl"/>
            <w:vAlign w:val="center"/>
          </w:tcPr>
          <w:p w14:paraId="27B6E572" w14:textId="77777777" w:rsidR="00445567" w:rsidRPr="000B0C4C" w:rsidRDefault="00445567" w:rsidP="00445567">
            <w:pPr>
              <w:ind w:left="113" w:right="113"/>
              <w:rPr>
                <w:b/>
                <w:sz w:val="21"/>
                <w:szCs w:val="21"/>
              </w:rPr>
            </w:pPr>
          </w:p>
        </w:tc>
        <w:tc>
          <w:tcPr>
            <w:tcW w:w="942" w:type="dxa"/>
            <w:vMerge/>
            <w:textDirection w:val="tbRl"/>
            <w:vAlign w:val="center"/>
          </w:tcPr>
          <w:p w14:paraId="2E8D1431" w14:textId="77777777" w:rsidR="00445567" w:rsidRPr="000B0C4C" w:rsidRDefault="00445567" w:rsidP="00445567">
            <w:pPr>
              <w:ind w:left="113" w:right="113"/>
              <w:rPr>
                <w:b/>
                <w:sz w:val="21"/>
                <w:szCs w:val="21"/>
              </w:rPr>
            </w:pPr>
          </w:p>
        </w:tc>
      </w:tr>
      <w:tr w:rsidR="00445567" w:rsidRPr="000B0C4C" w14:paraId="7EFE585A" w14:textId="77777777" w:rsidTr="000B0C4C">
        <w:tblPrEx>
          <w:tblLook w:val="0000" w:firstRow="0" w:lastRow="0" w:firstColumn="0" w:lastColumn="0" w:noHBand="0" w:noVBand="0"/>
        </w:tblPrEx>
        <w:trPr>
          <w:trHeight w:val="20"/>
          <w:jc w:val="center"/>
        </w:trPr>
        <w:tc>
          <w:tcPr>
            <w:tcW w:w="1569" w:type="dxa"/>
            <w:shd w:val="clear" w:color="auto" w:fill="D9D9D9" w:themeFill="background1" w:themeFillShade="D9"/>
          </w:tcPr>
          <w:p w14:paraId="0EA94484" w14:textId="77777777" w:rsidR="00445567" w:rsidRPr="000B0C4C" w:rsidRDefault="00445567" w:rsidP="00445567">
            <w:pPr>
              <w:rPr>
                <w:b/>
                <w:sz w:val="21"/>
                <w:szCs w:val="21"/>
              </w:rPr>
            </w:pPr>
            <w:r w:rsidRPr="000B0C4C">
              <w:rPr>
                <w:b/>
                <w:sz w:val="21"/>
                <w:szCs w:val="21"/>
              </w:rPr>
              <w:t>1</w:t>
            </w:r>
          </w:p>
        </w:tc>
        <w:tc>
          <w:tcPr>
            <w:tcW w:w="8751" w:type="dxa"/>
            <w:gridSpan w:val="9"/>
            <w:shd w:val="clear" w:color="auto" w:fill="D9D9D9" w:themeFill="background1" w:themeFillShade="D9"/>
          </w:tcPr>
          <w:p w14:paraId="0EB6343A" w14:textId="77777777" w:rsidR="00445567" w:rsidRPr="000B0C4C" w:rsidRDefault="007A2DB4" w:rsidP="00445567">
            <w:pPr>
              <w:rPr>
                <w:b/>
                <w:sz w:val="21"/>
                <w:szCs w:val="21"/>
              </w:rPr>
            </w:pPr>
            <w:r w:rsidRPr="000B0C4C">
              <w:rPr>
                <w:b/>
                <w:sz w:val="21"/>
                <w:szCs w:val="21"/>
              </w:rPr>
              <w:t>Implement safe work practices</w:t>
            </w:r>
            <w:r w:rsidRPr="000B0C4C">
              <w:rPr>
                <w:b/>
                <w:sz w:val="21"/>
                <w:szCs w:val="21"/>
              </w:rPr>
              <w:tab/>
            </w:r>
            <w:r w:rsidRPr="000B0C4C">
              <w:rPr>
                <w:rFonts w:ascii="Verdana" w:hAnsi="Verdana"/>
                <w:color w:val="696969"/>
                <w:sz w:val="21"/>
                <w:szCs w:val="21"/>
              </w:rPr>
              <w:tab/>
            </w:r>
            <w:r w:rsidRPr="000B0C4C">
              <w:rPr>
                <w:rFonts w:ascii="Verdana" w:hAnsi="Verdana"/>
                <w:color w:val="696969"/>
                <w:sz w:val="21"/>
                <w:szCs w:val="21"/>
              </w:rPr>
              <w:tab/>
            </w:r>
            <w:r w:rsidRPr="000B0C4C">
              <w:rPr>
                <w:b/>
                <w:sz w:val="21"/>
                <w:szCs w:val="21"/>
              </w:rPr>
              <w:t xml:space="preserve"> </w:t>
            </w:r>
            <w:r w:rsidR="00445567" w:rsidRPr="000B0C4C">
              <w:rPr>
                <w:b/>
                <w:sz w:val="21"/>
                <w:szCs w:val="21"/>
              </w:rPr>
              <w:t>Tick method of assessment</w:t>
            </w:r>
          </w:p>
        </w:tc>
      </w:tr>
      <w:tr w:rsidR="00445567" w:rsidRPr="000B0C4C" w14:paraId="4C2B58C4" w14:textId="77777777" w:rsidTr="000B0C4C">
        <w:tblPrEx>
          <w:tblLook w:val="0000" w:firstRow="0" w:lastRow="0" w:firstColumn="0" w:lastColumn="0" w:noHBand="0" w:noVBand="0"/>
        </w:tblPrEx>
        <w:trPr>
          <w:trHeight w:val="20"/>
          <w:jc w:val="center"/>
        </w:trPr>
        <w:tc>
          <w:tcPr>
            <w:tcW w:w="1569" w:type="dxa"/>
          </w:tcPr>
          <w:p w14:paraId="7E90793D" w14:textId="77777777" w:rsidR="00445567" w:rsidRPr="000B0C4C" w:rsidRDefault="00445567" w:rsidP="00445567">
            <w:pPr>
              <w:rPr>
                <w:sz w:val="21"/>
                <w:szCs w:val="21"/>
              </w:rPr>
            </w:pPr>
            <w:r w:rsidRPr="000B0C4C">
              <w:rPr>
                <w:sz w:val="21"/>
                <w:szCs w:val="21"/>
              </w:rPr>
              <w:t>1.1</w:t>
            </w:r>
          </w:p>
        </w:tc>
        <w:tc>
          <w:tcPr>
            <w:tcW w:w="4222" w:type="dxa"/>
            <w:gridSpan w:val="2"/>
            <w:shd w:val="clear" w:color="auto" w:fill="auto"/>
          </w:tcPr>
          <w:p w14:paraId="078825CE" w14:textId="77777777" w:rsidR="00445567" w:rsidRPr="000B0C4C" w:rsidRDefault="007A2DB4" w:rsidP="00445567">
            <w:pPr>
              <w:rPr>
                <w:sz w:val="21"/>
                <w:szCs w:val="21"/>
              </w:rPr>
            </w:pPr>
            <w:r w:rsidRPr="000B0C4C">
              <w:rPr>
                <w:sz w:val="21"/>
                <w:szCs w:val="21"/>
              </w:rPr>
              <w:t>Develop and maintain own knowledge of WHS legislation, codes of practice and workplace policies and procedures</w:t>
            </w:r>
          </w:p>
        </w:tc>
        <w:tc>
          <w:tcPr>
            <w:tcW w:w="889" w:type="dxa"/>
            <w:shd w:val="clear" w:color="auto" w:fill="auto"/>
          </w:tcPr>
          <w:p w14:paraId="0D1F0111" w14:textId="77777777" w:rsidR="00445567" w:rsidRPr="000B0C4C" w:rsidRDefault="00445567" w:rsidP="00445567">
            <w:pPr>
              <w:rPr>
                <w:b/>
                <w:sz w:val="21"/>
                <w:szCs w:val="21"/>
              </w:rPr>
            </w:pPr>
          </w:p>
        </w:tc>
        <w:tc>
          <w:tcPr>
            <w:tcW w:w="831" w:type="dxa"/>
            <w:gridSpan w:val="2"/>
            <w:shd w:val="clear" w:color="auto" w:fill="auto"/>
          </w:tcPr>
          <w:p w14:paraId="7978A99C" w14:textId="77777777" w:rsidR="00445567" w:rsidRPr="000B0C4C" w:rsidRDefault="00445567" w:rsidP="00445567">
            <w:pPr>
              <w:rPr>
                <w:b/>
                <w:sz w:val="21"/>
                <w:szCs w:val="21"/>
              </w:rPr>
            </w:pPr>
          </w:p>
        </w:tc>
        <w:tc>
          <w:tcPr>
            <w:tcW w:w="970" w:type="dxa"/>
            <w:gridSpan w:val="2"/>
            <w:shd w:val="clear" w:color="auto" w:fill="auto"/>
          </w:tcPr>
          <w:p w14:paraId="250FCDF8" w14:textId="77777777" w:rsidR="00445567" w:rsidRPr="000B0C4C" w:rsidRDefault="00445567" w:rsidP="00445567">
            <w:pPr>
              <w:rPr>
                <w:b/>
                <w:sz w:val="21"/>
                <w:szCs w:val="21"/>
              </w:rPr>
            </w:pPr>
          </w:p>
        </w:tc>
        <w:tc>
          <w:tcPr>
            <w:tcW w:w="897" w:type="dxa"/>
            <w:shd w:val="clear" w:color="auto" w:fill="auto"/>
          </w:tcPr>
          <w:p w14:paraId="6A5D6627" w14:textId="77777777" w:rsidR="00445567" w:rsidRPr="000B0C4C" w:rsidRDefault="00445567" w:rsidP="00445567">
            <w:pPr>
              <w:rPr>
                <w:b/>
                <w:sz w:val="21"/>
                <w:szCs w:val="21"/>
              </w:rPr>
            </w:pPr>
          </w:p>
        </w:tc>
        <w:tc>
          <w:tcPr>
            <w:tcW w:w="942" w:type="dxa"/>
            <w:shd w:val="clear" w:color="auto" w:fill="auto"/>
          </w:tcPr>
          <w:p w14:paraId="1C24D5D0" w14:textId="77777777" w:rsidR="00445567" w:rsidRPr="000B0C4C" w:rsidRDefault="00445567" w:rsidP="00445567">
            <w:pPr>
              <w:rPr>
                <w:b/>
                <w:sz w:val="21"/>
                <w:szCs w:val="21"/>
              </w:rPr>
            </w:pPr>
          </w:p>
        </w:tc>
      </w:tr>
      <w:tr w:rsidR="00445567" w:rsidRPr="000B0C4C" w14:paraId="3480B3FF" w14:textId="77777777" w:rsidTr="000B0C4C">
        <w:tblPrEx>
          <w:tblLook w:val="0000" w:firstRow="0" w:lastRow="0" w:firstColumn="0" w:lastColumn="0" w:noHBand="0" w:noVBand="0"/>
        </w:tblPrEx>
        <w:trPr>
          <w:trHeight w:val="20"/>
          <w:jc w:val="center"/>
        </w:trPr>
        <w:tc>
          <w:tcPr>
            <w:tcW w:w="1569" w:type="dxa"/>
          </w:tcPr>
          <w:p w14:paraId="35F926A1" w14:textId="77777777" w:rsidR="00445567" w:rsidRPr="000B0C4C" w:rsidRDefault="00445567" w:rsidP="00445567">
            <w:pPr>
              <w:rPr>
                <w:sz w:val="21"/>
                <w:szCs w:val="21"/>
              </w:rPr>
            </w:pPr>
            <w:r w:rsidRPr="000B0C4C">
              <w:rPr>
                <w:sz w:val="21"/>
                <w:szCs w:val="21"/>
              </w:rPr>
              <w:t>1.2</w:t>
            </w:r>
          </w:p>
        </w:tc>
        <w:tc>
          <w:tcPr>
            <w:tcW w:w="4222" w:type="dxa"/>
            <w:gridSpan w:val="2"/>
            <w:shd w:val="clear" w:color="auto" w:fill="auto"/>
          </w:tcPr>
          <w:p w14:paraId="324BB6A5" w14:textId="77777777" w:rsidR="00445567" w:rsidRPr="000B0C4C" w:rsidRDefault="007A2DB4" w:rsidP="00445567">
            <w:pPr>
              <w:rPr>
                <w:sz w:val="21"/>
                <w:szCs w:val="21"/>
              </w:rPr>
            </w:pPr>
            <w:r w:rsidRPr="000B0C4C">
              <w:rPr>
                <w:sz w:val="21"/>
                <w:szCs w:val="21"/>
              </w:rPr>
              <w:t>Interpret legislative requirements, safety documentation and signage, and apply to work tasks</w:t>
            </w:r>
          </w:p>
        </w:tc>
        <w:tc>
          <w:tcPr>
            <w:tcW w:w="889" w:type="dxa"/>
            <w:shd w:val="clear" w:color="auto" w:fill="auto"/>
          </w:tcPr>
          <w:p w14:paraId="1DAAAEB6" w14:textId="77777777" w:rsidR="00445567" w:rsidRPr="000B0C4C" w:rsidRDefault="00445567" w:rsidP="00445567">
            <w:pPr>
              <w:rPr>
                <w:b/>
                <w:sz w:val="21"/>
                <w:szCs w:val="21"/>
              </w:rPr>
            </w:pPr>
          </w:p>
        </w:tc>
        <w:tc>
          <w:tcPr>
            <w:tcW w:w="831" w:type="dxa"/>
            <w:gridSpan w:val="2"/>
            <w:shd w:val="clear" w:color="auto" w:fill="auto"/>
          </w:tcPr>
          <w:p w14:paraId="37FD3CA2" w14:textId="77777777" w:rsidR="00445567" w:rsidRPr="000B0C4C" w:rsidRDefault="00445567" w:rsidP="00445567">
            <w:pPr>
              <w:rPr>
                <w:b/>
                <w:sz w:val="21"/>
                <w:szCs w:val="21"/>
              </w:rPr>
            </w:pPr>
          </w:p>
        </w:tc>
        <w:tc>
          <w:tcPr>
            <w:tcW w:w="970" w:type="dxa"/>
            <w:gridSpan w:val="2"/>
            <w:shd w:val="clear" w:color="auto" w:fill="auto"/>
          </w:tcPr>
          <w:p w14:paraId="090BD564" w14:textId="77777777" w:rsidR="00445567" w:rsidRPr="000B0C4C" w:rsidRDefault="00445567" w:rsidP="00445567">
            <w:pPr>
              <w:rPr>
                <w:b/>
                <w:sz w:val="21"/>
                <w:szCs w:val="21"/>
              </w:rPr>
            </w:pPr>
          </w:p>
        </w:tc>
        <w:tc>
          <w:tcPr>
            <w:tcW w:w="897" w:type="dxa"/>
            <w:shd w:val="clear" w:color="auto" w:fill="auto"/>
          </w:tcPr>
          <w:p w14:paraId="26061C32" w14:textId="77777777" w:rsidR="00445567" w:rsidRPr="000B0C4C" w:rsidRDefault="00445567" w:rsidP="00445567">
            <w:pPr>
              <w:rPr>
                <w:b/>
                <w:sz w:val="21"/>
                <w:szCs w:val="21"/>
              </w:rPr>
            </w:pPr>
          </w:p>
        </w:tc>
        <w:tc>
          <w:tcPr>
            <w:tcW w:w="942" w:type="dxa"/>
            <w:shd w:val="clear" w:color="auto" w:fill="auto"/>
          </w:tcPr>
          <w:p w14:paraId="53746CD9" w14:textId="77777777" w:rsidR="00445567" w:rsidRPr="000B0C4C" w:rsidRDefault="00445567" w:rsidP="00445567">
            <w:pPr>
              <w:rPr>
                <w:b/>
                <w:sz w:val="21"/>
                <w:szCs w:val="21"/>
              </w:rPr>
            </w:pPr>
          </w:p>
        </w:tc>
      </w:tr>
      <w:tr w:rsidR="00445567" w:rsidRPr="000B0C4C" w14:paraId="39E09243" w14:textId="77777777" w:rsidTr="000B0C4C">
        <w:tblPrEx>
          <w:tblLook w:val="0000" w:firstRow="0" w:lastRow="0" w:firstColumn="0" w:lastColumn="0" w:noHBand="0" w:noVBand="0"/>
        </w:tblPrEx>
        <w:trPr>
          <w:trHeight w:val="20"/>
          <w:jc w:val="center"/>
        </w:trPr>
        <w:tc>
          <w:tcPr>
            <w:tcW w:w="1569" w:type="dxa"/>
          </w:tcPr>
          <w:p w14:paraId="48861E72" w14:textId="77777777" w:rsidR="00445567" w:rsidRPr="000B0C4C" w:rsidRDefault="00445567" w:rsidP="00445567">
            <w:pPr>
              <w:rPr>
                <w:sz w:val="21"/>
                <w:szCs w:val="21"/>
              </w:rPr>
            </w:pPr>
            <w:r w:rsidRPr="000B0C4C">
              <w:rPr>
                <w:sz w:val="21"/>
                <w:szCs w:val="21"/>
              </w:rPr>
              <w:t>1.3</w:t>
            </w:r>
          </w:p>
        </w:tc>
        <w:tc>
          <w:tcPr>
            <w:tcW w:w="4222" w:type="dxa"/>
            <w:gridSpan w:val="2"/>
            <w:shd w:val="clear" w:color="auto" w:fill="auto"/>
          </w:tcPr>
          <w:p w14:paraId="5C4AC8F7" w14:textId="77777777" w:rsidR="00445567" w:rsidRPr="000B0C4C" w:rsidRDefault="007A2DB4" w:rsidP="00445567">
            <w:pPr>
              <w:rPr>
                <w:sz w:val="21"/>
                <w:szCs w:val="21"/>
              </w:rPr>
            </w:pPr>
            <w:r w:rsidRPr="000B0C4C">
              <w:rPr>
                <w:sz w:val="21"/>
                <w:szCs w:val="21"/>
              </w:rPr>
              <w:t>Comply with duty of care requirements</w:t>
            </w:r>
          </w:p>
        </w:tc>
        <w:tc>
          <w:tcPr>
            <w:tcW w:w="889" w:type="dxa"/>
            <w:shd w:val="clear" w:color="auto" w:fill="auto"/>
          </w:tcPr>
          <w:p w14:paraId="3C0C857F" w14:textId="77777777" w:rsidR="00445567" w:rsidRPr="000B0C4C" w:rsidRDefault="00445567" w:rsidP="00445567">
            <w:pPr>
              <w:rPr>
                <w:b/>
                <w:sz w:val="21"/>
                <w:szCs w:val="21"/>
              </w:rPr>
            </w:pPr>
          </w:p>
        </w:tc>
        <w:tc>
          <w:tcPr>
            <w:tcW w:w="831" w:type="dxa"/>
            <w:gridSpan w:val="2"/>
            <w:shd w:val="clear" w:color="auto" w:fill="auto"/>
          </w:tcPr>
          <w:p w14:paraId="476A23D7" w14:textId="77777777" w:rsidR="00445567" w:rsidRPr="000B0C4C" w:rsidRDefault="00445567" w:rsidP="00445567">
            <w:pPr>
              <w:rPr>
                <w:b/>
                <w:sz w:val="21"/>
                <w:szCs w:val="21"/>
              </w:rPr>
            </w:pPr>
          </w:p>
        </w:tc>
        <w:tc>
          <w:tcPr>
            <w:tcW w:w="970" w:type="dxa"/>
            <w:gridSpan w:val="2"/>
            <w:shd w:val="clear" w:color="auto" w:fill="auto"/>
          </w:tcPr>
          <w:p w14:paraId="4DEDCC9E" w14:textId="77777777" w:rsidR="00445567" w:rsidRPr="000B0C4C" w:rsidRDefault="00445567" w:rsidP="00445567">
            <w:pPr>
              <w:rPr>
                <w:b/>
                <w:sz w:val="21"/>
                <w:szCs w:val="21"/>
              </w:rPr>
            </w:pPr>
          </w:p>
        </w:tc>
        <w:tc>
          <w:tcPr>
            <w:tcW w:w="897" w:type="dxa"/>
            <w:shd w:val="clear" w:color="auto" w:fill="auto"/>
          </w:tcPr>
          <w:p w14:paraId="36CF9740" w14:textId="77777777" w:rsidR="00445567" w:rsidRPr="000B0C4C" w:rsidRDefault="00445567" w:rsidP="00445567">
            <w:pPr>
              <w:rPr>
                <w:b/>
                <w:sz w:val="21"/>
                <w:szCs w:val="21"/>
              </w:rPr>
            </w:pPr>
          </w:p>
        </w:tc>
        <w:tc>
          <w:tcPr>
            <w:tcW w:w="942" w:type="dxa"/>
            <w:shd w:val="clear" w:color="auto" w:fill="auto"/>
          </w:tcPr>
          <w:p w14:paraId="54EA4186" w14:textId="77777777" w:rsidR="00445567" w:rsidRPr="000B0C4C" w:rsidRDefault="00445567" w:rsidP="00445567">
            <w:pPr>
              <w:rPr>
                <w:b/>
                <w:sz w:val="21"/>
                <w:szCs w:val="21"/>
              </w:rPr>
            </w:pPr>
          </w:p>
        </w:tc>
      </w:tr>
      <w:tr w:rsidR="00445567" w:rsidRPr="000B0C4C" w14:paraId="3F46C7C8" w14:textId="77777777" w:rsidTr="000B0C4C">
        <w:tblPrEx>
          <w:tblLook w:val="0000" w:firstRow="0" w:lastRow="0" w:firstColumn="0" w:lastColumn="0" w:noHBand="0" w:noVBand="0"/>
        </w:tblPrEx>
        <w:trPr>
          <w:trHeight w:val="20"/>
          <w:jc w:val="center"/>
        </w:trPr>
        <w:tc>
          <w:tcPr>
            <w:tcW w:w="1569" w:type="dxa"/>
          </w:tcPr>
          <w:p w14:paraId="7757F359" w14:textId="77777777" w:rsidR="00445567" w:rsidRPr="000B0C4C" w:rsidRDefault="00445567" w:rsidP="00445567">
            <w:pPr>
              <w:rPr>
                <w:sz w:val="21"/>
                <w:szCs w:val="21"/>
              </w:rPr>
            </w:pPr>
            <w:r w:rsidRPr="000B0C4C">
              <w:rPr>
                <w:sz w:val="21"/>
                <w:szCs w:val="21"/>
              </w:rPr>
              <w:t>1.4</w:t>
            </w:r>
          </w:p>
        </w:tc>
        <w:tc>
          <w:tcPr>
            <w:tcW w:w="4222" w:type="dxa"/>
            <w:gridSpan w:val="2"/>
            <w:shd w:val="clear" w:color="auto" w:fill="auto"/>
          </w:tcPr>
          <w:p w14:paraId="041F8377" w14:textId="77777777" w:rsidR="00445567" w:rsidRPr="000B0C4C" w:rsidRDefault="007A2DB4" w:rsidP="00445567">
            <w:pPr>
              <w:rPr>
                <w:sz w:val="21"/>
                <w:szCs w:val="21"/>
              </w:rPr>
            </w:pPr>
            <w:r w:rsidRPr="000B0C4C">
              <w:rPr>
                <w:sz w:val="21"/>
                <w:szCs w:val="21"/>
              </w:rPr>
              <w:t>Use personal protective equipment and other measures as required to prevent injury or impairment</w:t>
            </w:r>
          </w:p>
        </w:tc>
        <w:tc>
          <w:tcPr>
            <w:tcW w:w="889" w:type="dxa"/>
            <w:shd w:val="clear" w:color="auto" w:fill="auto"/>
          </w:tcPr>
          <w:p w14:paraId="48030F86" w14:textId="77777777" w:rsidR="00445567" w:rsidRPr="000B0C4C" w:rsidRDefault="00445567" w:rsidP="00445567">
            <w:pPr>
              <w:rPr>
                <w:b/>
                <w:sz w:val="21"/>
                <w:szCs w:val="21"/>
              </w:rPr>
            </w:pPr>
          </w:p>
        </w:tc>
        <w:tc>
          <w:tcPr>
            <w:tcW w:w="831" w:type="dxa"/>
            <w:gridSpan w:val="2"/>
            <w:shd w:val="clear" w:color="auto" w:fill="auto"/>
          </w:tcPr>
          <w:p w14:paraId="3877505C" w14:textId="77777777" w:rsidR="00445567" w:rsidRPr="000B0C4C" w:rsidRDefault="00445567" w:rsidP="00445567">
            <w:pPr>
              <w:rPr>
                <w:b/>
                <w:sz w:val="21"/>
                <w:szCs w:val="21"/>
              </w:rPr>
            </w:pPr>
          </w:p>
        </w:tc>
        <w:tc>
          <w:tcPr>
            <w:tcW w:w="970" w:type="dxa"/>
            <w:gridSpan w:val="2"/>
            <w:shd w:val="clear" w:color="auto" w:fill="auto"/>
          </w:tcPr>
          <w:p w14:paraId="5452BA9A" w14:textId="77777777" w:rsidR="00445567" w:rsidRPr="000B0C4C" w:rsidRDefault="00445567" w:rsidP="00445567">
            <w:pPr>
              <w:rPr>
                <w:b/>
                <w:sz w:val="21"/>
                <w:szCs w:val="21"/>
              </w:rPr>
            </w:pPr>
          </w:p>
        </w:tc>
        <w:tc>
          <w:tcPr>
            <w:tcW w:w="897" w:type="dxa"/>
            <w:shd w:val="clear" w:color="auto" w:fill="auto"/>
          </w:tcPr>
          <w:p w14:paraId="04CD9657" w14:textId="77777777" w:rsidR="00445567" w:rsidRPr="000B0C4C" w:rsidRDefault="00445567" w:rsidP="00445567">
            <w:pPr>
              <w:rPr>
                <w:b/>
                <w:sz w:val="21"/>
                <w:szCs w:val="21"/>
              </w:rPr>
            </w:pPr>
          </w:p>
        </w:tc>
        <w:tc>
          <w:tcPr>
            <w:tcW w:w="942" w:type="dxa"/>
            <w:shd w:val="clear" w:color="auto" w:fill="auto"/>
          </w:tcPr>
          <w:p w14:paraId="5E0D4CC3" w14:textId="77777777" w:rsidR="00445567" w:rsidRPr="000B0C4C" w:rsidRDefault="00445567" w:rsidP="00445567">
            <w:pPr>
              <w:rPr>
                <w:b/>
                <w:sz w:val="21"/>
                <w:szCs w:val="21"/>
              </w:rPr>
            </w:pPr>
          </w:p>
        </w:tc>
      </w:tr>
      <w:tr w:rsidR="00445567" w:rsidRPr="000B0C4C" w14:paraId="0AF03484" w14:textId="77777777" w:rsidTr="000B0C4C">
        <w:tblPrEx>
          <w:tblLook w:val="0000" w:firstRow="0" w:lastRow="0" w:firstColumn="0" w:lastColumn="0" w:noHBand="0" w:noVBand="0"/>
        </w:tblPrEx>
        <w:trPr>
          <w:trHeight w:val="20"/>
          <w:jc w:val="center"/>
        </w:trPr>
        <w:tc>
          <w:tcPr>
            <w:tcW w:w="1569" w:type="dxa"/>
          </w:tcPr>
          <w:p w14:paraId="196B0F90" w14:textId="77777777" w:rsidR="00445567" w:rsidRPr="000B0C4C" w:rsidRDefault="00445567" w:rsidP="00445567">
            <w:pPr>
              <w:rPr>
                <w:sz w:val="21"/>
                <w:szCs w:val="21"/>
              </w:rPr>
            </w:pPr>
            <w:r w:rsidRPr="000B0C4C">
              <w:rPr>
                <w:sz w:val="21"/>
                <w:szCs w:val="21"/>
              </w:rPr>
              <w:t>1.5</w:t>
            </w:r>
          </w:p>
        </w:tc>
        <w:tc>
          <w:tcPr>
            <w:tcW w:w="4222" w:type="dxa"/>
            <w:gridSpan w:val="2"/>
            <w:shd w:val="clear" w:color="auto" w:fill="auto"/>
          </w:tcPr>
          <w:p w14:paraId="3B40BADD" w14:textId="77777777" w:rsidR="00445567" w:rsidRPr="000B0C4C" w:rsidRDefault="007A2DB4" w:rsidP="00445567">
            <w:pPr>
              <w:rPr>
                <w:sz w:val="21"/>
                <w:szCs w:val="21"/>
              </w:rPr>
            </w:pPr>
            <w:r w:rsidRPr="000B0C4C">
              <w:rPr>
                <w:sz w:val="21"/>
                <w:szCs w:val="21"/>
              </w:rPr>
              <w:t>Use tools, equipment and materials according to safe work practices</w:t>
            </w:r>
          </w:p>
        </w:tc>
        <w:tc>
          <w:tcPr>
            <w:tcW w:w="889" w:type="dxa"/>
            <w:shd w:val="clear" w:color="auto" w:fill="auto"/>
          </w:tcPr>
          <w:p w14:paraId="3D4D88ED" w14:textId="77777777" w:rsidR="00445567" w:rsidRPr="000B0C4C" w:rsidRDefault="00445567" w:rsidP="00445567">
            <w:pPr>
              <w:rPr>
                <w:b/>
                <w:sz w:val="21"/>
                <w:szCs w:val="21"/>
              </w:rPr>
            </w:pPr>
          </w:p>
        </w:tc>
        <w:tc>
          <w:tcPr>
            <w:tcW w:w="831" w:type="dxa"/>
            <w:gridSpan w:val="2"/>
            <w:shd w:val="clear" w:color="auto" w:fill="auto"/>
          </w:tcPr>
          <w:p w14:paraId="628AC15D" w14:textId="77777777" w:rsidR="00445567" w:rsidRPr="000B0C4C" w:rsidRDefault="00445567" w:rsidP="00445567">
            <w:pPr>
              <w:rPr>
                <w:b/>
                <w:sz w:val="21"/>
                <w:szCs w:val="21"/>
              </w:rPr>
            </w:pPr>
          </w:p>
        </w:tc>
        <w:tc>
          <w:tcPr>
            <w:tcW w:w="970" w:type="dxa"/>
            <w:gridSpan w:val="2"/>
            <w:shd w:val="clear" w:color="auto" w:fill="auto"/>
          </w:tcPr>
          <w:p w14:paraId="002901C1" w14:textId="77777777" w:rsidR="00445567" w:rsidRPr="000B0C4C" w:rsidRDefault="00445567" w:rsidP="00445567">
            <w:pPr>
              <w:rPr>
                <w:b/>
                <w:sz w:val="21"/>
                <w:szCs w:val="21"/>
              </w:rPr>
            </w:pPr>
          </w:p>
        </w:tc>
        <w:tc>
          <w:tcPr>
            <w:tcW w:w="897" w:type="dxa"/>
            <w:shd w:val="clear" w:color="auto" w:fill="auto"/>
          </w:tcPr>
          <w:p w14:paraId="4034EAFB" w14:textId="77777777" w:rsidR="00445567" w:rsidRPr="000B0C4C" w:rsidRDefault="00445567" w:rsidP="00445567">
            <w:pPr>
              <w:rPr>
                <w:b/>
                <w:sz w:val="21"/>
                <w:szCs w:val="21"/>
              </w:rPr>
            </w:pPr>
          </w:p>
        </w:tc>
        <w:tc>
          <w:tcPr>
            <w:tcW w:w="942" w:type="dxa"/>
            <w:shd w:val="clear" w:color="auto" w:fill="auto"/>
          </w:tcPr>
          <w:p w14:paraId="49277CEC" w14:textId="77777777" w:rsidR="00445567" w:rsidRPr="000B0C4C" w:rsidRDefault="00445567" w:rsidP="00445567">
            <w:pPr>
              <w:rPr>
                <w:b/>
                <w:sz w:val="21"/>
                <w:szCs w:val="21"/>
              </w:rPr>
            </w:pPr>
          </w:p>
        </w:tc>
      </w:tr>
      <w:tr w:rsidR="00445567" w:rsidRPr="000B0C4C" w14:paraId="26D80CC3" w14:textId="77777777" w:rsidTr="000B0C4C">
        <w:tblPrEx>
          <w:tblLook w:val="0000" w:firstRow="0" w:lastRow="0" w:firstColumn="0" w:lastColumn="0" w:noHBand="0" w:noVBand="0"/>
        </w:tblPrEx>
        <w:trPr>
          <w:trHeight w:val="20"/>
          <w:jc w:val="center"/>
        </w:trPr>
        <w:tc>
          <w:tcPr>
            <w:tcW w:w="1569" w:type="dxa"/>
          </w:tcPr>
          <w:p w14:paraId="3C1B6A12" w14:textId="77777777" w:rsidR="00445567" w:rsidRPr="000B0C4C" w:rsidRDefault="00445567" w:rsidP="00445567">
            <w:pPr>
              <w:rPr>
                <w:sz w:val="21"/>
                <w:szCs w:val="21"/>
              </w:rPr>
            </w:pPr>
            <w:r w:rsidRPr="000B0C4C">
              <w:rPr>
                <w:sz w:val="21"/>
                <w:szCs w:val="21"/>
              </w:rPr>
              <w:t>1.6</w:t>
            </w:r>
          </w:p>
        </w:tc>
        <w:tc>
          <w:tcPr>
            <w:tcW w:w="4222" w:type="dxa"/>
            <w:gridSpan w:val="2"/>
            <w:shd w:val="clear" w:color="auto" w:fill="auto"/>
          </w:tcPr>
          <w:p w14:paraId="02C0FE46" w14:textId="77777777" w:rsidR="00445567" w:rsidRPr="000B0C4C" w:rsidRDefault="007A2DB4" w:rsidP="00445567">
            <w:pPr>
              <w:rPr>
                <w:sz w:val="21"/>
                <w:szCs w:val="21"/>
              </w:rPr>
            </w:pPr>
            <w:r w:rsidRPr="000B0C4C">
              <w:rPr>
                <w:sz w:val="21"/>
                <w:szCs w:val="21"/>
              </w:rPr>
              <w:t>Contribute to WHS consultative activities</w:t>
            </w:r>
          </w:p>
        </w:tc>
        <w:tc>
          <w:tcPr>
            <w:tcW w:w="889" w:type="dxa"/>
            <w:shd w:val="clear" w:color="auto" w:fill="auto"/>
          </w:tcPr>
          <w:p w14:paraId="40E76CB7" w14:textId="77777777" w:rsidR="00445567" w:rsidRPr="000B0C4C" w:rsidRDefault="00445567" w:rsidP="00445567">
            <w:pPr>
              <w:rPr>
                <w:b/>
                <w:sz w:val="21"/>
                <w:szCs w:val="21"/>
              </w:rPr>
            </w:pPr>
          </w:p>
        </w:tc>
        <w:tc>
          <w:tcPr>
            <w:tcW w:w="831" w:type="dxa"/>
            <w:gridSpan w:val="2"/>
            <w:shd w:val="clear" w:color="auto" w:fill="auto"/>
          </w:tcPr>
          <w:p w14:paraId="0942858C" w14:textId="77777777" w:rsidR="00445567" w:rsidRPr="000B0C4C" w:rsidRDefault="00445567" w:rsidP="00445567">
            <w:pPr>
              <w:rPr>
                <w:b/>
                <w:sz w:val="21"/>
                <w:szCs w:val="21"/>
              </w:rPr>
            </w:pPr>
          </w:p>
        </w:tc>
        <w:tc>
          <w:tcPr>
            <w:tcW w:w="970" w:type="dxa"/>
            <w:gridSpan w:val="2"/>
            <w:shd w:val="clear" w:color="auto" w:fill="auto"/>
          </w:tcPr>
          <w:p w14:paraId="580A06E7" w14:textId="77777777" w:rsidR="00445567" w:rsidRPr="000B0C4C" w:rsidRDefault="00445567" w:rsidP="00445567">
            <w:pPr>
              <w:rPr>
                <w:b/>
                <w:sz w:val="21"/>
                <w:szCs w:val="21"/>
              </w:rPr>
            </w:pPr>
          </w:p>
        </w:tc>
        <w:tc>
          <w:tcPr>
            <w:tcW w:w="897" w:type="dxa"/>
            <w:shd w:val="clear" w:color="auto" w:fill="auto"/>
          </w:tcPr>
          <w:p w14:paraId="13B7AADB" w14:textId="77777777" w:rsidR="00445567" w:rsidRPr="000B0C4C" w:rsidRDefault="00445567" w:rsidP="00445567">
            <w:pPr>
              <w:rPr>
                <w:b/>
                <w:sz w:val="21"/>
                <w:szCs w:val="21"/>
              </w:rPr>
            </w:pPr>
          </w:p>
        </w:tc>
        <w:tc>
          <w:tcPr>
            <w:tcW w:w="942" w:type="dxa"/>
            <w:shd w:val="clear" w:color="auto" w:fill="auto"/>
          </w:tcPr>
          <w:p w14:paraId="08224C5C" w14:textId="77777777" w:rsidR="00445567" w:rsidRPr="000B0C4C" w:rsidRDefault="00445567" w:rsidP="00445567">
            <w:pPr>
              <w:rPr>
                <w:b/>
                <w:sz w:val="21"/>
                <w:szCs w:val="21"/>
              </w:rPr>
            </w:pPr>
          </w:p>
        </w:tc>
      </w:tr>
      <w:tr w:rsidR="007A2DB4" w:rsidRPr="000B0C4C" w14:paraId="482111D3" w14:textId="77777777" w:rsidTr="000B0C4C">
        <w:tblPrEx>
          <w:tblLook w:val="0000" w:firstRow="0" w:lastRow="0" w:firstColumn="0" w:lastColumn="0" w:noHBand="0" w:noVBand="0"/>
        </w:tblPrEx>
        <w:trPr>
          <w:trHeight w:val="20"/>
          <w:jc w:val="center"/>
        </w:trPr>
        <w:tc>
          <w:tcPr>
            <w:tcW w:w="1569" w:type="dxa"/>
          </w:tcPr>
          <w:p w14:paraId="496E562D" w14:textId="77777777" w:rsidR="007A2DB4" w:rsidRPr="000B0C4C" w:rsidRDefault="007A2DB4" w:rsidP="00445567">
            <w:pPr>
              <w:rPr>
                <w:sz w:val="21"/>
                <w:szCs w:val="21"/>
              </w:rPr>
            </w:pPr>
            <w:r w:rsidRPr="000B0C4C">
              <w:rPr>
                <w:sz w:val="21"/>
                <w:szCs w:val="21"/>
              </w:rPr>
              <w:t>1.7</w:t>
            </w:r>
          </w:p>
        </w:tc>
        <w:tc>
          <w:tcPr>
            <w:tcW w:w="4222" w:type="dxa"/>
            <w:gridSpan w:val="2"/>
            <w:shd w:val="clear" w:color="auto" w:fill="auto"/>
          </w:tcPr>
          <w:p w14:paraId="28ECE52D" w14:textId="77777777" w:rsidR="007A2DB4" w:rsidRPr="000B0C4C" w:rsidRDefault="007A2DB4" w:rsidP="00445567">
            <w:pPr>
              <w:rPr>
                <w:sz w:val="21"/>
                <w:szCs w:val="21"/>
              </w:rPr>
            </w:pPr>
            <w:r w:rsidRPr="000B0C4C">
              <w:rPr>
                <w:sz w:val="21"/>
                <w:szCs w:val="21"/>
              </w:rPr>
              <w:t>Raise WHS issue with relevant personnel</w:t>
            </w:r>
          </w:p>
        </w:tc>
        <w:tc>
          <w:tcPr>
            <w:tcW w:w="889" w:type="dxa"/>
            <w:shd w:val="clear" w:color="auto" w:fill="auto"/>
          </w:tcPr>
          <w:p w14:paraId="2320A73F" w14:textId="77777777" w:rsidR="007A2DB4" w:rsidRPr="000B0C4C" w:rsidRDefault="007A2DB4" w:rsidP="00445567">
            <w:pPr>
              <w:rPr>
                <w:b/>
                <w:sz w:val="21"/>
                <w:szCs w:val="21"/>
              </w:rPr>
            </w:pPr>
          </w:p>
        </w:tc>
        <w:tc>
          <w:tcPr>
            <w:tcW w:w="831" w:type="dxa"/>
            <w:gridSpan w:val="2"/>
            <w:shd w:val="clear" w:color="auto" w:fill="auto"/>
          </w:tcPr>
          <w:p w14:paraId="36BCE2B2" w14:textId="77777777" w:rsidR="007A2DB4" w:rsidRPr="000B0C4C" w:rsidRDefault="007A2DB4" w:rsidP="00445567">
            <w:pPr>
              <w:rPr>
                <w:b/>
                <w:sz w:val="21"/>
                <w:szCs w:val="21"/>
              </w:rPr>
            </w:pPr>
          </w:p>
        </w:tc>
        <w:tc>
          <w:tcPr>
            <w:tcW w:w="970" w:type="dxa"/>
            <w:gridSpan w:val="2"/>
            <w:shd w:val="clear" w:color="auto" w:fill="auto"/>
          </w:tcPr>
          <w:p w14:paraId="07519318" w14:textId="77777777" w:rsidR="007A2DB4" w:rsidRPr="000B0C4C" w:rsidRDefault="007A2DB4" w:rsidP="00445567">
            <w:pPr>
              <w:rPr>
                <w:b/>
                <w:sz w:val="21"/>
                <w:szCs w:val="21"/>
              </w:rPr>
            </w:pPr>
          </w:p>
        </w:tc>
        <w:tc>
          <w:tcPr>
            <w:tcW w:w="897" w:type="dxa"/>
            <w:shd w:val="clear" w:color="auto" w:fill="auto"/>
          </w:tcPr>
          <w:p w14:paraId="5F84BDAF" w14:textId="77777777" w:rsidR="007A2DB4" w:rsidRPr="000B0C4C" w:rsidRDefault="007A2DB4" w:rsidP="00445567">
            <w:pPr>
              <w:rPr>
                <w:b/>
                <w:sz w:val="21"/>
                <w:szCs w:val="21"/>
              </w:rPr>
            </w:pPr>
          </w:p>
        </w:tc>
        <w:tc>
          <w:tcPr>
            <w:tcW w:w="942" w:type="dxa"/>
            <w:shd w:val="clear" w:color="auto" w:fill="auto"/>
          </w:tcPr>
          <w:p w14:paraId="026DC4BC" w14:textId="77777777" w:rsidR="007A2DB4" w:rsidRPr="000B0C4C" w:rsidRDefault="007A2DB4" w:rsidP="00445567">
            <w:pPr>
              <w:rPr>
                <w:b/>
                <w:sz w:val="21"/>
                <w:szCs w:val="21"/>
              </w:rPr>
            </w:pPr>
          </w:p>
        </w:tc>
      </w:tr>
      <w:tr w:rsidR="00445567" w:rsidRPr="000B0C4C" w14:paraId="5829A17E" w14:textId="77777777" w:rsidTr="000B0C4C">
        <w:tblPrEx>
          <w:tblLook w:val="0000" w:firstRow="0" w:lastRow="0" w:firstColumn="0" w:lastColumn="0" w:noHBand="0" w:noVBand="0"/>
        </w:tblPrEx>
        <w:trPr>
          <w:trHeight w:val="247"/>
          <w:jc w:val="center"/>
        </w:trPr>
        <w:tc>
          <w:tcPr>
            <w:tcW w:w="1569" w:type="dxa"/>
            <w:shd w:val="clear" w:color="auto" w:fill="D9D9D9" w:themeFill="background1" w:themeFillShade="D9"/>
          </w:tcPr>
          <w:p w14:paraId="37B5A7F8" w14:textId="77777777" w:rsidR="00445567" w:rsidRPr="000B0C4C" w:rsidRDefault="00445567" w:rsidP="00445567">
            <w:pPr>
              <w:rPr>
                <w:b/>
                <w:sz w:val="21"/>
                <w:szCs w:val="21"/>
              </w:rPr>
            </w:pPr>
            <w:r w:rsidRPr="000B0C4C">
              <w:rPr>
                <w:b/>
                <w:sz w:val="21"/>
                <w:szCs w:val="21"/>
              </w:rPr>
              <w:t>2</w:t>
            </w:r>
          </w:p>
        </w:tc>
        <w:tc>
          <w:tcPr>
            <w:tcW w:w="8751" w:type="dxa"/>
            <w:gridSpan w:val="9"/>
            <w:shd w:val="clear" w:color="auto" w:fill="D9D9D9" w:themeFill="background1" w:themeFillShade="D9"/>
          </w:tcPr>
          <w:p w14:paraId="4EF9972E" w14:textId="77777777" w:rsidR="00445567" w:rsidRPr="000B0C4C" w:rsidRDefault="007A2DB4" w:rsidP="00445567">
            <w:pPr>
              <w:rPr>
                <w:b/>
                <w:sz w:val="21"/>
                <w:szCs w:val="21"/>
              </w:rPr>
            </w:pPr>
            <w:r w:rsidRPr="000B0C4C">
              <w:rPr>
                <w:b/>
                <w:sz w:val="21"/>
                <w:szCs w:val="21"/>
              </w:rPr>
              <w:t>Participate in hazard identification and risk assessment and control</w:t>
            </w:r>
          </w:p>
        </w:tc>
      </w:tr>
      <w:tr w:rsidR="00445567" w:rsidRPr="000B0C4C" w14:paraId="053F74AC" w14:textId="77777777" w:rsidTr="000B0C4C">
        <w:tblPrEx>
          <w:tblLook w:val="0000" w:firstRow="0" w:lastRow="0" w:firstColumn="0" w:lastColumn="0" w:noHBand="0" w:noVBand="0"/>
        </w:tblPrEx>
        <w:trPr>
          <w:trHeight w:val="20"/>
          <w:jc w:val="center"/>
        </w:trPr>
        <w:tc>
          <w:tcPr>
            <w:tcW w:w="1569" w:type="dxa"/>
          </w:tcPr>
          <w:p w14:paraId="50253A2F" w14:textId="77777777" w:rsidR="00445567" w:rsidRPr="000B0C4C" w:rsidRDefault="00445567" w:rsidP="00445567">
            <w:pPr>
              <w:rPr>
                <w:sz w:val="21"/>
                <w:szCs w:val="21"/>
              </w:rPr>
            </w:pPr>
            <w:r w:rsidRPr="000B0C4C">
              <w:rPr>
                <w:sz w:val="21"/>
                <w:szCs w:val="21"/>
              </w:rPr>
              <w:t>2.1</w:t>
            </w:r>
          </w:p>
        </w:tc>
        <w:tc>
          <w:tcPr>
            <w:tcW w:w="4222" w:type="dxa"/>
            <w:gridSpan w:val="2"/>
            <w:shd w:val="clear" w:color="auto" w:fill="auto"/>
          </w:tcPr>
          <w:p w14:paraId="3F360DFE" w14:textId="77777777" w:rsidR="00445567" w:rsidRPr="000B0C4C" w:rsidRDefault="007A2DB4" w:rsidP="00445567">
            <w:pPr>
              <w:rPr>
                <w:sz w:val="21"/>
                <w:szCs w:val="21"/>
              </w:rPr>
            </w:pPr>
            <w:r w:rsidRPr="000B0C4C">
              <w:rPr>
                <w:sz w:val="21"/>
                <w:szCs w:val="21"/>
              </w:rPr>
              <w:t>Identify and report hazards or WHS issues in the workplace to relevant personnel</w:t>
            </w:r>
          </w:p>
        </w:tc>
        <w:tc>
          <w:tcPr>
            <w:tcW w:w="889" w:type="dxa"/>
            <w:shd w:val="clear" w:color="auto" w:fill="auto"/>
          </w:tcPr>
          <w:p w14:paraId="17C398DA" w14:textId="77777777" w:rsidR="00445567" w:rsidRPr="000B0C4C" w:rsidRDefault="00445567" w:rsidP="00445567">
            <w:pPr>
              <w:rPr>
                <w:b/>
                <w:sz w:val="21"/>
                <w:szCs w:val="21"/>
              </w:rPr>
            </w:pPr>
          </w:p>
        </w:tc>
        <w:tc>
          <w:tcPr>
            <w:tcW w:w="831" w:type="dxa"/>
            <w:gridSpan w:val="2"/>
            <w:shd w:val="clear" w:color="auto" w:fill="auto"/>
          </w:tcPr>
          <w:p w14:paraId="45CB92ED" w14:textId="77777777" w:rsidR="00445567" w:rsidRPr="000B0C4C" w:rsidRDefault="00445567" w:rsidP="00445567">
            <w:pPr>
              <w:rPr>
                <w:b/>
                <w:sz w:val="21"/>
                <w:szCs w:val="21"/>
              </w:rPr>
            </w:pPr>
          </w:p>
        </w:tc>
        <w:tc>
          <w:tcPr>
            <w:tcW w:w="970" w:type="dxa"/>
            <w:gridSpan w:val="2"/>
            <w:shd w:val="clear" w:color="auto" w:fill="auto"/>
          </w:tcPr>
          <w:p w14:paraId="2DD05CA0" w14:textId="77777777" w:rsidR="00445567" w:rsidRPr="000B0C4C" w:rsidRDefault="00445567" w:rsidP="00445567">
            <w:pPr>
              <w:rPr>
                <w:b/>
                <w:sz w:val="21"/>
                <w:szCs w:val="21"/>
              </w:rPr>
            </w:pPr>
          </w:p>
        </w:tc>
        <w:tc>
          <w:tcPr>
            <w:tcW w:w="897" w:type="dxa"/>
            <w:shd w:val="clear" w:color="auto" w:fill="auto"/>
          </w:tcPr>
          <w:p w14:paraId="2D7E2764" w14:textId="77777777" w:rsidR="00445567" w:rsidRPr="000B0C4C" w:rsidRDefault="00445567" w:rsidP="00445567">
            <w:pPr>
              <w:rPr>
                <w:b/>
                <w:sz w:val="21"/>
                <w:szCs w:val="21"/>
              </w:rPr>
            </w:pPr>
          </w:p>
        </w:tc>
        <w:tc>
          <w:tcPr>
            <w:tcW w:w="942" w:type="dxa"/>
            <w:shd w:val="clear" w:color="auto" w:fill="auto"/>
          </w:tcPr>
          <w:p w14:paraId="5BB9E2D2" w14:textId="77777777" w:rsidR="00445567" w:rsidRPr="000B0C4C" w:rsidRDefault="00445567" w:rsidP="00445567">
            <w:pPr>
              <w:rPr>
                <w:b/>
                <w:sz w:val="21"/>
                <w:szCs w:val="21"/>
              </w:rPr>
            </w:pPr>
          </w:p>
        </w:tc>
      </w:tr>
      <w:tr w:rsidR="00445567" w:rsidRPr="000B0C4C" w14:paraId="76673509" w14:textId="77777777" w:rsidTr="000B0C4C">
        <w:tblPrEx>
          <w:tblLook w:val="0000" w:firstRow="0" w:lastRow="0" w:firstColumn="0" w:lastColumn="0" w:noHBand="0" w:noVBand="0"/>
        </w:tblPrEx>
        <w:trPr>
          <w:trHeight w:val="20"/>
          <w:jc w:val="center"/>
        </w:trPr>
        <w:tc>
          <w:tcPr>
            <w:tcW w:w="1569" w:type="dxa"/>
          </w:tcPr>
          <w:p w14:paraId="6E6BB0EA" w14:textId="77777777" w:rsidR="00445567" w:rsidRPr="000B0C4C" w:rsidRDefault="00445567" w:rsidP="00445567">
            <w:pPr>
              <w:rPr>
                <w:sz w:val="21"/>
                <w:szCs w:val="21"/>
              </w:rPr>
            </w:pPr>
            <w:r w:rsidRPr="000B0C4C">
              <w:rPr>
                <w:sz w:val="21"/>
                <w:szCs w:val="21"/>
              </w:rPr>
              <w:t>2.2</w:t>
            </w:r>
          </w:p>
        </w:tc>
        <w:tc>
          <w:tcPr>
            <w:tcW w:w="4222" w:type="dxa"/>
            <w:gridSpan w:val="2"/>
            <w:shd w:val="clear" w:color="auto" w:fill="auto"/>
          </w:tcPr>
          <w:p w14:paraId="346EF752" w14:textId="77777777" w:rsidR="00445567" w:rsidRPr="000B0C4C" w:rsidRDefault="007A2DB4" w:rsidP="00445567">
            <w:pPr>
              <w:rPr>
                <w:sz w:val="21"/>
                <w:szCs w:val="21"/>
              </w:rPr>
            </w:pPr>
            <w:r w:rsidRPr="000B0C4C">
              <w:rPr>
                <w:sz w:val="21"/>
                <w:szCs w:val="21"/>
              </w:rPr>
              <w:t>Assess and control risks according to own level of responsibility, in line with workplace procedures</w:t>
            </w:r>
          </w:p>
        </w:tc>
        <w:tc>
          <w:tcPr>
            <w:tcW w:w="889" w:type="dxa"/>
            <w:shd w:val="clear" w:color="auto" w:fill="auto"/>
          </w:tcPr>
          <w:p w14:paraId="2012D770" w14:textId="77777777" w:rsidR="00445567" w:rsidRPr="000B0C4C" w:rsidRDefault="00445567" w:rsidP="00445567">
            <w:pPr>
              <w:rPr>
                <w:b/>
                <w:sz w:val="21"/>
                <w:szCs w:val="21"/>
              </w:rPr>
            </w:pPr>
          </w:p>
        </w:tc>
        <w:tc>
          <w:tcPr>
            <w:tcW w:w="831" w:type="dxa"/>
            <w:gridSpan w:val="2"/>
            <w:shd w:val="clear" w:color="auto" w:fill="auto"/>
          </w:tcPr>
          <w:p w14:paraId="0DDFA494" w14:textId="77777777" w:rsidR="00445567" w:rsidRPr="000B0C4C" w:rsidRDefault="00445567" w:rsidP="00445567">
            <w:pPr>
              <w:rPr>
                <w:b/>
                <w:sz w:val="21"/>
                <w:szCs w:val="21"/>
              </w:rPr>
            </w:pPr>
          </w:p>
        </w:tc>
        <w:tc>
          <w:tcPr>
            <w:tcW w:w="970" w:type="dxa"/>
            <w:gridSpan w:val="2"/>
            <w:shd w:val="clear" w:color="auto" w:fill="auto"/>
          </w:tcPr>
          <w:p w14:paraId="57B980C7" w14:textId="77777777" w:rsidR="00445567" w:rsidRPr="000B0C4C" w:rsidRDefault="00445567" w:rsidP="00445567">
            <w:pPr>
              <w:rPr>
                <w:b/>
                <w:sz w:val="21"/>
                <w:szCs w:val="21"/>
              </w:rPr>
            </w:pPr>
          </w:p>
        </w:tc>
        <w:tc>
          <w:tcPr>
            <w:tcW w:w="897" w:type="dxa"/>
            <w:shd w:val="clear" w:color="auto" w:fill="auto"/>
          </w:tcPr>
          <w:p w14:paraId="028E4948" w14:textId="77777777" w:rsidR="00445567" w:rsidRPr="000B0C4C" w:rsidRDefault="00445567" w:rsidP="00445567">
            <w:pPr>
              <w:rPr>
                <w:b/>
                <w:sz w:val="21"/>
                <w:szCs w:val="21"/>
              </w:rPr>
            </w:pPr>
          </w:p>
        </w:tc>
        <w:tc>
          <w:tcPr>
            <w:tcW w:w="942" w:type="dxa"/>
            <w:shd w:val="clear" w:color="auto" w:fill="auto"/>
          </w:tcPr>
          <w:p w14:paraId="279E13B8" w14:textId="77777777" w:rsidR="00445567" w:rsidRPr="000B0C4C" w:rsidRDefault="00445567" w:rsidP="00445567">
            <w:pPr>
              <w:rPr>
                <w:b/>
                <w:sz w:val="21"/>
                <w:szCs w:val="21"/>
              </w:rPr>
            </w:pPr>
          </w:p>
        </w:tc>
      </w:tr>
      <w:tr w:rsidR="00445567" w:rsidRPr="000B0C4C" w14:paraId="2A86F65D" w14:textId="77777777" w:rsidTr="000B0C4C">
        <w:tblPrEx>
          <w:tblLook w:val="0000" w:firstRow="0" w:lastRow="0" w:firstColumn="0" w:lastColumn="0" w:noHBand="0" w:noVBand="0"/>
        </w:tblPrEx>
        <w:trPr>
          <w:trHeight w:val="20"/>
          <w:jc w:val="center"/>
        </w:trPr>
        <w:tc>
          <w:tcPr>
            <w:tcW w:w="1569" w:type="dxa"/>
          </w:tcPr>
          <w:p w14:paraId="706A9E24" w14:textId="77777777" w:rsidR="00445567" w:rsidRPr="000B0C4C" w:rsidRDefault="00445567" w:rsidP="00445567">
            <w:pPr>
              <w:rPr>
                <w:sz w:val="21"/>
                <w:szCs w:val="21"/>
              </w:rPr>
            </w:pPr>
            <w:r w:rsidRPr="000B0C4C">
              <w:rPr>
                <w:sz w:val="21"/>
                <w:szCs w:val="21"/>
              </w:rPr>
              <w:t>2.3</w:t>
            </w:r>
          </w:p>
        </w:tc>
        <w:tc>
          <w:tcPr>
            <w:tcW w:w="4222" w:type="dxa"/>
            <w:gridSpan w:val="2"/>
            <w:shd w:val="clear" w:color="auto" w:fill="auto"/>
          </w:tcPr>
          <w:p w14:paraId="4541BF4B" w14:textId="77777777" w:rsidR="00445567" w:rsidRPr="000B0C4C" w:rsidRDefault="007A2DB4" w:rsidP="00445567">
            <w:pPr>
              <w:rPr>
                <w:sz w:val="21"/>
                <w:szCs w:val="21"/>
              </w:rPr>
            </w:pPr>
            <w:r w:rsidRPr="000B0C4C">
              <w:rPr>
                <w:sz w:val="21"/>
                <w:szCs w:val="21"/>
              </w:rPr>
              <w:t>Document risk control actions as required</w:t>
            </w:r>
          </w:p>
        </w:tc>
        <w:tc>
          <w:tcPr>
            <w:tcW w:w="889" w:type="dxa"/>
            <w:shd w:val="clear" w:color="auto" w:fill="auto"/>
          </w:tcPr>
          <w:p w14:paraId="06546F99" w14:textId="77777777" w:rsidR="00445567" w:rsidRPr="000B0C4C" w:rsidRDefault="00445567" w:rsidP="00445567">
            <w:pPr>
              <w:rPr>
                <w:b/>
                <w:sz w:val="21"/>
                <w:szCs w:val="21"/>
              </w:rPr>
            </w:pPr>
          </w:p>
        </w:tc>
        <w:tc>
          <w:tcPr>
            <w:tcW w:w="831" w:type="dxa"/>
            <w:gridSpan w:val="2"/>
            <w:shd w:val="clear" w:color="auto" w:fill="auto"/>
          </w:tcPr>
          <w:p w14:paraId="704A01C4" w14:textId="77777777" w:rsidR="00445567" w:rsidRPr="000B0C4C" w:rsidRDefault="00445567" w:rsidP="00445567">
            <w:pPr>
              <w:rPr>
                <w:b/>
                <w:sz w:val="21"/>
                <w:szCs w:val="21"/>
              </w:rPr>
            </w:pPr>
          </w:p>
        </w:tc>
        <w:tc>
          <w:tcPr>
            <w:tcW w:w="970" w:type="dxa"/>
            <w:gridSpan w:val="2"/>
            <w:shd w:val="clear" w:color="auto" w:fill="auto"/>
          </w:tcPr>
          <w:p w14:paraId="6232BD74" w14:textId="77777777" w:rsidR="00445567" w:rsidRPr="000B0C4C" w:rsidRDefault="00445567" w:rsidP="00445567">
            <w:pPr>
              <w:rPr>
                <w:b/>
                <w:sz w:val="21"/>
                <w:szCs w:val="21"/>
              </w:rPr>
            </w:pPr>
          </w:p>
        </w:tc>
        <w:tc>
          <w:tcPr>
            <w:tcW w:w="897" w:type="dxa"/>
            <w:shd w:val="clear" w:color="auto" w:fill="auto"/>
          </w:tcPr>
          <w:p w14:paraId="4F9AF1B8" w14:textId="77777777" w:rsidR="00445567" w:rsidRPr="000B0C4C" w:rsidRDefault="00445567" w:rsidP="00445567">
            <w:pPr>
              <w:rPr>
                <w:b/>
                <w:sz w:val="21"/>
                <w:szCs w:val="21"/>
              </w:rPr>
            </w:pPr>
          </w:p>
        </w:tc>
        <w:tc>
          <w:tcPr>
            <w:tcW w:w="942" w:type="dxa"/>
            <w:shd w:val="clear" w:color="auto" w:fill="auto"/>
          </w:tcPr>
          <w:p w14:paraId="0637ECE0" w14:textId="77777777" w:rsidR="00445567" w:rsidRPr="000B0C4C" w:rsidRDefault="00445567" w:rsidP="00445567">
            <w:pPr>
              <w:rPr>
                <w:b/>
                <w:sz w:val="21"/>
                <w:szCs w:val="21"/>
              </w:rPr>
            </w:pPr>
          </w:p>
        </w:tc>
      </w:tr>
      <w:tr w:rsidR="00445567" w:rsidRPr="000B0C4C" w14:paraId="78190A20" w14:textId="77777777" w:rsidTr="000B0C4C">
        <w:tblPrEx>
          <w:tblLook w:val="0000" w:firstRow="0" w:lastRow="0" w:firstColumn="0" w:lastColumn="0" w:noHBand="0" w:noVBand="0"/>
        </w:tblPrEx>
        <w:trPr>
          <w:trHeight w:val="20"/>
          <w:jc w:val="center"/>
        </w:trPr>
        <w:tc>
          <w:tcPr>
            <w:tcW w:w="1569" w:type="dxa"/>
          </w:tcPr>
          <w:p w14:paraId="16A60EFA" w14:textId="77777777" w:rsidR="00445567" w:rsidRPr="000B0C4C" w:rsidRDefault="00445567" w:rsidP="00445567">
            <w:pPr>
              <w:rPr>
                <w:sz w:val="21"/>
                <w:szCs w:val="21"/>
              </w:rPr>
            </w:pPr>
            <w:r w:rsidRPr="000B0C4C">
              <w:rPr>
                <w:sz w:val="21"/>
                <w:szCs w:val="21"/>
              </w:rPr>
              <w:t>2.4</w:t>
            </w:r>
          </w:p>
        </w:tc>
        <w:tc>
          <w:tcPr>
            <w:tcW w:w="4222" w:type="dxa"/>
            <w:gridSpan w:val="2"/>
            <w:shd w:val="clear" w:color="auto" w:fill="auto"/>
          </w:tcPr>
          <w:p w14:paraId="7B994157" w14:textId="77777777" w:rsidR="00445567" w:rsidRPr="000B0C4C" w:rsidRDefault="007A2DB4" w:rsidP="00445567">
            <w:pPr>
              <w:rPr>
                <w:sz w:val="21"/>
                <w:szCs w:val="21"/>
              </w:rPr>
            </w:pPr>
            <w:r w:rsidRPr="000B0C4C">
              <w:rPr>
                <w:sz w:val="21"/>
                <w:szCs w:val="21"/>
              </w:rPr>
              <w:t>Contribute to reporting workplace WHS, hazard, accident and incident reports as required</w:t>
            </w:r>
          </w:p>
        </w:tc>
        <w:tc>
          <w:tcPr>
            <w:tcW w:w="889" w:type="dxa"/>
            <w:shd w:val="clear" w:color="auto" w:fill="auto"/>
          </w:tcPr>
          <w:p w14:paraId="416CB379" w14:textId="77777777" w:rsidR="00445567" w:rsidRPr="000B0C4C" w:rsidRDefault="00445567" w:rsidP="00445567">
            <w:pPr>
              <w:rPr>
                <w:b/>
                <w:sz w:val="21"/>
                <w:szCs w:val="21"/>
              </w:rPr>
            </w:pPr>
          </w:p>
        </w:tc>
        <w:tc>
          <w:tcPr>
            <w:tcW w:w="831" w:type="dxa"/>
            <w:gridSpan w:val="2"/>
            <w:shd w:val="clear" w:color="auto" w:fill="auto"/>
          </w:tcPr>
          <w:p w14:paraId="022DEF05" w14:textId="77777777" w:rsidR="00445567" w:rsidRPr="000B0C4C" w:rsidRDefault="00445567" w:rsidP="00445567">
            <w:pPr>
              <w:rPr>
                <w:b/>
                <w:sz w:val="21"/>
                <w:szCs w:val="21"/>
              </w:rPr>
            </w:pPr>
          </w:p>
        </w:tc>
        <w:tc>
          <w:tcPr>
            <w:tcW w:w="970" w:type="dxa"/>
            <w:gridSpan w:val="2"/>
            <w:shd w:val="clear" w:color="auto" w:fill="auto"/>
          </w:tcPr>
          <w:p w14:paraId="37373FED" w14:textId="77777777" w:rsidR="00445567" w:rsidRPr="000B0C4C" w:rsidRDefault="00445567" w:rsidP="00445567">
            <w:pPr>
              <w:rPr>
                <w:b/>
                <w:sz w:val="21"/>
                <w:szCs w:val="21"/>
              </w:rPr>
            </w:pPr>
          </w:p>
        </w:tc>
        <w:tc>
          <w:tcPr>
            <w:tcW w:w="897" w:type="dxa"/>
            <w:shd w:val="clear" w:color="auto" w:fill="auto"/>
          </w:tcPr>
          <w:p w14:paraId="5D9C27E9" w14:textId="77777777" w:rsidR="00445567" w:rsidRPr="000B0C4C" w:rsidRDefault="00445567" w:rsidP="00445567">
            <w:pPr>
              <w:rPr>
                <w:b/>
                <w:sz w:val="21"/>
                <w:szCs w:val="21"/>
              </w:rPr>
            </w:pPr>
          </w:p>
        </w:tc>
        <w:tc>
          <w:tcPr>
            <w:tcW w:w="942" w:type="dxa"/>
            <w:shd w:val="clear" w:color="auto" w:fill="auto"/>
          </w:tcPr>
          <w:p w14:paraId="4AB40B0F" w14:textId="77777777" w:rsidR="00445567" w:rsidRPr="000B0C4C" w:rsidRDefault="00445567" w:rsidP="00445567">
            <w:pPr>
              <w:rPr>
                <w:b/>
                <w:sz w:val="21"/>
                <w:szCs w:val="21"/>
              </w:rPr>
            </w:pPr>
          </w:p>
        </w:tc>
      </w:tr>
      <w:tr w:rsidR="00445567" w:rsidRPr="000B0C4C" w14:paraId="574E2EAB" w14:textId="77777777" w:rsidTr="000B0C4C">
        <w:tblPrEx>
          <w:tblLook w:val="0000" w:firstRow="0" w:lastRow="0" w:firstColumn="0" w:lastColumn="0" w:noHBand="0" w:noVBand="0"/>
        </w:tblPrEx>
        <w:trPr>
          <w:trHeight w:val="259"/>
          <w:jc w:val="center"/>
        </w:trPr>
        <w:tc>
          <w:tcPr>
            <w:tcW w:w="1569" w:type="dxa"/>
            <w:shd w:val="clear" w:color="auto" w:fill="D9D9D9" w:themeFill="background1" w:themeFillShade="D9"/>
          </w:tcPr>
          <w:p w14:paraId="73A658FF" w14:textId="77777777" w:rsidR="00445567" w:rsidRPr="000B0C4C" w:rsidRDefault="00445567" w:rsidP="00445567">
            <w:pPr>
              <w:rPr>
                <w:b/>
                <w:sz w:val="21"/>
                <w:szCs w:val="21"/>
              </w:rPr>
            </w:pPr>
            <w:r w:rsidRPr="000B0C4C">
              <w:rPr>
                <w:b/>
                <w:sz w:val="21"/>
                <w:szCs w:val="21"/>
              </w:rPr>
              <w:t>3</w:t>
            </w:r>
          </w:p>
        </w:tc>
        <w:tc>
          <w:tcPr>
            <w:tcW w:w="8751" w:type="dxa"/>
            <w:gridSpan w:val="9"/>
            <w:shd w:val="clear" w:color="auto" w:fill="D9D9D9" w:themeFill="background1" w:themeFillShade="D9"/>
          </w:tcPr>
          <w:p w14:paraId="4FB113B7" w14:textId="77777777" w:rsidR="00445567" w:rsidRPr="000B0C4C" w:rsidRDefault="007A2DB4" w:rsidP="00445567">
            <w:pPr>
              <w:rPr>
                <w:b/>
                <w:sz w:val="21"/>
                <w:szCs w:val="21"/>
              </w:rPr>
            </w:pPr>
            <w:r w:rsidRPr="000B0C4C">
              <w:rPr>
                <w:b/>
                <w:sz w:val="21"/>
                <w:szCs w:val="21"/>
              </w:rPr>
              <w:t>Follow emergency procedures</w:t>
            </w:r>
          </w:p>
        </w:tc>
      </w:tr>
      <w:tr w:rsidR="00445567" w:rsidRPr="000B0C4C" w14:paraId="7AE2E042" w14:textId="77777777" w:rsidTr="000B0C4C">
        <w:tblPrEx>
          <w:tblLook w:val="0000" w:firstRow="0" w:lastRow="0" w:firstColumn="0" w:lastColumn="0" w:noHBand="0" w:noVBand="0"/>
        </w:tblPrEx>
        <w:trPr>
          <w:trHeight w:val="20"/>
          <w:jc w:val="center"/>
        </w:trPr>
        <w:tc>
          <w:tcPr>
            <w:tcW w:w="1569" w:type="dxa"/>
          </w:tcPr>
          <w:p w14:paraId="6D613221" w14:textId="77777777" w:rsidR="00445567" w:rsidRPr="000B0C4C" w:rsidRDefault="00445567" w:rsidP="00445567">
            <w:pPr>
              <w:rPr>
                <w:sz w:val="21"/>
                <w:szCs w:val="21"/>
              </w:rPr>
            </w:pPr>
            <w:r w:rsidRPr="000B0C4C">
              <w:rPr>
                <w:sz w:val="21"/>
                <w:szCs w:val="21"/>
              </w:rPr>
              <w:t>3.1</w:t>
            </w:r>
          </w:p>
        </w:tc>
        <w:tc>
          <w:tcPr>
            <w:tcW w:w="4222" w:type="dxa"/>
            <w:gridSpan w:val="2"/>
            <w:shd w:val="clear" w:color="auto" w:fill="auto"/>
          </w:tcPr>
          <w:p w14:paraId="44CD1E4A" w14:textId="77777777" w:rsidR="00445567" w:rsidRPr="000B0C4C" w:rsidRDefault="007A2DB4" w:rsidP="00445567">
            <w:pPr>
              <w:rPr>
                <w:sz w:val="21"/>
                <w:szCs w:val="21"/>
              </w:rPr>
            </w:pPr>
            <w:r w:rsidRPr="000B0C4C">
              <w:rPr>
                <w:sz w:val="21"/>
                <w:szCs w:val="21"/>
              </w:rPr>
              <w:t>Report emergencies and incidents promptly to relevant personnel or authorities, according to workplace procedures</w:t>
            </w:r>
          </w:p>
        </w:tc>
        <w:tc>
          <w:tcPr>
            <w:tcW w:w="889" w:type="dxa"/>
            <w:shd w:val="clear" w:color="auto" w:fill="auto"/>
          </w:tcPr>
          <w:p w14:paraId="0C0FD1EE" w14:textId="77777777" w:rsidR="00445567" w:rsidRPr="000B0C4C" w:rsidRDefault="00445567" w:rsidP="00445567">
            <w:pPr>
              <w:rPr>
                <w:b/>
                <w:sz w:val="21"/>
                <w:szCs w:val="21"/>
              </w:rPr>
            </w:pPr>
          </w:p>
        </w:tc>
        <w:tc>
          <w:tcPr>
            <w:tcW w:w="831" w:type="dxa"/>
            <w:gridSpan w:val="2"/>
            <w:shd w:val="clear" w:color="auto" w:fill="auto"/>
          </w:tcPr>
          <w:p w14:paraId="55F55128" w14:textId="77777777" w:rsidR="00445567" w:rsidRPr="000B0C4C" w:rsidRDefault="00445567" w:rsidP="00445567">
            <w:pPr>
              <w:rPr>
                <w:b/>
                <w:sz w:val="21"/>
                <w:szCs w:val="21"/>
              </w:rPr>
            </w:pPr>
          </w:p>
        </w:tc>
        <w:tc>
          <w:tcPr>
            <w:tcW w:w="970" w:type="dxa"/>
            <w:gridSpan w:val="2"/>
            <w:shd w:val="clear" w:color="auto" w:fill="auto"/>
          </w:tcPr>
          <w:p w14:paraId="3F374020" w14:textId="77777777" w:rsidR="00445567" w:rsidRPr="000B0C4C" w:rsidRDefault="00445567" w:rsidP="00445567">
            <w:pPr>
              <w:rPr>
                <w:b/>
                <w:sz w:val="21"/>
                <w:szCs w:val="21"/>
              </w:rPr>
            </w:pPr>
          </w:p>
        </w:tc>
        <w:tc>
          <w:tcPr>
            <w:tcW w:w="897" w:type="dxa"/>
            <w:shd w:val="clear" w:color="auto" w:fill="auto"/>
          </w:tcPr>
          <w:p w14:paraId="45A3E83D" w14:textId="77777777" w:rsidR="00445567" w:rsidRPr="000B0C4C" w:rsidRDefault="00445567" w:rsidP="00445567">
            <w:pPr>
              <w:rPr>
                <w:b/>
                <w:sz w:val="21"/>
                <w:szCs w:val="21"/>
              </w:rPr>
            </w:pPr>
          </w:p>
        </w:tc>
        <w:tc>
          <w:tcPr>
            <w:tcW w:w="942" w:type="dxa"/>
            <w:shd w:val="clear" w:color="auto" w:fill="auto"/>
          </w:tcPr>
          <w:p w14:paraId="3C11331E" w14:textId="77777777" w:rsidR="00445567" w:rsidRPr="000B0C4C" w:rsidRDefault="00445567" w:rsidP="00445567">
            <w:pPr>
              <w:rPr>
                <w:b/>
                <w:sz w:val="21"/>
                <w:szCs w:val="21"/>
              </w:rPr>
            </w:pPr>
          </w:p>
        </w:tc>
      </w:tr>
      <w:tr w:rsidR="00445567" w:rsidRPr="000B0C4C" w14:paraId="43DC154D" w14:textId="77777777" w:rsidTr="000B0C4C">
        <w:tblPrEx>
          <w:tblLook w:val="0000" w:firstRow="0" w:lastRow="0" w:firstColumn="0" w:lastColumn="0" w:noHBand="0" w:noVBand="0"/>
        </w:tblPrEx>
        <w:trPr>
          <w:trHeight w:val="20"/>
          <w:jc w:val="center"/>
        </w:trPr>
        <w:tc>
          <w:tcPr>
            <w:tcW w:w="1569" w:type="dxa"/>
          </w:tcPr>
          <w:p w14:paraId="6CC2466D" w14:textId="77777777" w:rsidR="00445567" w:rsidRPr="000B0C4C" w:rsidRDefault="00445567" w:rsidP="00445567">
            <w:pPr>
              <w:rPr>
                <w:sz w:val="21"/>
                <w:szCs w:val="21"/>
              </w:rPr>
            </w:pPr>
            <w:r w:rsidRPr="000B0C4C">
              <w:rPr>
                <w:sz w:val="21"/>
                <w:szCs w:val="21"/>
              </w:rPr>
              <w:t>3.2</w:t>
            </w:r>
          </w:p>
        </w:tc>
        <w:tc>
          <w:tcPr>
            <w:tcW w:w="4222" w:type="dxa"/>
            <w:gridSpan w:val="2"/>
            <w:shd w:val="clear" w:color="auto" w:fill="auto"/>
          </w:tcPr>
          <w:p w14:paraId="7414A693" w14:textId="77777777" w:rsidR="00445567" w:rsidRPr="000B0C4C" w:rsidRDefault="007A2DB4" w:rsidP="00445567">
            <w:pPr>
              <w:rPr>
                <w:sz w:val="21"/>
                <w:szCs w:val="21"/>
              </w:rPr>
            </w:pPr>
            <w:r w:rsidRPr="000B0C4C">
              <w:rPr>
                <w:sz w:val="21"/>
                <w:szCs w:val="21"/>
              </w:rPr>
              <w:t>Deal with emergencies in line with own level of responsibility</w:t>
            </w:r>
          </w:p>
        </w:tc>
        <w:tc>
          <w:tcPr>
            <w:tcW w:w="889" w:type="dxa"/>
            <w:shd w:val="clear" w:color="auto" w:fill="auto"/>
          </w:tcPr>
          <w:p w14:paraId="574753A8" w14:textId="77777777" w:rsidR="00445567" w:rsidRPr="000B0C4C" w:rsidRDefault="00445567" w:rsidP="00445567">
            <w:pPr>
              <w:rPr>
                <w:b/>
                <w:sz w:val="21"/>
                <w:szCs w:val="21"/>
              </w:rPr>
            </w:pPr>
          </w:p>
        </w:tc>
        <w:tc>
          <w:tcPr>
            <w:tcW w:w="831" w:type="dxa"/>
            <w:gridSpan w:val="2"/>
            <w:shd w:val="clear" w:color="auto" w:fill="auto"/>
          </w:tcPr>
          <w:p w14:paraId="6661306A" w14:textId="77777777" w:rsidR="00445567" w:rsidRPr="000B0C4C" w:rsidRDefault="00445567" w:rsidP="00445567">
            <w:pPr>
              <w:rPr>
                <w:b/>
                <w:sz w:val="21"/>
                <w:szCs w:val="21"/>
              </w:rPr>
            </w:pPr>
          </w:p>
        </w:tc>
        <w:tc>
          <w:tcPr>
            <w:tcW w:w="970" w:type="dxa"/>
            <w:gridSpan w:val="2"/>
            <w:shd w:val="clear" w:color="auto" w:fill="auto"/>
          </w:tcPr>
          <w:p w14:paraId="398B514A" w14:textId="77777777" w:rsidR="00445567" w:rsidRPr="000B0C4C" w:rsidRDefault="00445567" w:rsidP="00445567">
            <w:pPr>
              <w:rPr>
                <w:b/>
                <w:sz w:val="21"/>
                <w:szCs w:val="21"/>
              </w:rPr>
            </w:pPr>
          </w:p>
        </w:tc>
        <w:tc>
          <w:tcPr>
            <w:tcW w:w="897" w:type="dxa"/>
            <w:shd w:val="clear" w:color="auto" w:fill="auto"/>
          </w:tcPr>
          <w:p w14:paraId="30BA443F" w14:textId="77777777" w:rsidR="00445567" w:rsidRPr="000B0C4C" w:rsidRDefault="00445567" w:rsidP="00445567">
            <w:pPr>
              <w:rPr>
                <w:b/>
                <w:sz w:val="21"/>
                <w:szCs w:val="21"/>
              </w:rPr>
            </w:pPr>
          </w:p>
        </w:tc>
        <w:tc>
          <w:tcPr>
            <w:tcW w:w="942" w:type="dxa"/>
            <w:shd w:val="clear" w:color="auto" w:fill="auto"/>
          </w:tcPr>
          <w:p w14:paraId="74D8FFD9" w14:textId="77777777" w:rsidR="00445567" w:rsidRPr="000B0C4C" w:rsidRDefault="00445567" w:rsidP="00445567">
            <w:pPr>
              <w:rPr>
                <w:b/>
                <w:sz w:val="21"/>
                <w:szCs w:val="21"/>
              </w:rPr>
            </w:pPr>
          </w:p>
        </w:tc>
      </w:tr>
      <w:tr w:rsidR="00445567" w:rsidRPr="000B0C4C" w14:paraId="57B67418" w14:textId="77777777" w:rsidTr="000B0C4C">
        <w:tblPrEx>
          <w:tblLook w:val="0000" w:firstRow="0" w:lastRow="0" w:firstColumn="0" w:lastColumn="0" w:noHBand="0" w:noVBand="0"/>
        </w:tblPrEx>
        <w:trPr>
          <w:trHeight w:val="20"/>
          <w:jc w:val="center"/>
        </w:trPr>
        <w:tc>
          <w:tcPr>
            <w:tcW w:w="1569" w:type="dxa"/>
          </w:tcPr>
          <w:p w14:paraId="6D2A1358" w14:textId="77777777" w:rsidR="00445567" w:rsidRPr="000B0C4C" w:rsidRDefault="00445567" w:rsidP="00445567">
            <w:pPr>
              <w:rPr>
                <w:sz w:val="21"/>
                <w:szCs w:val="21"/>
              </w:rPr>
            </w:pPr>
            <w:r w:rsidRPr="000B0C4C">
              <w:rPr>
                <w:sz w:val="21"/>
                <w:szCs w:val="21"/>
              </w:rPr>
              <w:t>3.3</w:t>
            </w:r>
          </w:p>
        </w:tc>
        <w:tc>
          <w:tcPr>
            <w:tcW w:w="4222" w:type="dxa"/>
            <w:gridSpan w:val="2"/>
            <w:shd w:val="clear" w:color="auto" w:fill="auto"/>
          </w:tcPr>
          <w:p w14:paraId="02351826" w14:textId="77777777" w:rsidR="00445567" w:rsidRPr="000B0C4C" w:rsidRDefault="007A2DB4" w:rsidP="00445567">
            <w:pPr>
              <w:rPr>
                <w:sz w:val="21"/>
                <w:szCs w:val="21"/>
              </w:rPr>
            </w:pPr>
            <w:r w:rsidRPr="000B0C4C">
              <w:rPr>
                <w:sz w:val="21"/>
                <w:szCs w:val="21"/>
              </w:rPr>
              <w:t>Implement evacuation procedures as required</w:t>
            </w:r>
          </w:p>
        </w:tc>
        <w:tc>
          <w:tcPr>
            <w:tcW w:w="889" w:type="dxa"/>
            <w:shd w:val="clear" w:color="auto" w:fill="auto"/>
          </w:tcPr>
          <w:p w14:paraId="49EC22FA" w14:textId="77777777" w:rsidR="00445567" w:rsidRPr="000B0C4C" w:rsidRDefault="00445567" w:rsidP="00445567">
            <w:pPr>
              <w:rPr>
                <w:b/>
                <w:sz w:val="21"/>
                <w:szCs w:val="21"/>
              </w:rPr>
            </w:pPr>
          </w:p>
        </w:tc>
        <w:tc>
          <w:tcPr>
            <w:tcW w:w="831" w:type="dxa"/>
            <w:gridSpan w:val="2"/>
            <w:shd w:val="clear" w:color="auto" w:fill="auto"/>
          </w:tcPr>
          <w:p w14:paraId="03069B01" w14:textId="77777777" w:rsidR="00445567" w:rsidRPr="000B0C4C" w:rsidRDefault="00445567" w:rsidP="00445567">
            <w:pPr>
              <w:rPr>
                <w:b/>
                <w:sz w:val="21"/>
                <w:szCs w:val="21"/>
              </w:rPr>
            </w:pPr>
          </w:p>
        </w:tc>
        <w:tc>
          <w:tcPr>
            <w:tcW w:w="970" w:type="dxa"/>
            <w:gridSpan w:val="2"/>
            <w:shd w:val="clear" w:color="auto" w:fill="auto"/>
          </w:tcPr>
          <w:p w14:paraId="2F75391A" w14:textId="77777777" w:rsidR="00445567" w:rsidRPr="000B0C4C" w:rsidRDefault="00445567" w:rsidP="00445567">
            <w:pPr>
              <w:rPr>
                <w:b/>
                <w:sz w:val="21"/>
                <w:szCs w:val="21"/>
              </w:rPr>
            </w:pPr>
          </w:p>
        </w:tc>
        <w:tc>
          <w:tcPr>
            <w:tcW w:w="897" w:type="dxa"/>
            <w:shd w:val="clear" w:color="auto" w:fill="auto"/>
          </w:tcPr>
          <w:p w14:paraId="3F1C55B7" w14:textId="77777777" w:rsidR="00445567" w:rsidRPr="000B0C4C" w:rsidRDefault="00445567" w:rsidP="00445567">
            <w:pPr>
              <w:rPr>
                <w:b/>
                <w:sz w:val="21"/>
                <w:szCs w:val="21"/>
              </w:rPr>
            </w:pPr>
          </w:p>
        </w:tc>
        <w:tc>
          <w:tcPr>
            <w:tcW w:w="942" w:type="dxa"/>
            <w:shd w:val="clear" w:color="auto" w:fill="auto"/>
          </w:tcPr>
          <w:p w14:paraId="3D1131F6" w14:textId="77777777" w:rsidR="00445567" w:rsidRPr="000B0C4C" w:rsidRDefault="00445567" w:rsidP="00445567">
            <w:pPr>
              <w:rPr>
                <w:b/>
                <w:sz w:val="21"/>
                <w:szCs w:val="21"/>
              </w:rPr>
            </w:pPr>
          </w:p>
        </w:tc>
      </w:tr>
    </w:tbl>
    <w:p w14:paraId="0D90B2BC" w14:textId="77777777" w:rsidR="005C773C" w:rsidRDefault="005C773C" w:rsidP="000B0C4C">
      <w:pPr>
        <w:pStyle w:val="ListBullets"/>
        <w:numPr>
          <w:ilvl w:val="0"/>
          <w:numId w:val="0"/>
        </w:numPr>
        <w:ind w:left="-709" w:right="-472"/>
      </w:pPr>
      <w:r>
        <w:t xml:space="preserve">* </w:t>
      </w:r>
      <w:r w:rsidR="004103FC">
        <w:t>Please be aware of moderation requirements for these forms of evidence. The requirements can be found at</w:t>
      </w:r>
      <w:r>
        <w:t>:</w:t>
      </w:r>
    </w:p>
    <w:p w14:paraId="03258D00" w14:textId="0193CB7A" w:rsidR="00445567" w:rsidRDefault="001719CA" w:rsidP="004103FC">
      <w:pPr>
        <w:pStyle w:val="ListBullets"/>
        <w:numPr>
          <w:ilvl w:val="0"/>
          <w:numId w:val="0"/>
        </w:numPr>
        <w:rPr>
          <w:rStyle w:val="Hyperlink"/>
        </w:rPr>
      </w:pPr>
      <w:hyperlink r:id="rId175" w:history="1">
        <w:r w:rsidR="00D070BB" w:rsidRPr="00D16C1E">
          <w:rPr>
            <w:rStyle w:val="Hyperlink"/>
          </w:rPr>
          <w:t>http://www.bsss.act.edu.au/grade_moderation/moderation_information_for_teachers</w:t>
        </w:r>
      </w:hyperlink>
    </w:p>
    <w:p w14:paraId="45CE4E69" w14:textId="5F805335" w:rsidR="00D124B5" w:rsidRDefault="00D124B5">
      <w:pPr>
        <w:spacing w:after="0"/>
      </w:pPr>
      <w:r>
        <w:br w:type="page"/>
      </w:r>
    </w:p>
    <w:p w14:paraId="2FE4BC14" w14:textId="77777777" w:rsidR="00D124B5" w:rsidRPr="000244B6" w:rsidRDefault="00D124B5" w:rsidP="00D124B5">
      <w:pPr>
        <w:pStyle w:val="Heading1"/>
      </w:pPr>
      <w:bookmarkStart w:id="125" w:name="_Toc84926627"/>
      <w:bookmarkStart w:id="126" w:name="_Toc89865007"/>
      <w:bookmarkStart w:id="127" w:name="_Hlk1558708"/>
      <w:r w:rsidRPr="000244B6">
        <w:lastRenderedPageBreak/>
        <w:t xml:space="preserve">Appendix </w:t>
      </w:r>
      <w:r>
        <w:t>B</w:t>
      </w:r>
      <w:r w:rsidRPr="000244B6">
        <w:t xml:space="preserve"> – Course Adoption</w:t>
      </w:r>
      <w:bookmarkEnd w:id="125"/>
      <w:bookmarkEnd w:id="126"/>
    </w:p>
    <w:p w14:paraId="75101D29" w14:textId="77777777" w:rsidR="00D124B5" w:rsidRPr="000244B6" w:rsidRDefault="00D124B5" w:rsidP="00D124B5"/>
    <w:p w14:paraId="063B9C31" w14:textId="77777777" w:rsidR="00D124B5" w:rsidRPr="000244B6" w:rsidRDefault="00D124B5" w:rsidP="00D124B5">
      <w:pPr>
        <w:pStyle w:val="Heading3"/>
        <w:rPr>
          <w:rFonts w:eastAsia="Calibri"/>
        </w:rPr>
      </w:pPr>
      <w:r w:rsidRPr="000244B6">
        <w:rPr>
          <w:rFonts w:eastAsia="Calibri"/>
        </w:rPr>
        <w:t>Condition of Adoption</w:t>
      </w:r>
    </w:p>
    <w:p w14:paraId="37E3C5AA" w14:textId="77777777" w:rsidR="00D124B5" w:rsidRPr="000244B6" w:rsidRDefault="00D124B5" w:rsidP="00D124B5">
      <w:r w:rsidRPr="000244B6">
        <w:t>The course and units of this course are consistent with the philosophy and goals of the college and the adopting college has the human and physical resources to implement the course.</w:t>
      </w:r>
    </w:p>
    <w:p w14:paraId="3822D7A3" w14:textId="77777777" w:rsidR="00D124B5" w:rsidRPr="000244B6" w:rsidRDefault="00D124B5" w:rsidP="00D124B5">
      <w:pPr>
        <w:pStyle w:val="Heading3"/>
      </w:pPr>
      <w:r w:rsidRPr="000244B6">
        <w:t>Adoption Process</w:t>
      </w:r>
    </w:p>
    <w:p w14:paraId="2BB749A1" w14:textId="77777777" w:rsidR="00D124B5" w:rsidRPr="000244B6" w:rsidRDefault="00D124B5" w:rsidP="00D124B5">
      <w:r w:rsidRPr="000244B6">
        <w:t xml:space="preserve">Course adoption must be initiated electronically by an email to </w:t>
      </w:r>
      <w:hyperlink r:id="rId176" w:history="1">
        <w:r w:rsidRPr="000244B6">
          <w:rPr>
            <w:rStyle w:val="Hyperlink"/>
          </w:rPr>
          <w:t>bssscertification@ed.act.edu.au</w:t>
        </w:r>
      </w:hyperlink>
      <w:r w:rsidRPr="000244B6">
        <w:t xml:space="preserve"> by the principal or their nominated delegate.</w:t>
      </w:r>
    </w:p>
    <w:p w14:paraId="31906EEB" w14:textId="77777777" w:rsidR="00D124B5" w:rsidRPr="000244B6" w:rsidRDefault="00D124B5" w:rsidP="00D124B5">
      <w:r w:rsidRPr="000244B6">
        <w:t xml:space="preserve">The email will include the </w:t>
      </w:r>
      <w:r w:rsidRPr="000244B6">
        <w:rPr>
          <w:b/>
          <w:bCs/>
        </w:rPr>
        <w:t>Conditions of Adoption</w:t>
      </w:r>
      <w:r w:rsidRPr="000244B6">
        <w:t xml:space="preserve"> statement above, and the table below adding the </w:t>
      </w:r>
      <w:r w:rsidRPr="000244B6">
        <w:rPr>
          <w:b/>
          <w:bCs/>
        </w:rPr>
        <w:t>College</w:t>
      </w:r>
      <w:r w:rsidRPr="000244B6">
        <w:t xml:space="preserve"> name, and </w:t>
      </w:r>
      <w:r w:rsidRPr="000244B6">
        <w:rPr>
          <w:b/>
          <w:bCs/>
        </w:rPr>
        <w:t>A</w:t>
      </w:r>
      <w:r w:rsidRPr="000244B6">
        <w:t xml:space="preserve"> and/or </w:t>
      </w:r>
      <w:r w:rsidRPr="000244B6">
        <w:rPr>
          <w:b/>
          <w:bCs/>
        </w:rPr>
        <w:t>T</w:t>
      </w:r>
      <w:r w:rsidRPr="000244B6">
        <w:t xml:space="preserve"> </w:t>
      </w:r>
      <w:r>
        <w:t xml:space="preserve">or </w:t>
      </w:r>
      <w:r w:rsidRPr="005A12E8">
        <w:rPr>
          <w:b/>
          <w:bCs/>
        </w:rPr>
        <w:t>C</w:t>
      </w:r>
      <w:r>
        <w:t xml:space="preserve"> </w:t>
      </w:r>
      <w:r w:rsidRPr="000244B6">
        <w:t xml:space="preserve">to the </w:t>
      </w:r>
      <w:r w:rsidRPr="000244B6">
        <w:rPr>
          <w:b/>
          <w:bCs/>
        </w:rPr>
        <w:t>Classification/s</w:t>
      </w:r>
      <w:r w:rsidRPr="000244B6">
        <w:t xml:space="preserve"> section of the table.</w:t>
      </w:r>
    </w:p>
    <w:p w14:paraId="0CFC0783" w14:textId="77777777" w:rsidR="00D124B5" w:rsidRPr="000244B6" w:rsidRDefault="00D124B5" w:rsidP="00D124B5"/>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35"/>
        <w:gridCol w:w="2930"/>
        <w:gridCol w:w="1089"/>
        <w:gridCol w:w="1115"/>
        <w:gridCol w:w="1038"/>
        <w:gridCol w:w="1083"/>
      </w:tblGrid>
      <w:tr w:rsidR="00D124B5" w:rsidRPr="000244B6" w14:paraId="036ED078" w14:textId="77777777" w:rsidTr="009405F8">
        <w:trPr>
          <w:cantSplit/>
          <w:trHeight w:val="454"/>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3BB8F3C6" w14:textId="77777777" w:rsidR="00D124B5" w:rsidRPr="000244B6" w:rsidRDefault="00D124B5" w:rsidP="009405F8">
            <w:pPr>
              <w:pStyle w:val="Tabletextbold0"/>
              <w:spacing w:before="120" w:after="120"/>
              <w:rPr>
                <w:rFonts w:cs="Calibri"/>
                <w:szCs w:val="22"/>
              </w:rPr>
            </w:pPr>
            <w:r w:rsidRPr="000244B6">
              <w:rPr>
                <w:rFonts w:cs="Calibri"/>
              </w:rPr>
              <w:t>College:</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416CBBD6" w14:textId="77777777" w:rsidR="00D124B5" w:rsidRPr="000244B6" w:rsidRDefault="00D124B5" w:rsidP="009405F8">
            <w:pPr>
              <w:pStyle w:val="Tabletextbold0"/>
              <w:spacing w:before="120" w:after="120"/>
              <w:rPr>
                <w:rFonts w:cs="Calibri"/>
                <w:b w:val="0"/>
                <w:bCs/>
              </w:rPr>
            </w:pPr>
          </w:p>
        </w:tc>
      </w:tr>
      <w:tr w:rsidR="00D124B5" w:rsidRPr="000244B6" w14:paraId="69AC9D22" w14:textId="77777777" w:rsidTr="009405F8">
        <w:trPr>
          <w:cantSplit/>
          <w:trHeight w:val="454"/>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4D404942" w14:textId="77777777" w:rsidR="00D124B5" w:rsidRPr="000244B6" w:rsidRDefault="00D124B5" w:rsidP="009405F8">
            <w:pPr>
              <w:pStyle w:val="Tabletextbold0"/>
              <w:spacing w:before="120" w:after="120"/>
              <w:rPr>
                <w:rFonts w:cs="Calibri"/>
              </w:rPr>
            </w:pPr>
            <w:r w:rsidRPr="000244B6">
              <w:rPr>
                <w:rFonts w:cs="Calibri"/>
              </w:rPr>
              <w:t>Course Title:</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364755A0" w14:textId="26116E46" w:rsidR="00D124B5" w:rsidRPr="000244B6" w:rsidRDefault="00D124B5" w:rsidP="009405F8">
            <w:pPr>
              <w:pStyle w:val="Tabletextbold0"/>
              <w:spacing w:before="120" w:after="120"/>
              <w:rPr>
                <w:b w:val="0"/>
                <w:bCs/>
              </w:rPr>
            </w:pPr>
            <w:r w:rsidRPr="00D070BB">
              <w:rPr>
                <w:b w:val="0"/>
                <w:bCs/>
              </w:rPr>
              <w:t>Musical and Stage Performance</w:t>
            </w:r>
          </w:p>
        </w:tc>
      </w:tr>
      <w:tr w:rsidR="00D124B5" w:rsidRPr="000244B6" w14:paraId="76B71BF1" w14:textId="77777777" w:rsidTr="009405F8">
        <w:trPr>
          <w:cantSplit/>
          <w:trHeight w:val="454"/>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1E152288" w14:textId="77777777" w:rsidR="00D124B5" w:rsidRPr="000244B6" w:rsidRDefault="00D124B5" w:rsidP="009405F8">
            <w:pPr>
              <w:pStyle w:val="Tabletextbold0"/>
              <w:spacing w:before="120" w:after="120"/>
              <w:rPr>
                <w:rFonts w:cs="Calibri"/>
              </w:rPr>
            </w:pPr>
            <w:r w:rsidRPr="000244B6">
              <w:rPr>
                <w:rFonts w:cs="Calibri"/>
              </w:rPr>
              <w:t>Classification/s:</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2BDA7494" w14:textId="77777777" w:rsidR="00D124B5" w:rsidRPr="000244B6" w:rsidRDefault="00D124B5" w:rsidP="009405F8">
            <w:pPr>
              <w:pStyle w:val="TableTextBoldcentred"/>
              <w:spacing w:before="120" w:after="120"/>
              <w:rPr>
                <w:b w:val="0"/>
                <w:bCs/>
              </w:rPr>
            </w:pPr>
            <w:r>
              <w:rPr>
                <w:b w:val="0"/>
                <w:bCs/>
              </w:rPr>
              <w:t>C</w:t>
            </w:r>
          </w:p>
        </w:tc>
      </w:tr>
      <w:tr w:rsidR="00D124B5" w:rsidRPr="000244B6" w14:paraId="4548931F" w14:textId="77777777" w:rsidTr="009405F8">
        <w:trPr>
          <w:cantSplit/>
          <w:trHeight w:val="454"/>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69B7E602" w14:textId="77777777" w:rsidR="00D124B5" w:rsidRPr="000244B6" w:rsidRDefault="00D124B5" w:rsidP="009405F8">
            <w:pPr>
              <w:pStyle w:val="Tabletextbold0"/>
              <w:spacing w:before="120" w:after="120"/>
              <w:rPr>
                <w:rFonts w:cs="Calibri"/>
              </w:rPr>
            </w:pPr>
            <w:r w:rsidRPr="000244B6">
              <w:rPr>
                <w:rFonts w:cs="Calibri"/>
              </w:rPr>
              <w:t>Framework:</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4EFFC580" w14:textId="77777777" w:rsidR="00D124B5" w:rsidRPr="000244B6" w:rsidRDefault="00D124B5" w:rsidP="009405F8">
            <w:pPr>
              <w:pStyle w:val="Tabletextbold0"/>
              <w:spacing w:before="120" w:after="120"/>
              <w:rPr>
                <w:rFonts w:cs="Calibri"/>
                <w:b w:val="0"/>
                <w:bCs/>
              </w:rPr>
            </w:pPr>
            <w:r w:rsidRPr="00FB5D87">
              <w:rPr>
                <w:rFonts w:asciiTheme="minorHAnsi" w:hAnsiTheme="minorHAnsi" w:cstheme="minorHAnsi"/>
                <w:b w:val="0"/>
              </w:rPr>
              <w:t>VET Quality Framework</w:t>
            </w:r>
          </w:p>
        </w:tc>
      </w:tr>
      <w:tr w:rsidR="00D124B5" w:rsidRPr="000244B6" w14:paraId="02F964ED" w14:textId="77777777" w:rsidTr="009405F8">
        <w:trPr>
          <w:cantSplit/>
          <w:trHeight w:val="454"/>
          <w:jc w:val="center"/>
        </w:trPr>
        <w:tc>
          <w:tcPr>
            <w:tcW w:w="4765" w:type="dxa"/>
            <w:gridSpan w:val="2"/>
            <w:tcBorders>
              <w:top w:val="single" w:sz="4" w:space="0" w:color="auto"/>
              <w:left w:val="single" w:sz="4" w:space="0" w:color="auto"/>
              <w:bottom w:val="single" w:sz="4" w:space="0" w:color="auto"/>
              <w:right w:val="single" w:sz="4" w:space="0" w:color="auto"/>
            </w:tcBorders>
            <w:vAlign w:val="center"/>
            <w:hideMark/>
          </w:tcPr>
          <w:p w14:paraId="0C40DB04" w14:textId="77777777" w:rsidR="00D124B5" w:rsidRPr="000244B6" w:rsidRDefault="00D124B5" w:rsidP="009405F8">
            <w:pPr>
              <w:pStyle w:val="Tabletextbold0"/>
              <w:spacing w:before="120" w:after="120"/>
              <w:rPr>
                <w:rFonts w:cs="Calibri"/>
              </w:rPr>
            </w:pPr>
            <w:r w:rsidRPr="000244B6">
              <w:rPr>
                <w:rFonts w:cs="Calibri"/>
              </w:rPr>
              <w:t>Dates of Course Accreditation:</w:t>
            </w:r>
          </w:p>
        </w:tc>
        <w:tc>
          <w:tcPr>
            <w:tcW w:w="1089" w:type="dxa"/>
            <w:tcBorders>
              <w:top w:val="single" w:sz="4" w:space="0" w:color="auto"/>
              <w:left w:val="single" w:sz="4" w:space="0" w:color="auto"/>
              <w:bottom w:val="single" w:sz="4" w:space="0" w:color="auto"/>
              <w:right w:val="single" w:sz="4" w:space="0" w:color="auto"/>
            </w:tcBorders>
            <w:vAlign w:val="center"/>
            <w:hideMark/>
          </w:tcPr>
          <w:p w14:paraId="2F1ED842" w14:textId="77777777" w:rsidR="00D124B5" w:rsidRPr="000244B6" w:rsidRDefault="00D124B5" w:rsidP="009405F8">
            <w:pPr>
              <w:pStyle w:val="TableTextBoldcentred"/>
              <w:spacing w:before="120" w:after="120"/>
            </w:pPr>
            <w:r w:rsidRPr="000244B6">
              <w:t>from</w:t>
            </w:r>
          </w:p>
        </w:tc>
        <w:tc>
          <w:tcPr>
            <w:tcW w:w="1115" w:type="dxa"/>
            <w:tcBorders>
              <w:top w:val="single" w:sz="4" w:space="0" w:color="auto"/>
              <w:left w:val="single" w:sz="4" w:space="0" w:color="auto"/>
              <w:bottom w:val="single" w:sz="4" w:space="0" w:color="auto"/>
              <w:right w:val="single" w:sz="4" w:space="0" w:color="auto"/>
            </w:tcBorders>
            <w:vAlign w:val="center"/>
            <w:hideMark/>
          </w:tcPr>
          <w:p w14:paraId="4D5B3178" w14:textId="3C58ADA3" w:rsidR="00D124B5" w:rsidRPr="000244B6" w:rsidRDefault="00D124B5" w:rsidP="009405F8">
            <w:pPr>
              <w:pStyle w:val="TabletextCentered"/>
              <w:spacing w:before="120" w:after="120"/>
            </w:pPr>
            <w:r w:rsidRPr="000244B6">
              <w:t>20</w:t>
            </w:r>
            <w:r>
              <w:t>16</w:t>
            </w:r>
          </w:p>
        </w:tc>
        <w:tc>
          <w:tcPr>
            <w:tcW w:w="1038" w:type="dxa"/>
            <w:tcBorders>
              <w:top w:val="single" w:sz="4" w:space="0" w:color="auto"/>
              <w:left w:val="single" w:sz="4" w:space="0" w:color="auto"/>
              <w:bottom w:val="single" w:sz="4" w:space="0" w:color="auto"/>
              <w:right w:val="single" w:sz="4" w:space="0" w:color="auto"/>
            </w:tcBorders>
            <w:vAlign w:val="center"/>
            <w:hideMark/>
          </w:tcPr>
          <w:p w14:paraId="3E85AC19" w14:textId="77777777" w:rsidR="00D124B5" w:rsidRPr="000244B6" w:rsidRDefault="00D124B5" w:rsidP="009405F8">
            <w:pPr>
              <w:pStyle w:val="TableTextBoldcentred"/>
              <w:spacing w:before="120" w:after="120"/>
            </w:pPr>
            <w:r w:rsidRPr="000244B6">
              <w:t>to</w:t>
            </w:r>
          </w:p>
        </w:tc>
        <w:tc>
          <w:tcPr>
            <w:tcW w:w="1083" w:type="dxa"/>
            <w:tcBorders>
              <w:top w:val="single" w:sz="4" w:space="0" w:color="auto"/>
              <w:left w:val="single" w:sz="4" w:space="0" w:color="auto"/>
              <w:bottom w:val="single" w:sz="4" w:space="0" w:color="auto"/>
              <w:right w:val="single" w:sz="4" w:space="0" w:color="auto"/>
            </w:tcBorders>
            <w:vAlign w:val="center"/>
            <w:hideMark/>
          </w:tcPr>
          <w:p w14:paraId="29281D51" w14:textId="77777777" w:rsidR="00D124B5" w:rsidRPr="000244B6" w:rsidRDefault="00D124B5" w:rsidP="009405F8">
            <w:pPr>
              <w:pStyle w:val="TabletextCentered"/>
              <w:spacing w:before="120" w:after="120"/>
            </w:pPr>
            <w:r w:rsidRPr="000244B6">
              <w:t>202</w:t>
            </w:r>
            <w:r>
              <w:t>3</w:t>
            </w:r>
          </w:p>
        </w:tc>
      </w:tr>
      <w:bookmarkEnd w:id="127"/>
    </w:tbl>
    <w:p w14:paraId="3DB7DFA5" w14:textId="520BA398" w:rsidR="00D124B5" w:rsidRDefault="00D124B5" w:rsidP="00F147DC"/>
    <w:sectPr w:rsidR="00D124B5" w:rsidSect="00C54A25">
      <w:headerReference w:type="default" r:id="rId177"/>
      <w:footerReference w:type="default" r:id="rId178"/>
      <w:pgSz w:w="11906" w:h="16838"/>
      <w:pgMar w:top="993" w:right="1440" w:bottom="851" w:left="1440" w:header="284" w:footer="435" w:gutter="142"/>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84FAE" w14:textId="77777777" w:rsidR="007C66AC" w:rsidRDefault="007C66AC" w:rsidP="0064595B">
      <w:r>
        <w:separator/>
      </w:r>
    </w:p>
  </w:endnote>
  <w:endnote w:type="continuationSeparator" w:id="0">
    <w:p w14:paraId="1658E57D" w14:textId="77777777" w:rsidR="007C66AC" w:rsidRDefault="007C66AC" w:rsidP="00645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3BAA3" w14:textId="77777777" w:rsidR="006D7A01" w:rsidRPr="00D46E4B" w:rsidRDefault="006D7A01" w:rsidP="00D46E4B">
    <w:pPr>
      <w:pStyle w:val="Footer"/>
      <w:jc w:val="center"/>
      <w:rPr>
        <w:i w:val="0"/>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D8F4D" w14:textId="77777777" w:rsidR="007C66AC" w:rsidRPr="001D33A7" w:rsidRDefault="007C66AC" w:rsidP="00F83ECE">
    <w:pPr>
      <w:pStyle w:val="Footer"/>
      <w:jc w:val="center"/>
      <w:rPr>
        <w:i w:val="0"/>
      </w:rPr>
    </w:pPr>
    <w:r w:rsidRPr="001D33A7">
      <w:rPr>
        <w:i w:val="0"/>
      </w:rPr>
      <w:fldChar w:fldCharType="begin"/>
    </w:r>
    <w:r w:rsidRPr="001D33A7">
      <w:rPr>
        <w:i w:val="0"/>
      </w:rPr>
      <w:instrText xml:space="preserve"> PAGE   \* MERGEFORMAT </w:instrText>
    </w:r>
    <w:r w:rsidRPr="001D33A7">
      <w:rPr>
        <w:i w:val="0"/>
      </w:rPr>
      <w:fldChar w:fldCharType="separate"/>
    </w:r>
    <w:r>
      <w:rPr>
        <w:i w:val="0"/>
        <w:noProof/>
      </w:rPr>
      <w:t>19</w:t>
    </w:r>
    <w:r w:rsidRPr="001D33A7">
      <w:rPr>
        <w:i w:val="0"/>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F1883" w14:textId="77777777" w:rsidR="007C66AC" w:rsidRDefault="007C66AC" w:rsidP="0064595B">
      <w:r>
        <w:separator/>
      </w:r>
    </w:p>
  </w:footnote>
  <w:footnote w:type="continuationSeparator" w:id="0">
    <w:p w14:paraId="774CD178" w14:textId="77777777" w:rsidR="007C66AC" w:rsidRDefault="007C66AC" w:rsidP="00645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8A9D0" w14:textId="77777777" w:rsidR="006D7A01" w:rsidRDefault="001719CA">
    <w:pPr>
      <w:pStyle w:val="Header"/>
    </w:pPr>
    <w:r>
      <w:rPr>
        <w:noProof/>
      </w:rPr>
      <w:pict w14:anchorId="16E236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958707" o:spid="_x0000_s107522" type="#_x0000_t136" style="position:absolute;margin-left:0;margin-top:0;width:391.45pt;height:234.8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1CB5E" w14:textId="77777777" w:rsidR="006D7A01" w:rsidRPr="00D46E4B" w:rsidRDefault="006D7A01" w:rsidP="00D46E4B">
    <w:pPr>
      <w:pStyle w:val="Header"/>
      <w:jc w:val="center"/>
      <w:rPr>
        <w:i w:val="0"/>
        <w:i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E6058" w14:textId="77777777" w:rsidR="006D7A01" w:rsidRDefault="001719CA">
    <w:pPr>
      <w:pStyle w:val="Header"/>
    </w:pPr>
    <w:r>
      <w:rPr>
        <w:noProof/>
      </w:rPr>
      <w:pict w14:anchorId="7F5058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958706" o:spid="_x0000_s107521" type="#_x0000_t136" style="position:absolute;margin-left:0;margin-top:0;width:391.45pt;height:234.8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4E767" w14:textId="05D8A105" w:rsidR="007C66AC" w:rsidRPr="00A50248" w:rsidRDefault="00A50248" w:rsidP="00A50248">
    <w:pPr>
      <w:pStyle w:val="Header"/>
      <w:rPr>
        <w:sz w:val="18"/>
        <w:szCs w:val="18"/>
      </w:rPr>
    </w:pPr>
    <w:r w:rsidRPr="00F147DC">
      <w:rPr>
        <w:sz w:val="18"/>
        <w:szCs w:val="18"/>
      </w:rPr>
      <w:t>ACT BSSS Musical and Stage Performance C Course</w:t>
    </w:r>
    <w:r>
      <w:rPr>
        <w:sz w:val="18"/>
        <w:szCs w:val="18"/>
      </w:rPr>
      <w:t xml:space="preserve"> 2016-2023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64F18"/>
    <w:multiLevelType w:val="hybridMultilevel"/>
    <w:tmpl w:val="25A6A512"/>
    <w:lvl w:ilvl="0" w:tplc="2AF4363E">
      <w:start w:val="1"/>
      <w:numFmt w:val="bullet"/>
      <w:pStyle w:val="ListBullets"/>
      <w:lvlText w:val=""/>
      <w:lvlJc w:val="left"/>
      <w:pPr>
        <w:ind w:left="720" w:hanging="360"/>
      </w:pPr>
      <w:rPr>
        <w:rFonts w:ascii="Symbol" w:eastAsia="Times New Roman" w:hAnsi="Symbol" w:cs="Times New Roman" w:hint="default"/>
        <w:sz w:val="22"/>
        <w:szCs w:val="22"/>
      </w:rPr>
    </w:lvl>
    <w:lvl w:ilvl="1" w:tplc="7AE06D2A" w:tentative="1">
      <w:start w:val="1"/>
      <w:numFmt w:val="bullet"/>
      <w:lvlText w:val="o"/>
      <w:lvlJc w:val="left"/>
      <w:pPr>
        <w:ind w:left="1440" w:hanging="360"/>
      </w:pPr>
      <w:rPr>
        <w:rFonts w:ascii="Courier New" w:hAnsi="Courier New" w:cs="Courier New" w:hint="default"/>
      </w:rPr>
    </w:lvl>
    <w:lvl w:ilvl="2" w:tplc="44C0C6AA" w:tentative="1">
      <w:start w:val="1"/>
      <w:numFmt w:val="bullet"/>
      <w:lvlText w:val=""/>
      <w:lvlJc w:val="left"/>
      <w:pPr>
        <w:ind w:left="2160" w:hanging="360"/>
      </w:pPr>
      <w:rPr>
        <w:rFonts w:ascii="Wingdings" w:hAnsi="Wingdings" w:hint="default"/>
      </w:rPr>
    </w:lvl>
    <w:lvl w:ilvl="3" w:tplc="E8940DBA" w:tentative="1">
      <w:start w:val="1"/>
      <w:numFmt w:val="bullet"/>
      <w:lvlText w:val=""/>
      <w:lvlJc w:val="left"/>
      <w:pPr>
        <w:ind w:left="2880" w:hanging="360"/>
      </w:pPr>
      <w:rPr>
        <w:rFonts w:ascii="Symbol" w:hAnsi="Symbol" w:hint="default"/>
      </w:rPr>
    </w:lvl>
    <w:lvl w:ilvl="4" w:tplc="113444F0" w:tentative="1">
      <w:start w:val="1"/>
      <w:numFmt w:val="bullet"/>
      <w:lvlText w:val="o"/>
      <w:lvlJc w:val="left"/>
      <w:pPr>
        <w:ind w:left="3600" w:hanging="360"/>
      </w:pPr>
      <w:rPr>
        <w:rFonts w:ascii="Courier New" w:hAnsi="Courier New" w:cs="Courier New" w:hint="default"/>
      </w:rPr>
    </w:lvl>
    <w:lvl w:ilvl="5" w:tplc="2F94AEBE" w:tentative="1">
      <w:start w:val="1"/>
      <w:numFmt w:val="bullet"/>
      <w:lvlText w:val=""/>
      <w:lvlJc w:val="left"/>
      <w:pPr>
        <w:ind w:left="4320" w:hanging="360"/>
      </w:pPr>
      <w:rPr>
        <w:rFonts w:ascii="Wingdings" w:hAnsi="Wingdings" w:hint="default"/>
      </w:rPr>
    </w:lvl>
    <w:lvl w:ilvl="6" w:tplc="510CA858" w:tentative="1">
      <w:start w:val="1"/>
      <w:numFmt w:val="bullet"/>
      <w:lvlText w:val=""/>
      <w:lvlJc w:val="left"/>
      <w:pPr>
        <w:ind w:left="5040" w:hanging="360"/>
      </w:pPr>
      <w:rPr>
        <w:rFonts w:ascii="Symbol" w:hAnsi="Symbol" w:hint="default"/>
      </w:rPr>
    </w:lvl>
    <w:lvl w:ilvl="7" w:tplc="DC10115A" w:tentative="1">
      <w:start w:val="1"/>
      <w:numFmt w:val="bullet"/>
      <w:lvlText w:val="o"/>
      <w:lvlJc w:val="left"/>
      <w:pPr>
        <w:ind w:left="5760" w:hanging="360"/>
      </w:pPr>
      <w:rPr>
        <w:rFonts w:ascii="Courier New" w:hAnsi="Courier New" w:cs="Courier New" w:hint="default"/>
      </w:rPr>
    </w:lvl>
    <w:lvl w:ilvl="8" w:tplc="2B361958" w:tentative="1">
      <w:start w:val="1"/>
      <w:numFmt w:val="bullet"/>
      <w:lvlText w:val=""/>
      <w:lvlJc w:val="left"/>
      <w:pPr>
        <w:ind w:left="6480" w:hanging="360"/>
      </w:pPr>
      <w:rPr>
        <w:rFonts w:ascii="Wingdings" w:hAnsi="Wingdings" w:hint="default"/>
      </w:rPr>
    </w:lvl>
  </w:abstractNum>
  <w:abstractNum w:abstractNumId="1" w15:restartNumberingAfterBreak="0">
    <w:nsid w:val="14152896"/>
    <w:multiLevelType w:val="hybridMultilevel"/>
    <w:tmpl w:val="97A65F3C"/>
    <w:lvl w:ilvl="0" w:tplc="607E3EA2">
      <w:start w:val="1"/>
      <w:numFmt w:val="bullet"/>
      <w:pStyle w:val="ListBulletlevel2"/>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4B6460B"/>
    <w:multiLevelType w:val="multilevel"/>
    <w:tmpl w:val="B1F200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A600FD"/>
    <w:multiLevelType w:val="hybridMultilevel"/>
    <w:tmpl w:val="1104369C"/>
    <w:lvl w:ilvl="0" w:tplc="4D924E3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DDB4739"/>
    <w:multiLevelType w:val="multilevel"/>
    <w:tmpl w:val="65FABD92"/>
    <w:lvl w:ilvl="0">
      <w:start w:val="15"/>
      <w:numFmt w:val="none"/>
      <w:lvlText w:val="17"/>
      <w:lvlJc w:val="left"/>
      <w:pPr>
        <w:ind w:left="1134" w:hanging="850"/>
      </w:pPr>
      <w:rPr>
        <w:rFonts w:hint="default"/>
        <w:color w:val="auto"/>
      </w:rPr>
    </w:lvl>
    <w:lvl w:ilvl="1">
      <w:start w:val="1"/>
      <w:numFmt w:val="none"/>
      <w:pStyle w:val="ListParagraph"/>
      <w:lvlText w:val="17.2"/>
      <w:lvlJc w:val="left"/>
      <w:pPr>
        <w:ind w:left="1134" w:hanging="850"/>
      </w:pPr>
      <w:rPr>
        <w:rFonts w:hint="default"/>
        <w:color w:val="auto"/>
      </w:rPr>
    </w:lvl>
    <w:lvl w:ilvl="2">
      <w:start w:val="1"/>
      <w:numFmt w:val="decimal"/>
      <w:lvlText w:val="%1.%2.%3"/>
      <w:lvlJc w:val="left"/>
      <w:pPr>
        <w:ind w:left="1440" w:hanging="720"/>
      </w:pPr>
      <w:rPr>
        <w:rFonts w:hint="default"/>
        <w:color w:val="auto"/>
      </w:rPr>
    </w:lvl>
    <w:lvl w:ilvl="3">
      <w:start w:val="1"/>
      <w:numFmt w:val="lowerLetter"/>
      <w:pStyle w:val="listalpha2ndlevel"/>
      <w:lvlText w:val="(%4)"/>
      <w:lvlJc w:val="left"/>
      <w:pPr>
        <w:ind w:left="1361" w:hanging="794"/>
      </w:pPr>
      <w:rPr>
        <w:rFonts w:ascii="Times New Roman" w:eastAsia="Times New Roman" w:hAnsi="Times New Roman" w:cs="Times New Roman" w:hint="default"/>
        <w:color w:val="auto"/>
      </w:rPr>
    </w:lvl>
    <w:lvl w:ilvl="4">
      <w:start w:val="1"/>
      <w:numFmt w:val="lowerLetter"/>
      <w:lvlText w:val="%1.%2.%3.%4.%5"/>
      <w:lvlJc w:val="left"/>
      <w:pPr>
        <w:ind w:left="2268" w:hanging="85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5" w15:restartNumberingAfterBreak="0">
    <w:nsid w:val="47AB2638"/>
    <w:multiLevelType w:val="hybridMultilevel"/>
    <w:tmpl w:val="1BEEBFF4"/>
    <w:lvl w:ilvl="0" w:tplc="6D9698D0">
      <w:start w:val="1"/>
      <w:numFmt w:val="lowerLetter"/>
      <w:pStyle w:val="ListAlpha"/>
      <w:lvlText w:val="%1)"/>
      <w:lvlJc w:val="left"/>
      <w:pPr>
        <w:ind w:left="720" w:hanging="360"/>
      </w:pPr>
      <w:rPr>
        <w:rFonts w:hint="default"/>
      </w:rPr>
    </w:lvl>
    <w:lvl w:ilvl="1" w:tplc="FB2A042C" w:tentative="1">
      <w:start w:val="1"/>
      <w:numFmt w:val="lowerLetter"/>
      <w:lvlText w:val="%2."/>
      <w:lvlJc w:val="left"/>
      <w:pPr>
        <w:ind w:left="1440" w:hanging="360"/>
      </w:pPr>
    </w:lvl>
    <w:lvl w:ilvl="2" w:tplc="6CBAA248" w:tentative="1">
      <w:start w:val="1"/>
      <w:numFmt w:val="lowerRoman"/>
      <w:lvlText w:val="%3."/>
      <w:lvlJc w:val="right"/>
      <w:pPr>
        <w:ind w:left="2160" w:hanging="180"/>
      </w:pPr>
    </w:lvl>
    <w:lvl w:ilvl="3" w:tplc="3F4A8EBE" w:tentative="1">
      <w:start w:val="1"/>
      <w:numFmt w:val="decimal"/>
      <w:lvlText w:val="%4."/>
      <w:lvlJc w:val="left"/>
      <w:pPr>
        <w:ind w:left="2880" w:hanging="360"/>
      </w:pPr>
    </w:lvl>
    <w:lvl w:ilvl="4" w:tplc="A7AE57EE" w:tentative="1">
      <w:start w:val="1"/>
      <w:numFmt w:val="lowerLetter"/>
      <w:lvlText w:val="%5."/>
      <w:lvlJc w:val="left"/>
      <w:pPr>
        <w:ind w:left="3600" w:hanging="360"/>
      </w:pPr>
    </w:lvl>
    <w:lvl w:ilvl="5" w:tplc="CD56D416" w:tentative="1">
      <w:start w:val="1"/>
      <w:numFmt w:val="lowerRoman"/>
      <w:lvlText w:val="%6."/>
      <w:lvlJc w:val="right"/>
      <w:pPr>
        <w:ind w:left="4320" w:hanging="180"/>
      </w:pPr>
    </w:lvl>
    <w:lvl w:ilvl="6" w:tplc="D4069BBA" w:tentative="1">
      <w:start w:val="1"/>
      <w:numFmt w:val="decimal"/>
      <w:lvlText w:val="%7."/>
      <w:lvlJc w:val="left"/>
      <w:pPr>
        <w:ind w:left="5040" w:hanging="360"/>
      </w:pPr>
    </w:lvl>
    <w:lvl w:ilvl="7" w:tplc="971ECB88" w:tentative="1">
      <w:start w:val="1"/>
      <w:numFmt w:val="lowerLetter"/>
      <w:lvlText w:val="%8."/>
      <w:lvlJc w:val="left"/>
      <w:pPr>
        <w:ind w:left="5760" w:hanging="360"/>
      </w:pPr>
    </w:lvl>
    <w:lvl w:ilvl="8" w:tplc="9B4EA70A" w:tentative="1">
      <w:start w:val="1"/>
      <w:numFmt w:val="lowerRoman"/>
      <w:lvlText w:val="%9."/>
      <w:lvlJc w:val="right"/>
      <w:pPr>
        <w:ind w:left="6480" w:hanging="180"/>
      </w:pPr>
    </w:lvl>
  </w:abstractNum>
  <w:abstractNum w:abstractNumId="6" w15:restartNumberingAfterBreak="0">
    <w:nsid w:val="4907556B"/>
    <w:multiLevelType w:val="multilevel"/>
    <w:tmpl w:val="42AAE0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0D0259"/>
    <w:multiLevelType w:val="hybridMultilevel"/>
    <w:tmpl w:val="02BC5666"/>
    <w:lvl w:ilvl="0" w:tplc="0C090001">
      <w:start w:val="1"/>
      <w:numFmt w:val="lowerLetter"/>
      <w:pStyle w:val="ListNumber3"/>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19">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8" w15:restartNumberingAfterBreak="0">
    <w:nsid w:val="66CB4405"/>
    <w:multiLevelType w:val="hybridMultilevel"/>
    <w:tmpl w:val="2CF89A62"/>
    <w:lvl w:ilvl="0" w:tplc="7A78B0B8">
      <w:start w:val="1"/>
      <w:numFmt w:val="bullet"/>
      <w:pStyle w:val="ListBullet"/>
      <w:lvlText w:val=""/>
      <w:lvlJc w:val="left"/>
      <w:pPr>
        <w:tabs>
          <w:tab w:val="num" w:pos="720"/>
        </w:tabs>
        <w:ind w:left="720"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sz w:val="16"/>
      </w:rPr>
    </w:lvl>
    <w:lvl w:ilvl="2" w:tplc="0C09001B">
      <w:numFmt w:val="bullet"/>
      <w:lvlText w:val="•"/>
      <w:lvlJc w:val="left"/>
      <w:pPr>
        <w:ind w:left="2520" w:hanging="720"/>
      </w:pPr>
      <w:rPr>
        <w:rFonts w:ascii="Times New Roman" w:eastAsia="Times New Roman" w:hAnsi="Times New Roman" w:cs="Times New Roman"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681E3B"/>
    <w:multiLevelType w:val="hybridMultilevel"/>
    <w:tmpl w:val="80F22798"/>
    <w:lvl w:ilvl="0" w:tplc="3C087C98">
      <w:start w:val="1"/>
      <w:numFmt w:val="lowerRoman"/>
      <w:pStyle w:val="StandardElementRoman"/>
      <w:lvlText w:val="%1)"/>
      <w:lvlJc w:val="left"/>
      <w:pPr>
        <w:ind w:left="1637" w:hanging="360"/>
      </w:pPr>
      <w:rPr>
        <w:rFonts w:hint="default"/>
      </w:rPr>
    </w:lvl>
    <w:lvl w:ilvl="1" w:tplc="0C090019">
      <w:start w:val="1"/>
      <w:numFmt w:val="lowerLetter"/>
      <w:lvlText w:val="%2."/>
      <w:lvlJc w:val="left"/>
      <w:pPr>
        <w:ind w:left="2357" w:hanging="360"/>
      </w:pPr>
    </w:lvl>
    <w:lvl w:ilvl="2" w:tplc="0C09001B">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10" w15:restartNumberingAfterBreak="0">
    <w:nsid w:val="6DDC5DCF"/>
    <w:multiLevelType w:val="hybridMultilevel"/>
    <w:tmpl w:val="A77A7C1C"/>
    <w:lvl w:ilvl="0" w:tplc="7A78B0B8">
      <w:start w:val="1"/>
      <w:numFmt w:val="decimal"/>
      <w:pStyle w:val="TableListNumber"/>
      <w:lvlText w:val="%1)"/>
      <w:lvlJc w:val="left"/>
      <w:pPr>
        <w:ind w:left="754" w:hanging="360"/>
      </w:pPr>
    </w:lvl>
    <w:lvl w:ilvl="1" w:tplc="0C090001"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11" w15:restartNumberingAfterBreak="0">
    <w:nsid w:val="73501BD1"/>
    <w:multiLevelType w:val="hybridMultilevel"/>
    <w:tmpl w:val="79B8ED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9EA5149"/>
    <w:multiLevelType w:val="hybridMultilevel"/>
    <w:tmpl w:val="3C8A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63729E"/>
    <w:multiLevelType w:val="multilevel"/>
    <w:tmpl w:val="C06A1D3C"/>
    <w:lvl w:ilvl="0">
      <w:start w:val="1"/>
      <w:numFmt w:val="decimal"/>
      <w:pStyle w:val="Standard"/>
      <w:lvlText w:val="Standard %1."/>
      <w:lvlJc w:val="left"/>
      <w:pPr>
        <w:ind w:left="1211" w:hanging="360"/>
      </w:pPr>
      <w:rPr>
        <w:rFonts w:asciiTheme="minorHAnsi" w:hAnsiTheme="minorHAnsi" w:hint="default"/>
        <w:b/>
        <w:i w:val="0"/>
        <w:color w:val="000000" w:themeColor="text1"/>
        <w:sz w:val="22"/>
      </w:rPr>
    </w:lvl>
    <w:lvl w:ilvl="1">
      <w:start w:val="1"/>
      <w:numFmt w:val="decimal"/>
      <w:pStyle w:val="StandardElement"/>
      <w:lvlText w:val="%1.%2."/>
      <w:lvlJc w:val="left"/>
      <w:pPr>
        <w:ind w:left="716" w:hanging="432"/>
      </w:pPr>
      <w:rPr>
        <w:rFonts w:cs="Times New Roman"/>
        <w:b w:val="0"/>
        <w:bCs w:val="0"/>
        <w:i w:val="0"/>
        <w:iCs w:val="0"/>
        <w:caps w:val="0"/>
        <w:smallCaps w:val="0"/>
        <w:strike w:val="0"/>
        <w:dstrike w:val="0"/>
        <w:noProof w:val="0"/>
        <w:vanish w:val="0"/>
        <w:color w:val="auto"/>
        <w:spacing w:val="0"/>
        <w:kern w:val="0"/>
        <w:position w:val="0"/>
        <w:u w:val="none"/>
        <w:vertAlign w:val="baseline"/>
        <w:em w:val="none"/>
        <w:specVanish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528298273">
    <w:abstractNumId w:val="8"/>
  </w:num>
  <w:num w:numId="2" w16cid:durableId="1127429048">
    <w:abstractNumId w:val="4"/>
  </w:num>
  <w:num w:numId="3" w16cid:durableId="1495871990">
    <w:abstractNumId w:val="5"/>
  </w:num>
  <w:num w:numId="4" w16cid:durableId="627859953">
    <w:abstractNumId w:val="0"/>
  </w:num>
  <w:num w:numId="5" w16cid:durableId="13845568">
    <w:abstractNumId w:val="13"/>
  </w:num>
  <w:num w:numId="6" w16cid:durableId="758989856">
    <w:abstractNumId w:val="7"/>
  </w:num>
  <w:num w:numId="7" w16cid:durableId="1229263273">
    <w:abstractNumId w:val="9"/>
  </w:num>
  <w:num w:numId="8" w16cid:durableId="330374184">
    <w:abstractNumId w:val="10"/>
  </w:num>
  <w:num w:numId="9" w16cid:durableId="1026175262">
    <w:abstractNumId w:val="11"/>
  </w:num>
  <w:num w:numId="10" w16cid:durableId="2068451121">
    <w:abstractNumId w:val="12"/>
  </w:num>
  <w:num w:numId="11" w16cid:durableId="1576236668">
    <w:abstractNumId w:val="1"/>
  </w:num>
  <w:num w:numId="12" w16cid:durableId="245261449">
    <w:abstractNumId w:val="6"/>
  </w:num>
  <w:num w:numId="13" w16cid:durableId="56171543">
    <w:abstractNumId w:val="2"/>
  </w:num>
  <w:num w:numId="14" w16cid:durableId="1016351848">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07523">
      <o:colormenu v:ext="edit" fillcolor="none" strokecolor="yellow"/>
    </o:shapedefaults>
    <o:shapelayout v:ext="edit">
      <o:idmap v:ext="edit" data="105"/>
    </o:shapelayout>
  </w:hdrShapeDefaults>
  <w:footnotePr>
    <w:footnote w:id="-1"/>
    <w:footnote w:id="0"/>
  </w:footnotePr>
  <w:endnotePr>
    <w:pos w:val="sectEnd"/>
    <w:endnote w:id="-1"/>
    <w:endnote w:id="0"/>
  </w:endnotePr>
  <w:compat>
    <w:compatSetting w:name="compatibilityMode" w:uri="http://schemas.microsoft.com/office/word" w:val="12"/>
    <w:compatSetting w:name="useWord2013TrackBottomHyphenation" w:uri="http://schemas.microsoft.com/office/word" w:val="1"/>
  </w:compat>
  <w:rsids>
    <w:rsidRoot w:val="0064595B"/>
    <w:rsid w:val="000051BB"/>
    <w:rsid w:val="00005D6F"/>
    <w:rsid w:val="00006089"/>
    <w:rsid w:val="00020146"/>
    <w:rsid w:val="00034C97"/>
    <w:rsid w:val="00052B31"/>
    <w:rsid w:val="00054BEA"/>
    <w:rsid w:val="00063B5B"/>
    <w:rsid w:val="000717FA"/>
    <w:rsid w:val="00076D64"/>
    <w:rsid w:val="00082567"/>
    <w:rsid w:val="00083D54"/>
    <w:rsid w:val="00085712"/>
    <w:rsid w:val="0009145E"/>
    <w:rsid w:val="0009252C"/>
    <w:rsid w:val="00092A54"/>
    <w:rsid w:val="00092F89"/>
    <w:rsid w:val="00095487"/>
    <w:rsid w:val="000A1A4D"/>
    <w:rsid w:val="000A237A"/>
    <w:rsid w:val="000A37A3"/>
    <w:rsid w:val="000B0C4C"/>
    <w:rsid w:val="000B1ADA"/>
    <w:rsid w:val="000B44E7"/>
    <w:rsid w:val="000B6E49"/>
    <w:rsid w:val="000C2E12"/>
    <w:rsid w:val="000C3F4D"/>
    <w:rsid w:val="000C58AD"/>
    <w:rsid w:val="000D2B35"/>
    <w:rsid w:val="000E018C"/>
    <w:rsid w:val="000E1FB4"/>
    <w:rsid w:val="000E3B7B"/>
    <w:rsid w:val="000E4313"/>
    <w:rsid w:val="000E72CB"/>
    <w:rsid w:val="000F16A6"/>
    <w:rsid w:val="000F5718"/>
    <w:rsid w:val="000F696F"/>
    <w:rsid w:val="001036F6"/>
    <w:rsid w:val="0010640F"/>
    <w:rsid w:val="00107149"/>
    <w:rsid w:val="00111378"/>
    <w:rsid w:val="00112D09"/>
    <w:rsid w:val="00113BD4"/>
    <w:rsid w:val="00114D28"/>
    <w:rsid w:val="00117CCA"/>
    <w:rsid w:val="001210C3"/>
    <w:rsid w:val="00135E87"/>
    <w:rsid w:val="00140C7E"/>
    <w:rsid w:val="00147E59"/>
    <w:rsid w:val="0016075E"/>
    <w:rsid w:val="001609BD"/>
    <w:rsid w:val="00161BD5"/>
    <w:rsid w:val="00162186"/>
    <w:rsid w:val="0016677F"/>
    <w:rsid w:val="001710F7"/>
    <w:rsid w:val="001719CA"/>
    <w:rsid w:val="00172347"/>
    <w:rsid w:val="00173C74"/>
    <w:rsid w:val="001749C9"/>
    <w:rsid w:val="0017526C"/>
    <w:rsid w:val="00175357"/>
    <w:rsid w:val="00176EC6"/>
    <w:rsid w:val="0018191D"/>
    <w:rsid w:val="00195349"/>
    <w:rsid w:val="001974EF"/>
    <w:rsid w:val="001A6E6D"/>
    <w:rsid w:val="001B3279"/>
    <w:rsid w:val="001D0389"/>
    <w:rsid w:val="001D0E34"/>
    <w:rsid w:val="001D33A7"/>
    <w:rsid w:val="001D7F92"/>
    <w:rsid w:val="001E2FAA"/>
    <w:rsid w:val="001E6105"/>
    <w:rsid w:val="001F0FC0"/>
    <w:rsid w:val="001F1F1B"/>
    <w:rsid w:val="001F69FB"/>
    <w:rsid w:val="001F7571"/>
    <w:rsid w:val="00200DAF"/>
    <w:rsid w:val="00217201"/>
    <w:rsid w:val="002174D7"/>
    <w:rsid w:val="0022421C"/>
    <w:rsid w:val="00230248"/>
    <w:rsid w:val="00230306"/>
    <w:rsid w:val="0023420C"/>
    <w:rsid w:val="00234CCF"/>
    <w:rsid w:val="00246C63"/>
    <w:rsid w:val="00263AC8"/>
    <w:rsid w:val="002678B2"/>
    <w:rsid w:val="00267ACB"/>
    <w:rsid w:val="00270666"/>
    <w:rsid w:val="00282FDC"/>
    <w:rsid w:val="00292F00"/>
    <w:rsid w:val="00295064"/>
    <w:rsid w:val="00295F02"/>
    <w:rsid w:val="002A3BF7"/>
    <w:rsid w:val="002A7058"/>
    <w:rsid w:val="002C1E13"/>
    <w:rsid w:val="002D2846"/>
    <w:rsid w:val="002D41AD"/>
    <w:rsid w:val="002D53E7"/>
    <w:rsid w:val="002D6F68"/>
    <w:rsid w:val="002E300B"/>
    <w:rsid w:val="002E4D52"/>
    <w:rsid w:val="002E6865"/>
    <w:rsid w:val="002F1B8F"/>
    <w:rsid w:val="002F457A"/>
    <w:rsid w:val="0030436D"/>
    <w:rsid w:val="003164E3"/>
    <w:rsid w:val="00320840"/>
    <w:rsid w:val="00321320"/>
    <w:rsid w:val="00322050"/>
    <w:rsid w:val="00324FE4"/>
    <w:rsid w:val="003251DA"/>
    <w:rsid w:val="003340BF"/>
    <w:rsid w:val="0033488D"/>
    <w:rsid w:val="00335102"/>
    <w:rsid w:val="00342563"/>
    <w:rsid w:val="0034315E"/>
    <w:rsid w:val="00350117"/>
    <w:rsid w:val="0035363D"/>
    <w:rsid w:val="00363FCB"/>
    <w:rsid w:val="00365FC5"/>
    <w:rsid w:val="003669FB"/>
    <w:rsid w:val="003713E2"/>
    <w:rsid w:val="00371FCA"/>
    <w:rsid w:val="00372403"/>
    <w:rsid w:val="00380174"/>
    <w:rsid w:val="00381EC0"/>
    <w:rsid w:val="00385191"/>
    <w:rsid w:val="0039097C"/>
    <w:rsid w:val="00391CC5"/>
    <w:rsid w:val="003947F8"/>
    <w:rsid w:val="003A1CA9"/>
    <w:rsid w:val="003C62EF"/>
    <w:rsid w:val="003D239D"/>
    <w:rsid w:val="003D23CB"/>
    <w:rsid w:val="003D3109"/>
    <w:rsid w:val="003D3FAE"/>
    <w:rsid w:val="003D418E"/>
    <w:rsid w:val="003D7C9D"/>
    <w:rsid w:val="003E498B"/>
    <w:rsid w:val="003E58FB"/>
    <w:rsid w:val="003F1009"/>
    <w:rsid w:val="0040041A"/>
    <w:rsid w:val="004010CC"/>
    <w:rsid w:val="004103FC"/>
    <w:rsid w:val="00410C54"/>
    <w:rsid w:val="0041371A"/>
    <w:rsid w:val="00413B89"/>
    <w:rsid w:val="00415A04"/>
    <w:rsid w:val="0042154B"/>
    <w:rsid w:val="00425C39"/>
    <w:rsid w:val="00427D7A"/>
    <w:rsid w:val="00431FBA"/>
    <w:rsid w:val="004322AE"/>
    <w:rsid w:val="00435984"/>
    <w:rsid w:val="00445567"/>
    <w:rsid w:val="00446F9D"/>
    <w:rsid w:val="004506AE"/>
    <w:rsid w:val="00457AB2"/>
    <w:rsid w:val="004618C5"/>
    <w:rsid w:val="004640D2"/>
    <w:rsid w:val="00464281"/>
    <w:rsid w:val="00466CBB"/>
    <w:rsid w:val="00466E0C"/>
    <w:rsid w:val="00466FB1"/>
    <w:rsid w:val="0048184E"/>
    <w:rsid w:val="0048513C"/>
    <w:rsid w:val="00487CDE"/>
    <w:rsid w:val="004A2A23"/>
    <w:rsid w:val="004A2DBE"/>
    <w:rsid w:val="004A57EF"/>
    <w:rsid w:val="004A7731"/>
    <w:rsid w:val="004B08F4"/>
    <w:rsid w:val="004B470C"/>
    <w:rsid w:val="004C1541"/>
    <w:rsid w:val="004C2958"/>
    <w:rsid w:val="004C38B4"/>
    <w:rsid w:val="004C3D65"/>
    <w:rsid w:val="004C75FF"/>
    <w:rsid w:val="004D1E42"/>
    <w:rsid w:val="004D4705"/>
    <w:rsid w:val="004F1510"/>
    <w:rsid w:val="004F2BB0"/>
    <w:rsid w:val="004F3144"/>
    <w:rsid w:val="004F5711"/>
    <w:rsid w:val="004F7DD6"/>
    <w:rsid w:val="005071AD"/>
    <w:rsid w:val="00534338"/>
    <w:rsid w:val="005356B1"/>
    <w:rsid w:val="005373F7"/>
    <w:rsid w:val="0054442C"/>
    <w:rsid w:val="00547ED4"/>
    <w:rsid w:val="005514CA"/>
    <w:rsid w:val="0055694E"/>
    <w:rsid w:val="00557A6B"/>
    <w:rsid w:val="00566AEE"/>
    <w:rsid w:val="00572025"/>
    <w:rsid w:val="00577F88"/>
    <w:rsid w:val="005848C8"/>
    <w:rsid w:val="00585A95"/>
    <w:rsid w:val="00585EAE"/>
    <w:rsid w:val="00593864"/>
    <w:rsid w:val="0059592D"/>
    <w:rsid w:val="00597D37"/>
    <w:rsid w:val="005A6903"/>
    <w:rsid w:val="005B07B5"/>
    <w:rsid w:val="005B2BC2"/>
    <w:rsid w:val="005B2F5F"/>
    <w:rsid w:val="005B5BCF"/>
    <w:rsid w:val="005C0442"/>
    <w:rsid w:val="005C5CE7"/>
    <w:rsid w:val="005C773C"/>
    <w:rsid w:val="005C7940"/>
    <w:rsid w:val="005D0BC8"/>
    <w:rsid w:val="005D2112"/>
    <w:rsid w:val="005D3560"/>
    <w:rsid w:val="005D4030"/>
    <w:rsid w:val="005D433F"/>
    <w:rsid w:val="005E1FB6"/>
    <w:rsid w:val="005F3FD6"/>
    <w:rsid w:val="005F64E3"/>
    <w:rsid w:val="00601F10"/>
    <w:rsid w:val="00602DD1"/>
    <w:rsid w:val="00604576"/>
    <w:rsid w:val="006063F5"/>
    <w:rsid w:val="0064177D"/>
    <w:rsid w:val="0064595B"/>
    <w:rsid w:val="006550A3"/>
    <w:rsid w:val="00655207"/>
    <w:rsid w:val="006625F4"/>
    <w:rsid w:val="006643BC"/>
    <w:rsid w:val="006719D6"/>
    <w:rsid w:val="00673099"/>
    <w:rsid w:val="00676798"/>
    <w:rsid w:val="00682926"/>
    <w:rsid w:val="00684B6D"/>
    <w:rsid w:val="00684B8B"/>
    <w:rsid w:val="00691DA3"/>
    <w:rsid w:val="006922B5"/>
    <w:rsid w:val="006933BC"/>
    <w:rsid w:val="0069685E"/>
    <w:rsid w:val="006B02F9"/>
    <w:rsid w:val="006B2D71"/>
    <w:rsid w:val="006B6CF0"/>
    <w:rsid w:val="006B6E85"/>
    <w:rsid w:val="006C3C83"/>
    <w:rsid w:val="006C578A"/>
    <w:rsid w:val="006C72CF"/>
    <w:rsid w:val="006D01B0"/>
    <w:rsid w:val="006D4C08"/>
    <w:rsid w:val="006D6257"/>
    <w:rsid w:val="006D7A01"/>
    <w:rsid w:val="006E15D9"/>
    <w:rsid w:val="006E35C9"/>
    <w:rsid w:val="006F0551"/>
    <w:rsid w:val="006F0A75"/>
    <w:rsid w:val="006F759B"/>
    <w:rsid w:val="007002F3"/>
    <w:rsid w:val="007014C2"/>
    <w:rsid w:val="00701D4E"/>
    <w:rsid w:val="00703C32"/>
    <w:rsid w:val="007108C4"/>
    <w:rsid w:val="007111CB"/>
    <w:rsid w:val="007122DE"/>
    <w:rsid w:val="00716153"/>
    <w:rsid w:val="00725002"/>
    <w:rsid w:val="007256A8"/>
    <w:rsid w:val="00730ED8"/>
    <w:rsid w:val="0073473C"/>
    <w:rsid w:val="00735934"/>
    <w:rsid w:val="007479E4"/>
    <w:rsid w:val="00754F9C"/>
    <w:rsid w:val="007558D4"/>
    <w:rsid w:val="00766F35"/>
    <w:rsid w:val="00771762"/>
    <w:rsid w:val="0077182D"/>
    <w:rsid w:val="00771875"/>
    <w:rsid w:val="00773A20"/>
    <w:rsid w:val="007816AB"/>
    <w:rsid w:val="007907FC"/>
    <w:rsid w:val="007911FB"/>
    <w:rsid w:val="007A2DB4"/>
    <w:rsid w:val="007A7CE2"/>
    <w:rsid w:val="007B0598"/>
    <w:rsid w:val="007B0745"/>
    <w:rsid w:val="007B0A8E"/>
    <w:rsid w:val="007B45C2"/>
    <w:rsid w:val="007B7194"/>
    <w:rsid w:val="007C053B"/>
    <w:rsid w:val="007C2715"/>
    <w:rsid w:val="007C54D3"/>
    <w:rsid w:val="007C66AC"/>
    <w:rsid w:val="007D1AFC"/>
    <w:rsid w:val="007E484D"/>
    <w:rsid w:val="007E5B8A"/>
    <w:rsid w:val="007E779F"/>
    <w:rsid w:val="007E7DE3"/>
    <w:rsid w:val="007F2A4B"/>
    <w:rsid w:val="007F7B7F"/>
    <w:rsid w:val="008021D9"/>
    <w:rsid w:val="00807A39"/>
    <w:rsid w:val="0081130E"/>
    <w:rsid w:val="00830F10"/>
    <w:rsid w:val="008364A9"/>
    <w:rsid w:val="008472B9"/>
    <w:rsid w:val="0085433E"/>
    <w:rsid w:val="00854739"/>
    <w:rsid w:val="00861A66"/>
    <w:rsid w:val="0086339E"/>
    <w:rsid w:val="00871D8E"/>
    <w:rsid w:val="00877153"/>
    <w:rsid w:val="008818FD"/>
    <w:rsid w:val="00884D3A"/>
    <w:rsid w:val="00884DE3"/>
    <w:rsid w:val="00885218"/>
    <w:rsid w:val="00887FA9"/>
    <w:rsid w:val="0089004E"/>
    <w:rsid w:val="008A3221"/>
    <w:rsid w:val="008A32A3"/>
    <w:rsid w:val="008A77AB"/>
    <w:rsid w:val="008B2E23"/>
    <w:rsid w:val="008B350C"/>
    <w:rsid w:val="008B5350"/>
    <w:rsid w:val="008C48A5"/>
    <w:rsid w:val="008D1335"/>
    <w:rsid w:val="008E12E1"/>
    <w:rsid w:val="008E51C7"/>
    <w:rsid w:val="008E672A"/>
    <w:rsid w:val="008F27E9"/>
    <w:rsid w:val="008F5740"/>
    <w:rsid w:val="0090108D"/>
    <w:rsid w:val="00915E2D"/>
    <w:rsid w:val="009174D0"/>
    <w:rsid w:val="00921894"/>
    <w:rsid w:val="0092372E"/>
    <w:rsid w:val="009355B5"/>
    <w:rsid w:val="009474EB"/>
    <w:rsid w:val="00951E5A"/>
    <w:rsid w:val="00955B3A"/>
    <w:rsid w:val="00962D37"/>
    <w:rsid w:val="0096653F"/>
    <w:rsid w:val="009814C8"/>
    <w:rsid w:val="00981D1E"/>
    <w:rsid w:val="00982EBD"/>
    <w:rsid w:val="00990DC0"/>
    <w:rsid w:val="0099157D"/>
    <w:rsid w:val="00996240"/>
    <w:rsid w:val="009976B1"/>
    <w:rsid w:val="009B5B62"/>
    <w:rsid w:val="009B7F78"/>
    <w:rsid w:val="009C3360"/>
    <w:rsid w:val="009C59D7"/>
    <w:rsid w:val="009C60BA"/>
    <w:rsid w:val="009D1916"/>
    <w:rsid w:val="009D59B1"/>
    <w:rsid w:val="009D68D7"/>
    <w:rsid w:val="009E02EC"/>
    <w:rsid w:val="009E43DD"/>
    <w:rsid w:val="00A02D30"/>
    <w:rsid w:val="00A03D7B"/>
    <w:rsid w:val="00A047D1"/>
    <w:rsid w:val="00A04D0E"/>
    <w:rsid w:val="00A05C6A"/>
    <w:rsid w:val="00A07245"/>
    <w:rsid w:val="00A10A08"/>
    <w:rsid w:val="00A16DB3"/>
    <w:rsid w:val="00A24ECC"/>
    <w:rsid w:val="00A3376B"/>
    <w:rsid w:val="00A346B7"/>
    <w:rsid w:val="00A413BE"/>
    <w:rsid w:val="00A43613"/>
    <w:rsid w:val="00A43B80"/>
    <w:rsid w:val="00A50248"/>
    <w:rsid w:val="00A63B3D"/>
    <w:rsid w:val="00A67135"/>
    <w:rsid w:val="00A714BF"/>
    <w:rsid w:val="00A735B8"/>
    <w:rsid w:val="00A76B15"/>
    <w:rsid w:val="00A82B64"/>
    <w:rsid w:val="00A8678C"/>
    <w:rsid w:val="00AA102F"/>
    <w:rsid w:val="00AA36E6"/>
    <w:rsid w:val="00AA43CE"/>
    <w:rsid w:val="00AB7269"/>
    <w:rsid w:val="00AC30DE"/>
    <w:rsid w:val="00AC320E"/>
    <w:rsid w:val="00AC3D93"/>
    <w:rsid w:val="00AC4A00"/>
    <w:rsid w:val="00AD4FD2"/>
    <w:rsid w:val="00AD66D6"/>
    <w:rsid w:val="00AE335E"/>
    <w:rsid w:val="00AE5556"/>
    <w:rsid w:val="00AE705B"/>
    <w:rsid w:val="00AF06B4"/>
    <w:rsid w:val="00B04AAA"/>
    <w:rsid w:val="00B06CD5"/>
    <w:rsid w:val="00B114B7"/>
    <w:rsid w:val="00B11F0E"/>
    <w:rsid w:val="00B121DA"/>
    <w:rsid w:val="00B12608"/>
    <w:rsid w:val="00B17FC6"/>
    <w:rsid w:val="00B20100"/>
    <w:rsid w:val="00B21C1A"/>
    <w:rsid w:val="00B279F3"/>
    <w:rsid w:val="00B27E12"/>
    <w:rsid w:val="00B33323"/>
    <w:rsid w:val="00B33825"/>
    <w:rsid w:val="00B42C42"/>
    <w:rsid w:val="00B43F5B"/>
    <w:rsid w:val="00B4742F"/>
    <w:rsid w:val="00B50AA9"/>
    <w:rsid w:val="00B56461"/>
    <w:rsid w:val="00B63E8C"/>
    <w:rsid w:val="00B65609"/>
    <w:rsid w:val="00B66166"/>
    <w:rsid w:val="00B74F63"/>
    <w:rsid w:val="00B86147"/>
    <w:rsid w:val="00B8764A"/>
    <w:rsid w:val="00B96ED1"/>
    <w:rsid w:val="00BA1597"/>
    <w:rsid w:val="00BA3D61"/>
    <w:rsid w:val="00BA55B0"/>
    <w:rsid w:val="00BA6802"/>
    <w:rsid w:val="00BA724B"/>
    <w:rsid w:val="00BA77D4"/>
    <w:rsid w:val="00BA7BAA"/>
    <w:rsid w:val="00BC6C57"/>
    <w:rsid w:val="00BC6E47"/>
    <w:rsid w:val="00BD2534"/>
    <w:rsid w:val="00BD5E54"/>
    <w:rsid w:val="00BE2E06"/>
    <w:rsid w:val="00BE40F8"/>
    <w:rsid w:val="00BF3C31"/>
    <w:rsid w:val="00BF5D67"/>
    <w:rsid w:val="00C018ED"/>
    <w:rsid w:val="00C1793D"/>
    <w:rsid w:val="00C214C6"/>
    <w:rsid w:val="00C23EAB"/>
    <w:rsid w:val="00C32CD5"/>
    <w:rsid w:val="00C36FFA"/>
    <w:rsid w:val="00C40BBA"/>
    <w:rsid w:val="00C46A0B"/>
    <w:rsid w:val="00C470CF"/>
    <w:rsid w:val="00C47A36"/>
    <w:rsid w:val="00C54A25"/>
    <w:rsid w:val="00C618E9"/>
    <w:rsid w:val="00C64385"/>
    <w:rsid w:val="00C65ED0"/>
    <w:rsid w:val="00C66EE0"/>
    <w:rsid w:val="00C711EC"/>
    <w:rsid w:val="00C712FE"/>
    <w:rsid w:val="00C7161D"/>
    <w:rsid w:val="00C728A7"/>
    <w:rsid w:val="00C91B16"/>
    <w:rsid w:val="00C9324B"/>
    <w:rsid w:val="00C93D00"/>
    <w:rsid w:val="00C94B26"/>
    <w:rsid w:val="00C96D86"/>
    <w:rsid w:val="00CA1040"/>
    <w:rsid w:val="00CA7AA5"/>
    <w:rsid w:val="00CB63D3"/>
    <w:rsid w:val="00CC414A"/>
    <w:rsid w:val="00CC7786"/>
    <w:rsid w:val="00CC7BC6"/>
    <w:rsid w:val="00CD4ACE"/>
    <w:rsid w:val="00CD5C98"/>
    <w:rsid w:val="00CD7672"/>
    <w:rsid w:val="00CE26BA"/>
    <w:rsid w:val="00CE4003"/>
    <w:rsid w:val="00CF0E38"/>
    <w:rsid w:val="00CF1DF2"/>
    <w:rsid w:val="00CF4369"/>
    <w:rsid w:val="00CF6DF3"/>
    <w:rsid w:val="00D02F71"/>
    <w:rsid w:val="00D070BB"/>
    <w:rsid w:val="00D124B5"/>
    <w:rsid w:val="00D1280C"/>
    <w:rsid w:val="00D17001"/>
    <w:rsid w:val="00D21765"/>
    <w:rsid w:val="00D57718"/>
    <w:rsid w:val="00D6269C"/>
    <w:rsid w:val="00D6351E"/>
    <w:rsid w:val="00D71CD9"/>
    <w:rsid w:val="00D73A69"/>
    <w:rsid w:val="00D80062"/>
    <w:rsid w:val="00D812C9"/>
    <w:rsid w:val="00DA1056"/>
    <w:rsid w:val="00DA3A34"/>
    <w:rsid w:val="00DB0896"/>
    <w:rsid w:val="00DB1C82"/>
    <w:rsid w:val="00DC3D60"/>
    <w:rsid w:val="00DC5A5E"/>
    <w:rsid w:val="00DD3381"/>
    <w:rsid w:val="00DD5C99"/>
    <w:rsid w:val="00DD77D1"/>
    <w:rsid w:val="00DE1F65"/>
    <w:rsid w:val="00DE3572"/>
    <w:rsid w:val="00DF08D0"/>
    <w:rsid w:val="00DF1684"/>
    <w:rsid w:val="00DF231F"/>
    <w:rsid w:val="00DF76C3"/>
    <w:rsid w:val="00DF7EE9"/>
    <w:rsid w:val="00E0118F"/>
    <w:rsid w:val="00E0547C"/>
    <w:rsid w:val="00E33318"/>
    <w:rsid w:val="00E35690"/>
    <w:rsid w:val="00E412A7"/>
    <w:rsid w:val="00E42E56"/>
    <w:rsid w:val="00E4691F"/>
    <w:rsid w:val="00E5222E"/>
    <w:rsid w:val="00E53164"/>
    <w:rsid w:val="00E53593"/>
    <w:rsid w:val="00E56999"/>
    <w:rsid w:val="00E62ACA"/>
    <w:rsid w:val="00E62C32"/>
    <w:rsid w:val="00E65D62"/>
    <w:rsid w:val="00E7282A"/>
    <w:rsid w:val="00E917B0"/>
    <w:rsid w:val="00E93DCB"/>
    <w:rsid w:val="00EA2E12"/>
    <w:rsid w:val="00EB3FCC"/>
    <w:rsid w:val="00EB64B1"/>
    <w:rsid w:val="00EC3D31"/>
    <w:rsid w:val="00EC6904"/>
    <w:rsid w:val="00ED131E"/>
    <w:rsid w:val="00EE062B"/>
    <w:rsid w:val="00EE3DE5"/>
    <w:rsid w:val="00EE415E"/>
    <w:rsid w:val="00EE4C72"/>
    <w:rsid w:val="00EF052E"/>
    <w:rsid w:val="00EF1814"/>
    <w:rsid w:val="00EF3C86"/>
    <w:rsid w:val="00F00DB4"/>
    <w:rsid w:val="00F06FB3"/>
    <w:rsid w:val="00F10A4C"/>
    <w:rsid w:val="00F117C7"/>
    <w:rsid w:val="00F119DF"/>
    <w:rsid w:val="00F147DC"/>
    <w:rsid w:val="00F16DB0"/>
    <w:rsid w:val="00F2489C"/>
    <w:rsid w:val="00F24EB7"/>
    <w:rsid w:val="00F3708C"/>
    <w:rsid w:val="00F410AF"/>
    <w:rsid w:val="00F7287B"/>
    <w:rsid w:val="00F81305"/>
    <w:rsid w:val="00F83ECE"/>
    <w:rsid w:val="00F845AB"/>
    <w:rsid w:val="00F846A8"/>
    <w:rsid w:val="00F96E63"/>
    <w:rsid w:val="00FA67C0"/>
    <w:rsid w:val="00FB2355"/>
    <w:rsid w:val="00FC162E"/>
    <w:rsid w:val="00FC5CFA"/>
    <w:rsid w:val="00FC6B6B"/>
    <w:rsid w:val="00FD3297"/>
    <w:rsid w:val="00FD378F"/>
    <w:rsid w:val="00FD7225"/>
    <w:rsid w:val="00FE5D84"/>
    <w:rsid w:val="00FF1FA3"/>
    <w:rsid w:val="00FF2366"/>
    <w:rsid w:val="00FF236E"/>
    <w:rsid w:val="00FF35CC"/>
    <w:rsid w:val="00FF48A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107523">
      <o:colormenu v:ext="edit" fillcolor="none" strokecolor="yellow"/>
    </o:shapedefaults>
    <o:shapelayout v:ext="edit">
      <o:idmap v:ext="edit" data="1"/>
    </o:shapelayout>
  </w:shapeDefaults>
  <w:decimalSymbol w:val="."/>
  <w:listSeparator w:val=","/>
  <w14:docId w14:val="453A2083"/>
  <w15:docId w15:val="{71A943FD-66E9-4F0D-8D91-0D5AA9508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C4C"/>
    <w:pPr>
      <w:spacing w:after="120"/>
    </w:pPr>
    <w:rPr>
      <w:rFonts w:eastAsia="Times New Roman"/>
      <w:sz w:val="22"/>
      <w:lang w:eastAsia="en-US"/>
    </w:rPr>
  </w:style>
  <w:style w:type="paragraph" w:styleId="Heading1">
    <w:name w:val="heading 1"/>
    <w:aliases w:val="H1,h1,Group Title"/>
    <w:basedOn w:val="Normal"/>
    <w:next w:val="Normal"/>
    <w:link w:val="Heading1Char"/>
    <w:uiPriority w:val="99"/>
    <w:qFormat/>
    <w:rsid w:val="00B33825"/>
    <w:pPr>
      <w:tabs>
        <w:tab w:val="right" w:pos="9072"/>
      </w:tabs>
      <w:spacing w:before="360"/>
      <w:outlineLvl w:val="0"/>
    </w:pPr>
    <w:rPr>
      <w:b/>
      <w:bCs/>
      <w:sz w:val="32"/>
      <w:szCs w:val="36"/>
      <w:lang w:val="en-US"/>
    </w:rPr>
  </w:style>
  <w:style w:type="paragraph" w:styleId="Heading2">
    <w:name w:val="heading 2"/>
    <w:basedOn w:val="Normal"/>
    <w:next w:val="Normal"/>
    <w:link w:val="Heading2Char"/>
    <w:unhideWhenUsed/>
    <w:qFormat/>
    <w:rsid w:val="008B5350"/>
    <w:pPr>
      <w:spacing w:before="240"/>
      <w:outlineLvl w:val="1"/>
    </w:pPr>
    <w:rPr>
      <w:b/>
      <w:bCs/>
      <w:iCs/>
      <w:sz w:val="28"/>
      <w:szCs w:val="28"/>
    </w:rPr>
  </w:style>
  <w:style w:type="paragraph" w:styleId="Heading3">
    <w:name w:val="heading 3"/>
    <w:aliases w:val="H3,h3"/>
    <w:basedOn w:val="Normal"/>
    <w:next w:val="Normal"/>
    <w:link w:val="Heading3Char"/>
    <w:uiPriority w:val="9"/>
    <w:unhideWhenUsed/>
    <w:qFormat/>
    <w:rsid w:val="001D33A7"/>
    <w:pPr>
      <w:spacing w:before="120"/>
      <w:outlineLvl w:val="2"/>
    </w:pPr>
    <w:rPr>
      <w:b/>
      <w:bCs/>
      <w:sz w:val="24"/>
      <w:szCs w:val="26"/>
    </w:rPr>
  </w:style>
  <w:style w:type="paragraph" w:styleId="Heading4">
    <w:name w:val="heading 4"/>
    <w:basedOn w:val="Normal"/>
    <w:next w:val="Normal"/>
    <w:link w:val="Heading4Char"/>
    <w:uiPriority w:val="9"/>
    <w:unhideWhenUsed/>
    <w:qFormat/>
    <w:rsid w:val="001D33A7"/>
    <w:pPr>
      <w:spacing w:before="120" w:after="60"/>
      <w:outlineLvl w:val="3"/>
    </w:pPr>
    <w:rPr>
      <w:b/>
      <w:bCs/>
      <w:szCs w:val="28"/>
    </w:rPr>
  </w:style>
  <w:style w:type="paragraph" w:styleId="Heading9">
    <w:name w:val="heading 9"/>
    <w:basedOn w:val="Normal"/>
    <w:next w:val="Normal"/>
    <w:link w:val="Heading9Char"/>
    <w:qFormat/>
    <w:rsid w:val="000E018C"/>
    <w:pPr>
      <w:keepNext/>
      <w:spacing w:before="320"/>
      <w:outlineLvl w:val="8"/>
    </w:pPr>
    <w:rPr>
      <w:b/>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Group Title Char"/>
    <w:basedOn w:val="DefaultParagraphFont"/>
    <w:link w:val="Heading1"/>
    <w:uiPriority w:val="99"/>
    <w:rsid w:val="00B33825"/>
    <w:rPr>
      <w:rFonts w:eastAsia="Times New Roman"/>
      <w:b/>
      <w:bCs/>
      <w:sz w:val="32"/>
      <w:szCs w:val="36"/>
      <w:lang w:val="en-US" w:eastAsia="en-US"/>
    </w:rPr>
  </w:style>
  <w:style w:type="character" w:customStyle="1" w:styleId="Heading2Char">
    <w:name w:val="Heading 2 Char"/>
    <w:basedOn w:val="DefaultParagraphFont"/>
    <w:link w:val="Heading2"/>
    <w:rsid w:val="008B5350"/>
    <w:rPr>
      <w:rFonts w:eastAsia="Times New Roman"/>
      <w:b/>
      <w:bCs/>
      <w:iCs/>
      <w:sz w:val="28"/>
      <w:szCs w:val="28"/>
      <w:lang w:eastAsia="en-US"/>
    </w:rPr>
  </w:style>
  <w:style w:type="character" w:customStyle="1" w:styleId="Heading3Char">
    <w:name w:val="Heading 3 Char"/>
    <w:aliases w:val="H3 Char,h3 Char"/>
    <w:basedOn w:val="DefaultParagraphFont"/>
    <w:link w:val="Heading3"/>
    <w:uiPriority w:val="9"/>
    <w:rsid w:val="001D33A7"/>
    <w:rPr>
      <w:rFonts w:eastAsia="Times New Roman"/>
      <w:b/>
      <w:bCs/>
      <w:sz w:val="24"/>
      <w:szCs w:val="26"/>
      <w:lang w:eastAsia="en-US"/>
    </w:rPr>
  </w:style>
  <w:style w:type="character" w:customStyle="1" w:styleId="Heading4Char">
    <w:name w:val="Heading 4 Char"/>
    <w:basedOn w:val="DefaultParagraphFont"/>
    <w:link w:val="Heading4"/>
    <w:uiPriority w:val="9"/>
    <w:rsid w:val="001D33A7"/>
    <w:rPr>
      <w:rFonts w:eastAsia="Times New Roman"/>
      <w:b/>
      <w:bCs/>
      <w:sz w:val="22"/>
      <w:szCs w:val="28"/>
      <w:lang w:eastAsia="en-US"/>
    </w:rPr>
  </w:style>
  <w:style w:type="character" w:customStyle="1" w:styleId="Heading9Char">
    <w:name w:val="Heading 9 Char"/>
    <w:basedOn w:val="DefaultParagraphFont"/>
    <w:link w:val="Heading9"/>
    <w:rsid w:val="000E018C"/>
    <w:rPr>
      <w:rFonts w:ascii="Times New Roman" w:eastAsia="Times New Roman" w:hAnsi="Times New Roman" w:cs="Times New Roman"/>
      <w:b/>
      <w:sz w:val="32"/>
      <w:szCs w:val="24"/>
      <w:lang w:val="en-US"/>
    </w:rPr>
  </w:style>
  <w:style w:type="paragraph" w:styleId="Header">
    <w:name w:val="header"/>
    <w:basedOn w:val="Normal"/>
    <w:link w:val="HeaderChar"/>
    <w:uiPriority w:val="99"/>
    <w:unhideWhenUsed/>
    <w:rsid w:val="00B33825"/>
    <w:pPr>
      <w:tabs>
        <w:tab w:val="center" w:pos="4513"/>
        <w:tab w:val="right" w:pos="9026"/>
      </w:tabs>
      <w:spacing w:after="0"/>
    </w:pPr>
    <w:rPr>
      <w:i/>
      <w:sz w:val="20"/>
    </w:rPr>
  </w:style>
  <w:style w:type="character" w:customStyle="1" w:styleId="HeaderChar">
    <w:name w:val="Header Char"/>
    <w:basedOn w:val="DefaultParagraphFont"/>
    <w:link w:val="Header"/>
    <w:uiPriority w:val="99"/>
    <w:rsid w:val="00B33825"/>
    <w:rPr>
      <w:rFonts w:eastAsia="Times New Roman"/>
      <w:i/>
      <w:lang w:eastAsia="en-US"/>
    </w:rPr>
  </w:style>
  <w:style w:type="paragraph" w:styleId="Footer">
    <w:name w:val="footer"/>
    <w:basedOn w:val="Normal"/>
    <w:link w:val="FooterChar"/>
    <w:uiPriority w:val="99"/>
    <w:unhideWhenUsed/>
    <w:rsid w:val="00B33825"/>
    <w:pPr>
      <w:tabs>
        <w:tab w:val="center" w:pos="4513"/>
        <w:tab w:val="right" w:pos="9026"/>
      </w:tabs>
      <w:spacing w:after="0"/>
    </w:pPr>
    <w:rPr>
      <w:i/>
      <w:sz w:val="20"/>
    </w:rPr>
  </w:style>
  <w:style w:type="character" w:customStyle="1" w:styleId="FooterChar">
    <w:name w:val="Footer Char"/>
    <w:basedOn w:val="DefaultParagraphFont"/>
    <w:link w:val="Footer"/>
    <w:uiPriority w:val="99"/>
    <w:rsid w:val="00B33825"/>
    <w:rPr>
      <w:rFonts w:eastAsia="Times New Roman"/>
      <w:i/>
      <w:lang w:eastAsia="en-US"/>
    </w:rPr>
  </w:style>
  <w:style w:type="paragraph" w:styleId="BodyText">
    <w:name w:val="Body Text"/>
    <w:basedOn w:val="Normal"/>
    <w:link w:val="BodyTextChar"/>
    <w:rsid w:val="000E018C"/>
    <w:pPr>
      <w:spacing w:before="80"/>
    </w:pPr>
    <w:rPr>
      <w:szCs w:val="24"/>
      <w:lang w:val="en-US"/>
    </w:rPr>
  </w:style>
  <w:style w:type="character" w:customStyle="1" w:styleId="BodyTextChar">
    <w:name w:val="Body Text Char"/>
    <w:basedOn w:val="DefaultParagraphFont"/>
    <w:link w:val="BodyText"/>
    <w:rsid w:val="000E018C"/>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0E018C"/>
    <w:rPr>
      <w:sz w:val="20"/>
      <w:lang w:val="en-US"/>
    </w:rPr>
  </w:style>
  <w:style w:type="character" w:customStyle="1" w:styleId="FootnoteTextChar">
    <w:name w:val="Footnote Text Char"/>
    <w:basedOn w:val="DefaultParagraphFont"/>
    <w:link w:val="FootnoteText"/>
    <w:semiHidden/>
    <w:rsid w:val="000E018C"/>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0E018C"/>
    <w:rPr>
      <w:rFonts w:ascii="Tahoma" w:hAnsi="Tahoma" w:cs="Tahoma"/>
      <w:sz w:val="16"/>
      <w:szCs w:val="16"/>
    </w:rPr>
  </w:style>
  <w:style w:type="character" w:customStyle="1" w:styleId="BalloonTextChar">
    <w:name w:val="Balloon Text Char"/>
    <w:basedOn w:val="DefaultParagraphFont"/>
    <w:link w:val="BalloonText"/>
    <w:uiPriority w:val="99"/>
    <w:semiHidden/>
    <w:rsid w:val="000E018C"/>
    <w:rPr>
      <w:rFonts w:ascii="Tahoma" w:eastAsia="Times New Roman" w:hAnsi="Tahoma" w:cs="Tahoma"/>
      <w:sz w:val="16"/>
      <w:szCs w:val="16"/>
    </w:rPr>
  </w:style>
  <w:style w:type="table" w:styleId="TableGrid">
    <w:name w:val="Table Grid"/>
    <w:basedOn w:val="TableNormal"/>
    <w:uiPriority w:val="59"/>
    <w:rsid w:val="00175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
    <w:name w:val="Numbered"/>
    <w:basedOn w:val="BodyText"/>
    <w:rsid w:val="00147E59"/>
    <w:pPr>
      <w:tabs>
        <w:tab w:val="num" w:pos="369"/>
      </w:tabs>
      <w:spacing w:before="40" w:after="40"/>
      <w:ind w:left="369" w:hanging="369"/>
    </w:pPr>
    <w:rPr>
      <w:sz w:val="20"/>
      <w:szCs w:val="20"/>
      <w:lang w:val="en-AU"/>
    </w:rPr>
  </w:style>
  <w:style w:type="paragraph" w:styleId="ListBullet">
    <w:name w:val="List Bullet"/>
    <w:aliases w:val="List Bullet 1,List Bullet Char Char,List Bullet Char + Left:  0.75 cm,Hanging:..."/>
    <w:basedOn w:val="Normal"/>
    <w:next w:val="Normal"/>
    <w:link w:val="ListBulletChar"/>
    <w:uiPriority w:val="99"/>
    <w:rsid w:val="00EC6904"/>
    <w:pPr>
      <w:numPr>
        <w:numId w:val="1"/>
      </w:numPr>
    </w:pPr>
    <w:rPr>
      <w:szCs w:val="24"/>
    </w:rPr>
  </w:style>
  <w:style w:type="character" w:customStyle="1" w:styleId="ListBulletChar">
    <w:name w:val="List Bullet Char"/>
    <w:aliases w:val="List Bullet 1 Char,List Bullet Char Char Char,List Bullet Char + Left:  0.75 cm Char,Hanging:... Char"/>
    <w:basedOn w:val="DefaultParagraphFont"/>
    <w:link w:val="ListBullet"/>
    <w:uiPriority w:val="99"/>
    <w:rsid w:val="00EC6904"/>
    <w:rPr>
      <w:rFonts w:eastAsia="Times New Roman"/>
      <w:sz w:val="22"/>
      <w:szCs w:val="24"/>
      <w:lang w:eastAsia="en-US"/>
    </w:rPr>
  </w:style>
  <w:style w:type="character" w:styleId="Hyperlink">
    <w:name w:val="Hyperlink"/>
    <w:basedOn w:val="DefaultParagraphFont"/>
    <w:uiPriority w:val="99"/>
    <w:rsid w:val="00A047D1"/>
    <w:rPr>
      <w:color w:val="0000FF"/>
      <w:u w:val="single"/>
    </w:rPr>
  </w:style>
  <w:style w:type="paragraph" w:customStyle="1" w:styleId="capheading">
    <w:name w:val="capheading"/>
    <w:basedOn w:val="Normal"/>
    <w:autoRedefine/>
    <w:rsid w:val="00AA36E6"/>
    <w:pPr>
      <w:spacing w:line="192" w:lineRule="auto"/>
    </w:pPr>
    <w:rPr>
      <w:rFonts w:cs="Calibri"/>
      <w:b/>
      <w:bCs/>
      <w:sz w:val="28"/>
      <w:szCs w:val="28"/>
    </w:rPr>
  </w:style>
  <w:style w:type="character" w:styleId="FootnoteReference">
    <w:name w:val="footnote reference"/>
    <w:basedOn w:val="DefaultParagraphFont"/>
    <w:semiHidden/>
    <w:rsid w:val="00FA67C0"/>
    <w:rPr>
      <w:rFonts w:ascii="Times New Roman" w:hAnsi="Times New Roman" w:cs="Times New Roman"/>
      <w:vertAlign w:val="superscript"/>
    </w:rPr>
  </w:style>
  <w:style w:type="character" w:styleId="Emphasis">
    <w:name w:val="Emphasis"/>
    <w:basedOn w:val="DefaultParagraphFont"/>
    <w:qFormat/>
    <w:rsid w:val="00FA67C0"/>
    <w:rPr>
      <w:rFonts w:ascii="Times New Roman" w:hAnsi="Times New Roman" w:cs="Times New Roman"/>
      <w:i/>
      <w:iCs/>
    </w:rPr>
  </w:style>
  <w:style w:type="paragraph" w:styleId="ListParagraph">
    <w:name w:val="List Paragraph"/>
    <w:basedOn w:val="Normal"/>
    <w:uiPriority w:val="34"/>
    <w:qFormat/>
    <w:rsid w:val="00D57718"/>
    <w:pPr>
      <w:numPr>
        <w:ilvl w:val="1"/>
        <w:numId w:val="2"/>
      </w:numPr>
      <w:spacing w:before="120"/>
    </w:pPr>
    <w:rPr>
      <w:rFonts w:cs="Calibri"/>
      <w:szCs w:val="22"/>
    </w:rPr>
  </w:style>
  <w:style w:type="paragraph" w:styleId="TOCHeading">
    <w:name w:val="TOC Heading"/>
    <w:basedOn w:val="Heading1"/>
    <w:next w:val="Normal"/>
    <w:uiPriority w:val="39"/>
    <w:semiHidden/>
    <w:unhideWhenUsed/>
    <w:qFormat/>
    <w:rsid w:val="00B86147"/>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4B470C"/>
    <w:pPr>
      <w:tabs>
        <w:tab w:val="left" w:pos="3969"/>
        <w:tab w:val="right" w:leader="dot" w:pos="9072"/>
      </w:tabs>
      <w:spacing w:after="60"/>
    </w:pPr>
    <w:rPr>
      <w:rFonts w:cs="Calibri"/>
      <w:noProof/>
    </w:rPr>
  </w:style>
  <w:style w:type="paragraph" w:customStyle="1" w:styleId="TableText">
    <w:name w:val="Table Text"/>
    <w:basedOn w:val="Normal"/>
    <w:next w:val="Normal"/>
    <w:link w:val="TableTextChar"/>
    <w:qFormat/>
    <w:rsid w:val="00EA2E12"/>
    <w:pPr>
      <w:spacing w:before="20" w:after="0"/>
      <w:ind w:left="57"/>
    </w:pPr>
    <w:rPr>
      <w:rFonts w:cs="Calibri"/>
      <w:szCs w:val="22"/>
    </w:rPr>
  </w:style>
  <w:style w:type="character" w:customStyle="1" w:styleId="TableTextChar">
    <w:name w:val="Table Text Char"/>
    <w:basedOn w:val="BodyTextChar"/>
    <w:link w:val="TableText"/>
    <w:rsid w:val="00EA2E12"/>
    <w:rPr>
      <w:rFonts w:ascii="Times New Roman" w:eastAsia="Times New Roman" w:hAnsi="Times New Roman" w:cs="Calibri"/>
      <w:sz w:val="22"/>
      <w:szCs w:val="22"/>
      <w:lang w:val="en-US" w:eastAsia="en-US"/>
    </w:rPr>
  </w:style>
  <w:style w:type="paragraph" w:customStyle="1" w:styleId="TableTextBold">
    <w:name w:val="Table Text Bold"/>
    <w:basedOn w:val="TableText"/>
    <w:next w:val="Normal"/>
    <w:link w:val="TableTextBoldChar"/>
    <w:qFormat/>
    <w:rsid w:val="006F0A75"/>
    <w:rPr>
      <w:b/>
    </w:rPr>
  </w:style>
  <w:style w:type="character" w:customStyle="1" w:styleId="TableTextBoldChar">
    <w:name w:val="Table Text Bold Char"/>
    <w:basedOn w:val="TableTextChar"/>
    <w:link w:val="TableTextBold"/>
    <w:rsid w:val="006F0A75"/>
    <w:rPr>
      <w:rFonts w:ascii="Times New Roman" w:eastAsia="Times New Roman" w:hAnsi="Times New Roman" w:cs="Calibri"/>
      <w:b/>
      <w:sz w:val="22"/>
      <w:szCs w:val="22"/>
      <w:lang w:val="en-US" w:eastAsia="en-US"/>
    </w:rPr>
  </w:style>
  <w:style w:type="paragraph" w:styleId="EndnoteText">
    <w:name w:val="endnote text"/>
    <w:basedOn w:val="Normal"/>
    <w:link w:val="EndnoteTextChar"/>
    <w:uiPriority w:val="99"/>
    <w:unhideWhenUsed/>
    <w:rsid w:val="001E2FAA"/>
    <w:rPr>
      <w:sz w:val="20"/>
    </w:rPr>
  </w:style>
  <w:style w:type="character" w:customStyle="1" w:styleId="EndnoteTextChar">
    <w:name w:val="Endnote Text Char"/>
    <w:basedOn w:val="DefaultParagraphFont"/>
    <w:link w:val="EndnoteText"/>
    <w:uiPriority w:val="99"/>
    <w:rsid w:val="001E2FAA"/>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1E2FAA"/>
    <w:rPr>
      <w:vertAlign w:val="superscript"/>
    </w:rPr>
  </w:style>
  <w:style w:type="paragraph" w:customStyle="1" w:styleId="TableTextcentred">
    <w:name w:val="Table Text centred"/>
    <w:basedOn w:val="TableText"/>
    <w:next w:val="TableText"/>
    <w:link w:val="TableTextcentredChar"/>
    <w:qFormat/>
    <w:rsid w:val="00217201"/>
    <w:pPr>
      <w:jc w:val="center"/>
    </w:pPr>
  </w:style>
  <w:style w:type="character" w:customStyle="1" w:styleId="TableTextcentredChar">
    <w:name w:val="Table Text centred Char"/>
    <w:basedOn w:val="TableTextChar"/>
    <w:link w:val="TableTextcentred"/>
    <w:rsid w:val="00217201"/>
    <w:rPr>
      <w:rFonts w:ascii="Times New Roman" w:eastAsia="Times New Roman" w:hAnsi="Times New Roman" w:cs="Calibri"/>
      <w:sz w:val="22"/>
      <w:szCs w:val="22"/>
      <w:lang w:val="en-US" w:eastAsia="en-US"/>
    </w:rPr>
  </w:style>
  <w:style w:type="paragraph" w:customStyle="1" w:styleId="TableTextBoldcentred">
    <w:name w:val="Table Text Bold centred"/>
    <w:basedOn w:val="TableText"/>
    <w:next w:val="Normal"/>
    <w:link w:val="TableTextBoldcentredChar"/>
    <w:qFormat/>
    <w:rsid w:val="00217201"/>
    <w:pPr>
      <w:jc w:val="center"/>
    </w:pPr>
    <w:rPr>
      <w:b/>
    </w:rPr>
  </w:style>
  <w:style w:type="character" w:customStyle="1" w:styleId="TableTextBoldcentredChar">
    <w:name w:val="Table Text Bold centred Char"/>
    <w:basedOn w:val="TableTextChar"/>
    <w:link w:val="TableTextBoldcentred"/>
    <w:rsid w:val="00217201"/>
    <w:rPr>
      <w:rFonts w:ascii="Times New Roman" w:eastAsia="Times New Roman" w:hAnsi="Times New Roman" w:cs="Calibri"/>
      <w:b/>
      <w:sz w:val="22"/>
      <w:szCs w:val="22"/>
      <w:lang w:val="en-US" w:eastAsia="en-US"/>
    </w:rPr>
  </w:style>
  <w:style w:type="paragraph" w:customStyle="1" w:styleId="TableTextRtab5cmBold">
    <w:name w:val="Table Text R tab 5 cm Bold"/>
    <w:basedOn w:val="Normal"/>
    <w:next w:val="Normal"/>
    <w:link w:val="TableTextRtab5cmBoldChar"/>
    <w:qFormat/>
    <w:rsid w:val="00B21C1A"/>
    <w:pPr>
      <w:tabs>
        <w:tab w:val="right" w:pos="2835"/>
      </w:tabs>
      <w:spacing w:before="40" w:after="40"/>
      <w:ind w:left="57"/>
    </w:pPr>
    <w:rPr>
      <w:rFonts w:cs="Calibri"/>
      <w:b/>
      <w:color w:val="0D0D0D"/>
      <w:szCs w:val="22"/>
    </w:rPr>
  </w:style>
  <w:style w:type="character" w:customStyle="1" w:styleId="TableTextRtab5cmBoldChar">
    <w:name w:val="Table Text R tab 5 cm Bold Char"/>
    <w:basedOn w:val="DefaultParagraphFont"/>
    <w:link w:val="TableTextRtab5cmBold"/>
    <w:rsid w:val="001F0FC0"/>
    <w:rPr>
      <w:rFonts w:ascii="Calibri" w:eastAsia="Times New Roman" w:hAnsi="Calibri" w:cs="Calibri"/>
      <w:b/>
      <w:color w:val="0D0D0D"/>
      <w:sz w:val="22"/>
      <w:szCs w:val="22"/>
      <w:lang w:eastAsia="en-US"/>
    </w:rPr>
  </w:style>
  <w:style w:type="paragraph" w:customStyle="1" w:styleId="TableTextBold25Ltab">
    <w:name w:val="Table Text Bold 2.5 Ltab"/>
    <w:basedOn w:val="TableTextBold"/>
    <w:qFormat/>
    <w:rsid w:val="00B21C1A"/>
    <w:pPr>
      <w:tabs>
        <w:tab w:val="left" w:pos="1559"/>
      </w:tabs>
    </w:pPr>
    <w:rPr>
      <w:color w:val="0D0D0D"/>
    </w:rPr>
  </w:style>
  <w:style w:type="paragraph" w:customStyle="1" w:styleId="listalpha2ndlevel">
    <w:name w:val="list alpha 2nd level"/>
    <w:basedOn w:val="ListBullet"/>
    <w:next w:val="Normal"/>
    <w:qFormat/>
    <w:rsid w:val="00D57718"/>
    <w:pPr>
      <w:numPr>
        <w:ilvl w:val="3"/>
        <w:numId w:val="2"/>
      </w:numPr>
    </w:pPr>
    <w:rPr>
      <w:rFonts w:cs="Calibri"/>
      <w:szCs w:val="22"/>
    </w:rPr>
  </w:style>
  <w:style w:type="paragraph" w:customStyle="1" w:styleId="ListAlpha">
    <w:name w:val="List Alpha"/>
    <w:basedOn w:val="ListBullet"/>
    <w:link w:val="ListAlphaChar"/>
    <w:qFormat/>
    <w:rsid w:val="00BA724B"/>
    <w:pPr>
      <w:numPr>
        <w:numId w:val="3"/>
      </w:numPr>
    </w:pPr>
    <w:rPr>
      <w:rFonts w:cs="Calibri"/>
      <w:szCs w:val="22"/>
    </w:rPr>
  </w:style>
  <w:style w:type="character" w:customStyle="1" w:styleId="ListAlphaChar">
    <w:name w:val="List Alpha Char"/>
    <w:basedOn w:val="ListBulletChar"/>
    <w:link w:val="ListAlpha"/>
    <w:rsid w:val="00BA724B"/>
    <w:rPr>
      <w:rFonts w:eastAsia="Times New Roman" w:cs="Calibri"/>
      <w:sz w:val="22"/>
      <w:szCs w:val="22"/>
      <w:lang w:eastAsia="en-US"/>
    </w:rPr>
  </w:style>
  <w:style w:type="paragraph" w:customStyle="1" w:styleId="Normal10ptItalic">
    <w:name w:val="Normal 10 pt Italic"/>
    <w:basedOn w:val="Normal"/>
    <w:link w:val="Normal10ptItalicChar"/>
    <w:qFormat/>
    <w:rsid w:val="00172347"/>
    <w:pPr>
      <w:spacing w:before="120"/>
    </w:pPr>
    <w:rPr>
      <w:rFonts w:cs="Calibri"/>
      <w:i/>
      <w:sz w:val="20"/>
      <w:szCs w:val="22"/>
    </w:rPr>
  </w:style>
  <w:style w:type="character" w:customStyle="1" w:styleId="Normal10ptItalicChar">
    <w:name w:val="Normal 10 pt Italic Char"/>
    <w:basedOn w:val="DefaultParagraphFont"/>
    <w:link w:val="Normal10ptItalic"/>
    <w:rsid w:val="00172347"/>
    <w:rPr>
      <w:rFonts w:eastAsia="Times New Roman" w:cs="Calibri"/>
      <w:i/>
      <w:szCs w:val="22"/>
      <w:lang w:eastAsia="en-US"/>
    </w:rPr>
  </w:style>
  <w:style w:type="paragraph" w:customStyle="1" w:styleId="ListBulletlevel2">
    <w:name w:val="List Bullet level 2"/>
    <w:basedOn w:val="ListBullet"/>
    <w:next w:val="Normal"/>
    <w:link w:val="ListBulletlevel2Char"/>
    <w:qFormat/>
    <w:rsid w:val="009B7F78"/>
    <w:pPr>
      <w:numPr>
        <w:numId w:val="11"/>
      </w:numPr>
      <w:spacing w:before="60" w:after="60"/>
      <w:ind w:left="1135" w:hanging="284"/>
    </w:pPr>
    <w:rPr>
      <w:szCs w:val="28"/>
    </w:rPr>
  </w:style>
  <w:style w:type="character" w:customStyle="1" w:styleId="ListBulletlevel2Char">
    <w:name w:val="List Bullet level 2 Char"/>
    <w:basedOn w:val="ListBulletChar"/>
    <w:link w:val="ListBulletlevel2"/>
    <w:rsid w:val="009B7F78"/>
    <w:rPr>
      <w:rFonts w:eastAsia="Times New Roman"/>
      <w:sz w:val="22"/>
      <w:szCs w:val="28"/>
      <w:lang w:eastAsia="en-US"/>
    </w:rPr>
  </w:style>
  <w:style w:type="paragraph" w:customStyle="1" w:styleId="TableTextItalicBold25Ltab">
    <w:name w:val="Table Text Italic Bold 2.5 Ltab"/>
    <w:basedOn w:val="Normal"/>
    <w:qFormat/>
    <w:rsid w:val="001F0FC0"/>
    <w:pPr>
      <w:tabs>
        <w:tab w:val="left" w:pos="1559"/>
      </w:tabs>
      <w:spacing w:before="40" w:after="40"/>
      <w:ind w:left="57"/>
    </w:pPr>
    <w:rPr>
      <w:rFonts w:cs="Calibri"/>
      <w:b/>
      <w:i/>
      <w:color w:val="0D0D0D"/>
      <w:szCs w:val="22"/>
    </w:rPr>
  </w:style>
  <w:style w:type="paragraph" w:customStyle="1" w:styleId="TableTextItalicBold5cmRtab">
    <w:name w:val="Table Text Italic Bold 5 cm R tab"/>
    <w:basedOn w:val="TableTextRtab5cmBold"/>
    <w:link w:val="TableTextItalicBold5cmRtabChar"/>
    <w:qFormat/>
    <w:rsid w:val="001F0FC0"/>
    <w:pPr>
      <w:tabs>
        <w:tab w:val="left" w:pos="3024"/>
      </w:tabs>
    </w:pPr>
    <w:rPr>
      <w:i/>
      <w:color w:val="000000"/>
    </w:rPr>
  </w:style>
  <w:style w:type="character" w:customStyle="1" w:styleId="TableTextItalicBold5cmRtabChar">
    <w:name w:val="Table Text Italic Bold 5 cm R tab Char"/>
    <w:basedOn w:val="TableTextRtab5cmBoldChar"/>
    <w:link w:val="TableTextItalicBold5cmRtab"/>
    <w:rsid w:val="001F0FC0"/>
    <w:rPr>
      <w:rFonts w:ascii="Calibri" w:eastAsia="Times New Roman" w:hAnsi="Calibri" w:cs="Calibri"/>
      <w:b/>
      <w:i/>
      <w:color w:val="000000"/>
      <w:sz w:val="22"/>
      <w:szCs w:val="22"/>
      <w:lang w:eastAsia="en-US"/>
    </w:rPr>
  </w:style>
  <w:style w:type="paragraph" w:customStyle="1" w:styleId="TableTextRtab5cm">
    <w:name w:val="Table Text R tab 5 cm"/>
    <w:basedOn w:val="TableTextRtab5cmBold"/>
    <w:next w:val="Normal"/>
    <w:qFormat/>
    <w:rsid w:val="001F0FC0"/>
    <w:rPr>
      <w:b w:val="0"/>
    </w:rPr>
  </w:style>
  <w:style w:type="paragraph" w:customStyle="1" w:styleId="TableText25Ltab">
    <w:name w:val="Table Text 2.5 L tab"/>
    <w:basedOn w:val="TableTextBold25Ltab"/>
    <w:next w:val="TableText"/>
    <w:qFormat/>
    <w:rsid w:val="000D2B35"/>
    <w:rPr>
      <w:b w:val="0"/>
    </w:rPr>
  </w:style>
  <w:style w:type="paragraph" w:customStyle="1" w:styleId="Tabletextitalic25cmLtab">
    <w:name w:val="Table text italic 2.5 cm L tab"/>
    <w:basedOn w:val="TableTextBold25Ltab"/>
    <w:next w:val="Normal"/>
    <w:qFormat/>
    <w:rsid w:val="002D6F68"/>
    <w:rPr>
      <w:b w:val="0"/>
      <w:i/>
    </w:rPr>
  </w:style>
  <w:style w:type="paragraph" w:customStyle="1" w:styleId="ListBullets">
    <w:name w:val="List Bullets"/>
    <w:basedOn w:val="Normal"/>
    <w:next w:val="Normal"/>
    <w:link w:val="ListBulletsChar"/>
    <w:qFormat/>
    <w:rsid w:val="001D33A7"/>
    <w:pPr>
      <w:numPr>
        <w:numId w:val="4"/>
      </w:numPr>
      <w:spacing w:before="60" w:after="60"/>
    </w:pPr>
    <w:rPr>
      <w:rFonts w:cs="Calibri"/>
      <w:szCs w:val="22"/>
    </w:rPr>
  </w:style>
  <w:style w:type="paragraph" w:styleId="ListNumber">
    <w:name w:val="List Number"/>
    <w:basedOn w:val="Normal"/>
    <w:uiPriority w:val="99"/>
    <w:unhideWhenUsed/>
    <w:rsid w:val="00B04AAA"/>
    <w:pPr>
      <w:spacing w:before="120"/>
    </w:pPr>
    <w:rPr>
      <w:rFonts w:ascii="Arial" w:eastAsia="Calibri" w:hAnsi="Arial" w:cs="Arial"/>
      <w:szCs w:val="24"/>
    </w:rPr>
  </w:style>
  <w:style w:type="paragraph" w:customStyle="1" w:styleId="Standard">
    <w:name w:val="Standard"/>
    <w:basedOn w:val="ListParagraph"/>
    <w:qFormat/>
    <w:rsid w:val="00B04AAA"/>
    <w:pPr>
      <w:numPr>
        <w:ilvl w:val="0"/>
        <w:numId w:val="5"/>
      </w:numPr>
      <w:tabs>
        <w:tab w:val="left" w:pos="1418"/>
      </w:tabs>
      <w:spacing w:before="600"/>
      <w:ind w:left="4897"/>
    </w:pPr>
    <w:rPr>
      <w:rFonts w:ascii="Arial" w:eastAsia="Calibri" w:hAnsi="Arial" w:cs="Times New Roman"/>
      <w:b/>
    </w:rPr>
  </w:style>
  <w:style w:type="paragraph" w:customStyle="1" w:styleId="StandardElement">
    <w:name w:val="Standard Element"/>
    <w:basedOn w:val="Standard"/>
    <w:qFormat/>
    <w:rsid w:val="00B04AAA"/>
    <w:pPr>
      <w:numPr>
        <w:ilvl w:val="1"/>
      </w:numPr>
      <w:spacing w:before="120"/>
    </w:pPr>
    <w:rPr>
      <w:b w:val="0"/>
    </w:rPr>
  </w:style>
  <w:style w:type="paragraph" w:customStyle="1" w:styleId="StandardElementAlpha">
    <w:name w:val="Standard Element Alpha"/>
    <w:basedOn w:val="ListNumber3"/>
    <w:qFormat/>
    <w:rsid w:val="00B04AAA"/>
    <w:pPr>
      <w:numPr>
        <w:numId w:val="0"/>
      </w:numPr>
      <w:tabs>
        <w:tab w:val="left" w:pos="1134"/>
      </w:tabs>
      <w:spacing w:before="120"/>
      <w:contextualSpacing w:val="0"/>
    </w:pPr>
    <w:rPr>
      <w:rFonts w:ascii="Arial" w:eastAsia="Calibri" w:hAnsi="Arial"/>
      <w:szCs w:val="22"/>
    </w:rPr>
  </w:style>
  <w:style w:type="paragraph" w:customStyle="1" w:styleId="StandardElementRoman">
    <w:name w:val="Standard Element Roman"/>
    <w:basedOn w:val="ListNumber4"/>
    <w:qFormat/>
    <w:rsid w:val="00B04AAA"/>
    <w:pPr>
      <w:numPr>
        <w:numId w:val="7"/>
      </w:numPr>
      <w:spacing w:before="120"/>
      <w:contextualSpacing w:val="0"/>
    </w:pPr>
    <w:rPr>
      <w:rFonts w:ascii="Arial" w:eastAsia="Calibri" w:hAnsi="Arial"/>
      <w:szCs w:val="22"/>
    </w:rPr>
  </w:style>
  <w:style w:type="paragraph" w:styleId="Caption">
    <w:name w:val="caption"/>
    <w:basedOn w:val="Normal"/>
    <w:next w:val="Normal"/>
    <w:uiPriority w:val="35"/>
    <w:unhideWhenUsed/>
    <w:qFormat/>
    <w:rsid w:val="00B04AAA"/>
    <w:pPr>
      <w:spacing w:after="200"/>
    </w:pPr>
    <w:rPr>
      <w:rFonts w:ascii="Arial" w:eastAsia="Calibri" w:hAnsi="Arial"/>
      <w:b/>
      <w:bCs/>
      <w:color w:val="4F81BD" w:themeColor="accent1"/>
      <w:sz w:val="18"/>
      <w:szCs w:val="18"/>
    </w:rPr>
  </w:style>
  <w:style w:type="paragraph" w:customStyle="1" w:styleId="TableListNumber">
    <w:name w:val="Table List Number"/>
    <w:basedOn w:val="Normal"/>
    <w:qFormat/>
    <w:rsid w:val="00B04AAA"/>
    <w:pPr>
      <w:numPr>
        <w:numId w:val="8"/>
      </w:numPr>
      <w:tabs>
        <w:tab w:val="left" w:pos="459"/>
      </w:tabs>
      <w:spacing w:before="120"/>
    </w:pPr>
    <w:rPr>
      <w:rFonts w:ascii="Arial" w:hAnsi="Arial" w:cs="Arial"/>
      <w:sz w:val="20"/>
      <w:lang w:eastAsia="en-AU"/>
    </w:rPr>
  </w:style>
  <w:style w:type="paragraph" w:styleId="ListNumber3">
    <w:name w:val="List Number 3"/>
    <w:basedOn w:val="Normal"/>
    <w:uiPriority w:val="99"/>
    <w:semiHidden/>
    <w:unhideWhenUsed/>
    <w:rsid w:val="00B04AAA"/>
    <w:pPr>
      <w:numPr>
        <w:numId w:val="6"/>
      </w:numPr>
      <w:contextualSpacing/>
    </w:pPr>
  </w:style>
  <w:style w:type="paragraph" w:styleId="ListNumber4">
    <w:name w:val="List Number 4"/>
    <w:basedOn w:val="Normal"/>
    <w:uiPriority w:val="99"/>
    <w:semiHidden/>
    <w:unhideWhenUsed/>
    <w:rsid w:val="00B04AAA"/>
    <w:pPr>
      <w:ind w:left="1211" w:hanging="360"/>
      <w:contextualSpacing/>
    </w:pPr>
  </w:style>
  <w:style w:type="paragraph" w:customStyle="1" w:styleId="Tabletextbold0">
    <w:name w:val="Table text bold"/>
    <w:basedOn w:val="TableText"/>
    <w:link w:val="TabletextboldChar0"/>
    <w:qFormat/>
    <w:rsid w:val="008A3221"/>
    <w:pPr>
      <w:spacing w:before="60" w:after="60"/>
    </w:pPr>
    <w:rPr>
      <w:rFonts w:cs="Times New Roman"/>
      <w:b/>
      <w:szCs w:val="20"/>
    </w:rPr>
  </w:style>
  <w:style w:type="character" w:customStyle="1" w:styleId="TabletextboldChar0">
    <w:name w:val="Table text bold Char"/>
    <w:basedOn w:val="TableTextChar"/>
    <w:link w:val="Tabletextbold0"/>
    <w:rsid w:val="008A3221"/>
    <w:rPr>
      <w:rFonts w:ascii="Times New Roman" w:eastAsia="Times New Roman" w:hAnsi="Times New Roman" w:cs="Calibri"/>
      <w:b/>
      <w:sz w:val="22"/>
      <w:szCs w:val="22"/>
      <w:lang w:val="en-US" w:eastAsia="en-US"/>
    </w:rPr>
  </w:style>
  <w:style w:type="paragraph" w:customStyle="1" w:styleId="Normal6ptbefore6ptafter">
    <w:name w:val="Normal 6 pt before 6 pt after"/>
    <w:basedOn w:val="Normal"/>
    <w:link w:val="Normal6ptbefore6ptafterChar"/>
    <w:qFormat/>
    <w:rsid w:val="007002F3"/>
    <w:pPr>
      <w:spacing w:before="120" w:after="0"/>
    </w:pPr>
  </w:style>
  <w:style w:type="character" w:customStyle="1" w:styleId="Normal6ptbefore6ptafterChar">
    <w:name w:val="Normal 6 pt before 6 pt after Char"/>
    <w:basedOn w:val="DefaultParagraphFont"/>
    <w:link w:val="Normal6ptbefore6ptafter"/>
    <w:rsid w:val="007002F3"/>
    <w:rPr>
      <w:rFonts w:eastAsia="Times New Roman"/>
      <w:sz w:val="22"/>
      <w:lang w:eastAsia="en-US"/>
    </w:rPr>
  </w:style>
  <w:style w:type="paragraph" w:customStyle="1" w:styleId="Tabletextboldcentred0">
    <w:name w:val="Table text bold centred"/>
    <w:basedOn w:val="TableTextcentred"/>
    <w:link w:val="TabletextboldcentredChar0"/>
    <w:qFormat/>
    <w:rsid w:val="00773A20"/>
    <w:pPr>
      <w:spacing w:before="60" w:after="60"/>
    </w:pPr>
    <w:rPr>
      <w:b/>
    </w:rPr>
  </w:style>
  <w:style w:type="character" w:customStyle="1" w:styleId="TabletextboldcentredChar0">
    <w:name w:val="Table text bold centred Char"/>
    <w:basedOn w:val="TableTextcentredChar"/>
    <w:link w:val="Tabletextboldcentred0"/>
    <w:rsid w:val="00773A20"/>
    <w:rPr>
      <w:rFonts w:ascii="Times New Roman" w:eastAsia="Times New Roman" w:hAnsi="Times New Roman" w:cs="Calibri"/>
      <w:b/>
      <w:sz w:val="22"/>
      <w:szCs w:val="22"/>
      <w:lang w:val="en-US" w:eastAsia="en-US"/>
    </w:rPr>
  </w:style>
  <w:style w:type="character" w:customStyle="1" w:styleId="ListBulletsChar">
    <w:name w:val="List Bullets Char"/>
    <w:basedOn w:val="DefaultParagraphFont"/>
    <w:link w:val="ListBullets"/>
    <w:rsid w:val="001D33A7"/>
    <w:rPr>
      <w:rFonts w:eastAsia="Times New Roman" w:cs="Calibri"/>
      <w:sz w:val="22"/>
      <w:szCs w:val="22"/>
      <w:lang w:eastAsia="en-US"/>
    </w:rPr>
  </w:style>
  <w:style w:type="paragraph" w:styleId="NormalWeb">
    <w:name w:val="Normal (Web)"/>
    <w:basedOn w:val="Normal"/>
    <w:link w:val="NormalWebChar"/>
    <w:rsid w:val="006719D6"/>
    <w:rPr>
      <w:rFonts w:cs="Calibri"/>
      <w:color w:val="FF0000"/>
      <w:szCs w:val="22"/>
    </w:rPr>
  </w:style>
  <w:style w:type="character" w:customStyle="1" w:styleId="NormalWebChar">
    <w:name w:val="Normal (Web) Char"/>
    <w:basedOn w:val="DefaultParagraphFont"/>
    <w:link w:val="NormalWeb"/>
    <w:rsid w:val="006719D6"/>
    <w:rPr>
      <w:rFonts w:eastAsia="Times New Roman" w:cs="Calibri"/>
      <w:color w:val="FF0000"/>
      <w:sz w:val="22"/>
      <w:szCs w:val="22"/>
      <w:lang w:eastAsia="en-US"/>
    </w:rPr>
  </w:style>
  <w:style w:type="character" w:customStyle="1" w:styleId="BoldandItalics">
    <w:name w:val="Bold and Italics"/>
    <w:qFormat/>
    <w:rsid w:val="00445567"/>
    <w:rPr>
      <w:b/>
      <w:i/>
      <w:u w:val="none"/>
    </w:rPr>
  </w:style>
  <w:style w:type="character" w:styleId="FollowedHyperlink">
    <w:name w:val="FollowedHyperlink"/>
    <w:basedOn w:val="DefaultParagraphFont"/>
    <w:uiPriority w:val="99"/>
    <w:semiHidden/>
    <w:unhideWhenUsed/>
    <w:rsid w:val="00C36FFA"/>
    <w:rPr>
      <w:color w:val="800080" w:themeColor="followedHyperlink"/>
      <w:u w:val="single"/>
    </w:rPr>
  </w:style>
  <w:style w:type="paragraph" w:styleId="Title">
    <w:name w:val="Title"/>
    <w:basedOn w:val="Normal"/>
    <w:next w:val="Normal"/>
    <w:link w:val="TitleChar"/>
    <w:uiPriority w:val="10"/>
    <w:qFormat/>
    <w:rsid w:val="001D33A7"/>
    <w:pPr>
      <w:spacing w:before="360" w:after="360"/>
      <w:contextualSpacing/>
    </w:pPr>
    <w:rPr>
      <w:rFonts w:asciiTheme="minorHAnsi" w:eastAsiaTheme="majorEastAsia" w:hAnsiTheme="minorHAnsi" w:cstheme="majorBidi"/>
      <w:b/>
      <w:spacing w:val="-10"/>
      <w:kern w:val="28"/>
      <w:sz w:val="44"/>
      <w:szCs w:val="56"/>
    </w:rPr>
  </w:style>
  <w:style w:type="character" w:customStyle="1" w:styleId="TitleChar">
    <w:name w:val="Title Char"/>
    <w:basedOn w:val="DefaultParagraphFont"/>
    <w:link w:val="Title"/>
    <w:uiPriority w:val="10"/>
    <w:rsid w:val="001D33A7"/>
    <w:rPr>
      <w:rFonts w:asciiTheme="minorHAnsi" w:eastAsiaTheme="majorEastAsia" w:hAnsiTheme="minorHAnsi" w:cstheme="majorBidi"/>
      <w:b/>
      <w:spacing w:val="-10"/>
      <w:kern w:val="28"/>
      <w:sz w:val="44"/>
      <w:szCs w:val="56"/>
      <w:lang w:eastAsia="en-US"/>
    </w:rPr>
  </w:style>
  <w:style w:type="paragraph" w:styleId="Subtitle">
    <w:name w:val="Subtitle"/>
    <w:basedOn w:val="Normal"/>
    <w:next w:val="Normal"/>
    <w:link w:val="SubtitleChar"/>
    <w:uiPriority w:val="11"/>
    <w:qFormat/>
    <w:rsid w:val="001D33A7"/>
    <w:pPr>
      <w:numPr>
        <w:ilvl w:val="1"/>
      </w:numPr>
      <w:spacing w:before="360" w:after="360"/>
    </w:pPr>
    <w:rPr>
      <w:rFonts w:asciiTheme="minorHAnsi" w:eastAsiaTheme="minorEastAsia" w:hAnsiTheme="minorHAnsi" w:cstheme="minorBidi"/>
      <w:b/>
      <w:spacing w:val="15"/>
      <w:sz w:val="36"/>
      <w:szCs w:val="22"/>
    </w:rPr>
  </w:style>
  <w:style w:type="character" w:customStyle="1" w:styleId="SubtitleChar">
    <w:name w:val="Subtitle Char"/>
    <w:basedOn w:val="DefaultParagraphFont"/>
    <w:link w:val="Subtitle"/>
    <w:uiPriority w:val="11"/>
    <w:rsid w:val="001D33A7"/>
    <w:rPr>
      <w:rFonts w:asciiTheme="minorHAnsi" w:eastAsiaTheme="minorEastAsia" w:hAnsiTheme="minorHAnsi" w:cstheme="minorBidi"/>
      <w:b/>
      <w:spacing w:val="15"/>
      <w:sz w:val="36"/>
      <w:szCs w:val="22"/>
      <w:lang w:eastAsia="en-US"/>
    </w:rPr>
  </w:style>
  <w:style w:type="character" w:styleId="Strong">
    <w:name w:val="Strong"/>
    <w:basedOn w:val="DefaultParagraphFont"/>
    <w:uiPriority w:val="22"/>
    <w:qFormat/>
    <w:rsid w:val="00435984"/>
    <w:rPr>
      <w:b/>
      <w:bCs/>
    </w:rPr>
  </w:style>
  <w:style w:type="character" w:styleId="UnresolvedMention">
    <w:name w:val="Unresolved Mention"/>
    <w:basedOn w:val="DefaultParagraphFont"/>
    <w:uiPriority w:val="99"/>
    <w:semiHidden/>
    <w:unhideWhenUsed/>
    <w:rsid w:val="000F16A6"/>
    <w:rPr>
      <w:color w:val="605E5C"/>
      <w:shd w:val="clear" w:color="auto" w:fill="E1DFDD"/>
    </w:rPr>
  </w:style>
  <w:style w:type="paragraph" w:customStyle="1" w:styleId="TabletextCentered">
    <w:name w:val="Table text Centered"/>
    <w:basedOn w:val="Tabletextbold0"/>
    <w:rsid w:val="00D124B5"/>
    <w:pPr>
      <w:spacing w:before="40" w:after="40"/>
      <w:ind w:left="113"/>
      <w:jc w:val="center"/>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86019">
      <w:bodyDiv w:val="1"/>
      <w:marLeft w:val="0"/>
      <w:marRight w:val="0"/>
      <w:marTop w:val="0"/>
      <w:marBottom w:val="0"/>
      <w:divBdr>
        <w:top w:val="none" w:sz="0" w:space="0" w:color="auto"/>
        <w:left w:val="none" w:sz="0" w:space="0" w:color="auto"/>
        <w:bottom w:val="none" w:sz="0" w:space="0" w:color="auto"/>
        <w:right w:val="none" w:sz="0" w:space="0" w:color="auto"/>
      </w:divBdr>
    </w:div>
    <w:div w:id="423502908">
      <w:bodyDiv w:val="1"/>
      <w:marLeft w:val="0"/>
      <w:marRight w:val="0"/>
      <w:marTop w:val="0"/>
      <w:marBottom w:val="0"/>
      <w:divBdr>
        <w:top w:val="none" w:sz="0" w:space="0" w:color="auto"/>
        <w:left w:val="none" w:sz="0" w:space="0" w:color="auto"/>
        <w:bottom w:val="none" w:sz="0" w:space="0" w:color="auto"/>
        <w:right w:val="none" w:sz="0" w:space="0" w:color="auto"/>
      </w:divBdr>
    </w:div>
    <w:div w:id="709886229">
      <w:bodyDiv w:val="1"/>
      <w:marLeft w:val="0"/>
      <w:marRight w:val="0"/>
      <w:marTop w:val="0"/>
      <w:marBottom w:val="0"/>
      <w:divBdr>
        <w:top w:val="none" w:sz="0" w:space="0" w:color="auto"/>
        <w:left w:val="none" w:sz="0" w:space="0" w:color="auto"/>
        <w:bottom w:val="none" w:sz="0" w:space="0" w:color="auto"/>
        <w:right w:val="none" w:sz="0" w:space="0" w:color="auto"/>
      </w:divBdr>
    </w:div>
    <w:div w:id="894009166">
      <w:bodyDiv w:val="1"/>
      <w:marLeft w:val="0"/>
      <w:marRight w:val="0"/>
      <w:marTop w:val="0"/>
      <w:marBottom w:val="0"/>
      <w:divBdr>
        <w:top w:val="none" w:sz="0" w:space="0" w:color="auto"/>
        <w:left w:val="none" w:sz="0" w:space="0" w:color="auto"/>
        <w:bottom w:val="none" w:sz="0" w:space="0" w:color="auto"/>
        <w:right w:val="none" w:sz="0" w:space="0" w:color="auto"/>
      </w:divBdr>
    </w:div>
    <w:div w:id="948658700">
      <w:bodyDiv w:val="1"/>
      <w:marLeft w:val="0"/>
      <w:marRight w:val="0"/>
      <w:marTop w:val="0"/>
      <w:marBottom w:val="0"/>
      <w:divBdr>
        <w:top w:val="none" w:sz="0" w:space="0" w:color="auto"/>
        <w:left w:val="none" w:sz="0" w:space="0" w:color="auto"/>
        <w:bottom w:val="none" w:sz="0" w:space="0" w:color="auto"/>
        <w:right w:val="none" w:sz="0" w:space="0" w:color="auto"/>
      </w:divBdr>
    </w:div>
    <w:div w:id="1055004381">
      <w:bodyDiv w:val="1"/>
      <w:marLeft w:val="0"/>
      <w:marRight w:val="0"/>
      <w:marTop w:val="0"/>
      <w:marBottom w:val="0"/>
      <w:divBdr>
        <w:top w:val="none" w:sz="0" w:space="0" w:color="auto"/>
        <w:left w:val="none" w:sz="0" w:space="0" w:color="auto"/>
        <w:bottom w:val="none" w:sz="0" w:space="0" w:color="auto"/>
        <w:right w:val="none" w:sz="0" w:space="0" w:color="auto"/>
      </w:divBdr>
    </w:div>
    <w:div w:id="1325432694">
      <w:bodyDiv w:val="1"/>
      <w:marLeft w:val="0"/>
      <w:marRight w:val="0"/>
      <w:marTop w:val="0"/>
      <w:marBottom w:val="0"/>
      <w:divBdr>
        <w:top w:val="none" w:sz="0" w:space="0" w:color="auto"/>
        <w:left w:val="none" w:sz="0" w:space="0" w:color="auto"/>
        <w:bottom w:val="none" w:sz="0" w:space="0" w:color="auto"/>
        <w:right w:val="none" w:sz="0" w:space="0" w:color="auto"/>
      </w:divBdr>
    </w:div>
    <w:div w:id="18219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training.gov.au/Training/Details/CUAPRF311" TargetMode="External"/><Relationship Id="rId117" Type="http://schemas.openxmlformats.org/officeDocument/2006/relationships/hyperlink" Target="https://training.gov.au/Training/Details/CUA30220" TargetMode="External"/><Relationship Id="rId21" Type="http://schemas.openxmlformats.org/officeDocument/2006/relationships/hyperlink" Target="https://training.gov.au/Training/Details/CUAVOS312" TargetMode="External"/><Relationship Id="rId42" Type="http://schemas.openxmlformats.org/officeDocument/2006/relationships/hyperlink" Target="https://training.gov.au/Training/Details/CUADAN318" TargetMode="External"/><Relationship Id="rId47" Type="http://schemas.openxmlformats.org/officeDocument/2006/relationships/hyperlink" Target="https://training.gov.au/Training/Details/CUAPRF316" TargetMode="External"/><Relationship Id="rId63" Type="http://schemas.openxmlformats.org/officeDocument/2006/relationships/hyperlink" Target="http://cuarts.com/" TargetMode="External"/><Relationship Id="rId68" Type="http://schemas.openxmlformats.org/officeDocument/2006/relationships/hyperlink" Target="http://www.canberratheatrecentre.com.au/" TargetMode="External"/><Relationship Id="rId84" Type="http://schemas.openxmlformats.org/officeDocument/2006/relationships/hyperlink" Target="http://tnv.net.au/resources" TargetMode="External"/><Relationship Id="rId89" Type="http://schemas.openxmlformats.org/officeDocument/2006/relationships/hyperlink" Target="http://www.australiadancing.org/" TargetMode="External"/><Relationship Id="rId112" Type="http://schemas.openxmlformats.org/officeDocument/2006/relationships/hyperlink" Target="http://www.training.gov.au" TargetMode="External"/><Relationship Id="rId133" Type="http://schemas.openxmlformats.org/officeDocument/2006/relationships/hyperlink" Target="https://training.gov.au/Training/Details/BSBCRT311" TargetMode="External"/><Relationship Id="rId138" Type="http://schemas.openxmlformats.org/officeDocument/2006/relationships/hyperlink" Target="https://training.gov.au/Training/Details/CUADAN314" TargetMode="External"/><Relationship Id="rId154" Type="http://schemas.openxmlformats.org/officeDocument/2006/relationships/hyperlink" Target="https://training.gov.au/Training/Details/CUA30220" TargetMode="External"/><Relationship Id="rId159" Type="http://schemas.openxmlformats.org/officeDocument/2006/relationships/hyperlink" Target="https://training.gov.au/Training/Details/CUA30220" TargetMode="External"/><Relationship Id="rId175" Type="http://schemas.openxmlformats.org/officeDocument/2006/relationships/hyperlink" Target="http://www.bsss.act.edu.au/grade_moderation/moderation_information_for_teachers" TargetMode="External"/><Relationship Id="rId170" Type="http://schemas.openxmlformats.org/officeDocument/2006/relationships/hyperlink" Target="http://www.training.gov.au" TargetMode="External"/><Relationship Id="rId16" Type="http://schemas.openxmlformats.org/officeDocument/2006/relationships/hyperlink" Target="https://training.gov.au/Training/Details/CUADAN318" TargetMode="External"/><Relationship Id="rId107" Type="http://schemas.openxmlformats.org/officeDocument/2006/relationships/hyperlink" Target="https://www.legislation.gov.au/Details/F2017C00663" TargetMode="External"/><Relationship Id="rId11" Type="http://schemas.openxmlformats.org/officeDocument/2006/relationships/header" Target="header2.xml"/><Relationship Id="rId32" Type="http://schemas.openxmlformats.org/officeDocument/2006/relationships/hyperlink" Target="https://training.gov.au/Training/Details/CUAVOS311" TargetMode="External"/><Relationship Id="rId37" Type="http://schemas.openxmlformats.org/officeDocument/2006/relationships/hyperlink" Target="https://training.gov.au/Training/Details/CUADAN314" TargetMode="External"/><Relationship Id="rId53" Type="http://schemas.openxmlformats.org/officeDocument/2006/relationships/hyperlink" Target="https://training.gov.au/Training/Details/CUAACT311" TargetMode="External"/><Relationship Id="rId58" Type="http://schemas.openxmlformats.org/officeDocument/2006/relationships/hyperlink" Target="http://hsc.csu.edu.au/drama/glossary/2285/" TargetMode="External"/><Relationship Id="rId74" Type="http://schemas.openxmlformats.org/officeDocument/2006/relationships/hyperlink" Target="http://www.nida.edu.au/" TargetMode="External"/><Relationship Id="rId79" Type="http://schemas.openxmlformats.org/officeDocument/2006/relationships/hyperlink" Target="http://www.rsc.org.uk" TargetMode="External"/><Relationship Id="rId102" Type="http://schemas.openxmlformats.org/officeDocument/2006/relationships/hyperlink" Target="http://www.bc.org.au/montage" TargetMode="External"/><Relationship Id="rId123" Type="http://schemas.openxmlformats.org/officeDocument/2006/relationships/hyperlink" Target="https://training.gov.au/Training/Details/CUAVOS312" TargetMode="External"/><Relationship Id="rId128" Type="http://schemas.openxmlformats.org/officeDocument/2006/relationships/hyperlink" Target="http://www.training.gov.au" TargetMode="External"/><Relationship Id="rId144" Type="http://schemas.openxmlformats.org/officeDocument/2006/relationships/hyperlink" Target="http://www.training.gov.au" TargetMode="External"/><Relationship Id="rId149" Type="http://schemas.openxmlformats.org/officeDocument/2006/relationships/hyperlink" Target="http://www.training.gov.au" TargetMode="External"/><Relationship Id="rId5" Type="http://schemas.openxmlformats.org/officeDocument/2006/relationships/webSettings" Target="webSettings.xml"/><Relationship Id="rId90" Type="http://schemas.openxmlformats.org/officeDocument/2006/relationships/hyperlink" Target="http://www.adt.org.au/" TargetMode="External"/><Relationship Id="rId95" Type="http://schemas.openxmlformats.org/officeDocument/2006/relationships/hyperlink" Target="http://direct.enhancetv.com.au/login.php" TargetMode="External"/><Relationship Id="rId160" Type="http://schemas.openxmlformats.org/officeDocument/2006/relationships/hyperlink" Target="https://training.gov.au/Training/Details/CUAWHS211" TargetMode="External"/><Relationship Id="rId165" Type="http://schemas.openxmlformats.org/officeDocument/2006/relationships/hyperlink" Target="https://training.gov.au/Training/Details/CUADAN319" TargetMode="External"/><Relationship Id="rId22" Type="http://schemas.openxmlformats.org/officeDocument/2006/relationships/hyperlink" Target="https://training.gov.au/Training/Details/CUAWHS211" TargetMode="External"/><Relationship Id="rId27" Type="http://schemas.openxmlformats.org/officeDocument/2006/relationships/hyperlink" Target="https://training.gov.au/Training/Details/CUAWHS211" TargetMode="External"/><Relationship Id="rId43" Type="http://schemas.openxmlformats.org/officeDocument/2006/relationships/hyperlink" Target="https://training.gov.au/Training/Details/CUADAN319" TargetMode="External"/><Relationship Id="rId48" Type="http://schemas.openxmlformats.org/officeDocument/2006/relationships/hyperlink" Target="https://training.gov.au/Training/Details/CUAWHS211" TargetMode="External"/><Relationship Id="rId64" Type="http://schemas.openxmlformats.org/officeDocument/2006/relationships/hyperlink" Target="http://www.dramaaustralia.org.au/" TargetMode="External"/><Relationship Id="rId69" Type="http://schemas.openxmlformats.org/officeDocument/2006/relationships/hyperlink" Target="http://www.artfilms.com.au" TargetMode="External"/><Relationship Id="rId113" Type="http://schemas.openxmlformats.org/officeDocument/2006/relationships/hyperlink" Target="https://training.gov.au/Training/Details/CUA30220" TargetMode="External"/><Relationship Id="rId118" Type="http://schemas.openxmlformats.org/officeDocument/2006/relationships/hyperlink" Target="https://training.gov.au/Training/Details/CUAPRF311" TargetMode="External"/><Relationship Id="rId134" Type="http://schemas.openxmlformats.org/officeDocument/2006/relationships/hyperlink" Target="https://training.gov.au/Training/Details/CUADAN314" TargetMode="External"/><Relationship Id="rId139" Type="http://schemas.openxmlformats.org/officeDocument/2006/relationships/hyperlink" Target="http://www.training.gov.au" TargetMode="External"/><Relationship Id="rId80" Type="http://schemas.openxmlformats.org/officeDocument/2006/relationships/hyperlink" Target="http://www.theatre.asn.au/" TargetMode="External"/><Relationship Id="rId85" Type="http://schemas.openxmlformats.org/officeDocument/2006/relationships/hyperlink" Target="http://www.theatrebooks.com/theatre/shakespeare.html" TargetMode="External"/><Relationship Id="rId150" Type="http://schemas.openxmlformats.org/officeDocument/2006/relationships/hyperlink" Target="https://training.gov.au/Training/Details/CUA30220" TargetMode="External"/><Relationship Id="rId155" Type="http://schemas.openxmlformats.org/officeDocument/2006/relationships/hyperlink" Target="https://training.gov.au/Training/Details/CUASTA311" TargetMode="External"/><Relationship Id="rId171" Type="http://schemas.openxmlformats.org/officeDocument/2006/relationships/hyperlink" Target="https://training.gov.au/Training/Details/CUA30220" TargetMode="External"/><Relationship Id="rId176" Type="http://schemas.openxmlformats.org/officeDocument/2006/relationships/hyperlink" Target="mailto:bssscertification@ed.act.edu.au" TargetMode="External"/><Relationship Id="rId12" Type="http://schemas.openxmlformats.org/officeDocument/2006/relationships/footer" Target="footer1.xml"/><Relationship Id="rId17" Type="http://schemas.openxmlformats.org/officeDocument/2006/relationships/hyperlink" Target="https://training.gov.au/Training/Details/CUADAN319" TargetMode="External"/><Relationship Id="rId33" Type="http://schemas.openxmlformats.org/officeDocument/2006/relationships/hyperlink" Target="https://training.gov.au/Training/Details/CUAVOS312" TargetMode="External"/><Relationship Id="rId38" Type="http://schemas.openxmlformats.org/officeDocument/2006/relationships/hyperlink" Target="https://training.gov.au/Training/Details/BSBCRT311" TargetMode="External"/><Relationship Id="rId59" Type="http://schemas.openxmlformats.org/officeDocument/2006/relationships/hyperlink" Target="http://www.legsonthewall.com.au" TargetMode="External"/><Relationship Id="rId103" Type="http://schemas.openxmlformats.org/officeDocument/2006/relationships/hyperlink" Target="mailto:musicaviva@mva.org.au" TargetMode="External"/><Relationship Id="rId108" Type="http://schemas.openxmlformats.org/officeDocument/2006/relationships/hyperlink" Target="https://www.asqa.gov.au/standards" TargetMode="External"/><Relationship Id="rId124" Type="http://schemas.openxmlformats.org/officeDocument/2006/relationships/hyperlink" Target="http://www.training.gov.au" TargetMode="External"/><Relationship Id="rId129" Type="http://schemas.openxmlformats.org/officeDocument/2006/relationships/hyperlink" Target="https://training.gov.au/Training/Details/CUA30220" TargetMode="External"/><Relationship Id="rId54" Type="http://schemas.openxmlformats.org/officeDocument/2006/relationships/hyperlink" Target="http://www.bsss.act.edu.au/grade_moderation/information_for_teachers" TargetMode="External"/><Relationship Id="rId70" Type="http://schemas.openxmlformats.org/officeDocument/2006/relationships/hyperlink" Target="http://dramaplayshop.org/" TargetMode="External"/><Relationship Id="rId75" Type="http://schemas.openxmlformats.org/officeDocument/2006/relationships/hyperlink" Target="http://www.safetyinaustralia.com.au" TargetMode="External"/><Relationship Id="rId91" Type="http://schemas.openxmlformats.org/officeDocument/2006/relationships/hyperlink" Target="http://www.chunkymove.com/home.html" TargetMode="External"/><Relationship Id="rId96" Type="http://schemas.openxmlformats.org/officeDocument/2006/relationships/hyperlink" Target="http://hsc.csu.edu.au/dance/" TargetMode="External"/><Relationship Id="rId140" Type="http://schemas.openxmlformats.org/officeDocument/2006/relationships/hyperlink" Target="https://training.gov.au/Training/Details/CUA30220" TargetMode="External"/><Relationship Id="rId145" Type="http://schemas.openxmlformats.org/officeDocument/2006/relationships/hyperlink" Target="https://training.gov.au/Training/Details/CUA30220" TargetMode="External"/><Relationship Id="rId161" Type="http://schemas.openxmlformats.org/officeDocument/2006/relationships/hyperlink" Target="https://training.gov.au/Training/Details/CUAPRF316" TargetMode="External"/><Relationship Id="rId166" Type="http://schemas.openxmlformats.org/officeDocument/2006/relationships/hyperlink" Target="http://www.training.gov.au"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training.gov.au/Training/Details/CUALGT211" TargetMode="External"/><Relationship Id="rId28" Type="http://schemas.openxmlformats.org/officeDocument/2006/relationships/hyperlink" Target="https://training.gov.au/Training/Details/CUAACT311" TargetMode="External"/><Relationship Id="rId49" Type="http://schemas.openxmlformats.org/officeDocument/2006/relationships/hyperlink" Target="https://training.gov.au/Training/Details/CUADAN318" TargetMode="External"/><Relationship Id="rId114" Type="http://schemas.openxmlformats.org/officeDocument/2006/relationships/hyperlink" Target="https://training.gov.au/Training/Details/CUAACT311" TargetMode="External"/><Relationship Id="rId119" Type="http://schemas.openxmlformats.org/officeDocument/2006/relationships/hyperlink" Target="http://www.training.gov.au" TargetMode="External"/><Relationship Id="rId10" Type="http://schemas.openxmlformats.org/officeDocument/2006/relationships/header" Target="header1.xml"/><Relationship Id="rId31" Type="http://schemas.openxmlformats.org/officeDocument/2006/relationships/hyperlink" Target="https://training.gov.au/Training/Details/CUAPRF316" TargetMode="External"/><Relationship Id="rId44" Type="http://schemas.openxmlformats.org/officeDocument/2006/relationships/hyperlink" Target="https://training.gov.au/Training/Details/CUALGT211" TargetMode="External"/><Relationship Id="rId52" Type="http://schemas.openxmlformats.org/officeDocument/2006/relationships/hyperlink" Target="https://training.gov.au/Training/Details/CUAVOS312" TargetMode="External"/><Relationship Id="rId60" Type="http://schemas.openxmlformats.org/officeDocument/2006/relationships/hyperlink" Target="http://www.australiacouncil.gov.au" TargetMode="External"/><Relationship Id="rId65" Type="http://schemas.openxmlformats.org/officeDocument/2006/relationships/hyperlink" Target="http://vl-theatre.com/" TargetMode="External"/><Relationship Id="rId73" Type="http://schemas.openxmlformats.org/officeDocument/2006/relationships/hyperlink" Target="http://www.nationaldrama.co.uk/" TargetMode="External"/><Relationship Id="rId78" Type="http://schemas.openxmlformats.org/officeDocument/2006/relationships/hyperlink" Target="http://stageplays.com/" TargetMode="External"/><Relationship Id="rId81" Type="http://schemas.openxmlformats.org/officeDocument/2006/relationships/hyperlink" Target="http://www.theatrecrafts.com/index.shtml" TargetMode="External"/><Relationship Id="rId86" Type="http://schemas.openxmlformats.org/officeDocument/2006/relationships/hyperlink" Target="http://www.intute.ac.uk/theatre/" TargetMode="External"/><Relationship Id="rId94" Type="http://schemas.openxmlformats.org/officeDocument/2006/relationships/hyperlink" Target="http://danceinforma.com.au/" TargetMode="External"/><Relationship Id="rId99" Type="http://schemas.openxmlformats.org/officeDocument/2006/relationships/hyperlink" Target="http://www.ql2.org.au/" TargetMode="External"/><Relationship Id="rId101" Type="http://schemas.openxmlformats.org/officeDocument/2006/relationships/hyperlink" Target="http://www.abc.net.au/music" TargetMode="External"/><Relationship Id="rId122" Type="http://schemas.openxmlformats.org/officeDocument/2006/relationships/hyperlink" Target="https://training.gov.au/Training/Details/CUAVOS311" TargetMode="External"/><Relationship Id="rId130" Type="http://schemas.openxmlformats.org/officeDocument/2006/relationships/hyperlink" Target="https://training.gov.au/Training/Details/CUAPRF316" TargetMode="External"/><Relationship Id="rId135" Type="http://schemas.openxmlformats.org/officeDocument/2006/relationships/hyperlink" Target="http://www.training.gov.au" TargetMode="External"/><Relationship Id="rId143" Type="http://schemas.openxmlformats.org/officeDocument/2006/relationships/hyperlink" Target="https://training.gov.au/Training/Details/CUAPRF314" TargetMode="External"/><Relationship Id="rId148" Type="http://schemas.openxmlformats.org/officeDocument/2006/relationships/hyperlink" Target="https://training.gov.au/Training/Details/CUA30220" TargetMode="External"/><Relationship Id="rId151" Type="http://schemas.openxmlformats.org/officeDocument/2006/relationships/hyperlink" Target="https://training.gov.au/Training/Details/CUADAN318" TargetMode="External"/><Relationship Id="rId156" Type="http://schemas.openxmlformats.org/officeDocument/2006/relationships/hyperlink" Target="https://training.gov.au/Training/Details/CUALGT211" TargetMode="External"/><Relationship Id="rId164" Type="http://schemas.openxmlformats.org/officeDocument/2006/relationships/hyperlink" Target="https://training.gov.au/Training/Details/CUADAN318" TargetMode="External"/><Relationship Id="rId169" Type="http://schemas.openxmlformats.org/officeDocument/2006/relationships/hyperlink" Target="https://training.gov.au/Training/Details/CUAVOS312" TargetMode="External"/><Relationship Id="rId177"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72" Type="http://schemas.openxmlformats.org/officeDocument/2006/relationships/hyperlink" Target="https://training.gov.au/Training/Details/CUAACT311" TargetMode="External"/><Relationship Id="rId180" Type="http://schemas.openxmlformats.org/officeDocument/2006/relationships/theme" Target="theme/theme1.xml"/><Relationship Id="rId13" Type="http://schemas.openxmlformats.org/officeDocument/2006/relationships/header" Target="header3.xml"/><Relationship Id="rId18" Type="http://schemas.openxmlformats.org/officeDocument/2006/relationships/hyperlink" Target="https://training.gov.au/Training/Details/CUAPRF311" TargetMode="External"/><Relationship Id="rId39" Type="http://schemas.openxmlformats.org/officeDocument/2006/relationships/hyperlink" Target="https://training.gov.au/Training/Details/CUADAN314" TargetMode="External"/><Relationship Id="rId109" Type="http://schemas.openxmlformats.org/officeDocument/2006/relationships/hyperlink" Target="https://training.gov.au/Training/Details/CUAACT311" TargetMode="External"/><Relationship Id="rId34" Type="http://schemas.openxmlformats.org/officeDocument/2006/relationships/hyperlink" Target="https://training.gov.au/Training/Details/CUAVOS311" TargetMode="External"/><Relationship Id="rId50" Type="http://schemas.openxmlformats.org/officeDocument/2006/relationships/hyperlink" Target="https://training.gov.au/Training/Details/CUADAN319" TargetMode="External"/><Relationship Id="rId55" Type="http://schemas.openxmlformats.org/officeDocument/2006/relationships/hyperlink" Target="http://www.embraceaustralia.com/culture/the-arts/australian-theatre" TargetMode="External"/><Relationship Id="rId76" Type="http://schemas.openxmlformats.org/officeDocument/2006/relationships/hyperlink" Target="http://www.shadowhousepits.com.au/" TargetMode="External"/><Relationship Id="rId97" Type="http://schemas.openxmlformats.org/officeDocument/2006/relationships/hyperlink" Target="http://www.marcom.com.au/" TargetMode="External"/><Relationship Id="rId104" Type="http://schemas.openxmlformats.org/officeDocument/2006/relationships/hyperlink" Target="http://www.symphony.org.au/educat.htm" TargetMode="External"/><Relationship Id="rId120" Type="http://schemas.openxmlformats.org/officeDocument/2006/relationships/hyperlink" Target="https://training.gov.au/Training/Details/CUA30220" TargetMode="External"/><Relationship Id="rId125" Type="http://schemas.openxmlformats.org/officeDocument/2006/relationships/hyperlink" Target="https://training.gov.au/Training/Details/CUA30220" TargetMode="External"/><Relationship Id="rId141" Type="http://schemas.openxmlformats.org/officeDocument/2006/relationships/hyperlink" Target="http://www.training.gov.au" TargetMode="External"/><Relationship Id="rId146" Type="http://schemas.openxmlformats.org/officeDocument/2006/relationships/hyperlink" Target="https://training.gov.au/Training/Details/CUAPRF314" TargetMode="External"/><Relationship Id="rId167" Type="http://schemas.openxmlformats.org/officeDocument/2006/relationships/hyperlink" Target="https://training.gov.au/Training/Details/CUA30220" TargetMode="External"/><Relationship Id="rId7" Type="http://schemas.openxmlformats.org/officeDocument/2006/relationships/endnotes" Target="endnotes.xml"/><Relationship Id="rId71" Type="http://schemas.openxmlformats.org/officeDocument/2006/relationships/hyperlink" Target="http://www.dramawest.com/" TargetMode="External"/><Relationship Id="rId92" Type="http://schemas.openxmlformats.org/officeDocument/2006/relationships/hyperlink" Target="http://www.danceaustralia.com.au/" TargetMode="External"/><Relationship Id="rId162" Type="http://schemas.openxmlformats.org/officeDocument/2006/relationships/hyperlink" Target="http://www.training.gov.au" TargetMode="External"/><Relationship Id="rId2" Type="http://schemas.openxmlformats.org/officeDocument/2006/relationships/numbering" Target="numbering.xml"/><Relationship Id="rId29" Type="http://schemas.openxmlformats.org/officeDocument/2006/relationships/hyperlink" Target="https://training.gov.au/Training/Details/CUAWHS211" TargetMode="External"/><Relationship Id="rId24" Type="http://schemas.openxmlformats.org/officeDocument/2006/relationships/hyperlink" Target="https://training.gov.au/Training/Details/CUASOU211" TargetMode="External"/><Relationship Id="rId40" Type="http://schemas.openxmlformats.org/officeDocument/2006/relationships/hyperlink" Target="https://training.gov.au/Training/Details/CUAPRF314" TargetMode="External"/><Relationship Id="rId45" Type="http://schemas.openxmlformats.org/officeDocument/2006/relationships/hyperlink" Target="https://training.gov.au/Training/Details/CUASOU211" TargetMode="External"/><Relationship Id="rId66" Type="http://schemas.openxmlformats.org/officeDocument/2006/relationships/hyperlink" Target="http://www.aboriginaltheatre.com" TargetMode="External"/><Relationship Id="rId87" Type="http://schemas.openxmlformats.org/officeDocument/2006/relationships/hyperlink" Target="http://www.ausdance.org.au/" TargetMode="External"/><Relationship Id="rId110" Type="http://schemas.openxmlformats.org/officeDocument/2006/relationships/hyperlink" Target="https://training.gov.au/Training/Details/CUAPRF311" TargetMode="External"/><Relationship Id="rId115" Type="http://schemas.openxmlformats.org/officeDocument/2006/relationships/hyperlink" Target="https://training.gov.au/Training/Details/CUAWHS211" TargetMode="External"/><Relationship Id="rId131" Type="http://schemas.openxmlformats.org/officeDocument/2006/relationships/hyperlink" Target="http://www.training.gov.au" TargetMode="External"/><Relationship Id="rId136" Type="http://schemas.openxmlformats.org/officeDocument/2006/relationships/hyperlink" Target="https://training.gov.au/Training/Details/CUA30220" TargetMode="External"/><Relationship Id="rId157" Type="http://schemas.openxmlformats.org/officeDocument/2006/relationships/hyperlink" Target="https://training.gov.au/Training/Details/CUASOU211" TargetMode="External"/><Relationship Id="rId178" Type="http://schemas.openxmlformats.org/officeDocument/2006/relationships/footer" Target="footer2.xml"/><Relationship Id="rId61" Type="http://schemas.openxmlformats.org/officeDocument/2006/relationships/hyperlink" Target="http://www.australiantheatreforum.com.au" TargetMode="External"/><Relationship Id="rId82" Type="http://schemas.openxmlformats.org/officeDocument/2006/relationships/hyperlink" Target="http://www.theatron.org/" TargetMode="External"/><Relationship Id="rId152" Type="http://schemas.openxmlformats.org/officeDocument/2006/relationships/hyperlink" Target="https://training.gov.au/Training/Details/CUADAN319" TargetMode="External"/><Relationship Id="rId173" Type="http://schemas.openxmlformats.org/officeDocument/2006/relationships/hyperlink" Target="http://www.training.gov.au" TargetMode="External"/><Relationship Id="rId19" Type="http://schemas.openxmlformats.org/officeDocument/2006/relationships/hyperlink" Target="https://training.gov.au/Training/Details/CUASTA311" TargetMode="External"/><Relationship Id="rId14" Type="http://schemas.openxmlformats.org/officeDocument/2006/relationships/hyperlink" Target="https://training.gov.au/Training/Details/BSBCRT311" TargetMode="External"/><Relationship Id="rId30" Type="http://schemas.openxmlformats.org/officeDocument/2006/relationships/hyperlink" Target="https://training.gov.au/Training/Details/CUAPRF311" TargetMode="External"/><Relationship Id="rId35" Type="http://schemas.openxmlformats.org/officeDocument/2006/relationships/hyperlink" Target="https://training.gov.au/Training/Details/CUAVOS312" TargetMode="External"/><Relationship Id="rId56" Type="http://schemas.openxmlformats.org/officeDocument/2006/relationships/hyperlink" Target="http://www.readbookonline.net/plays" TargetMode="External"/><Relationship Id="rId77" Type="http://schemas.openxmlformats.org/officeDocument/2006/relationships/hyperlink" Target="http://www.shakespeare-online.com/" TargetMode="External"/><Relationship Id="rId100" Type="http://schemas.openxmlformats.org/officeDocument/2006/relationships/hyperlink" Target="http://www.vcaa.vic.edu.au" TargetMode="External"/><Relationship Id="rId105" Type="http://schemas.openxmlformats.org/officeDocument/2006/relationships/hyperlink" Target="http://www.abc.net.au/triplej/" TargetMode="External"/><Relationship Id="rId126" Type="http://schemas.openxmlformats.org/officeDocument/2006/relationships/hyperlink" Target="https://training.gov.au/Training/Details/CUAVOS311" TargetMode="External"/><Relationship Id="rId147" Type="http://schemas.openxmlformats.org/officeDocument/2006/relationships/hyperlink" Target="http://www.training.gov.au" TargetMode="External"/><Relationship Id="rId168" Type="http://schemas.openxmlformats.org/officeDocument/2006/relationships/hyperlink" Target="https://training.gov.au/Training/Details/CUAVOS311" TargetMode="External"/><Relationship Id="rId8" Type="http://schemas.openxmlformats.org/officeDocument/2006/relationships/image" Target="media/image1.jpeg"/><Relationship Id="rId51" Type="http://schemas.openxmlformats.org/officeDocument/2006/relationships/hyperlink" Target="https://training.gov.au/Training/Details/CUAVOS311" TargetMode="External"/><Relationship Id="rId72" Type="http://schemas.openxmlformats.org/officeDocument/2006/relationships/hyperlink" Target="http://www.theatrelinks.com/" TargetMode="External"/><Relationship Id="rId93" Type="http://schemas.openxmlformats.org/officeDocument/2006/relationships/hyperlink" Target="http://danceheritage.org/" TargetMode="External"/><Relationship Id="rId98" Type="http://schemas.openxmlformats.org/officeDocument/2006/relationships/hyperlink" Target="http://www.tki.org.nz/r/arts/curriculum/statement/pg30_31_e.php" TargetMode="External"/><Relationship Id="rId121" Type="http://schemas.openxmlformats.org/officeDocument/2006/relationships/hyperlink" Target="https://training.gov.au/Training/Details/CUAPRF316" TargetMode="External"/><Relationship Id="rId142" Type="http://schemas.openxmlformats.org/officeDocument/2006/relationships/hyperlink" Target="https://training.gov.au/Training/Details/CUA30220" TargetMode="External"/><Relationship Id="rId163" Type="http://schemas.openxmlformats.org/officeDocument/2006/relationships/hyperlink" Target="https://training.gov.au/Training/Details/CUA30220" TargetMode="External"/><Relationship Id="rId3" Type="http://schemas.openxmlformats.org/officeDocument/2006/relationships/styles" Target="styles.xml"/><Relationship Id="rId25" Type="http://schemas.openxmlformats.org/officeDocument/2006/relationships/hyperlink" Target="https://training.gov.au/Training/Details/CUAACT311" TargetMode="External"/><Relationship Id="rId46" Type="http://schemas.openxmlformats.org/officeDocument/2006/relationships/hyperlink" Target="https://training.gov.au/Training/Details/CUASTA311" TargetMode="External"/><Relationship Id="rId67" Type="http://schemas.openxmlformats.org/officeDocument/2006/relationships/hyperlink" Target="http://www.adt.org.au/" TargetMode="External"/><Relationship Id="rId116" Type="http://schemas.openxmlformats.org/officeDocument/2006/relationships/hyperlink" Target="http://www.training.gov.au" TargetMode="External"/><Relationship Id="rId137" Type="http://schemas.openxmlformats.org/officeDocument/2006/relationships/hyperlink" Target="https://training.gov.au/Training/Details/BSBCRT311" TargetMode="External"/><Relationship Id="rId158" Type="http://schemas.openxmlformats.org/officeDocument/2006/relationships/hyperlink" Target="http://www.training.gov.au" TargetMode="External"/><Relationship Id="rId20" Type="http://schemas.openxmlformats.org/officeDocument/2006/relationships/hyperlink" Target="https://training.gov.au/Training/Details/CUAVOS311" TargetMode="External"/><Relationship Id="rId41" Type="http://schemas.openxmlformats.org/officeDocument/2006/relationships/hyperlink" Target="https://training.gov.au/Training/Details/CUAPRF314" TargetMode="External"/><Relationship Id="rId62" Type="http://schemas.openxmlformats.org/officeDocument/2006/relationships/hyperlink" Target="http://www.brainstormproductions.com.au" TargetMode="External"/><Relationship Id="rId83" Type="http://schemas.openxmlformats.org/officeDocument/2006/relationships/hyperlink" Target="http://www.zenzenzo.com/" TargetMode="External"/><Relationship Id="rId88" Type="http://schemas.openxmlformats.org/officeDocument/2006/relationships/hyperlink" Target="http://ausdanceact.org.au/development/teacher-resource" TargetMode="External"/><Relationship Id="rId111" Type="http://schemas.openxmlformats.org/officeDocument/2006/relationships/hyperlink" Target="https://training.gov.au/Training/Details/CUAWHS211" TargetMode="External"/><Relationship Id="rId132" Type="http://schemas.openxmlformats.org/officeDocument/2006/relationships/hyperlink" Target="https://training.gov.au/Training/Details/CUA30220" TargetMode="External"/><Relationship Id="rId153" Type="http://schemas.openxmlformats.org/officeDocument/2006/relationships/hyperlink" Target="http://www.training.gov.au" TargetMode="External"/><Relationship Id="rId174" Type="http://schemas.openxmlformats.org/officeDocument/2006/relationships/hyperlink" Target="https://training.gov.au/Training/Details/CUA30220" TargetMode="External"/><Relationship Id="rId179" Type="http://schemas.openxmlformats.org/officeDocument/2006/relationships/fontTable" Target="fontTable.xml"/><Relationship Id="rId15" Type="http://schemas.openxmlformats.org/officeDocument/2006/relationships/hyperlink" Target="https://training.gov.au/Training/Details/CUADAN314" TargetMode="External"/><Relationship Id="rId36" Type="http://schemas.openxmlformats.org/officeDocument/2006/relationships/hyperlink" Target="https://training.gov.au/Training/Details/BSBCRT311" TargetMode="External"/><Relationship Id="rId57" Type="http://schemas.openxmlformats.org/officeDocument/2006/relationships/hyperlink" Target="http://www.copyright.org.au/information" TargetMode="External"/><Relationship Id="rId106" Type="http://schemas.openxmlformats.org/officeDocument/2006/relationships/hyperlink" Target="http://www.australiacouncil.gov.au/" TargetMode="External"/><Relationship Id="rId127" Type="http://schemas.openxmlformats.org/officeDocument/2006/relationships/hyperlink" Target="https://training.gov.au/Training/Details/CUAVOS3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5A81E1-7F80-49B9-9D0A-77840C237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61</Pages>
  <Words>15666</Words>
  <Characters>89300</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104757</CharactersWithSpaces>
  <SharedDoc>false</SharedDoc>
  <HLinks>
    <vt:vector size="210" baseType="variant">
      <vt:variant>
        <vt:i4>393303</vt:i4>
      </vt:variant>
      <vt:variant>
        <vt:i4>204</vt:i4>
      </vt:variant>
      <vt:variant>
        <vt:i4>0</vt:i4>
      </vt:variant>
      <vt:variant>
        <vt:i4>5</vt:i4>
      </vt:variant>
      <vt:variant>
        <vt:lpwstr>http://www.comlaw.gov.au/Details/F2011L01356</vt:lpwstr>
      </vt:variant>
      <vt:variant>
        <vt:lpwstr/>
      </vt:variant>
      <vt:variant>
        <vt:i4>393303</vt:i4>
      </vt:variant>
      <vt:variant>
        <vt:i4>201</vt:i4>
      </vt:variant>
      <vt:variant>
        <vt:i4>0</vt:i4>
      </vt:variant>
      <vt:variant>
        <vt:i4>5</vt:i4>
      </vt:variant>
      <vt:variant>
        <vt:lpwstr>http://www.comlaw.gov.au/Details/F2011L01356</vt:lpwstr>
      </vt:variant>
      <vt:variant>
        <vt:lpwstr/>
      </vt:variant>
      <vt:variant>
        <vt:i4>4325438</vt:i4>
      </vt:variant>
      <vt:variant>
        <vt:i4>198</vt:i4>
      </vt:variant>
      <vt:variant>
        <vt:i4>0</vt:i4>
      </vt:variant>
      <vt:variant>
        <vt:i4>5</vt:i4>
      </vt:variant>
      <vt:variant>
        <vt:lpwstr>http://www.bsss.act.edu.au/grade_moderation/information_for_teachers</vt:lpwstr>
      </vt:variant>
      <vt:variant>
        <vt:lpwstr/>
      </vt:variant>
      <vt:variant>
        <vt:i4>1572917</vt:i4>
      </vt:variant>
      <vt:variant>
        <vt:i4>191</vt:i4>
      </vt:variant>
      <vt:variant>
        <vt:i4>0</vt:i4>
      </vt:variant>
      <vt:variant>
        <vt:i4>5</vt:i4>
      </vt:variant>
      <vt:variant>
        <vt:lpwstr/>
      </vt:variant>
      <vt:variant>
        <vt:lpwstr>_Toc347498875</vt:lpwstr>
      </vt:variant>
      <vt:variant>
        <vt:i4>1572917</vt:i4>
      </vt:variant>
      <vt:variant>
        <vt:i4>185</vt:i4>
      </vt:variant>
      <vt:variant>
        <vt:i4>0</vt:i4>
      </vt:variant>
      <vt:variant>
        <vt:i4>5</vt:i4>
      </vt:variant>
      <vt:variant>
        <vt:lpwstr/>
      </vt:variant>
      <vt:variant>
        <vt:lpwstr>_Toc347498874</vt:lpwstr>
      </vt:variant>
      <vt:variant>
        <vt:i4>1572917</vt:i4>
      </vt:variant>
      <vt:variant>
        <vt:i4>179</vt:i4>
      </vt:variant>
      <vt:variant>
        <vt:i4>0</vt:i4>
      </vt:variant>
      <vt:variant>
        <vt:i4>5</vt:i4>
      </vt:variant>
      <vt:variant>
        <vt:lpwstr/>
      </vt:variant>
      <vt:variant>
        <vt:lpwstr>_Toc347498873</vt:lpwstr>
      </vt:variant>
      <vt:variant>
        <vt:i4>1572917</vt:i4>
      </vt:variant>
      <vt:variant>
        <vt:i4>173</vt:i4>
      </vt:variant>
      <vt:variant>
        <vt:i4>0</vt:i4>
      </vt:variant>
      <vt:variant>
        <vt:i4>5</vt:i4>
      </vt:variant>
      <vt:variant>
        <vt:lpwstr/>
      </vt:variant>
      <vt:variant>
        <vt:lpwstr>_Toc347498872</vt:lpwstr>
      </vt:variant>
      <vt:variant>
        <vt:i4>1572917</vt:i4>
      </vt:variant>
      <vt:variant>
        <vt:i4>167</vt:i4>
      </vt:variant>
      <vt:variant>
        <vt:i4>0</vt:i4>
      </vt:variant>
      <vt:variant>
        <vt:i4>5</vt:i4>
      </vt:variant>
      <vt:variant>
        <vt:lpwstr/>
      </vt:variant>
      <vt:variant>
        <vt:lpwstr>_Toc347498871</vt:lpwstr>
      </vt:variant>
      <vt:variant>
        <vt:i4>1572917</vt:i4>
      </vt:variant>
      <vt:variant>
        <vt:i4>161</vt:i4>
      </vt:variant>
      <vt:variant>
        <vt:i4>0</vt:i4>
      </vt:variant>
      <vt:variant>
        <vt:i4>5</vt:i4>
      </vt:variant>
      <vt:variant>
        <vt:lpwstr/>
      </vt:variant>
      <vt:variant>
        <vt:lpwstr>_Toc347498870</vt:lpwstr>
      </vt:variant>
      <vt:variant>
        <vt:i4>1638453</vt:i4>
      </vt:variant>
      <vt:variant>
        <vt:i4>155</vt:i4>
      </vt:variant>
      <vt:variant>
        <vt:i4>0</vt:i4>
      </vt:variant>
      <vt:variant>
        <vt:i4>5</vt:i4>
      </vt:variant>
      <vt:variant>
        <vt:lpwstr/>
      </vt:variant>
      <vt:variant>
        <vt:lpwstr>_Toc347498869</vt:lpwstr>
      </vt:variant>
      <vt:variant>
        <vt:i4>1638453</vt:i4>
      </vt:variant>
      <vt:variant>
        <vt:i4>149</vt:i4>
      </vt:variant>
      <vt:variant>
        <vt:i4>0</vt:i4>
      </vt:variant>
      <vt:variant>
        <vt:i4>5</vt:i4>
      </vt:variant>
      <vt:variant>
        <vt:lpwstr/>
      </vt:variant>
      <vt:variant>
        <vt:lpwstr>_Toc347498868</vt:lpwstr>
      </vt:variant>
      <vt:variant>
        <vt:i4>1638453</vt:i4>
      </vt:variant>
      <vt:variant>
        <vt:i4>143</vt:i4>
      </vt:variant>
      <vt:variant>
        <vt:i4>0</vt:i4>
      </vt:variant>
      <vt:variant>
        <vt:i4>5</vt:i4>
      </vt:variant>
      <vt:variant>
        <vt:lpwstr/>
      </vt:variant>
      <vt:variant>
        <vt:lpwstr>_Toc347498867</vt:lpwstr>
      </vt:variant>
      <vt:variant>
        <vt:i4>1638453</vt:i4>
      </vt:variant>
      <vt:variant>
        <vt:i4>137</vt:i4>
      </vt:variant>
      <vt:variant>
        <vt:i4>0</vt:i4>
      </vt:variant>
      <vt:variant>
        <vt:i4>5</vt:i4>
      </vt:variant>
      <vt:variant>
        <vt:lpwstr/>
      </vt:variant>
      <vt:variant>
        <vt:lpwstr>_Toc347498866</vt:lpwstr>
      </vt:variant>
      <vt:variant>
        <vt:i4>1638453</vt:i4>
      </vt:variant>
      <vt:variant>
        <vt:i4>131</vt:i4>
      </vt:variant>
      <vt:variant>
        <vt:i4>0</vt:i4>
      </vt:variant>
      <vt:variant>
        <vt:i4>5</vt:i4>
      </vt:variant>
      <vt:variant>
        <vt:lpwstr/>
      </vt:variant>
      <vt:variant>
        <vt:lpwstr>_Toc347498865</vt:lpwstr>
      </vt:variant>
      <vt:variant>
        <vt:i4>1638453</vt:i4>
      </vt:variant>
      <vt:variant>
        <vt:i4>125</vt:i4>
      </vt:variant>
      <vt:variant>
        <vt:i4>0</vt:i4>
      </vt:variant>
      <vt:variant>
        <vt:i4>5</vt:i4>
      </vt:variant>
      <vt:variant>
        <vt:lpwstr/>
      </vt:variant>
      <vt:variant>
        <vt:lpwstr>_Toc347498864</vt:lpwstr>
      </vt:variant>
      <vt:variant>
        <vt:i4>1638453</vt:i4>
      </vt:variant>
      <vt:variant>
        <vt:i4>119</vt:i4>
      </vt:variant>
      <vt:variant>
        <vt:i4>0</vt:i4>
      </vt:variant>
      <vt:variant>
        <vt:i4>5</vt:i4>
      </vt:variant>
      <vt:variant>
        <vt:lpwstr/>
      </vt:variant>
      <vt:variant>
        <vt:lpwstr>_Toc347498863</vt:lpwstr>
      </vt:variant>
      <vt:variant>
        <vt:i4>1638453</vt:i4>
      </vt:variant>
      <vt:variant>
        <vt:i4>113</vt:i4>
      </vt:variant>
      <vt:variant>
        <vt:i4>0</vt:i4>
      </vt:variant>
      <vt:variant>
        <vt:i4>5</vt:i4>
      </vt:variant>
      <vt:variant>
        <vt:lpwstr/>
      </vt:variant>
      <vt:variant>
        <vt:lpwstr>_Toc347498862</vt:lpwstr>
      </vt:variant>
      <vt:variant>
        <vt:i4>1638453</vt:i4>
      </vt:variant>
      <vt:variant>
        <vt:i4>107</vt:i4>
      </vt:variant>
      <vt:variant>
        <vt:i4>0</vt:i4>
      </vt:variant>
      <vt:variant>
        <vt:i4>5</vt:i4>
      </vt:variant>
      <vt:variant>
        <vt:lpwstr/>
      </vt:variant>
      <vt:variant>
        <vt:lpwstr>_Toc347498861</vt:lpwstr>
      </vt:variant>
      <vt:variant>
        <vt:i4>1638453</vt:i4>
      </vt:variant>
      <vt:variant>
        <vt:i4>101</vt:i4>
      </vt:variant>
      <vt:variant>
        <vt:i4>0</vt:i4>
      </vt:variant>
      <vt:variant>
        <vt:i4>5</vt:i4>
      </vt:variant>
      <vt:variant>
        <vt:lpwstr/>
      </vt:variant>
      <vt:variant>
        <vt:lpwstr>_Toc347498860</vt:lpwstr>
      </vt:variant>
      <vt:variant>
        <vt:i4>1703989</vt:i4>
      </vt:variant>
      <vt:variant>
        <vt:i4>95</vt:i4>
      </vt:variant>
      <vt:variant>
        <vt:i4>0</vt:i4>
      </vt:variant>
      <vt:variant>
        <vt:i4>5</vt:i4>
      </vt:variant>
      <vt:variant>
        <vt:lpwstr/>
      </vt:variant>
      <vt:variant>
        <vt:lpwstr>_Toc347498859</vt:lpwstr>
      </vt:variant>
      <vt:variant>
        <vt:i4>1703989</vt:i4>
      </vt:variant>
      <vt:variant>
        <vt:i4>89</vt:i4>
      </vt:variant>
      <vt:variant>
        <vt:i4>0</vt:i4>
      </vt:variant>
      <vt:variant>
        <vt:i4>5</vt:i4>
      </vt:variant>
      <vt:variant>
        <vt:lpwstr/>
      </vt:variant>
      <vt:variant>
        <vt:lpwstr>_Toc347498858</vt:lpwstr>
      </vt:variant>
      <vt:variant>
        <vt:i4>1703989</vt:i4>
      </vt:variant>
      <vt:variant>
        <vt:i4>83</vt:i4>
      </vt:variant>
      <vt:variant>
        <vt:i4>0</vt:i4>
      </vt:variant>
      <vt:variant>
        <vt:i4>5</vt:i4>
      </vt:variant>
      <vt:variant>
        <vt:lpwstr/>
      </vt:variant>
      <vt:variant>
        <vt:lpwstr>_Toc347498857</vt:lpwstr>
      </vt:variant>
      <vt:variant>
        <vt:i4>1703989</vt:i4>
      </vt:variant>
      <vt:variant>
        <vt:i4>77</vt:i4>
      </vt:variant>
      <vt:variant>
        <vt:i4>0</vt:i4>
      </vt:variant>
      <vt:variant>
        <vt:i4>5</vt:i4>
      </vt:variant>
      <vt:variant>
        <vt:lpwstr/>
      </vt:variant>
      <vt:variant>
        <vt:lpwstr>_Toc347498856</vt:lpwstr>
      </vt:variant>
      <vt:variant>
        <vt:i4>1703989</vt:i4>
      </vt:variant>
      <vt:variant>
        <vt:i4>71</vt:i4>
      </vt:variant>
      <vt:variant>
        <vt:i4>0</vt:i4>
      </vt:variant>
      <vt:variant>
        <vt:i4>5</vt:i4>
      </vt:variant>
      <vt:variant>
        <vt:lpwstr/>
      </vt:variant>
      <vt:variant>
        <vt:lpwstr>_Toc347498855</vt:lpwstr>
      </vt:variant>
      <vt:variant>
        <vt:i4>1703989</vt:i4>
      </vt:variant>
      <vt:variant>
        <vt:i4>65</vt:i4>
      </vt:variant>
      <vt:variant>
        <vt:i4>0</vt:i4>
      </vt:variant>
      <vt:variant>
        <vt:i4>5</vt:i4>
      </vt:variant>
      <vt:variant>
        <vt:lpwstr/>
      </vt:variant>
      <vt:variant>
        <vt:lpwstr>_Toc347498854</vt:lpwstr>
      </vt:variant>
      <vt:variant>
        <vt:i4>1703989</vt:i4>
      </vt:variant>
      <vt:variant>
        <vt:i4>59</vt:i4>
      </vt:variant>
      <vt:variant>
        <vt:i4>0</vt:i4>
      </vt:variant>
      <vt:variant>
        <vt:i4>5</vt:i4>
      </vt:variant>
      <vt:variant>
        <vt:lpwstr/>
      </vt:variant>
      <vt:variant>
        <vt:lpwstr>_Toc347498853</vt:lpwstr>
      </vt:variant>
      <vt:variant>
        <vt:i4>1703989</vt:i4>
      </vt:variant>
      <vt:variant>
        <vt:i4>53</vt:i4>
      </vt:variant>
      <vt:variant>
        <vt:i4>0</vt:i4>
      </vt:variant>
      <vt:variant>
        <vt:i4>5</vt:i4>
      </vt:variant>
      <vt:variant>
        <vt:lpwstr/>
      </vt:variant>
      <vt:variant>
        <vt:lpwstr>_Toc347498852</vt:lpwstr>
      </vt:variant>
      <vt:variant>
        <vt:i4>1703989</vt:i4>
      </vt:variant>
      <vt:variant>
        <vt:i4>47</vt:i4>
      </vt:variant>
      <vt:variant>
        <vt:i4>0</vt:i4>
      </vt:variant>
      <vt:variant>
        <vt:i4>5</vt:i4>
      </vt:variant>
      <vt:variant>
        <vt:lpwstr/>
      </vt:variant>
      <vt:variant>
        <vt:lpwstr>_Toc347498851</vt:lpwstr>
      </vt:variant>
      <vt:variant>
        <vt:i4>1703989</vt:i4>
      </vt:variant>
      <vt:variant>
        <vt:i4>41</vt:i4>
      </vt:variant>
      <vt:variant>
        <vt:i4>0</vt:i4>
      </vt:variant>
      <vt:variant>
        <vt:i4>5</vt:i4>
      </vt:variant>
      <vt:variant>
        <vt:lpwstr/>
      </vt:variant>
      <vt:variant>
        <vt:lpwstr>_Toc347498850</vt:lpwstr>
      </vt:variant>
      <vt:variant>
        <vt:i4>1769525</vt:i4>
      </vt:variant>
      <vt:variant>
        <vt:i4>35</vt:i4>
      </vt:variant>
      <vt:variant>
        <vt:i4>0</vt:i4>
      </vt:variant>
      <vt:variant>
        <vt:i4>5</vt:i4>
      </vt:variant>
      <vt:variant>
        <vt:lpwstr/>
      </vt:variant>
      <vt:variant>
        <vt:lpwstr>_Toc347498849</vt:lpwstr>
      </vt:variant>
      <vt:variant>
        <vt:i4>1769525</vt:i4>
      </vt:variant>
      <vt:variant>
        <vt:i4>29</vt:i4>
      </vt:variant>
      <vt:variant>
        <vt:i4>0</vt:i4>
      </vt:variant>
      <vt:variant>
        <vt:i4>5</vt:i4>
      </vt:variant>
      <vt:variant>
        <vt:lpwstr/>
      </vt:variant>
      <vt:variant>
        <vt:lpwstr>_Toc347498848</vt:lpwstr>
      </vt:variant>
      <vt:variant>
        <vt:i4>1769525</vt:i4>
      </vt:variant>
      <vt:variant>
        <vt:i4>23</vt:i4>
      </vt:variant>
      <vt:variant>
        <vt:i4>0</vt:i4>
      </vt:variant>
      <vt:variant>
        <vt:i4>5</vt:i4>
      </vt:variant>
      <vt:variant>
        <vt:lpwstr/>
      </vt:variant>
      <vt:variant>
        <vt:lpwstr>_Toc347498847</vt:lpwstr>
      </vt:variant>
      <vt:variant>
        <vt:i4>1769525</vt:i4>
      </vt:variant>
      <vt:variant>
        <vt:i4>17</vt:i4>
      </vt:variant>
      <vt:variant>
        <vt:i4>0</vt:i4>
      </vt:variant>
      <vt:variant>
        <vt:i4>5</vt:i4>
      </vt:variant>
      <vt:variant>
        <vt:lpwstr/>
      </vt:variant>
      <vt:variant>
        <vt:lpwstr>_Toc347498846</vt:lpwstr>
      </vt:variant>
      <vt:variant>
        <vt:i4>1769525</vt:i4>
      </vt:variant>
      <vt:variant>
        <vt:i4>11</vt:i4>
      </vt:variant>
      <vt:variant>
        <vt:i4>0</vt:i4>
      </vt:variant>
      <vt:variant>
        <vt:i4>5</vt:i4>
      </vt:variant>
      <vt:variant>
        <vt:lpwstr/>
      </vt:variant>
      <vt:variant>
        <vt:lpwstr>_Toc347498845</vt:lpwstr>
      </vt:variant>
      <vt:variant>
        <vt:i4>1769525</vt:i4>
      </vt:variant>
      <vt:variant>
        <vt:i4>5</vt:i4>
      </vt:variant>
      <vt:variant>
        <vt:i4>0</vt:i4>
      </vt:variant>
      <vt:variant>
        <vt:i4>5</vt:i4>
      </vt:variant>
      <vt:variant>
        <vt:lpwstr/>
      </vt:variant>
      <vt:variant>
        <vt:lpwstr>_Toc347498844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smith</dc:creator>
  <cp:lastModifiedBy>Chisholm, Murray</cp:lastModifiedBy>
  <cp:revision>76</cp:revision>
  <cp:lastPrinted>2022-11-25T02:09:00Z</cp:lastPrinted>
  <dcterms:created xsi:type="dcterms:W3CDTF">2021-10-20T01:52:00Z</dcterms:created>
  <dcterms:modified xsi:type="dcterms:W3CDTF">2022-11-25T02:10:00Z</dcterms:modified>
</cp:coreProperties>
</file>