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4A111" w14:textId="6EC92612" w:rsidR="0090793F" w:rsidRPr="00CB5CA8" w:rsidRDefault="0090793F" w:rsidP="0090793F">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58240" behindDoc="1" locked="0" layoutInCell="1" allowOverlap="1" wp14:anchorId="46182050" wp14:editId="0CA7F342">
            <wp:simplePos x="0" y="0"/>
            <wp:positionH relativeFrom="page">
              <wp:posOffset>-41910</wp:posOffset>
            </wp:positionH>
            <wp:positionV relativeFrom="paragraph">
              <wp:posOffset>-915670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1312" behindDoc="0" locked="0" layoutInCell="1" allowOverlap="1" wp14:anchorId="584A710F" wp14:editId="634C4FC6">
            <wp:simplePos x="0" y="0"/>
            <wp:positionH relativeFrom="column">
              <wp:posOffset>122799</wp:posOffset>
            </wp:positionH>
            <wp:positionV relativeFrom="paragraph">
              <wp:posOffset>-124313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503E03E" w14:textId="77777777" w:rsidR="0090793F" w:rsidRPr="00CB5CA8" w:rsidRDefault="0090793F" w:rsidP="0090793F"/>
    <w:p w14:paraId="70BE86E8" w14:textId="7F887F83" w:rsidR="0090793F" w:rsidRPr="00CB5CA8" w:rsidRDefault="00722880" w:rsidP="0090793F">
      <w:r>
        <w:rPr>
          <w:noProof/>
        </w:rPr>
        <w:pict w14:anchorId="72929A8D">
          <v:shapetype id="_x0000_t202" coordsize="21600,21600" o:spt="202" path="m,l,21600r21600,l21600,xe">
            <v:stroke joinstyle="miter"/>
            <v:path gradientshapeok="t" o:connecttype="rect"/>
          </v:shapetype>
          <v:shape id="Text Box 3" o:spid="_x0000_s1029" type="#_x0000_t202" style="position:absolute;margin-left:19.6pt;margin-top:549.7pt;width:479.55pt;height:164.3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" filled="f" stroked="f">
            <v:textbox style="mso-next-textbox:#Text Box 3">
              <w:txbxContent>
                <w:p w14:paraId="3602ECD5" w14:textId="09ACFE39" w:rsidR="00722880" w:rsidRPr="00D52482" w:rsidRDefault="00722880" w:rsidP="0090793F">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29447FB9" w14:textId="66737478" w:rsidR="00722880" w:rsidRDefault="00722880" w:rsidP="0090793F">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16</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22</w:t>
                  </w:r>
                </w:p>
                <w:p w14:paraId="43856F90" w14:textId="77777777" w:rsidR="00722880" w:rsidRPr="0090793F" w:rsidRDefault="00722880" w:rsidP="0090793F">
                  <w:pPr>
                    <w:rPr>
                      <w:rFonts w:cs="Calibri"/>
                      <w:b/>
                      <w:bCs/>
                      <w:sz w:val="24"/>
                      <w:szCs w:val="24"/>
                    </w:rPr>
                  </w:pPr>
                  <w:r w:rsidRPr="0090793F">
                    <w:rPr>
                      <w:rFonts w:cs="Calibri"/>
                      <w:b/>
                      <w:bCs/>
                      <w:sz w:val="24"/>
                      <w:szCs w:val="24"/>
                    </w:rPr>
                    <w:t xml:space="preserve">Supporting Qualifications from MSF Furnishing Training Package (refer to training.gov.au): </w:t>
                  </w:r>
                </w:p>
                <w:p w14:paraId="7115C63E" w14:textId="4DFE5DB6" w:rsidR="00722880" w:rsidRPr="0090793F" w:rsidRDefault="00722880" w:rsidP="0090793F">
                  <w:pPr>
                    <w:spacing w:before="120"/>
                    <w:rPr>
                      <w:rFonts w:cs="Calibri"/>
                      <w:sz w:val="24"/>
                      <w:szCs w:val="24"/>
                    </w:rPr>
                  </w:pPr>
                  <w:r w:rsidRPr="0090793F">
                    <w:rPr>
                      <w:rFonts w:cs="Calibri"/>
                      <w:sz w:val="24"/>
                      <w:szCs w:val="24"/>
                    </w:rPr>
                    <w:t>MSF10113</w:t>
                  </w:r>
                  <w:r>
                    <w:rPr>
                      <w:rFonts w:cs="Calibri"/>
                      <w:sz w:val="24"/>
                      <w:szCs w:val="24"/>
                    </w:rPr>
                    <w:tab/>
                  </w:r>
                  <w:r w:rsidRPr="0090793F">
                    <w:rPr>
                      <w:rFonts w:cs="Calibri"/>
                      <w:b/>
                      <w:bCs/>
                      <w:sz w:val="24"/>
                      <w:szCs w:val="24"/>
                    </w:rPr>
                    <w:t>Certificate I</w:t>
                  </w:r>
                  <w:r>
                    <w:rPr>
                      <w:rFonts w:cs="Calibri"/>
                      <w:sz w:val="24"/>
                      <w:szCs w:val="24"/>
                    </w:rPr>
                    <w:t xml:space="preserve"> </w:t>
                  </w:r>
                  <w:proofErr w:type="gramStart"/>
                  <w:r w:rsidRPr="0090793F">
                    <w:rPr>
                      <w:rFonts w:cs="Calibri"/>
                      <w:b/>
                      <w:bCs/>
                      <w:sz w:val="24"/>
                      <w:szCs w:val="24"/>
                    </w:rPr>
                    <w:t>Furnishing</w:t>
                  </w:r>
                  <w:proofErr w:type="gramEnd"/>
                  <w:r w:rsidRPr="0090793F">
                    <w:rPr>
                      <w:rFonts w:cs="Calibri"/>
                      <w:sz w:val="24"/>
                      <w:szCs w:val="24"/>
                    </w:rPr>
                    <w:t xml:space="preserve"> </w:t>
                  </w:r>
                </w:p>
                <w:p w14:paraId="6B633E0B" w14:textId="5959DE2E" w:rsidR="00722880" w:rsidRPr="0090793F" w:rsidRDefault="00722880" w:rsidP="0090793F">
                  <w:pPr>
                    <w:spacing w:before="120"/>
                    <w:rPr>
                      <w:rFonts w:cs="Calibri"/>
                      <w:sz w:val="24"/>
                      <w:szCs w:val="24"/>
                    </w:rPr>
                  </w:pPr>
                  <w:r w:rsidRPr="0090793F">
                    <w:rPr>
                      <w:rFonts w:cs="Calibri"/>
                      <w:sz w:val="24"/>
                      <w:szCs w:val="24"/>
                    </w:rPr>
                    <w:t>MSF20313</w:t>
                  </w:r>
                  <w:r>
                    <w:rPr>
                      <w:rFonts w:cs="Calibri"/>
                      <w:sz w:val="24"/>
                      <w:szCs w:val="24"/>
                    </w:rPr>
                    <w:tab/>
                  </w:r>
                  <w:r w:rsidRPr="0090793F">
                    <w:rPr>
                      <w:rFonts w:cs="Calibri"/>
                      <w:b/>
                      <w:bCs/>
                      <w:sz w:val="24"/>
                      <w:szCs w:val="24"/>
                    </w:rPr>
                    <w:t>Certificate II</w:t>
                  </w:r>
                  <w:r>
                    <w:rPr>
                      <w:rFonts w:cs="Calibri"/>
                      <w:sz w:val="24"/>
                      <w:szCs w:val="24"/>
                    </w:rPr>
                    <w:t xml:space="preserve"> </w:t>
                  </w:r>
                  <w:r w:rsidRPr="0090793F">
                    <w:rPr>
                      <w:rFonts w:cs="Calibri"/>
                      <w:b/>
                      <w:bCs/>
                      <w:sz w:val="24"/>
                      <w:szCs w:val="24"/>
                    </w:rPr>
                    <w:t>Furniture Making</w:t>
                  </w:r>
                  <w:r w:rsidRPr="0090793F">
                    <w:rPr>
                      <w:rFonts w:cs="Calibri"/>
                      <w:sz w:val="24"/>
                      <w:szCs w:val="24"/>
                    </w:rPr>
                    <w:t xml:space="preserve"> </w:t>
                  </w:r>
                </w:p>
                <w:p w14:paraId="59502035" w14:textId="77777777" w:rsidR="00722880" w:rsidRPr="0090793F" w:rsidRDefault="00722880" w:rsidP="0090793F">
                  <w:pPr>
                    <w:spacing w:before="120"/>
                    <w:rPr>
                      <w:rFonts w:cs="Calibri"/>
                      <w:sz w:val="24"/>
                      <w:szCs w:val="24"/>
                    </w:rPr>
                  </w:pPr>
                  <w:r w:rsidRPr="0090793F">
                    <w:rPr>
                      <w:sz w:val="24"/>
                      <w:szCs w:val="24"/>
                    </w:rPr>
                    <w:t xml:space="preserve">Statement of Attainment towards partial completion of </w:t>
                  </w:r>
                  <w:r w:rsidRPr="0090793F">
                    <w:rPr>
                      <w:b/>
                      <w:bCs/>
                      <w:sz w:val="24"/>
                      <w:szCs w:val="24"/>
                    </w:rPr>
                    <w:t>Cert III</w:t>
                  </w:r>
                  <w:r w:rsidRPr="0090793F">
                    <w:rPr>
                      <w:sz w:val="24"/>
                      <w:szCs w:val="24"/>
                    </w:rPr>
                    <w:t xml:space="preserve"> </w:t>
                  </w:r>
                  <w:r w:rsidRPr="0090793F">
                    <w:rPr>
                      <w:b/>
                      <w:bCs/>
                      <w:sz w:val="24"/>
                      <w:szCs w:val="24"/>
                    </w:rPr>
                    <w:t>Furniture Making</w:t>
                  </w:r>
                  <w:r w:rsidRPr="0090793F">
                    <w:rPr>
                      <w:sz w:val="24"/>
                      <w:szCs w:val="24"/>
                    </w:rPr>
                    <w:t xml:space="preserve"> MSF30213</w:t>
                  </w:r>
                </w:p>
                <w:p w14:paraId="70ECB26A" w14:textId="77777777" w:rsidR="00722880" w:rsidRPr="00D52482" w:rsidRDefault="00722880" w:rsidP="0090793F">
                  <w:pPr>
                    <w:spacing w:before="240"/>
                    <w:rPr>
                      <w:rFonts w:asciiTheme="minorHAnsi" w:hAnsiTheme="minorHAnsi" w:cstheme="minorHAnsi"/>
                      <w:b/>
                      <w:bCs/>
                      <w:sz w:val="32"/>
                      <w:szCs w:val="32"/>
                    </w:rPr>
                  </w:pPr>
                </w:p>
              </w:txbxContent>
            </v:textbox>
          </v:shape>
        </w:pict>
      </w:r>
      <w:r>
        <w:rPr>
          <w:noProof/>
        </w:rPr>
        <w:pict w14:anchorId="0A676E3E">
          <v:shape id="Text Box 4" o:spid="_x0000_s1030" type="#_x0000_t202" style="position:absolute;margin-left:19.6pt;margin-top:148.15pt;width:473.65pt;height:140.25pt;z-index:251659264;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" filled="f" stroked="f">
            <v:textbox style="mso-next-textbox:#Text Box 4">
              <w:txbxContent>
                <w:p w14:paraId="44C2D027" w14:textId="689B0769" w:rsidR="00722880" w:rsidRPr="0090793F" w:rsidRDefault="00722880" w:rsidP="0090793F">
                  <w:pPr>
                    <w:pStyle w:val="Title"/>
                    <w:rPr>
                      <w:sz w:val="72"/>
                      <w:szCs w:val="72"/>
                    </w:rPr>
                  </w:pPr>
                  <w:r w:rsidRPr="0090793F">
                    <w:rPr>
                      <w:sz w:val="72"/>
                      <w:szCs w:val="72"/>
                    </w:rPr>
                    <w:t>Furniture Construction</w:t>
                  </w:r>
                </w:p>
                <w:p w14:paraId="00B8362C" w14:textId="0F82A0C9" w:rsidR="00722880" w:rsidRPr="00D52482" w:rsidRDefault="00722880" w:rsidP="0090793F">
                  <w:pPr>
                    <w:pStyle w:val="Subtitle"/>
                    <w:rPr>
                      <w:sz w:val="48"/>
                      <w:szCs w:val="48"/>
                    </w:rPr>
                  </w:pPr>
                  <w:r>
                    <w:rPr>
                      <w:sz w:val="48"/>
                      <w:szCs w:val="48"/>
                    </w:rPr>
                    <w:t>C Course</w:t>
                  </w:r>
                </w:p>
              </w:txbxContent>
            </v:textbox>
            <w10:wrap anchorx="margin"/>
          </v:shape>
        </w:pict>
      </w:r>
      <w:r w:rsidR="0090793F" w:rsidRPr="00CB5CA8">
        <w:br w:type="page"/>
      </w:r>
    </w:p>
    <w:p w14:paraId="65F5C5D5" w14:textId="77777777" w:rsidR="0090793F" w:rsidRDefault="0090793F" w:rsidP="007479E4">
      <w:pPr>
        <w:sectPr w:rsidR="0090793F" w:rsidSect="004C7A19">
          <w:pgSz w:w="11906" w:h="16838"/>
          <w:pgMar w:top="1134" w:right="1134" w:bottom="1134" w:left="1560" w:header="709" w:footer="567" w:gutter="0"/>
          <w:cols w:space="708"/>
          <w:docGrid w:linePitch="360"/>
        </w:sectPr>
      </w:pPr>
    </w:p>
    <w:p w14:paraId="5661B892" w14:textId="77777777" w:rsidR="0090793F" w:rsidRPr="00C20B3D" w:rsidRDefault="0090793F" w:rsidP="0090793F"/>
    <w:p w14:paraId="7DF2AB87" w14:textId="77777777" w:rsidR="0090793F" w:rsidRPr="00C20B3D" w:rsidRDefault="0090793F" w:rsidP="0090793F"/>
    <w:p w14:paraId="61AB48DC" w14:textId="77777777" w:rsidR="0090793F" w:rsidRPr="00C20B3D" w:rsidRDefault="0090793F" w:rsidP="0090793F"/>
    <w:p w14:paraId="031712A4" w14:textId="77777777" w:rsidR="0090793F" w:rsidRPr="00C20B3D" w:rsidRDefault="0090793F" w:rsidP="0090793F"/>
    <w:p w14:paraId="2732D494" w14:textId="77777777" w:rsidR="0090793F" w:rsidRPr="00C20B3D" w:rsidRDefault="0090793F" w:rsidP="0090793F"/>
    <w:p w14:paraId="6411F1AE" w14:textId="77777777" w:rsidR="0090793F" w:rsidRPr="00C20B3D" w:rsidRDefault="0090793F" w:rsidP="0090793F"/>
    <w:p w14:paraId="1F718EBC" w14:textId="77777777" w:rsidR="0090793F" w:rsidRPr="00C20B3D" w:rsidRDefault="0090793F" w:rsidP="0090793F"/>
    <w:p w14:paraId="627D72B3" w14:textId="77777777" w:rsidR="0090793F" w:rsidRPr="00C20B3D" w:rsidRDefault="0090793F" w:rsidP="0090793F"/>
    <w:p w14:paraId="01A623E8" w14:textId="77777777" w:rsidR="0090793F" w:rsidRPr="00C20B3D" w:rsidRDefault="0090793F" w:rsidP="0090793F"/>
    <w:p w14:paraId="5DBC3DD1" w14:textId="77777777" w:rsidR="0090793F" w:rsidRPr="00C20B3D" w:rsidRDefault="0090793F" w:rsidP="0090793F"/>
    <w:p w14:paraId="199C6028" w14:textId="77777777" w:rsidR="0090793F" w:rsidRPr="00C20B3D" w:rsidRDefault="0090793F" w:rsidP="0090793F"/>
    <w:p w14:paraId="1F21ACAF" w14:textId="77777777" w:rsidR="0090793F" w:rsidRPr="00C20B3D" w:rsidRDefault="0090793F" w:rsidP="0090793F"/>
    <w:p w14:paraId="69EA7A5B" w14:textId="77777777" w:rsidR="0090793F" w:rsidRPr="00C20B3D" w:rsidRDefault="0090793F" w:rsidP="0090793F"/>
    <w:p w14:paraId="6364EB85" w14:textId="77777777" w:rsidR="0090793F" w:rsidRPr="00C20B3D" w:rsidRDefault="0090793F" w:rsidP="0090793F"/>
    <w:p w14:paraId="31AC2DD3" w14:textId="77777777" w:rsidR="0090793F" w:rsidRPr="00C20B3D" w:rsidRDefault="0090793F" w:rsidP="0090793F"/>
    <w:p w14:paraId="3566CFB2" w14:textId="77777777" w:rsidR="0090793F" w:rsidRPr="00DE72BC" w:rsidRDefault="0090793F" w:rsidP="0090793F">
      <w:pPr>
        <w:jc w:val="center"/>
      </w:pPr>
      <w:r w:rsidRPr="00DE72BC">
        <w:t>Front Cover Art provided by Canberra College student Aidan Giddings</w:t>
      </w:r>
    </w:p>
    <w:p w14:paraId="443AA38D" w14:textId="77777777" w:rsidR="0090793F" w:rsidRPr="00DE72BC" w:rsidRDefault="0090793F" w:rsidP="0090793F"/>
    <w:p w14:paraId="18A1216E" w14:textId="77777777" w:rsidR="0090793F" w:rsidRDefault="0090793F" w:rsidP="0090793F"/>
    <w:p w14:paraId="788C3E31" w14:textId="77777777" w:rsidR="0090793F" w:rsidRDefault="0090793F" w:rsidP="0090793F"/>
    <w:p w14:paraId="373AD7B6" w14:textId="77777777" w:rsidR="0090793F" w:rsidRDefault="0090793F" w:rsidP="0090793F">
      <w:pPr>
        <w:sectPr w:rsidR="0090793F" w:rsidSect="0090793F">
          <w:footerReference w:type="default" r:id="rId10"/>
          <w:pgSz w:w="11906" w:h="16838"/>
          <w:pgMar w:top="1440" w:right="1440" w:bottom="1440" w:left="1440" w:header="708" w:footer="708" w:gutter="0"/>
          <w:cols w:space="708"/>
          <w:docGrid w:linePitch="360"/>
        </w:sect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1165"/>
        <w:gridCol w:w="2639"/>
        <w:gridCol w:w="463"/>
        <w:gridCol w:w="951"/>
        <w:gridCol w:w="1224"/>
        <w:gridCol w:w="819"/>
        <w:gridCol w:w="272"/>
        <w:gridCol w:w="1091"/>
      </w:tblGrid>
      <w:tr w:rsidR="00AE5556" w:rsidRPr="00FE5D84" w14:paraId="4B6D92A4" w14:textId="77777777" w:rsidTr="007877E6">
        <w:trPr>
          <w:cantSplit/>
          <w:trHeight w:val="1929"/>
          <w:jc w:val="center"/>
        </w:trPr>
        <w:tc>
          <w:tcPr>
            <w:tcW w:w="2181" w:type="dxa"/>
            <w:gridSpan w:val="2"/>
            <w:tcBorders>
              <w:top w:val="single" w:sz="4" w:space="0" w:color="auto"/>
              <w:left w:val="single" w:sz="4" w:space="0" w:color="auto"/>
              <w:bottom w:val="single" w:sz="4" w:space="0" w:color="auto"/>
              <w:right w:val="single" w:sz="4" w:space="0" w:color="auto"/>
            </w:tcBorders>
          </w:tcPr>
          <w:bookmarkEnd w:id="0"/>
          <w:bookmarkEnd w:id="1"/>
          <w:bookmarkEnd w:id="2"/>
          <w:bookmarkEnd w:id="3"/>
          <w:bookmarkEnd w:id="4"/>
          <w:bookmarkEnd w:id="5"/>
          <w:bookmarkEnd w:id="6"/>
          <w:bookmarkEnd w:id="7"/>
          <w:bookmarkEnd w:id="8"/>
          <w:bookmarkEnd w:id="9"/>
          <w:bookmarkEnd w:id="10"/>
          <w:bookmarkEnd w:id="11"/>
          <w:bookmarkEnd w:id="12"/>
          <w:p w14:paraId="6CEE887E" w14:textId="77777777" w:rsidR="00AE5556" w:rsidRPr="00FE5D84" w:rsidRDefault="00380174" w:rsidP="0009252C">
            <w:pPr>
              <w:pStyle w:val="BodyText"/>
              <w:spacing w:after="80"/>
              <w:jc w:val="center"/>
              <w:rPr>
                <w:rFonts w:cs="Calibri"/>
                <w:szCs w:val="22"/>
                <w:lang w:val="en-AU"/>
              </w:rPr>
            </w:pPr>
            <w:r>
              <w:rPr>
                <w:rFonts w:cs="Calibri"/>
                <w:noProof/>
                <w:szCs w:val="22"/>
                <w:lang w:val="en-AU" w:eastAsia="en-AU"/>
              </w:rPr>
              <w:lastRenderedPageBreak/>
              <w:drawing>
                <wp:inline distT="0" distB="0" distL="0" distR="0" wp14:anchorId="7C00A29B" wp14:editId="3F6B0766">
                  <wp:extent cx="1076325" cy="1123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5826"/>
                          <a:stretch>
                            <a:fillRect/>
                          </a:stretch>
                        </pic:blipFill>
                        <pic:spPr bwMode="auto">
                          <a:xfrm>
                            <a:off x="0" y="0"/>
                            <a:ext cx="1076325" cy="1123950"/>
                          </a:xfrm>
                          <a:prstGeom prst="rect">
                            <a:avLst/>
                          </a:prstGeom>
                          <a:noFill/>
                          <a:ln w="9525">
                            <a:noFill/>
                            <a:miter lim="800000"/>
                            <a:headEnd/>
                            <a:tailEnd/>
                          </a:ln>
                        </pic:spPr>
                      </pic:pic>
                    </a:graphicData>
                  </a:graphic>
                </wp:inline>
              </w:drawing>
            </w:r>
          </w:p>
        </w:tc>
        <w:tc>
          <w:tcPr>
            <w:tcW w:w="7459" w:type="dxa"/>
            <w:gridSpan w:val="7"/>
            <w:tcBorders>
              <w:top w:val="single" w:sz="4" w:space="0" w:color="auto"/>
              <w:left w:val="single" w:sz="4" w:space="0" w:color="auto"/>
              <w:right w:val="single" w:sz="4" w:space="0" w:color="auto"/>
            </w:tcBorders>
            <w:vAlign w:val="center"/>
          </w:tcPr>
          <w:p w14:paraId="15F74DBA" w14:textId="04128D5C" w:rsidR="00AE5556" w:rsidRPr="00B86147" w:rsidRDefault="00AE5556" w:rsidP="007877E6">
            <w:pPr>
              <w:pStyle w:val="Heading2"/>
              <w:jc w:val="center"/>
            </w:pPr>
            <w:bookmarkStart w:id="13" w:name="_Toc315681931"/>
            <w:r w:rsidRPr="00B86147">
              <w:t xml:space="preserve">Course Adoption Form for Accredited </w:t>
            </w:r>
            <w:r>
              <w:t xml:space="preserve">C </w:t>
            </w:r>
            <w:r w:rsidRPr="00B86147">
              <w:t>Course</w:t>
            </w:r>
            <w:bookmarkEnd w:id="13"/>
          </w:p>
        </w:tc>
      </w:tr>
      <w:tr w:rsidR="00F83ECE" w:rsidRPr="00FE5D84" w14:paraId="1064C4AD" w14:textId="77777777" w:rsidTr="00A02786">
        <w:trPr>
          <w:cantSplit/>
          <w:trHeight w:val="340"/>
          <w:jc w:val="center"/>
        </w:trPr>
        <w:tc>
          <w:tcPr>
            <w:tcW w:w="9640" w:type="dxa"/>
            <w:gridSpan w:val="9"/>
            <w:tcBorders>
              <w:top w:val="single" w:sz="4" w:space="0" w:color="auto"/>
              <w:left w:val="nil"/>
              <w:bottom w:val="single" w:sz="4" w:space="0" w:color="auto"/>
              <w:right w:val="nil"/>
            </w:tcBorders>
            <w:vAlign w:val="center"/>
          </w:tcPr>
          <w:p w14:paraId="459F6EA7" w14:textId="77777777" w:rsidR="00F83ECE" w:rsidRPr="00FE5D84" w:rsidRDefault="00F83ECE" w:rsidP="00F83ECE">
            <w:pPr>
              <w:pStyle w:val="TableText"/>
            </w:pPr>
          </w:p>
        </w:tc>
      </w:tr>
      <w:tr w:rsidR="000E018C" w:rsidRPr="00FE5D84" w14:paraId="36E680F8" w14:textId="77777777" w:rsidTr="00A02786">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04D9E9AF" w14:textId="77777777" w:rsidR="000E018C" w:rsidRPr="00FE5D84" w:rsidRDefault="00AE5556" w:rsidP="003E58FB">
            <w:pPr>
              <w:pStyle w:val="TableTextcentred"/>
            </w:pPr>
            <w:r w:rsidRPr="00AE5556">
              <w:rPr>
                <w:b/>
              </w:rPr>
              <w:t>Note</w:t>
            </w:r>
            <w:r>
              <w:t xml:space="preserve">: The college must be </w:t>
            </w:r>
            <w:r w:rsidR="000E018C" w:rsidRPr="00FE5D84">
              <w:t>entered on the National Register</w:t>
            </w:r>
            <w:r>
              <w:t xml:space="preserve"> (training.gov.au)</w:t>
            </w:r>
            <w:r w:rsidR="000E018C" w:rsidRPr="00FE5D84">
              <w:t xml:space="preserve"> to award Certificates</w:t>
            </w:r>
            <w:r>
              <w:t xml:space="preserve"> or Statements of Attainment (SOA)</w:t>
            </w:r>
            <w:r w:rsidR="000E018C" w:rsidRPr="00FE5D84">
              <w:t xml:space="preserve"> delivered by this course.</w:t>
            </w:r>
          </w:p>
        </w:tc>
      </w:tr>
      <w:tr w:rsidR="005B5BCF" w:rsidRPr="00FE5D84" w14:paraId="2CAD8303" w14:textId="77777777" w:rsidTr="00A02786">
        <w:tblPrEx>
          <w:tblCellMar>
            <w:left w:w="57" w:type="dxa"/>
            <w:right w:w="57" w:type="dxa"/>
          </w:tblCellMar>
        </w:tblPrEx>
        <w:trPr>
          <w:cantSplit/>
          <w:trHeight w:val="428"/>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43EE6BE2" w14:textId="77777777" w:rsidR="005B5BCF" w:rsidRPr="00270666" w:rsidRDefault="005B5BCF" w:rsidP="00BD5E54">
            <w:pPr>
              <w:pStyle w:val="TableTextBold"/>
            </w:pPr>
            <w:r w:rsidRPr="00270666">
              <w:t>College:</w:t>
            </w:r>
          </w:p>
        </w:tc>
      </w:tr>
      <w:tr w:rsidR="00AE5556" w:rsidRPr="00FE5D84" w14:paraId="1AD52060" w14:textId="77777777" w:rsidTr="00A02786">
        <w:tblPrEx>
          <w:tblCellMar>
            <w:left w:w="57" w:type="dxa"/>
            <w:right w:w="57" w:type="dxa"/>
          </w:tblCellMar>
        </w:tblPrEx>
        <w:trPr>
          <w:cantSplit/>
          <w:trHeight w:val="428"/>
          <w:jc w:val="center"/>
        </w:trPr>
        <w:tc>
          <w:tcPr>
            <w:tcW w:w="5283" w:type="dxa"/>
            <w:gridSpan w:val="4"/>
            <w:tcBorders>
              <w:top w:val="single" w:sz="4" w:space="0" w:color="auto"/>
              <w:left w:val="single" w:sz="4" w:space="0" w:color="auto"/>
              <w:bottom w:val="single" w:sz="4" w:space="0" w:color="auto"/>
              <w:right w:val="single" w:sz="4" w:space="0" w:color="auto"/>
            </w:tcBorders>
            <w:vAlign w:val="center"/>
          </w:tcPr>
          <w:p w14:paraId="1787CFA0" w14:textId="77777777" w:rsidR="00AE5556" w:rsidRPr="00A6712E" w:rsidRDefault="00AE5556" w:rsidP="00270666">
            <w:pPr>
              <w:pStyle w:val="TableTextBold"/>
              <w:rPr>
                <w:b w:val="0"/>
              </w:rPr>
            </w:pPr>
            <w:r w:rsidRPr="00270666">
              <w:t xml:space="preserve">Course Title: </w:t>
            </w:r>
            <w:r w:rsidR="00A6712E">
              <w:rPr>
                <w:b w:val="0"/>
              </w:rPr>
              <w:t>Furniture Construction</w:t>
            </w:r>
          </w:p>
        </w:tc>
        <w:tc>
          <w:tcPr>
            <w:tcW w:w="4357" w:type="dxa"/>
            <w:gridSpan w:val="5"/>
            <w:tcBorders>
              <w:top w:val="single" w:sz="4" w:space="0" w:color="auto"/>
              <w:left w:val="single" w:sz="4" w:space="0" w:color="auto"/>
              <w:bottom w:val="single" w:sz="4" w:space="0" w:color="auto"/>
              <w:right w:val="single" w:sz="4" w:space="0" w:color="auto"/>
            </w:tcBorders>
            <w:vAlign w:val="center"/>
          </w:tcPr>
          <w:p w14:paraId="5034F62E" w14:textId="656C3AA4" w:rsidR="00AE5556" w:rsidRPr="00270666" w:rsidRDefault="00B4742F" w:rsidP="00BD5E54">
            <w:pPr>
              <w:pStyle w:val="TableTextBold"/>
            </w:pPr>
            <w:r w:rsidRPr="00270666">
              <w:t xml:space="preserve">Classification: </w:t>
            </w:r>
            <w:r w:rsidRPr="00270666">
              <w:rPr>
                <w:b w:val="0"/>
              </w:rPr>
              <w:t xml:space="preserve"> </w:t>
            </w:r>
            <w:r w:rsidR="0090793F">
              <w:rPr>
                <w:b w:val="0"/>
              </w:rPr>
              <w:t xml:space="preserve"> </w:t>
            </w:r>
            <w:r w:rsidR="0090793F" w:rsidRPr="0090793F">
              <w:rPr>
                <w:bCs/>
              </w:rPr>
              <w:t>C</w:t>
            </w:r>
          </w:p>
        </w:tc>
      </w:tr>
      <w:tr w:rsidR="0090793F" w:rsidRPr="00FE5D84" w14:paraId="270FECB2" w14:textId="77777777" w:rsidTr="0090793F">
        <w:tblPrEx>
          <w:tblCellMar>
            <w:left w:w="57" w:type="dxa"/>
            <w:right w:w="57" w:type="dxa"/>
          </w:tblCellMar>
        </w:tblPrEx>
        <w:trPr>
          <w:cantSplit/>
          <w:trHeight w:val="396"/>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14:paraId="43762901" w14:textId="6CBA5B0A" w:rsidR="0090793F" w:rsidRPr="00270666" w:rsidRDefault="0090793F" w:rsidP="0090793F">
            <w:pPr>
              <w:pStyle w:val="TableTextBold"/>
            </w:pPr>
            <w:r w:rsidRPr="00270666">
              <w:t xml:space="preserve">Framework: </w:t>
            </w:r>
            <w:r w:rsidRPr="00270666">
              <w:rPr>
                <w:b w:val="0"/>
              </w:rPr>
              <w:t>VET Quality Framework</w:t>
            </w:r>
            <w:r w:rsidRPr="00270666">
              <w:t xml:space="preserve"> </w:t>
            </w:r>
          </w:p>
        </w:tc>
      </w:tr>
      <w:tr w:rsidR="000E018C" w:rsidRPr="00FE5D84" w14:paraId="7EB9B9C4" w14:textId="77777777" w:rsidTr="00A02786">
        <w:tblPrEx>
          <w:tblCellMar>
            <w:left w:w="57" w:type="dxa"/>
            <w:right w:w="57" w:type="dxa"/>
          </w:tblCellMar>
        </w:tblPrEx>
        <w:trPr>
          <w:cantSplit/>
          <w:jc w:val="center"/>
        </w:trPr>
        <w:tc>
          <w:tcPr>
            <w:tcW w:w="5283" w:type="dxa"/>
            <w:gridSpan w:val="4"/>
            <w:tcBorders>
              <w:top w:val="single" w:sz="4" w:space="0" w:color="auto"/>
              <w:left w:val="single" w:sz="4" w:space="0" w:color="auto"/>
              <w:bottom w:val="single" w:sz="4" w:space="0" w:color="auto"/>
              <w:right w:val="single" w:sz="4" w:space="0" w:color="auto"/>
            </w:tcBorders>
            <w:vAlign w:val="center"/>
          </w:tcPr>
          <w:p w14:paraId="28F840A2" w14:textId="77777777" w:rsidR="000E018C" w:rsidRPr="00270666" w:rsidRDefault="000E018C" w:rsidP="006F0A75">
            <w:pPr>
              <w:pStyle w:val="TableTextBold"/>
            </w:pPr>
            <w:r w:rsidRPr="00270666">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vAlign w:val="center"/>
          </w:tcPr>
          <w:p w14:paraId="56D443C4" w14:textId="77777777" w:rsidR="000E018C" w:rsidRPr="00270666" w:rsidRDefault="000E018C" w:rsidP="006F0A75">
            <w:pPr>
              <w:pStyle w:val="TableTextBold"/>
            </w:pPr>
            <w:r w:rsidRPr="00270666">
              <w:t>From</w:t>
            </w:r>
          </w:p>
        </w:tc>
        <w:tc>
          <w:tcPr>
            <w:tcW w:w="1224" w:type="dxa"/>
            <w:tcBorders>
              <w:top w:val="single" w:sz="4" w:space="0" w:color="auto"/>
              <w:left w:val="single" w:sz="4" w:space="0" w:color="auto"/>
              <w:bottom w:val="single" w:sz="4" w:space="0" w:color="auto"/>
              <w:right w:val="single" w:sz="4" w:space="0" w:color="auto"/>
            </w:tcBorders>
            <w:vAlign w:val="center"/>
          </w:tcPr>
          <w:p w14:paraId="2838A9E5" w14:textId="77777777" w:rsidR="000E018C" w:rsidRPr="00270666" w:rsidRDefault="00DB1A97" w:rsidP="007479E4">
            <w:pPr>
              <w:pStyle w:val="TableTextcentred"/>
            </w:pPr>
            <w:r>
              <w:t>2016</w:t>
            </w:r>
          </w:p>
        </w:tc>
        <w:tc>
          <w:tcPr>
            <w:tcW w:w="819" w:type="dxa"/>
            <w:tcBorders>
              <w:top w:val="single" w:sz="4" w:space="0" w:color="auto"/>
              <w:left w:val="single" w:sz="4" w:space="0" w:color="auto"/>
              <w:bottom w:val="single" w:sz="4" w:space="0" w:color="auto"/>
              <w:right w:val="single" w:sz="4" w:space="0" w:color="auto"/>
            </w:tcBorders>
            <w:vAlign w:val="center"/>
          </w:tcPr>
          <w:p w14:paraId="20DA7B0E" w14:textId="77777777" w:rsidR="000E018C" w:rsidRPr="00270666" w:rsidRDefault="000E018C" w:rsidP="006F0A75">
            <w:pPr>
              <w:pStyle w:val="TableTextBold"/>
            </w:pPr>
            <w:r w:rsidRPr="00270666">
              <w:t>to</w:t>
            </w:r>
          </w:p>
        </w:tc>
        <w:tc>
          <w:tcPr>
            <w:tcW w:w="1363" w:type="dxa"/>
            <w:gridSpan w:val="2"/>
            <w:tcBorders>
              <w:top w:val="single" w:sz="4" w:space="0" w:color="auto"/>
              <w:left w:val="single" w:sz="4" w:space="0" w:color="auto"/>
              <w:bottom w:val="single" w:sz="4" w:space="0" w:color="auto"/>
              <w:right w:val="single" w:sz="4" w:space="0" w:color="auto"/>
            </w:tcBorders>
            <w:vAlign w:val="center"/>
          </w:tcPr>
          <w:p w14:paraId="78AF78C9" w14:textId="2E64C6EA" w:rsidR="000E018C" w:rsidRPr="00270666" w:rsidRDefault="00DB1A97" w:rsidP="007479E4">
            <w:pPr>
              <w:pStyle w:val="TableTextcentred"/>
            </w:pPr>
            <w:r>
              <w:t>202</w:t>
            </w:r>
            <w:r w:rsidR="002E0604">
              <w:t>2</w:t>
            </w:r>
          </w:p>
        </w:tc>
      </w:tr>
      <w:tr w:rsidR="00F83ECE" w:rsidRPr="00FE5D84" w14:paraId="67CE6DDB" w14:textId="77777777" w:rsidTr="00A02786">
        <w:tblPrEx>
          <w:tblCellMar>
            <w:left w:w="57" w:type="dxa"/>
            <w:right w:w="57" w:type="dxa"/>
          </w:tblCellMar>
        </w:tblPrEx>
        <w:trPr>
          <w:cantSplit/>
          <w:trHeight w:val="454"/>
          <w:jc w:val="center"/>
        </w:trPr>
        <w:tc>
          <w:tcPr>
            <w:tcW w:w="9640" w:type="dxa"/>
            <w:gridSpan w:val="9"/>
            <w:tcBorders>
              <w:top w:val="single" w:sz="4" w:space="0" w:color="auto"/>
              <w:left w:val="nil"/>
              <w:bottom w:val="single" w:sz="4" w:space="0" w:color="auto"/>
              <w:right w:val="nil"/>
            </w:tcBorders>
            <w:vAlign w:val="center"/>
          </w:tcPr>
          <w:p w14:paraId="3618930F" w14:textId="77777777" w:rsidR="00F83ECE" w:rsidRPr="00270666" w:rsidRDefault="00F83ECE" w:rsidP="006F0A75">
            <w:pPr>
              <w:pStyle w:val="TableText"/>
            </w:pPr>
            <w:r w:rsidRPr="00270666">
              <w:t>Identify units to be adopted by ticking the check boxes</w:t>
            </w:r>
          </w:p>
        </w:tc>
      </w:tr>
      <w:tr w:rsidR="00AE5556" w:rsidRPr="00FE5D84" w14:paraId="76101049"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7559485E" w14:textId="22429D24" w:rsidR="00AE5556" w:rsidRPr="00270666" w:rsidRDefault="0090793F" w:rsidP="0090793F">
            <w:pPr>
              <w:pStyle w:val="TableTextBold"/>
              <w:jc w:val="center"/>
            </w:pPr>
            <w:r>
              <w:t>Adopt</w:t>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7D3A27DE" w14:textId="77777777" w:rsidR="00AE5556" w:rsidRPr="00270666" w:rsidRDefault="00AE5556" w:rsidP="00EB3FCC">
            <w:pPr>
              <w:pStyle w:val="TableTextBold"/>
            </w:pPr>
            <w:r w:rsidRPr="00270666">
              <w:t>Unit Title</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3B187B3E" w14:textId="77777777" w:rsidR="00AE5556" w:rsidRPr="00270666" w:rsidRDefault="00AE5556" w:rsidP="00EB3FCC">
            <w:pPr>
              <w:pStyle w:val="TableTextBold"/>
              <w:ind w:left="0"/>
              <w:jc w:val="center"/>
            </w:pPr>
            <w:r w:rsidRPr="00270666">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353CBC49" w14:textId="77777777" w:rsidR="00AE5556" w:rsidRPr="00270666" w:rsidRDefault="00AE5556" w:rsidP="00EB3FCC">
            <w:pPr>
              <w:pStyle w:val="TableTextBold"/>
              <w:ind w:left="0"/>
              <w:jc w:val="center"/>
            </w:pPr>
            <w:r w:rsidRPr="00270666">
              <w:t>Length</w:t>
            </w:r>
          </w:p>
        </w:tc>
      </w:tr>
      <w:tr w:rsidR="00AE5556" w:rsidRPr="00FE5D84" w14:paraId="24255CF6"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614DC391" w14:textId="77777777" w:rsidR="00AE5556" w:rsidRPr="00270666" w:rsidRDefault="00AE5556"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7F548609" w14:textId="77777777" w:rsidR="00AE5556" w:rsidRPr="00117CCA" w:rsidRDefault="00A02786" w:rsidP="006F0A75">
            <w:pPr>
              <w:pStyle w:val="TableTextBold"/>
              <w:rPr>
                <w:b w:val="0"/>
              </w:rPr>
            </w:pPr>
            <w:r w:rsidRPr="00E837F4">
              <w:rPr>
                <w:rFonts w:cs="Times New Roman"/>
                <w:color w:val="000000"/>
              </w:rPr>
              <w:t>Working with Wood 1: Fundamentals</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68A70AD7" w14:textId="77777777" w:rsidR="00AE5556" w:rsidRPr="00A02786" w:rsidRDefault="00A02786" w:rsidP="000051BB">
            <w:pPr>
              <w:pStyle w:val="TableTextBoldcentred"/>
            </w:pPr>
            <w:r w:rsidRPr="00A02786">
              <w:t>1.0</w:t>
            </w:r>
          </w:p>
        </w:tc>
        <w:tc>
          <w:tcPr>
            <w:tcW w:w="1091" w:type="dxa"/>
            <w:tcBorders>
              <w:top w:val="single" w:sz="4" w:space="0" w:color="auto"/>
              <w:left w:val="single" w:sz="4" w:space="0" w:color="auto"/>
              <w:bottom w:val="single" w:sz="4" w:space="0" w:color="auto"/>
              <w:right w:val="single" w:sz="4" w:space="0" w:color="auto"/>
            </w:tcBorders>
            <w:vAlign w:val="center"/>
          </w:tcPr>
          <w:p w14:paraId="6B57D8CF" w14:textId="77777777" w:rsidR="00AE5556" w:rsidRPr="00A02786" w:rsidRDefault="00A02786" w:rsidP="000051BB">
            <w:pPr>
              <w:pStyle w:val="TableTextBoldcentred"/>
            </w:pPr>
            <w:r w:rsidRPr="00A02786">
              <w:t>S</w:t>
            </w:r>
          </w:p>
        </w:tc>
      </w:tr>
      <w:tr w:rsidR="00AE5556" w:rsidRPr="00FE5D84" w14:paraId="5778157B"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486C023D" w14:textId="77777777" w:rsidR="00AE5556" w:rsidRPr="00270666" w:rsidRDefault="00AE5556"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729EB2D4" w14:textId="77777777" w:rsidR="00AE5556" w:rsidRPr="00117CCA" w:rsidRDefault="00A02786" w:rsidP="006F0A75">
            <w:pPr>
              <w:pStyle w:val="TableText"/>
            </w:pPr>
            <w:r w:rsidRPr="00E837F4">
              <w:rPr>
                <w:rFonts w:cs="Times New Roman"/>
                <w:color w:val="000000"/>
              </w:rPr>
              <w:t>Working with Wood 1:</w:t>
            </w:r>
            <w:r>
              <w:rPr>
                <w:rFonts w:cs="Times New Roman"/>
                <w:color w:val="000000"/>
              </w:rPr>
              <w:t xml:space="preserve"> Introduction</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4D3F5298" w14:textId="77777777" w:rsidR="00AE5556" w:rsidRPr="00117CCA" w:rsidRDefault="00A02786" w:rsidP="000051BB">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11507A7F" w14:textId="77777777" w:rsidR="00AE5556" w:rsidRPr="00117CCA" w:rsidRDefault="00A02786" w:rsidP="000051BB">
            <w:pPr>
              <w:pStyle w:val="TableTextcentred"/>
            </w:pPr>
            <w:r>
              <w:t>Q</w:t>
            </w:r>
          </w:p>
        </w:tc>
      </w:tr>
      <w:tr w:rsidR="00AE5556" w:rsidRPr="00FE5D84" w14:paraId="51274C87"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34DCE421" w14:textId="77777777" w:rsidR="00AE5556" w:rsidRPr="00270666" w:rsidRDefault="00AE5556"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192894AA" w14:textId="77777777" w:rsidR="00AE5556" w:rsidRPr="00117CCA" w:rsidRDefault="00A02786" w:rsidP="006F0A75">
            <w:pPr>
              <w:pStyle w:val="TableText"/>
            </w:pPr>
            <w:r w:rsidRPr="00E837F4">
              <w:rPr>
                <w:rFonts w:cs="Times New Roman"/>
                <w:color w:val="000000"/>
              </w:rPr>
              <w:t>Working with Wood 1:</w:t>
            </w:r>
            <w:r>
              <w:rPr>
                <w:rFonts w:cs="Times New Roman"/>
                <w:color w:val="000000"/>
              </w:rPr>
              <w:t xml:space="preserve"> Basic Skills</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44DC0CF5" w14:textId="77777777" w:rsidR="00AE5556" w:rsidRPr="00117CCA" w:rsidRDefault="00A02786" w:rsidP="000051BB">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48E9EC9E" w14:textId="77777777" w:rsidR="00AE5556" w:rsidRPr="00117CCA" w:rsidRDefault="00A02786" w:rsidP="000051BB">
            <w:pPr>
              <w:pStyle w:val="TableTextcentred"/>
            </w:pPr>
            <w:r>
              <w:t>Q</w:t>
            </w:r>
          </w:p>
        </w:tc>
      </w:tr>
      <w:tr w:rsidR="00A02786" w:rsidRPr="00FE5D84" w14:paraId="045AD2C5"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6BAFBCCB" w14:textId="77777777" w:rsidR="00A02786" w:rsidRPr="00270666" w:rsidRDefault="00A02786"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4FEAAB36" w14:textId="77777777" w:rsidR="00A02786" w:rsidRPr="00117CCA" w:rsidRDefault="00A02786" w:rsidP="00A02786">
            <w:pPr>
              <w:pStyle w:val="TableTextBold"/>
              <w:rPr>
                <w:b w:val="0"/>
              </w:rPr>
            </w:pPr>
            <w:r>
              <w:rPr>
                <w:rFonts w:cs="Times New Roman"/>
                <w:color w:val="000000"/>
              </w:rPr>
              <w:t>Working with Wood 2</w:t>
            </w:r>
            <w:r w:rsidRPr="00E837F4">
              <w:rPr>
                <w:rFonts w:cs="Times New Roman"/>
                <w:color w:val="000000"/>
              </w:rPr>
              <w:t xml:space="preserve">: </w:t>
            </w:r>
            <w:r>
              <w:rPr>
                <w:rFonts w:cs="Times New Roman"/>
                <w:color w:val="000000"/>
              </w:rPr>
              <w:t>Furniture Making</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78B70D02" w14:textId="77777777" w:rsidR="00A02786" w:rsidRPr="00A02786" w:rsidRDefault="00A02786" w:rsidP="003452EF">
            <w:pPr>
              <w:pStyle w:val="TableTextBoldcentred"/>
            </w:pPr>
            <w:r w:rsidRPr="00A02786">
              <w:t>1.0</w:t>
            </w:r>
          </w:p>
        </w:tc>
        <w:tc>
          <w:tcPr>
            <w:tcW w:w="1091" w:type="dxa"/>
            <w:tcBorders>
              <w:top w:val="single" w:sz="4" w:space="0" w:color="auto"/>
              <w:left w:val="single" w:sz="4" w:space="0" w:color="auto"/>
              <w:bottom w:val="single" w:sz="4" w:space="0" w:color="auto"/>
              <w:right w:val="single" w:sz="4" w:space="0" w:color="auto"/>
            </w:tcBorders>
            <w:vAlign w:val="center"/>
          </w:tcPr>
          <w:p w14:paraId="217AF020" w14:textId="77777777" w:rsidR="00A02786" w:rsidRPr="00A02786" w:rsidRDefault="00A02786" w:rsidP="003452EF">
            <w:pPr>
              <w:pStyle w:val="TableTextBoldcentred"/>
            </w:pPr>
            <w:r w:rsidRPr="00A02786">
              <w:t>S</w:t>
            </w:r>
          </w:p>
        </w:tc>
      </w:tr>
      <w:tr w:rsidR="00AE5556" w:rsidRPr="00FE5D84" w14:paraId="39B78F9E"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2B548C8F" w14:textId="77777777" w:rsidR="00AE5556" w:rsidRPr="00270666" w:rsidRDefault="00AE5556"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65A11E3E" w14:textId="77777777" w:rsidR="00AE5556" w:rsidRPr="00117CCA" w:rsidRDefault="00A02786" w:rsidP="006F0A75">
            <w:pPr>
              <w:pStyle w:val="TableText"/>
            </w:pPr>
            <w:r>
              <w:rPr>
                <w:rFonts w:cs="Times New Roman"/>
                <w:color w:val="000000"/>
              </w:rPr>
              <w:t>Working with Wood 2</w:t>
            </w:r>
            <w:r w:rsidRPr="00E837F4">
              <w:rPr>
                <w:rFonts w:cs="Times New Roman"/>
                <w:color w:val="000000"/>
              </w:rPr>
              <w:t>:</w:t>
            </w:r>
            <w:r>
              <w:rPr>
                <w:rFonts w:cs="Times New Roman"/>
                <w:color w:val="000000"/>
              </w:rPr>
              <w:t xml:space="preserve"> Joining Timber</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7112179F" w14:textId="77777777" w:rsidR="00AE5556" w:rsidRPr="00117CCA" w:rsidRDefault="008E1619" w:rsidP="000051BB">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5E212C91" w14:textId="77777777" w:rsidR="00AE5556" w:rsidRPr="00117CCA" w:rsidRDefault="008E1619" w:rsidP="000051BB">
            <w:pPr>
              <w:pStyle w:val="TableTextcentred"/>
            </w:pPr>
            <w:r>
              <w:t>Q</w:t>
            </w:r>
          </w:p>
        </w:tc>
      </w:tr>
      <w:tr w:rsidR="00AE5556" w:rsidRPr="00FE5D84" w14:paraId="735A8C54"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520D6B2D" w14:textId="77777777" w:rsidR="00AE5556" w:rsidRPr="00270666" w:rsidRDefault="00AE5556"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67D581D3" w14:textId="77777777" w:rsidR="00AE5556" w:rsidRPr="00117CCA" w:rsidRDefault="00A02786" w:rsidP="006F0A75">
            <w:pPr>
              <w:pStyle w:val="TableText"/>
            </w:pPr>
            <w:r>
              <w:rPr>
                <w:rFonts w:cs="Times New Roman"/>
                <w:color w:val="000000"/>
              </w:rPr>
              <w:t>Working with Wood 2</w:t>
            </w:r>
            <w:r w:rsidRPr="00E837F4">
              <w:rPr>
                <w:rFonts w:cs="Times New Roman"/>
                <w:color w:val="000000"/>
              </w:rPr>
              <w:t>:</w:t>
            </w:r>
            <w:r w:rsidR="008E1619">
              <w:rPr>
                <w:rFonts w:cs="Times New Roman"/>
                <w:color w:val="000000"/>
              </w:rPr>
              <w:t xml:space="preserve"> Furniture Assembly</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04E26BC0" w14:textId="77777777" w:rsidR="00AE5556" w:rsidRPr="00117CCA" w:rsidRDefault="008E1619" w:rsidP="000051BB">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7D4C4E08" w14:textId="77777777" w:rsidR="00AE5556" w:rsidRPr="00117CCA" w:rsidRDefault="008E1619" w:rsidP="000051BB">
            <w:pPr>
              <w:pStyle w:val="TableTextcentred"/>
            </w:pPr>
            <w:r>
              <w:t>Q</w:t>
            </w:r>
          </w:p>
        </w:tc>
      </w:tr>
      <w:tr w:rsidR="008E1619" w:rsidRPr="00FE5D84" w14:paraId="19E719BD"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73C6636E"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1CE168FA" w14:textId="77777777" w:rsidR="008E1619" w:rsidRPr="00117CCA" w:rsidRDefault="008E1619" w:rsidP="008E1619">
            <w:pPr>
              <w:pStyle w:val="TableTextBold"/>
              <w:rPr>
                <w:b w:val="0"/>
              </w:rPr>
            </w:pPr>
            <w:r>
              <w:rPr>
                <w:rFonts w:cs="Times New Roman"/>
                <w:color w:val="000000"/>
              </w:rPr>
              <w:t>Working with Wood 3</w:t>
            </w:r>
            <w:r w:rsidRPr="00E837F4">
              <w:rPr>
                <w:rFonts w:cs="Times New Roman"/>
                <w:color w:val="000000"/>
              </w:rPr>
              <w:t xml:space="preserve">: </w:t>
            </w:r>
            <w:r>
              <w:rPr>
                <w:rFonts w:cs="Times New Roman"/>
                <w:color w:val="000000"/>
              </w:rPr>
              <w:t>Trade Skills</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0E84F599" w14:textId="77777777" w:rsidR="008E1619" w:rsidRPr="00A02786" w:rsidRDefault="008E1619" w:rsidP="003452EF">
            <w:pPr>
              <w:pStyle w:val="TableTextBoldcentred"/>
            </w:pPr>
            <w:r w:rsidRPr="00A02786">
              <w:t>1.0</w:t>
            </w:r>
          </w:p>
        </w:tc>
        <w:tc>
          <w:tcPr>
            <w:tcW w:w="1091" w:type="dxa"/>
            <w:tcBorders>
              <w:top w:val="single" w:sz="4" w:space="0" w:color="auto"/>
              <w:left w:val="single" w:sz="4" w:space="0" w:color="auto"/>
              <w:bottom w:val="single" w:sz="4" w:space="0" w:color="auto"/>
              <w:right w:val="single" w:sz="4" w:space="0" w:color="auto"/>
            </w:tcBorders>
            <w:vAlign w:val="center"/>
          </w:tcPr>
          <w:p w14:paraId="1DCE9998" w14:textId="77777777" w:rsidR="008E1619" w:rsidRPr="00A02786" w:rsidRDefault="008E1619" w:rsidP="003452EF">
            <w:pPr>
              <w:pStyle w:val="TableTextBoldcentred"/>
            </w:pPr>
            <w:r w:rsidRPr="00A02786">
              <w:t>S</w:t>
            </w:r>
          </w:p>
        </w:tc>
      </w:tr>
      <w:tr w:rsidR="008E1619" w:rsidRPr="00FE5D84" w14:paraId="4A4F3A42"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51D32001"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2B7FB6FB" w14:textId="77777777" w:rsidR="008E1619" w:rsidRPr="00117CCA" w:rsidRDefault="008E1619" w:rsidP="008E1619">
            <w:pPr>
              <w:pStyle w:val="TableText"/>
            </w:pPr>
            <w:r>
              <w:rPr>
                <w:rFonts w:cs="Times New Roman"/>
                <w:color w:val="000000"/>
              </w:rPr>
              <w:t>Working with Wood 3</w:t>
            </w:r>
            <w:r w:rsidRPr="00E837F4">
              <w:rPr>
                <w:rFonts w:cs="Times New Roman"/>
                <w:color w:val="000000"/>
              </w:rPr>
              <w:t>:</w:t>
            </w:r>
            <w:r w:rsidR="00AB0470">
              <w:rPr>
                <w:rFonts w:cs="Times New Roman"/>
                <w:color w:val="000000"/>
              </w:rPr>
              <w:t xml:space="preserve"> Furnishing</w:t>
            </w:r>
            <w:r>
              <w:rPr>
                <w:rFonts w:cs="Times New Roman"/>
                <w:color w:val="000000"/>
              </w:rPr>
              <w:t xml:space="preserve"> Industry</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5D9B953F" w14:textId="77777777" w:rsidR="008E1619" w:rsidRPr="00117CCA" w:rsidRDefault="008E1619" w:rsidP="003452EF">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34B97877" w14:textId="77777777" w:rsidR="008E1619" w:rsidRPr="00117CCA" w:rsidRDefault="008E1619" w:rsidP="003452EF">
            <w:pPr>
              <w:pStyle w:val="TableTextcentred"/>
            </w:pPr>
            <w:r>
              <w:t>Q</w:t>
            </w:r>
          </w:p>
        </w:tc>
      </w:tr>
      <w:tr w:rsidR="008E1619" w:rsidRPr="00FE5D84" w14:paraId="64E2279C"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5C7AC553"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6CF0E8B3" w14:textId="77777777" w:rsidR="008E1619" w:rsidRPr="00117CCA" w:rsidRDefault="008E1619" w:rsidP="008E1619">
            <w:pPr>
              <w:pStyle w:val="TableText"/>
            </w:pPr>
            <w:r>
              <w:rPr>
                <w:rFonts w:cs="Times New Roman"/>
                <w:color w:val="000000"/>
              </w:rPr>
              <w:t>Working with Wood 3</w:t>
            </w:r>
            <w:r w:rsidRPr="00E837F4">
              <w:rPr>
                <w:rFonts w:cs="Times New Roman"/>
                <w:color w:val="000000"/>
              </w:rPr>
              <w:t>:</w:t>
            </w:r>
            <w:r>
              <w:rPr>
                <w:rFonts w:cs="Times New Roman"/>
                <w:color w:val="000000"/>
              </w:rPr>
              <w:t xml:space="preserve"> Hardware Use</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711C1C47" w14:textId="77777777" w:rsidR="008E1619" w:rsidRPr="00117CCA" w:rsidRDefault="008E1619" w:rsidP="003452EF">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5E75B65E" w14:textId="77777777" w:rsidR="008E1619" w:rsidRPr="00117CCA" w:rsidRDefault="008E1619" w:rsidP="003452EF">
            <w:pPr>
              <w:pStyle w:val="TableTextcentred"/>
            </w:pPr>
            <w:r>
              <w:t>Q</w:t>
            </w:r>
          </w:p>
        </w:tc>
      </w:tr>
      <w:tr w:rsidR="008E1619" w:rsidRPr="00FE5D84" w14:paraId="3C7C163B"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5316885A"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2279C821" w14:textId="77777777" w:rsidR="008E1619" w:rsidRPr="00117CCA" w:rsidRDefault="008E1619" w:rsidP="008E1619">
            <w:pPr>
              <w:pStyle w:val="TableTextBold"/>
              <w:rPr>
                <w:b w:val="0"/>
              </w:rPr>
            </w:pPr>
            <w:r>
              <w:rPr>
                <w:rFonts w:cs="Times New Roman"/>
                <w:color w:val="000000"/>
              </w:rPr>
              <w:t>Working with Wood 4</w:t>
            </w:r>
            <w:r w:rsidRPr="00E837F4">
              <w:rPr>
                <w:rFonts w:cs="Times New Roman"/>
                <w:color w:val="000000"/>
              </w:rPr>
              <w:t xml:space="preserve">: </w:t>
            </w:r>
            <w:r>
              <w:rPr>
                <w:rFonts w:cs="Times New Roman"/>
                <w:color w:val="000000"/>
              </w:rPr>
              <w:t>Project</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34FF4EE3" w14:textId="77777777" w:rsidR="008E1619" w:rsidRPr="00A02786" w:rsidRDefault="008E1619" w:rsidP="003452EF">
            <w:pPr>
              <w:pStyle w:val="TableTextBoldcentred"/>
            </w:pPr>
            <w:r w:rsidRPr="00A02786">
              <w:t>1.0</w:t>
            </w:r>
          </w:p>
        </w:tc>
        <w:tc>
          <w:tcPr>
            <w:tcW w:w="1091" w:type="dxa"/>
            <w:tcBorders>
              <w:top w:val="single" w:sz="4" w:space="0" w:color="auto"/>
              <w:left w:val="single" w:sz="4" w:space="0" w:color="auto"/>
              <w:bottom w:val="single" w:sz="4" w:space="0" w:color="auto"/>
              <w:right w:val="single" w:sz="4" w:space="0" w:color="auto"/>
            </w:tcBorders>
            <w:vAlign w:val="center"/>
          </w:tcPr>
          <w:p w14:paraId="41823D72" w14:textId="77777777" w:rsidR="008E1619" w:rsidRPr="00A02786" w:rsidRDefault="008E1619" w:rsidP="003452EF">
            <w:pPr>
              <w:pStyle w:val="TableTextBoldcentred"/>
            </w:pPr>
            <w:r w:rsidRPr="00A02786">
              <w:t>S</w:t>
            </w:r>
          </w:p>
        </w:tc>
      </w:tr>
      <w:tr w:rsidR="008E1619" w:rsidRPr="00FE5D84" w14:paraId="34FFEA7D"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7F6DAAC6"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2D3D69DD" w14:textId="77777777" w:rsidR="008E1619" w:rsidRPr="00117CCA" w:rsidRDefault="008E1619" w:rsidP="000021EF">
            <w:pPr>
              <w:pStyle w:val="TableTextBold"/>
              <w:rPr>
                <w:b w:val="0"/>
              </w:rPr>
            </w:pPr>
            <w:r>
              <w:rPr>
                <w:rFonts w:cs="Times New Roman"/>
                <w:color w:val="000000"/>
              </w:rPr>
              <w:t>Working with Wood 5</w:t>
            </w:r>
            <w:r w:rsidRPr="00E837F4">
              <w:rPr>
                <w:rFonts w:cs="Times New Roman"/>
                <w:color w:val="000000"/>
              </w:rPr>
              <w:t xml:space="preserve">: </w:t>
            </w:r>
            <w:r w:rsidR="000021EF">
              <w:rPr>
                <w:rFonts w:cs="Times New Roman"/>
                <w:color w:val="000000"/>
              </w:rPr>
              <w:t>CAD Production</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2813078C" w14:textId="77777777" w:rsidR="008E1619" w:rsidRPr="00A02786" w:rsidRDefault="008E1619" w:rsidP="003452EF">
            <w:pPr>
              <w:pStyle w:val="TableTextBoldcentred"/>
            </w:pPr>
            <w:r w:rsidRPr="00A02786">
              <w:t>1.0</w:t>
            </w:r>
          </w:p>
        </w:tc>
        <w:tc>
          <w:tcPr>
            <w:tcW w:w="1091" w:type="dxa"/>
            <w:tcBorders>
              <w:top w:val="single" w:sz="4" w:space="0" w:color="auto"/>
              <w:left w:val="single" w:sz="4" w:space="0" w:color="auto"/>
              <w:bottom w:val="single" w:sz="4" w:space="0" w:color="auto"/>
              <w:right w:val="single" w:sz="4" w:space="0" w:color="auto"/>
            </w:tcBorders>
            <w:vAlign w:val="center"/>
          </w:tcPr>
          <w:p w14:paraId="7D154B8A" w14:textId="77777777" w:rsidR="008E1619" w:rsidRPr="00A02786" w:rsidRDefault="008E1619" w:rsidP="003452EF">
            <w:pPr>
              <w:pStyle w:val="TableTextBoldcentred"/>
            </w:pPr>
            <w:r w:rsidRPr="00A02786">
              <w:t>S</w:t>
            </w:r>
          </w:p>
        </w:tc>
      </w:tr>
      <w:tr w:rsidR="00BE3DA9" w:rsidRPr="00FE5D84" w14:paraId="4E7CBE8C"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58D392E7" w14:textId="77777777" w:rsidR="00BE3DA9" w:rsidRPr="00270666" w:rsidRDefault="00BE3DA9" w:rsidP="00B57C19">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47B78B6C" w14:textId="77777777" w:rsidR="00BE3DA9" w:rsidRPr="00117CCA" w:rsidRDefault="00BE3DA9" w:rsidP="000021EF">
            <w:pPr>
              <w:pStyle w:val="TableTextBold"/>
              <w:rPr>
                <w:b w:val="0"/>
              </w:rPr>
            </w:pPr>
            <w:r>
              <w:rPr>
                <w:rFonts w:cs="Times New Roman"/>
                <w:color w:val="000000"/>
              </w:rPr>
              <w:t>Working with Wood 6</w:t>
            </w:r>
            <w:r w:rsidRPr="00E837F4">
              <w:rPr>
                <w:rFonts w:cs="Times New Roman"/>
                <w:color w:val="000000"/>
              </w:rPr>
              <w:t xml:space="preserve">: </w:t>
            </w:r>
            <w:r w:rsidR="000021EF">
              <w:rPr>
                <w:rFonts w:cs="Times New Roman"/>
                <w:color w:val="000000"/>
              </w:rPr>
              <w:t>CNC Machining</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676C9077" w14:textId="77777777" w:rsidR="00BE3DA9" w:rsidRPr="00A02786" w:rsidRDefault="00BE3DA9" w:rsidP="00B57C19">
            <w:pPr>
              <w:pStyle w:val="TableTextBoldcentred"/>
            </w:pPr>
            <w:r w:rsidRPr="00A02786">
              <w:t>1.0</w:t>
            </w:r>
          </w:p>
        </w:tc>
        <w:tc>
          <w:tcPr>
            <w:tcW w:w="1091" w:type="dxa"/>
            <w:tcBorders>
              <w:top w:val="single" w:sz="4" w:space="0" w:color="auto"/>
              <w:left w:val="single" w:sz="4" w:space="0" w:color="auto"/>
              <w:bottom w:val="single" w:sz="4" w:space="0" w:color="auto"/>
              <w:right w:val="single" w:sz="4" w:space="0" w:color="auto"/>
            </w:tcBorders>
            <w:vAlign w:val="center"/>
          </w:tcPr>
          <w:p w14:paraId="4AEF0417" w14:textId="77777777" w:rsidR="00BE3DA9" w:rsidRPr="00A02786" w:rsidRDefault="00BE3DA9" w:rsidP="00B57C19">
            <w:pPr>
              <w:pStyle w:val="TableTextBoldcentred"/>
            </w:pPr>
            <w:r w:rsidRPr="00A02786">
              <w:t>S</w:t>
            </w:r>
          </w:p>
        </w:tc>
      </w:tr>
      <w:tr w:rsidR="008E1619" w:rsidRPr="00FE5D84" w14:paraId="3F369B18"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22A6D2AF"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74ED4489" w14:textId="77777777" w:rsidR="008E1619" w:rsidRPr="00117CCA" w:rsidRDefault="008E1619" w:rsidP="006F0A75">
            <w:pPr>
              <w:pStyle w:val="TableText"/>
            </w:pPr>
            <w:r>
              <w:t>Furniture Making Trade Skills SWL 1</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4D6B281E" w14:textId="77777777" w:rsidR="008E1619" w:rsidRPr="00117CCA" w:rsidRDefault="008E1619" w:rsidP="003452EF">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22EED38D" w14:textId="77777777" w:rsidR="008E1619" w:rsidRPr="00117CCA" w:rsidRDefault="008E1619" w:rsidP="003452EF">
            <w:pPr>
              <w:pStyle w:val="TableTextcentred"/>
            </w:pPr>
            <w:r>
              <w:t>Q</w:t>
            </w:r>
          </w:p>
        </w:tc>
      </w:tr>
      <w:tr w:rsidR="008E1619" w:rsidRPr="00FE5D84" w14:paraId="6BB04F63"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2CE8BD83" w14:textId="77777777" w:rsidR="008E1619" w:rsidRPr="00270666" w:rsidRDefault="008E1619" w:rsidP="003E58FB">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77BB239A" w14:textId="77777777" w:rsidR="008E1619" w:rsidRPr="00117CCA" w:rsidRDefault="008E1619" w:rsidP="006F0A75">
            <w:pPr>
              <w:pStyle w:val="TableText"/>
            </w:pPr>
            <w:r>
              <w:t>Fur</w:t>
            </w:r>
            <w:r w:rsidR="0000724E">
              <w:t>niture Making Trade Skills SWL 2</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6151C30E" w14:textId="77777777" w:rsidR="008E1619" w:rsidRPr="00117CCA" w:rsidRDefault="008E1619" w:rsidP="003452EF">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18B4D085" w14:textId="77777777" w:rsidR="008E1619" w:rsidRPr="00117CCA" w:rsidRDefault="008E1619" w:rsidP="003452EF">
            <w:pPr>
              <w:pStyle w:val="TableTextcentred"/>
            </w:pPr>
            <w:r>
              <w:t>Q</w:t>
            </w:r>
          </w:p>
        </w:tc>
      </w:tr>
      <w:tr w:rsidR="00BE3DA9" w:rsidRPr="00FE5D84" w14:paraId="101AAE30" w14:textId="77777777" w:rsidTr="0090793F">
        <w:trPr>
          <w:cantSplit/>
          <w:trHeight w:val="340"/>
          <w:jc w:val="center"/>
        </w:trPr>
        <w:tc>
          <w:tcPr>
            <w:tcW w:w="1016" w:type="dxa"/>
            <w:tcBorders>
              <w:top w:val="single" w:sz="4" w:space="0" w:color="auto"/>
              <w:left w:val="single" w:sz="4" w:space="0" w:color="auto"/>
              <w:bottom w:val="single" w:sz="4" w:space="0" w:color="auto"/>
              <w:right w:val="single" w:sz="4" w:space="0" w:color="auto"/>
            </w:tcBorders>
            <w:vAlign w:val="center"/>
          </w:tcPr>
          <w:p w14:paraId="65E27755" w14:textId="77777777" w:rsidR="00BE3DA9" w:rsidRPr="00270666" w:rsidRDefault="00BE3DA9" w:rsidP="00B57C19">
            <w:pPr>
              <w:pStyle w:val="TableTextcentred"/>
              <w:ind w:left="-25"/>
            </w:pPr>
            <w:r w:rsidRPr="00270666">
              <w:sym w:font="Wingdings" w:char="F06F"/>
            </w:r>
          </w:p>
        </w:tc>
        <w:tc>
          <w:tcPr>
            <w:tcW w:w="6442" w:type="dxa"/>
            <w:gridSpan w:val="5"/>
            <w:tcBorders>
              <w:top w:val="single" w:sz="4" w:space="0" w:color="auto"/>
              <w:left w:val="single" w:sz="4" w:space="0" w:color="auto"/>
              <w:bottom w:val="single" w:sz="4" w:space="0" w:color="auto"/>
              <w:right w:val="single" w:sz="4" w:space="0" w:color="auto"/>
            </w:tcBorders>
            <w:vAlign w:val="center"/>
          </w:tcPr>
          <w:p w14:paraId="3C08E726" w14:textId="77777777" w:rsidR="00BE3DA9" w:rsidRPr="00117CCA" w:rsidRDefault="00BE3DA9" w:rsidP="00B57C19">
            <w:pPr>
              <w:pStyle w:val="TableText"/>
            </w:pPr>
            <w:r>
              <w:t>Furniture Making Trade Skills SWL 3</w:t>
            </w: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3C986C87" w14:textId="77777777" w:rsidR="00BE3DA9" w:rsidRPr="00117CCA" w:rsidRDefault="00BE3DA9" w:rsidP="00B57C19">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vAlign w:val="center"/>
          </w:tcPr>
          <w:p w14:paraId="3E885B13" w14:textId="77777777" w:rsidR="00BE3DA9" w:rsidRPr="00117CCA" w:rsidRDefault="00BE3DA9" w:rsidP="00B57C19">
            <w:pPr>
              <w:pStyle w:val="TableTextcentred"/>
            </w:pPr>
            <w:r>
              <w:t>Q</w:t>
            </w:r>
          </w:p>
        </w:tc>
      </w:tr>
      <w:tr w:rsidR="00AC2B4C" w:rsidRPr="00FE5D84" w14:paraId="33F06710" w14:textId="77777777" w:rsidTr="00AC2B4C">
        <w:trPr>
          <w:cantSplit/>
          <w:trHeight w:val="340"/>
          <w:jc w:val="center"/>
        </w:trPr>
        <w:tc>
          <w:tcPr>
            <w:tcW w:w="9640" w:type="dxa"/>
            <w:gridSpan w:val="9"/>
            <w:tcBorders>
              <w:top w:val="single" w:sz="4" w:space="0" w:color="auto"/>
              <w:left w:val="nil"/>
              <w:bottom w:val="single" w:sz="6" w:space="0" w:color="auto"/>
              <w:right w:val="nil"/>
            </w:tcBorders>
            <w:vAlign w:val="center"/>
          </w:tcPr>
          <w:p w14:paraId="0F686B7E" w14:textId="77777777" w:rsidR="00AC2B4C" w:rsidRPr="00117CCA" w:rsidRDefault="00AC2B4C" w:rsidP="00AC2B4C">
            <w:pPr>
              <w:pStyle w:val="TableTextcentred"/>
              <w:ind w:left="0"/>
              <w:jc w:val="left"/>
            </w:pPr>
          </w:p>
        </w:tc>
      </w:tr>
      <w:tr w:rsidR="000E018C" w:rsidRPr="00FE5D84" w14:paraId="4ECA465E" w14:textId="77777777" w:rsidTr="00AC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28AEA3AF" w14:textId="77777777" w:rsidR="000E018C" w:rsidRPr="00270666" w:rsidRDefault="00AC2B4C" w:rsidP="006F0A75">
            <w:pPr>
              <w:pStyle w:val="TableText"/>
            </w:pPr>
            <w:r w:rsidRPr="005A6903">
              <w:rPr>
                <w:rStyle w:val="TabletextboldChar0"/>
                <w:rFonts w:asciiTheme="minorHAnsi" w:hAnsiTheme="minorHAnsi"/>
              </w:rPr>
              <w:t>Adoption</w:t>
            </w:r>
            <w:r w:rsidRPr="002A3F98">
              <w:rPr>
                <w:rStyle w:val="TabletextboldChar0"/>
              </w:rPr>
              <w:t xml:space="preserve"> </w:t>
            </w:r>
            <w:r w:rsidRPr="00FE5D84">
              <w:t>The course and units named above are consistent with the philosophy and goals of the college and the adopting college has the human and physical resources to implement the course.</w:t>
            </w:r>
          </w:p>
        </w:tc>
      </w:tr>
      <w:tr w:rsidR="000E018C" w:rsidRPr="00FE5D84" w14:paraId="058894BA" w14:textId="77777777" w:rsidTr="00A0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20" w:type="dxa"/>
            <w:gridSpan w:val="3"/>
            <w:tcBorders>
              <w:top w:val="nil"/>
              <w:left w:val="single" w:sz="6" w:space="0" w:color="auto"/>
              <w:bottom w:val="single" w:sz="6" w:space="0" w:color="auto"/>
              <w:right w:val="single" w:sz="6" w:space="0" w:color="auto"/>
            </w:tcBorders>
            <w:vAlign w:val="center"/>
          </w:tcPr>
          <w:p w14:paraId="40FA5D2A" w14:textId="77777777" w:rsidR="000E018C" w:rsidRPr="00270666" w:rsidRDefault="00EB3FCC" w:rsidP="00EB3FCC">
            <w:pPr>
              <w:pStyle w:val="TableText"/>
              <w:tabs>
                <w:tab w:val="left" w:pos="3402"/>
                <w:tab w:val="right" w:pos="4111"/>
              </w:tabs>
              <w:rPr>
                <w:rFonts w:eastAsia="Calibri"/>
              </w:rPr>
            </w:pPr>
            <w:r w:rsidRPr="0090793F">
              <w:rPr>
                <w:rFonts w:eastAsia="Calibri"/>
                <w:b/>
                <w:bCs/>
              </w:rPr>
              <w:t>Principal:</w:t>
            </w:r>
            <w:r w:rsidRPr="00270666">
              <w:rPr>
                <w:rFonts w:eastAsia="Calibri"/>
              </w:rPr>
              <w:t xml:space="preserve"> </w:t>
            </w:r>
            <w:r w:rsidRPr="00270666">
              <w:rPr>
                <w:rFonts w:eastAsia="Calibri"/>
              </w:rPr>
              <w:tab/>
              <w:t>/</w:t>
            </w:r>
            <w:r w:rsidRPr="00270666">
              <w:rPr>
                <w:rFonts w:eastAsia="Calibri"/>
              </w:rPr>
              <w:tab/>
            </w:r>
            <w:r w:rsidR="000E018C" w:rsidRPr="00270666">
              <w:rPr>
                <w:rFonts w:eastAsia="Calibri"/>
              </w:rPr>
              <w:t>/20</w:t>
            </w:r>
          </w:p>
        </w:tc>
        <w:tc>
          <w:tcPr>
            <w:tcW w:w="4820" w:type="dxa"/>
            <w:gridSpan w:val="6"/>
            <w:tcBorders>
              <w:top w:val="nil"/>
              <w:left w:val="nil"/>
              <w:bottom w:val="single" w:sz="6" w:space="0" w:color="auto"/>
              <w:right w:val="single" w:sz="6" w:space="0" w:color="auto"/>
            </w:tcBorders>
            <w:vAlign w:val="center"/>
          </w:tcPr>
          <w:p w14:paraId="5FD4E601" w14:textId="77777777" w:rsidR="000E018C" w:rsidRPr="00270666" w:rsidRDefault="000E018C" w:rsidP="00EB3FCC">
            <w:pPr>
              <w:pStyle w:val="TableText"/>
              <w:tabs>
                <w:tab w:val="left" w:pos="3402"/>
                <w:tab w:val="right" w:pos="4111"/>
              </w:tabs>
            </w:pPr>
            <w:r w:rsidRPr="0090793F">
              <w:rPr>
                <w:b/>
                <w:bCs/>
              </w:rPr>
              <w:t>College Board Chair:</w:t>
            </w:r>
            <w:r w:rsidR="00EB3FCC" w:rsidRPr="00270666">
              <w:tab/>
            </w:r>
            <w:r w:rsidRPr="00270666">
              <w:t>/</w:t>
            </w:r>
            <w:r w:rsidR="00EB3FCC" w:rsidRPr="00270666">
              <w:tab/>
            </w:r>
            <w:r w:rsidRPr="00270666">
              <w:t>/20</w:t>
            </w:r>
          </w:p>
        </w:tc>
      </w:tr>
      <w:tr w:rsidR="000E018C" w:rsidRPr="00FE5D84" w14:paraId="17308442" w14:textId="77777777" w:rsidTr="00A0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63BE474F" w14:textId="77777777" w:rsidR="006F0A75" w:rsidRPr="00270666" w:rsidRDefault="000E018C" w:rsidP="006F0A75">
            <w:pPr>
              <w:pStyle w:val="TableTextBold"/>
            </w:pPr>
            <w:r w:rsidRPr="00270666">
              <w:t>BSSS Office Use</w:t>
            </w:r>
            <w:r w:rsidR="007111CB" w:rsidRPr="00270666">
              <w:t xml:space="preserve"> </w:t>
            </w:r>
          </w:p>
          <w:p w14:paraId="15C29431" w14:textId="77777777" w:rsidR="006F0A75" w:rsidRPr="00270666" w:rsidRDefault="00EB3FCC" w:rsidP="00EB3FCC">
            <w:pPr>
              <w:pStyle w:val="TableText"/>
              <w:tabs>
                <w:tab w:val="left" w:pos="3402"/>
                <w:tab w:val="right" w:pos="4111"/>
              </w:tabs>
            </w:pPr>
            <w:r w:rsidRPr="00270666">
              <w:t>Entered into database:</w:t>
            </w:r>
            <w:r w:rsidRPr="00270666">
              <w:tab/>
            </w:r>
            <w:r w:rsidR="000E018C" w:rsidRPr="00270666">
              <w:t>/</w:t>
            </w:r>
            <w:r w:rsidRPr="00270666">
              <w:tab/>
            </w:r>
            <w:r w:rsidR="000E018C" w:rsidRPr="00270666">
              <w:t>/20</w:t>
            </w:r>
          </w:p>
          <w:p w14:paraId="64BBE441" w14:textId="77777777" w:rsidR="006F0A75" w:rsidRPr="00270666" w:rsidRDefault="006F0A75" w:rsidP="006F0A75">
            <w:pPr>
              <w:pStyle w:val="TableText"/>
            </w:pPr>
          </w:p>
        </w:tc>
      </w:tr>
    </w:tbl>
    <w:p w14:paraId="3B4E8802" w14:textId="77777777" w:rsidR="00F83ECE" w:rsidRDefault="00F83ECE" w:rsidP="007111CB">
      <w:pPr>
        <w:spacing w:after="200" w:line="276" w:lineRule="auto"/>
        <w:rPr>
          <w:rFonts w:cs="Calibri"/>
          <w:szCs w:val="22"/>
        </w:rPr>
        <w:sectPr w:rsidR="00F83ECE" w:rsidSect="0084370F">
          <w:headerReference w:type="default" r:id="rId12"/>
          <w:footerReference w:type="default" r:id="rId13"/>
          <w:pgSz w:w="11906" w:h="16838"/>
          <w:pgMar w:top="1440" w:right="1440" w:bottom="1440" w:left="1440" w:header="708" w:footer="708" w:gutter="0"/>
          <w:pgNumType w:start="1"/>
          <w:cols w:space="708"/>
          <w:docGrid w:linePitch="360"/>
        </w:sectPr>
      </w:pPr>
    </w:p>
    <w:p w14:paraId="4EC478C3" w14:textId="77777777" w:rsidR="00B86147" w:rsidRPr="00A82781" w:rsidRDefault="0084370F" w:rsidP="00A82781">
      <w:pPr>
        <w:spacing w:after="0"/>
        <w:rPr>
          <w:b/>
          <w:bCs/>
          <w:iCs/>
          <w:sz w:val="32"/>
          <w:szCs w:val="32"/>
        </w:rPr>
      </w:pPr>
      <w:r>
        <w:rPr>
          <w:b/>
          <w:sz w:val="32"/>
          <w:szCs w:val="32"/>
        </w:rPr>
        <w:lastRenderedPageBreak/>
        <w:t xml:space="preserve">Table of </w:t>
      </w:r>
      <w:r w:rsidR="00B86147" w:rsidRPr="00A82781">
        <w:rPr>
          <w:b/>
          <w:sz w:val="32"/>
          <w:szCs w:val="32"/>
        </w:rPr>
        <w:t>Contents</w:t>
      </w:r>
    </w:p>
    <w:p w14:paraId="6259A7FB" w14:textId="33E6863D" w:rsidR="008F4E09" w:rsidRDefault="002873AC">
      <w:pPr>
        <w:pStyle w:val="TOC1"/>
        <w:rPr>
          <w:rFonts w:asciiTheme="minorHAnsi" w:eastAsiaTheme="minorEastAsia" w:hAnsiTheme="minorHAnsi" w:cstheme="minorBidi"/>
          <w:lang w:eastAsia="en-AU"/>
        </w:rPr>
      </w:pPr>
      <w:r>
        <w:fldChar w:fldCharType="begin"/>
      </w:r>
      <w:r w:rsidR="008021D9">
        <w:instrText xml:space="preserve"> TOC \o "1-1" \h \z \u </w:instrText>
      </w:r>
      <w:r>
        <w:fldChar w:fldCharType="separate"/>
      </w:r>
      <w:hyperlink w:anchor="_Toc513020061" w:history="1">
        <w:r w:rsidR="008F4E09" w:rsidRPr="00FE3D0B">
          <w:rPr>
            <w:rStyle w:val="Hyperlink"/>
          </w:rPr>
          <w:t>VET Qualifications</w:t>
        </w:r>
        <w:r w:rsidR="008F4E09">
          <w:rPr>
            <w:webHidden/>
          </w:rPr>
          <w:tab/>
        </w:r>
        <w:r w:rsidR="008F4E09">
          <w:rPr>
            <w:webHidden/>
          </w:rPr>
          <w:tab/>
        </w:r>
        <w:r w:rsidR="008F4E09">
          <w:rPr>
            <w:webHidden/>
          </w:rPr>
          <w:fldChar w:fldCharType="begin"/>
        </w:r>
        <w:r w:rsidR="008F4E09">
          <w:rPr>
            <w:webHidden/>
          </w:rPr>
          <w:instrText xml:space="preserve"> PAGEREF _Toc513020061 \h </w:instrText>
        </w:r>
        <w:r w:rsidR="008F4E09">
          <w:rPr>
            <w:webHidden/>
          </w:rPr>
        </w:r>
        <w:r w:rsidR="008F4E09">
          <w:rPr>
            <w:webHidden/>
          </w:rPr>
          <w:fldChar w:fldCharType="separate"/>
        </w:r>
        <w:r w:rsidR="008F402F">
          <w:rPr>
            <w:webHidden/>
          </w:rPr>
          <w:t>3</w:t>
        </w:r>
        <w:r w:rsidR="008F4E09">
          <w:rPr>
            <w:webHidden/>
          </w:rPr>
          <w:fldChar w:fldCharType="end"/>
        </w:r>
      </w:hyperlink>
    </w:p>
    <w:p w14:paraId="248E2B8A" w14:textId="41758897" w:rsidR="008F4E09" w:rsidRDefault="00722880">
      <w:pPr>
        <w:pStyle w:val="TOC1"/>
        <w:rPr>
          <w:rFonts w:asciiTheme="minorHAnsi" w:eastAsiaTheme="minorEastAsia" w:hAnsiTheme="minorHAnsi" w:cstheme="minorBidi"/>
          <w:lang w:eastAsia="en-AU"/>
        </w:rPr>
      </w:pPr>
      <w:hyperlink w:anchor="_Toc513020062" w:history="1">
        <w:r w:rsidR="008F4E09" w:rsidRPr="00FE3D0B">
          <w:rPr>
            <w:rStyle w:val="Hyperlink"/>
          </w:rPr>
          <w:t>Construction Induction, National OHS White Card</w:t>
        </w:r>
        <w:r w:rsidR="008F4E09">
          <w:rPr>
            <w:webHidden/>
          </w:rPr>
          <w:tab/>
        </w:r>
        <w:r w:rsidR="008F4E09">
          <w:rPr>
            <w:webHidden/>
          </w:rPr>
          <w:fldChar w:fldCharType="begin"/>
        </w:r>
        <w:r w:rsidR="008F4E09">
          <w:rPr>
            <w:webHidden/>
          </w:rPr>
          <w:instrText xml:space="preserve"> PAGEREF _Toc513020062 \h </w:instrText>
        </w:r>
        <w:r w:rsidR="008F4E09">
          <w:rPr>
            <w:webHidden/>
          </w:rPr>
        </w:r>
        <w:r w:rsidR="008F4E09">
          <w:rPr>
            <w:webHidden/>
          </w:rPr>
          <w:fldChar w:fldCharType="separate"/>
        </w:r>
        <w:r w:rsidR="008F402F">
          <w:rPr>
            <w:webHidden/>
          </w:rPr>
          <w:t>3</w:t>
        </w:r>
        <w:r w:rsidR="008F4E09">
          <w:rPr>
            <w:webHidden/>
          </w:rPr>
          <w:fldChar w:fldCharType="end"/>
        </w:r>
      </w:hyperlink>
    </w:p>
    <w:p w14:paraId="7D29216C" w14:textId="1A0E4E30" w:rsidR="008F4E09" w:rsidRDefault="00722880">
      <w:pPr>
        <w:pStyle w:val="TOC1"/>
        <w:rPr>
          <w:rFonts w:asciiTheme="minorHAnsi" w:eastAsiaTheme="minorEastAsia" w:hAnsiTheme="minorHAnsi" w:cstheme="minorBidi"/>
          <w:lang w:eastAsia="en-AU"/>
        </w:rPr>
      </w:pPr>
      <w:hyperlink w:anchor="_Toc513020063" w:history="1">
        <w:r w:rsidR="008F4E09" w:rsidRPr="00FE3D0B">
          <w:rPr>
            <w:rStyle w:val="Hyperlink"/>
          </w:rPr>
          <w:t>VET Competencies Mapped to Course Units</w:t>
        </w:r>
        <w:r w:rsidR="008F4E09">
          <w:rPr>
            <w:rStyle w:val="Hyperlink"/>
          </w:rPr>
          <w:tab/>
        </w:r>
        <w:r w:rsidR="008F4E09">
          <w:rPr>
            <w:webHidden/>
          </w:rPr>
          <w:tab/>
        </w:r>
        <w:r w:rsidR="008F4E09">
          <w:rPr>
            <w:webHidden/>
          </w:rPr>
          <w:fldChar w:fldCharType="begin"/>
        </w:r>
        <w:r w:rsidR="008F4E09">
          <w:rPr>
            <w:webHidden/>
          </w:rPr>
          <w:instrText xml:space="preserve"> PAGEREF _Toc513020063 \h </w:instrText>
        </w:r>
        <w:r w:rsidR="008F4E09">
          <w:rPr>
            <w:webHidden/>
          </w:rPr>
        </w:r>
        <w:r w:rsidR="008F4E09">
          <w:rPr>
            <w:webHidden/>
          </w:rPr>
          <w:fldChar w:fldCharType="separate"/>
        </w:r>
        <w:r w:rsidR="008F402F">
          <w:rPr>
            <w:webHidden/>
          </w:rPr>
          <w:t>5</w:t>
        </w:r>
        <w:r w:rsidR="008F4E09">
          <w:rPr>
            <w:webHidden/>
          </w:rPr>
          <w:fldChar w:fldCharType="end"/>
        </w:r>
      </w:hyperlink>
    </w:p>
    <w:p w14:paraId="2DF439B3" w14:textId="0FF86B4D" w:rsidR="008F4E09" w:rsidRDefault="00722880">
      <w:pPr>
        <w:pStyle w:val="TOC1"/>
        <w:rPr>
          <w:rFonts w:asciiTheme="minorHAnsi" w:eastAsiaTheme="minorEastAsia" w:hAnsiTheme="minorHAnsi" w:cstheme="minorBidi"/>
          <w:lang w:eastAsia="en-AU"/>
        </w:rPr>
      </w:pPr>
      <w:hyperlink w:anchor="_Toc513020064" w:history="1">
        <w:r w:rsidR="008F4E09" w:rsidRPr="00FE3D0B">
          <w:rPr>
            <w:rStyle w:val="Hyperlink"/>
          </w:rPr>
          <w:t>Course Name</w:t>
        </w:r>
        <w:r w:rsidR="008F4E09">
          <w:rPr>
            <w:webHidden/>
          </w:rPr>
          <w:tab/>
        </w:r>
        <w:r w:rsidR="008F4E09">
          <w:rPr>
            <w:webHidden/>
          </w:rPr>
          <w:tab/>
        </w:r>
        <w:r w:rsidR="008F4E09">
          <w:rPr>
            <w:webHidden/>
          </w:rPr>
          <w:fldChar w:fldCharType="begin"/>
        </w:r>
        <w:r w:rsidR="008F4E09">
          <w:rPr>
            <w:webHidden/>
          </w:rPr>
          <w:instrText xml:space="preserve"> PAGEREF _Toc513020064 \h </w:instrText>
        </w:r>
        <w:r w:rsidR="008F4E09">
          <w:rPr>
            <w:webHidden/>
          </w:rPr>
        </w:r>
        <w:r w:rsidR="008F4E09">
          <w:rPr>
            <w:webHidden/>
          </w:rPr>
          <w:fldChar w:fldCharType="separate"/>
        </w:r>
        <w:r w:rsidR="008F402F">
          <w:rPr>
            <w:webHidden/>
          </w:rPr>
          <w:t>7</w:t>
        </w:r>
        <w:r w:rsidR="008F4E09">
          <w:rPr>
            <w:webHidden/>
          </w:rPr>
          <w:fldChar w:fldCharType="end"/>
        </w:r>
      </w:hyperlink>
    </w:p>
    <w:p w14:paraId="0D565F79" w14:textId="07C26291" w:rsidR="008F4E09" w:rsidRDefault="00722880">
      <w:pPr>
        <w:pStyle w:val="TOC1"/>
        <w:rPr>
          <w:rFonts w:asciiTheme="minorHAnsi" w:eastAsiaTheme="minorEastAsia" w:hAnsiTheme="minorHAnsi" w:cstheme="minorBidi"/>
          <w:lang w:eastAsia="en-AU"/>
        </w:rPr>
      </w:pPr>
      <w:hyperlink w:anchor="_Toc513020065" w:history="1">
        <w:r w:rsidR="008F4E09" w:rsidRPr="00FE3D0B">
          <w:rPr>
            <w:rStyle w:val="Hyperlink"/>
          </w:rPr>
          <w:t>Course Classification</w:t>
        </w:r>
        <w:r w:rsidR="008F4E09">
          <w:rPr>
            <w:webHidden/>
          </w:rPr>
          <w:tab/>
        </w:r>
        <w:r w:rsidR="008F4E09">
          <w:rPr>
            <w:webHidden/>
          </w:rPr>
          <w:tab/>
        </w:r>
        <w:r w:rsidR="008F4E09">
          <w:rPr>
            <w:webHidden/>
          </w:rPr>
          <w:fldChar w:fldCharType="begin"/>
        </w:r>
        <w:r w:rsidR="008F4E09">
          <w:rPr>
            <w:webHidden/>
          </w:rPr>
          <w:instrText xml:space="preserve"> PAGEREF _Toc513020065 \h </w:instrText>
        </w:r>
        <w:r w:rsidR="008F4E09">
          <w:rPr>
            <w:webHidden/>
          </w:rPr>
        </w:r>
        <w:r w:rsidR="008F4E09">
          <w:rPr>
            <w:webHidden/>
          </w:rPr>
          <w:fldChar w:fldCharType="separate"/>
        </w:r>
        <w:r w:rsidR="008F402F">
          <w:rPr>
            <w:webHidden/>
          </w:rPr>
          <w:t>7</w:t>
        </w:r>
        <w:r w:rsidR="008F4E09">
          <w:rPr>
            <w:webHidden/>
          </w:rPr>
          <w:fldChar w:fldCharType="end"/>
        </w:r>
      </w:hyperlink>
    </w:p>
    <w:p w14:paraId="45995775" w14:textId="3C99D368" w:rsidR="008F4E09" w:rsidRDefault="00722880">
      <w:pPr>
        <w:pStyle w:val="TOC1"/>
        <w:rPr>
          <w:rFonts w:asciiTheme="minorHAnsi" w:eastAsiaTheme="minorEastAsia" w:hAnsiTheme="minorHAnsi" w:cstheme="minorBidi"/>
          <w:lang w:eastAsia="en-AU"/>
        </w:rPr>
      </w:pPr>
      <w:hyperlink w:anchor="_Toc513020066" w:history="1">
        <w:r w:rsidR="008F4E09" w:rsidRPr="00FE3D0B">
          <w:rPr>
            <w:rStyle w:val="Hyperlink"/>
          </w:rPr>
          <w:t>Training Package Code and Title</w:t>
        </w:r>
        <w:r w:rsidR="008F4E09">
          <w:rPr>
            <w:webHidden/>
          </w:rPr>
          <w:tab/>
        </w:r>
        <w:r w:rsidR="008F4E09">
          <w:rPr>
            <w:webHidden/>
          </w:rPr>
          <w:tab/>
        </w:r>
        <w:r w:rsidR="008F4E09">
          <w:rPr>
            <w:webHidden/>
          </w:rPr>
          <w:fldChar w:fldCharType="begin"/>
        </w:r>
        <w:r w:rsidR="008F4E09">
          <w:rPr>
            <w:webHidden/>
          </w:rPr>
          <w:instrText xml:space="preserve"> PAGEREF _Toc513020066 \h </w:instrText>
        </w:r>
        <w:r w:rsidR="008F4E09">
          <w:rPr>
            <w:webHidden/>
          </w:rPr>
        </w:r>
        <w:r w:rsidR="008F4E09">
          <w:rPr>
            <w:webHidden/>
          </w:rPr>
          <w:fldChar w:fldCharType="separate"/>
        </w:r>
        <w:r w:rsidR="008F402F">
          <w:rPr>
            <w:webHidden/>
          </w:rPr>
          <w:t>7</w:t>
        </w:r>
        <w:r w:rsidR="008F4E09">
          <w:rPr>
            <w:webHidden/>
          </w:rPr>
          <w:fldChar w:fldCharType="end"/>
        </w:r>
      </w:hyperlink>
    </w:p>
    <w:p w14:paraId="26BD0DAE" w14:textId="2D5E3646" w:rsidR="008F4E09" w:rsidRDefault="00722880">
      <w:pPr>
        <w:pStyle w:val="TOC1"/>
        <w:rPr>
          <w:rFonts w:asciiTheme="minorHAnsi" w:eastAsiaTheme="minorEastAsia" w:hAnsiTheme="minorHAnsi" w:cstheme="minorBidi"/>
          <w:lang w:eastAsia="en-AU"/>
        </w:rPr>
      </w:pPr>
      <w:hyperlink w:anchor="_Toc513020067" w:history="1">
        <w:r w:rsidR="008F4E09" w:rsidRPr="00FE3D0B">
          <w:rPr>
            <w:rStyle w:val="Hyperlink"/>
          </w:rPr>
          <w:t>Course Framework</w:t>
        </w:r>
        <w:r w:rsidR="008F4E09">
          <w:rPr>
            <w:webHidden/>
          </w:rPr>
          <w:tab/>
        </w:r>
        <w:r w:rsidR="008F4E09">
          <w:rPr>
            <w:webHidden/>
          </w:rPr>
          <w:tab/>
        </w:r>
        <w:r w:rsidR="008F4E09">
          <w:rPr>
            <w:webHidden/>
          </w:rPr>
          <w:fldChar w:fldCharType="begin"/>
        </w:r>
        <w:r w:rsidR="008F4E09">
          <w:rPr>
            <w:webHidden/>
          </w:rPr>
          <w:instrText xml:space="preserve"> PAGEREF _Toc513020067 \h </w:instrText>
        </w:r>
        <w:r w:rsidR="008F4E09">
          <w:rPr>
            <w:webHidden/>
          </w:rPr>
        </w:r>
        <w:r w:rsidR="008F4E09">
          <w:rPr>
            <w:webHidden/>
          </w:rPr>
          <w:fldChar w:fldCharType="separate"/>
        </w:r>
        <w:r w:rsidR="008F402F">
          <w:rPr>
            <w:webHidden/>
          </w:rPr>
          <w:t>7</w:t>
        </w:r>
        <w:r w:rsidR="008F4E09">
          <w:rPr>
            <w:webHidden/>
          </w:rPr>
          <w:fldChar w:fldCharType="end"/>
        </w:r>
      </w:hyperlink>
    </w:p>
    <w:p w14:paraId="3DC28E73" w14:textId="1FABFD42" w:rsidR="008F4E09" w:rsidRDefault="00722880">
      <w:pPr>
        <w:pStyle w:val="TOC1"/>
        <w:rPr>
          <w:rFonts w:asciiTheme="minorHAnsi" w:eastAsiaTheme="minorEastAsia" w:hAnsiTheme="minorHAnsi" w:cstheme="minorBidi"/>
          <w:lang w:eastAsia="en-AU"/>
        </w:rPr>
      </w:pPr>
      <w:hyperlink w:anchor="_Toc513020068" w:history="1">
        <w:r w:rsidR="008F4E09" w:rsidRPr="00FE3D0B">
          <w:rPr>
            <w:rStyle w:val="Hyperlink"/>
          </w:rPr>
          <w:t>Course Developers</w:t>
        </w:r>
        <w:r w:rsidR="008F4E09">
          <w:rPr>
            <w:webHidden/>
          </w:rPr>
          <w:tab/>
        </w:r>
        <w:r w:rsidR="008F4E09">
          <w:rPr>
            <w:webHidden/>
          </w:rPr>
          <w:tab/>
        </w:r>
        <w:r w:rsidR="008F4E09">
          <w:rPr>
            <w:webHidden/>
          </w:rPr>
          <w:fldChar w:fldCharType="begin"/>
        </w:r>
        <w:r w:rsidR="008F4E09">
          <w:rPr>
            <w:webHidden/>
          </w:rPr>
          <w:instrText xml:space="preserve"> PAGEREF _Toc513020068 \h </w:instrText>
        </w:r>
        <w:r w:rsidR="008F4E09">
          <w:rPr>
            <w:webHidden/>
          </w:rPr>
        </w:r>
        <w:r w:rsidR="008F4E09">
          <w:rPr>
            <w:webHidden/>
          </w:rPr>
          <w:fldChar w:fldCharType="separate"/>
        </w:r>
        <w:r w:rsidR="008F402F">
          <w:rPr>
            <w:webHidden/>
          </w:rPr>
          <w:t>7</w:t>
        </w:r>
        <w:r w:rsidR="008F4E09">
          <w:rPr>
            <w:webHidden/>
          </w:rPr>
          <w:fldChar w:fldCharType="end"/>
        </w:r>
      </w:hyperlink>
    </w:p>
    <w:p w14:paraId="6BDF9B21" w14:textId="71338BEC" w:rsidR="008F4E09" w:rsidRDefault="00722880">
      <w:pPr>
        <w:pStyle w:val="TOC1"/>
        <w:rPr>
          <w:rFonts w:asciiTheme="minorHAnsi" w:eastAsiaTheme="minorEastAsia" w:hAnsiTheme="minorHAnsi" w:cstheme="minorBidi"/>
          <w:lang w:eastAsia="en-AU"/>
        </w:rPr>
      </w:pPr>
      <w:hyperlink w:anchor="_Toc513020069" w:history="1">
        <w:r w:rsidR="008F4E09" w:rsidRPr="00FE3D0B">
          <w:rPr>
            <w:rStyle w:val="Hyperlink"/>
          </w:rPr>
          <w:t>Evaluation of Previous Course</w:t>
        </w:r>
        <w:r w:rsidR="008F4E09">
          <w:rPr>
            <w:webHidden/>
          </w:rPr>
          <w:tab/>
        </w:r>
        <w:r w:rsidR="008F4E09">
          <w:rPr>
            <w:webHidden/>
          </w:rPr>
          <w:tab/>
        </w:r>
        <w:r w:rsidR="008F4E09">
          <w:rPr>
            <w:webHidden/>
          </w:rPr>
          <w:fldChar w:fldCharType="begin"/>
        </w:r>
        <w:r w:rsidR="008F4E09">
          <w:rPr>
            <w:webHidden/>
          </w:rPr>
          <w:instrText xml:space="preserve"> PAGEREF _Toc513020069 \h </w:instrText>
        </w:r>
        <w:r w:rsidR="008F4E09">
          <w:rPr>
            <w:webHidden/>
          </w:rPr>
        </w:r>
        <w:r w:rsidR="008F4E09">
          <w:rPr>
            <w:webHidden/>
          </w:rPr>
          <w:fldChar w:fldCharType="separate"/>
        </w:r>
        <w:r w:rsidR="008F402F">
          <w:rPr>
            <w:webHidden/>
          </w:rPr>
          <w:t>7</w:t>
        </w:r>
        <w:r w:rsidR="008F4E09">
          <w:rPr>
            <w:webHidden/>
          </w:rPr>
          <w:fldChar w:fldCharType="end"/>
        </w:r>
      </w:hyperlink>
    </w:p>
    <w:p w14:paraId="7C4F3A85" w14:textId="4FA98FD8" w:rsidR="008F4E09" w:rsidRDefault="00722880">
      <w:pPr>
        <w:pStyle w:val="TOC1"/>
        <w:rPr>
          <w:rFonts w:asciiTheme="minorHAnsi" w:eastAsiaTheme="minorEastAsia" w:hAnsiTheme="minorHAnsi" w:cstheme="minorBidi"/>
          <w:lang w:eastAsia="en-AU"/>
        </w:rPr>
      </w:pPr>
      <w:hyperlink w:anchor="_Toc513020070" w:history="1">
        <w:r w:rsidR="008F4E09" w:rsidRPr="00FE3D0B">
          <w:rPr>
            <w:rStyle w:val="Hyperlink"/>
          </w:rPr>
          <w:t>Course Length and Composition</w:t>
        </w:r>
        <w:r w:rsidR="008F4E09">
          <w:rPr>
            <w:webHidden/>
          </w:rPr>
          <w:tab/>
        </w:r>
        <w:r w:rsidR="008F4E09">
          <w:rPr>
            <w:webHidden/>
          </w:rPr>
          <w:tab/>
        </w:r>
        <w:r w:rsidR="008F4E09">
          <w:rPr>
            <w:webHidden/>
          </w:rPr>
          <w:fldChar w:fldCharType="begin"/>
        </w:r>
        <w:r w:rsidR="008F4E09">
          <w:rPr>
            <w:webHidden/>
          </w:rPr>
          <w:instrText xml:space="preserve"> PAGEREF _Toc513020070 \h </w:instrText>
        </w:r>
        <w:r w:rsidR="008F4E09">
          <w:rPr>
            <w:webHidden/>
          </w:rPr>
        </w:r>
        <w:r w:rsidR="008F4E09">
          <w:rPr>
            <w:webHidden/>
          </w:rPr>
          <w:fldChar w:fldCharType="separate"/>
        </w:r>
        <w:r w:rsidR="008F402F">
          <w:rPr>
            <w:webHidden/>
          </w:rPr>
          <w:t>8</w:t>
        </w:r>
        <w:r w:rsidR="008F4E09">
          <w:rPr>
            <w:webHidden/>
          </w:rPr>
          <w:fldChar w:fldCharType="end"/>
        </w:r>
      </w:hyperlink>
    </w:p>
    <w:p w14:paraId="0684F223" w14:textId="73BCD9E0" w:rsidR="008F4E09" w:rsidRDefault="00722880">
      <w:pPr>
        <w:pStyle w:val="TOC1"/>
        <w:rPr>
          <w:rFonts w:asciiTheme="minorHAnsi" w:eastAsiaTheme="minorEastAsia" w:hAnsiTheme="minorHAnsi" w:cstheme="minorBidi"/>
          <w:lang w:eastAsia="en-AU"/>
        </w:rPr>
      </w:pPr>
      <w:hyperlink w:anchor="_Toc513020071" w:history="1">
        <w:r w:rsidR="008F4E09" w:rsidRPr="00FE3D0B">
          <w:rPr>
            <w:rStyle w:val="Hyperlink"/>
            <w:rFonts w:cs="Calibri"/>
          </w:rPr>
          <w:t>Implementation Guidelines</w:t>
        </w:r>
        <w:r w:rsidR="008F4E09">
          <w:rPr>
            <w:webHidden/>
          </w:rPr>
          <w:tab/>
        </w:r>
        <w:r w:rsidR="008F4E09">
          <w:rPr>
            <w:webHidden/>
          </w:rPr>
          <w:tab/>
        </w:r>
        <w:r w:rsidR="008F4E09">
          <w:rPr>
            <w:webHidden/>
          </w:rPr>
          <w:fldChar w:fldCharType="begin"/>
        </w:r>
        <w:r w:rsidR="008F4E09">
          <w:rPr>
            <w:webHidden/>
          </w:rPr>
          <w:instrText xml:space="preserve"> PAGEREF _Toc513020071 \h </w:instrText>
        </w:r>
        <w:r w:rsidR="008F4E09">
          <w:rPr>
            <w:webHidden/>
          </w:rPr>
        </w:r>
        <w:r w:rsidR="008F4E09">
          <w:rPr>
            <w:webHidden/>
          </w:rPr>
          <w:fldChar w:fldCharType="separate"/>
        </w:r>
        <w:r w:rsidR="008F402F">
          <w:rPr>
            <w:webHidden/>
          </w:rPr>
          <w:t>9</w:t>
        </w:r>
        <w:r w:rsidR="008F4E09">
          <w:rPr>
            <w:webHidden/>
          </w:rPr>
          <w:fldChar w:fldCharType="end"/>
        </w:r>
      </w:hyperlink>
    </w:p>
    <w:p w14:paraId="3549D8E5" w14:textId="1C8B4A9B" w:rsidR="008F4E09" w:rsidRDefault="00722880">
      <w:pPr>
        <w:pStyle w:val="TOC1"/>
        <w:rPr>
          <w:rFonts w:asciiTheme="minorHAnsi" w:eastAsiaTheme="minorEastAsia" w:hAnsiTheme="minorHAnsi" w:cstheme="minorBidi"/>
          <w:lang w:eastAsia="en-AU"/>
        </w:rPr>
      </w:pPr>
      <w:hyperlink w:anchor="_Toc513020072" w:history="1">
        <w:r w:rsidR="008F4E09" w:rsidRPr="00FE3D0B">
          <w:rPr>
            <w:rStyle w:val="Hyperlink"/>
          </w:rPr>
          <w:t>Subject Rationale</w:t>
        </w:r>
        <w:r w:rsidR="008F4E09">
          <w:rPr>
            <w:webHidden/>
          </w:rPr>
          <w:tab/>
        </w:r>
        <w:r w:rsidR="008F4E09">
          <w:rPr>
            <w:webHidden/>
          </w:rPr>
          <w:tab/>
        </w:r>
        <w:r w:rsidR="008F4E09">
          <w:rPr>
            <w:webHidden/>
          </w:rPr>
          <w:fldChar w:fldCharType="begin"/>
        </w:r>
        <w:r w:rsidR="008F4E09">
          <w:rPr>
            <w:webHidden/>
          </w:rPr>
          <w:instrText xml:space="preserve"> PAGEREF _Toc513020072 \h </w:instrText>
        </w:r>
        <w:r w:rsidR="008F4E09">
          <w:rPr>
            <w:webHidden/>
          </w:rPr>
        </w:r>
        <w:r w:rsidR="008F4E09">
          <w:rPr>
            <w:webHidden/>
          </w:rPr>
          <w:fldChar w:fldCharType="separate"/>
        </w:r>
        <w:r w:rsidR="008F402F">
          <w:rPr>
            <w:webHidden/>
          </w:rPr>
          <w:t>10</w:t>
        </w:r>
        <w:r w:rsidR="008F4E09">
          <w:rPr>
            <w:webHidden/>
          </w:rPr>
          <w:fldChar w:fldCharType="end"/>
        </w:r>
      </w:hyperlink>
    </w:p>
    <w:p w14:paraId="6D129B29" w14:textId="658D88AB" w:rsidR="008F4E09" w:rsidRDefault="00722880">
      <w:pPr>
        <w:pStyle w:val="TOC1"/>
        <w:rPr>
          <w:rFonts w:asciiTheme="minorHAnsi" w:eastAsiaTheme="minorEastAsia" w:hAnsiTheme="minorHAnsi" w:cstheme="minorBidi"/>
          <w:lang w:eastAsia="en-AU"/>
        </w:rPr>
      </w:pPr>
      <w:hyperlink w:anchor="_Toc513020073" w:history="1">
        <w:r w:rsidR="008F4E09" w:rsidRPr="00FE3D0B">
          <w:rPr>
            <w:rStyle w:val="Hyperlink"/>
          </w:rPr>
          <w:t>Goals</w:t>
        </w:r>
        <w:r w:rsidR="008F4E09">
          <w:rPr>
            <w:webHidden/>
          </w:rPr>
          <w:tab/>
        </w:r>
        <w:r w:rsidR="008F4E09">
          <w:rPr>
            <w:webHidden/>
          </w:rPr>
          <w:tab/>
        </w:r>
        <w:r w:rsidR="008F4E09">
          <w:rPr>
            <w:webHidden/>
          </w:rPr>
          <w:fldChar w:fldCharType="begin"/>
        </w:r>
        <w:r w:rsidR="008F4E09">
          <w:rPr>
            <w:webHidden/>
          </w:rPr>
          <w:instrText xml:space="preserve"> PAGEREF _Toc513020073 \h </w:instrText>
        </w:r>
        <w:r w:rsidR="008F4E09">
          <w:rPr>
            <w:webHidden/>
          </w:rPr>
        </w:r>
        <w:r w:rsidR="008F4E09">
          <w:rPr>
            <w:webHidden/>
          </w:rPr>
          <w:fldChar w:fldCharType="separate"/>
        </w:r>
        <w:r w:rsidR="008F402F">
          <w:rPr>
            <w:webHidden/>
          </w:rPr>
          <w:t>11</w:t>
        </w:r>
        <w:r w:rsidR="008F4E09">
          <w:rPr>
            <w:webHidden/>
          </w:rPr>
          <w:fldChar w:fldCharType="end"/>
        </w:r>
      </w:hyperlink>
    </w:p>
    <w:p w14:paraId="7DD76927" w14:textId="3EA921D3" w:rsidR="008F4E09" w:rsidRDefault="00722880">
      <w:pPr>
        <w:pStyle w:val="TOC1"/>
        <w:rPr>
          <w:rFonts w:asciiTheme="minorHAnsi" w:eastAsiaTheme="minorEastAsia" w:hAnsiTheme="minorHAnsi" w:cstheme="minorBidi"/>
          <w:lang w:eastAsia="en-AU"/>
        </w:rPr>
      </w:pPr>
      <w:hyperlink w:anchor="_Toc513020074" w:history="1">
        <w:r w:rsidR="008F4E09" w:rsidRPr="00FE3D0B">
          <w:rPr>
            <w:rStyle w:val="Hyperlink"/>
            <w:iCs/>
          </w:rPr>
          <w:t>Student Group</w:t>
        </w:r>
        <w:r w:rsidR="008F4E09">
          <w:rPr>
            <w:webHidden/>
          </w:rPr>
          <w:tab/>
        </w:r>
        <w:r w:rsidR="008F4E09">
          <w:rPr>
            <w:webHidden/>
          </w:rPr>
          <w:tab/>
        </w:r>
        <w:r w:rsidR="008F4E09">
          <w:rPr>
            <w:webHidden/>
          </w:rPr>
          <w:fldChar w:fldCharType="begin"/>
        </w:r>
        <w:r w:rsidR="008F4E09">
          <w:rPr>
            <w:webHidden/>
          </w:rPr>
          <w:instrText xml:space="preserve"> PAGEREF _Toc513020074 \h </w:instrText>
        </w:r>
        <w:r w:rsidR="008F4E09">
          <w:rPr>
            <w:webHidden/>
          </w:rPr>
        </w:r>
        <w:r w:rsidR="008F4E09">
          <w:rPr>
            <w:webHidden/>
          </w:rPr>
          <w:fldChar w:fldCharType="separate"/>
        </w:r>
        <w:r w:rsidR="008F402F">
          <w:rPr>
            <w:webHidden/>
          </w:rPr>
          <w:t>11</w:t>
        </w:r>
        <w:r w:rsidR="008F4E09">
          <w:rPr>
            <w:webHidden/>
          </w:rPr>
          <w:fldChar w:fldCharType="end"/>
        </w:r>
      </w:hyperlink>
    </w:p>
    <w:p w14:paraId="4BEA07B6" w14:textId="08E7AA3B" w:rsidR="008F4E09" w:rsidRDefault="00722880">
      <w:pPr>
        <w:pStyle w:val="TOC1"/>
        <w:rPr>
          <w:rFonts w:asciiTheme="minorHAnsi" w:eastAsiaTheme="minorEastAsia" w:hAnsiTheme="minorHAnsi" w:cstheme="minorBidi"/>
          <w:lang w:eastAsia="en-AU"/>
        </w:rPr>
      </w:pPr>
      <w:hyperlink w:anchor="_Toc513020075" w:history="1">
        <w:r w:rsidR="008F4E09" w:rsidRPr="00FE3D0B">
          <w:rPr>
            <w:rStyle w:val="Hyperlink"/>
          </w:rPr>
          <w:t>Recognition of Prior Learning (RPL)</w:t>
        </w:r>
        <w:r w:rsidR="008F4E09">
          <w:rPr>
            <w:webHidden/>
          </w:rPr>
          <w:tab/>
        </w:r>
        <w:r w:rsidR="008F4E09">
          <w:rPr>
            <w:webHidden/>
          </w:rPr>
          <w:tab/>
        </w:r>
        <w:r w:rsidR="008F4E09">
          <w:rPr>
            <w:webHidden/>
          </w:rPr>
          <w:fldChar w:fldCharType="begin"/>
        </w:r>
        <w:r w:rsidR="008F4E09">
          <w:rPr>
            <w:webHidden/>
          </w:rPr>
          <w:instrText xml:space="preserve"> PAGEREF _Toc513020075 \h </w:instrText>
        </w:r>
        <w:r w:rsidR="008F4E09">
          <w:rPr>
            <w:webHidden/>
          </w:rPr>
        </w:r>
        <w:r w:rsidR="008F4E09">
          <w:rPr>
            <w:webHidden/>
          </w:rPr>
          <w:fldChar w:fldCharType="separate"/>
        </w:r>
        <w:r w:rsidR="008F402F">
          <w:rPr>
            <w:webHidden/>
          </w:rPr>
          <w:t>11</w:t>
        </w:r>
        <w:r w:rsidR="008F4E09">
          <w:rPr>
            <w:webHidden/>
          </w:rPr>
          <w:fldChar w:fldCharType="end"/>
        </w:r>
      </w:hyperlink>
    </w:p>
    <w:p w14:paraId="6C36A569" w14:textId="0172DC65" w:rsidR="008F4E09" w:rsidRDefault="00722880">
      <w:pPr>
        <w:pStyle w:val="TOC1"/>
        <w:rPr>
          <w:rFonts w:asciiTheme="minorHAnsi" w:eastAsiaTheme="minorEastAsia" w:hAnsiTheme="minorHAnsi" w:cstheme="minorBidi"/>
          <w:lang w:eastAsia="en-AU"/>
        </w:rPr>
      </w:pPr>
      <w:hyperlink w:anchor="_Toc513020076" w:history="1">
        <w:r w:rsidR="008F4E09" w:rsidRPr="00FE3D0B">
          <w:rPr>
            <w:rStyle w:val="Hyperlink"/>
          </w:rPr>
          <w:t>Content</w:t>
        </w:r>
        <w:r w:rsidR="008F4E09">
          <w:rPr>
            <w:webHidden/>
          </w:rPr>
          <w:tab/>
        </w:r>
        <w:r w:rsidR="008F4E09">
          <w:rPr>
            <w:webHidden/>
          </w:rPr>
          <w:tab/>
        </w:r>
        <w:r w:rsidR="008F4E09">
          <w:rPr>
            <w:webHidden/>
          </w:rPr>
          <w:fldChar w:fldCharType="begin"/>
        </w:r>
        <w:r w:rsidR="008F4E09">
          <w:rPr>
            <w:webHidden/>
          </w:rPr>
          <w:instrText xml:space="preserve"> PAGEREF _Toc513020076 \h </w:instrText>
        </w:r>
        <w:r w:rsidR="008F4E09">
          <w:rPr>
            <w:webHidden/>
          </w:rPr>
        </w:r>
        <w:r w:rsidR="008F4E09">
          <w:rPr>
            <w:webHidden/>
          </w:rPr>
          <w:fldChar w:fldCharType="separate"/>
        </w:r>
        <w:r w:rsidR="008F402F">
          <w:rPr>
            <w:webHidden/>
          </w:rPr>
          <w:t>12</w:t>
        </w:r>
        <w:r w:rsidR="008F4E09">
          <w:rPr>
            <w:webHidden/>
          </w:rPr>
          <w:fldChar w:fldCharType="end"/>
        </w:r>
      </w:hyperlink>
    </w:p>
    <w:p w14:paraId="07749440" w14:textId="5636592C" w:rsidR="008F4E09" w:rsidRDefault="00722880">
      <w:pPr>
        <w:pStyle w:val="TOC1"/>
        <w:rPr>
          <w:rFonts w:asciiTheme="minorHAnsi" w:eastAsiaTheme="minorEastAsia" w:hAnsiTheme="minorHAnsi" w:cstheme="minorBidi"/>
          <w:lang w:eastAsia="en-AU"/>
        </w:rPr>
      </w:pPr>
      <w:hyperlink w:anchor="_Toc513020077" w:history="1">
        <w:r w:rsidR="008F4E09" w:rsidRPr="00FE3D0B">
          <w:rPr>
            <w:rStyle w:val="Hyperlink"/>
          </w:rPr>
          <w:t>Teaching and Learning Strategies</w:t>
        </w:r>
        <w:r w:rsidR="008F4E09">
          <w:rPr>
            <w:webHidden/>
          </w:rPr>
          <w:tab/>
        </w:r>
        <w:r w:rsidR="008F4E09">
          <w:rPr>
            <w:webHidden/>
          </w:rPr>
          <w:tab/>
        </w:r>
        <w:r w:rsidR="008F4E09">
          <w:rPr>
            <w:webHidden/>
          </w:rPr>
          <w:fldChar w:fldCharType="begin"/>
        </w:r>
        <w:r w:rsidR="008F4E09">
          <w:rPr>
            <w:webHidden/>
          </w:rPr>
          <w:instrText xml:space="preserve"> PAGEREF _Toc513020077 \h </w:instrText>
        </w:r>
        <w:r w:rsidR="008F4E09">
          <w:rPr>
            <w:webHidden/>
          </w:rPr>
        </w:r>
        <w:r w:rsidR="008F4E09">
          <w:rPr>
            <w:webHidden/>
          </w:rPr>
          <w:fldChar w:fldCharType="separate"/>
        </w:r>
        <w:r w:rsidR="008F402F">
          <w:rPr>
            <w:webHidden/>
          </w:rPr>
          <w:t>13</w:t>
        </w:r>
        <w:r w:rsidR="008F4E09">
          <w:rPr>
            <w:webHidden/>
          </w:rPr>
          <w:fldChar w:fldCharType="end"/>
        </w:r>
      </w:hyperlink>
    </w:p>
    <w:p w14:paraId="1E680C55" w14:textId="38C9A3EC" w:rsidR="008F4E09" w:rsidRDefault="00722880">
      <w:pPr>
        <w:pStyle w:val="TOC1"/>
        <w:rPr>
          <w:rFonts w:asciiTheme="minorHAnsi" w:eastAsiaTheme="minorEastAsia" w:hAnsiTheme="minorHAnsi" w:cstheme="minorBidi"/>
          <w:lang w:eastAsia="en-AU"/>
        </w:rPr>
      </w:pPr>
      <w:hyperlink w:anchor="_Toc513020078" w:history="1">
        <w:r w:rsidR="008F4E09" w:rsidRPr="00FE3D0B">
          <w:rPr>
            <w:rStyle w:val="Hyperlink"/>
            <w:iCs/>
          </w:rPr>
          <w:t>Reasonable adjustment</w:t>
        </w:r>
        <w:r w:rsidR="008F4E09">
          <w:rPr>
            <w:webHidden/>
          </w:rPr>
          <w:tab/>
        </w:r>
        <w:r w:rsidR="008F4E09">
          <w:rPr>
            <w:webHidden/>
          </w:rPr>
          <w:tab/>
        </w:r>
        <w:r w:rsidR="008F4E09">
          <w:rPr>
            <w:webHidden/>
          </w:rPr>
          <w:fldChar w:fldCharType="begin"/>
        </w:r>
        <w:r w:rsidR="008F4E09">
          <w:rPr>
            <w:webHidden/>
          </w:rPr>
          <w:instrText xml:space="preserve"> PAGEREF _Toc513020078 \h </w:instrText>
        </w:r>
        <w:r w:rsidR="008F4E09">
          <w:rPr>
            <w:webHidden/>
          </w:rPr>
        </w:r>
        <w:r w:rsidR="008F4E09">
          <w:rPr>
            <w:webHidden/>
          </w:rPr>
          <w:fldChar w:fldCharType="separate"/>
        </w:r>
        <w:r w:rsidR="008F402F">
          <w:rPr>
            <w:webHidden/>
          </w:rPr>
          <w:t>13</w:t>
        </w:r>
        <w:r w:rsidR="008F4E09">
          <w:rPr>
            <w:webHidden/>
          </w:rPr>
          <w:fldChar w:fldCharType="end"/>
        </w:r>
      </w:hyperlink>
    </w:p>
    <w:p w14:paraId="18ADCB62" w14:textId="7027B58F" w:rsidR="008F4E09" w:rsidRDefault="00722880">
      <w:pPr>
        <w:pStyle w:val="TOC1"/>
        <w:rPr>
          <w:rFonts w:asciiTheme="minorHAnsi" w:eastAsiaTheme="minorEastAsia" w:hAnsiTheme="minorHAnsi" w:cstheme="minorBidi"/>
          <w:lang w:eastAsia="en-AU"/>
        </w:rPr>
      </w:pPr>
      <w:hyperlink w:anchor="_Toc513020079" w:history="1">
        <w:r w:rsidR="008F4E09" w:rsidRPr="00FE3D0B">
          <w:rPr>
            <w:rStyle w:val="Hyperlink"/>
          </w:rPr>
          <w:t>Assessment</w:t>
        </w:r>
        <w:r w:rsidR="008F4E09">
          <w:rPr>
            <w:webHidden/>
          </w:rPr>
          <w:tab/>
        </w:r>
        <w:r w:rsidR="008F4E09">
          <w:rPr>
            <w:webHidden/>
          </w:rPr>
          <w:tab/>
        </w:r>
        <w:r w:rsidR="008F4E09">
          <w:rPr>
            <w:webHidden/>
          </w:rPr>
          <w:fldChar w:fldCharType="begin"/>
        </w:r>
        <w:r w:rsidR="008F4E09">
          <w:rPr>
            <w:webHidden/>
          </w:rPr>
          <w:instrText xml:space="preserve"> PAGEREF _Toc513020079 \h </w:instrText>
        </w:r>
        <w:r w:rsidR="008F4E09">
          <w:rPr>
            <w:webHidden/>
          </w:rPr>
        </w:r>
        <w:r w:rsidR="008F4E09">
          <w:rPr>
            <w:webHidden/>
          </w:rPr>
          <w:fldChar w:fldCharType="separate"/>
        </w:r>
        <w:r w:rsidR="008F402F">
          <w:rPr>
            <w:webHidden/>
          </w:rPr>
          <w:t>14</w:t>
        </w:r>
        <w:r w:rsidR="008F4E09">
          <w:rPr>
            <w:webHidden/>
          </w:rPr>
          <w:fldChar w:fldCharType="end"/>
        </w:r>
      </w:hyperlink>
    </w:p>
    <w:p w14:paraId="5E603269" w14:textId="456A69A3" w:rsidR="008F4E09" w:rsidRDefault="00722880">
      <w:pPr>
        <w:pStyle w:val="TOC1"/>
        <w:rPr>
          <w:rFonts w:asciiTheme="minorHAnsi" w:eastAsiaTheme="minorEastAsia" w:hAnsiTheme="minorHAnsi" w:cstheme="minorBidi"/>
          <w:lang w:eastAsia="en-AU"/>
        </w:rPr>
      </w:pPr>
      <w:hyperlink w:anchor="_Toc513020080" w:history="1">
        <w:r w:rsidR="008F4E09" w:rsidRPr="00FE3D0B">
          <w:rPr>
            <w:rStyle w:val="Hyperlink"/>
          </w:rPr>
          <w:t>Moderation</w:t>
        </w:r>
        <w:r w:rsidR="008F4E09">
          <w:rPr>
            <w:webHidden/>
          </w:rPr>
          <w:tab/>
        </w:r>
        <w:r w:rsidR="008F4E09">
          <w:rPr>
            <w:webHidden/>
          </w:rPr>
          <w:tab/>
        </w:r>
        <w:r w:rsidR="008F4E09">
          <w:rPr>
            <w:webHidden/>
          </w:rPr>
          <w:fldChar w:fldCharType="begin"/>
        </w:r>
        <w:r w:rsidR="008F4E09">
          <w:rPr>
            <w:webHidden/>
          </w:rPr>
          <w:instrText xml:space="preserve"> PAGEREF _Toc513020080 \h </w:instrText>
        </w:r>
        <w:r w:rsidR="008F4E09">
          <w:rPr>
            <w:webHidden/>
          </w:rPr>
        </w:r>
        <w:r w:rsidR="008F4E09">
          <w:rPr>
            <w:webHidden/>
          </w:rPr>
          <w:fldChar w:fldCharType="separate"/>
        </w:r>
        <w:r w:rsidR="008F402F">
          <w:rPr>
            <w:webHidden/>
          </w:rPr>
          <w:t>15</w:t>
        </w:r>
        <w:r w:rsidR="008F4E09">
          <w:rPr>
            <w:webHidden/>
          </w:rPr>
          <w:fldChar w:fldCharType="end"/>
        </w:r>
      </w:hyperlink>
    </w:p>
    <w:p w14:paraId="2B7ACEBF" w14:textId="08861241" w:rsidR="008F4E09" w:rsidRDefault="00722880">
      <w:pPr>
        <w:pStyle w:val="TOC1"/>
        <w:rPr>
          <w:rFonts w:asciiTheme="minorHAnsi" w:eastAsiaTheme="minorEastAsia" w:hAnsiTheme="minorHAnsi" w:cstheme="minorBidi"/>
          <w:lang w:eastAsia="en-AU"/>
        </w:rPr>
      </w:pPr>
      <w:hyperlink w:anchor="_Toc513020081" w:history="1">
        <w:r w:rsidR="008F4E09" w:rsidRPr="00FE3D0B">
          <w:rPr>
            <w:rStyle w:val="Hyperlink"/>
            <w:rFonts w:cs="Calibri"/>
          </w:rPr>
          <w:t>Resources</w:t>
        </w:r>
        <w:r w:rsidR="008F4E09">
          <w:rPr>
            <w:webHidden/>
          </w:rPr>
          <w:tab/>
        </w:r>
        <w:r w:rsidR="008F4E09">
          <w:rPr>
            <w:webHidden/>
          </w:rPr>
          <w:tab/>
        </w:r>
        <w:r w:rsidR="008F4E09">
          <w:rPr>
            <w:webHidden/>
          </w:rPr>
          <w:fldChar w:fldCharType="begin"/>
        </w:r>
        <w:r w:rsidR="008F4E09">
          <w:rPr>
            <w:webHidden/>
          </w:rPr>
          <w:instrText xml:space="preserve"> PAGEREF _Toc513020081 \h </w:instrText>
        </w:r>
        <w:r w:rsidR="008F4E09">
          <w:rPr>
            <w:webHidden/>
          </w:rPr>
        </w:r>
        <w:r w:rsidR="008F4E09">
          <w:rPr>
            <w:webHidden/>
          </w:rPr>
          <w:fldChar w:fldCharType="separate"/>
        </w:r>
        <w:r w:rsidR="008F402F">
          <w:rPr>
            <w:webHidden/>
          </w:rPr>
          <w:t>16</w:t>
        </w:r>
        <w:r w:rsidR="008F4E09">
          <w:rPr>
            <w:webHidden/>
          </w:rPr>
          <w:fldChar w:fldCharType="end"/>
        </w:r>
      </w:hyperlink>
    </w:p>
    <w:p w14:paraId="215A3EBE" w14:textId="188DB9C2" w:rsidR="008F4E09" w:rsidRDefault="00722880">
      <w:pPr>
        <w:pStyle w:val="TOC1"/>
        <w:rPr>
          <w:rFonts w:asciiTheme="minorHAnsi" w:eastAsiaTheme="minorEastAsia" w:hAnsiTheme="minorHAnsi" w:cstheme="minorBidi"/>
          <w:lang w:eastAsia="en-AU"/>
        </w:rPr>
      </w:pPr>
      <w:hyperlink w:anchor="_Toc513020082" w:history="1">
        <w:r w:rsidR="008F4E09" w:rsidRPr="00FE3D0B">
          <w:rPr>
            <w:rStyle w:val="Hyperlink"/>
          </w:rPr>
          <w:t>Physical Resources</w:t>
        </w:r>
        <w:r w:rsidR="008F4E09">
          <w:rPr>
            <w:webHidden/>
          </w:rPr>
          <w:tab/>
        </w:r>
        <w:r w:rsidR="008F4E09">
          <w:rPr>
            <w:webHidden/>
          </w:rPr>
          <w:tab/>
        </w:r>
        <w:r w:rsidR="008F4E09">
          <w:rPr>
            <w:webHidden/>
          </w:rPr>
          <w:fldChar w:fldCharType="begin"/>
        </w:r>
        <w:r w:rsidR="008F4E09">
          <w:rPr>
            <w:webHidden/>
          </w:rPr>
          <w:instrText xml:space="preserve"> PAGEREF _Toc513020082 \h </w:instrText>
        </w:r>
        <w:r w:rsidR="008F4E09">
          <w:rPr>
            <w:webHidden/>
          </w:rPr>
        </w:r>
        <w:r w:rsidR="008F4E09">
          <w:rPr>
            <w:webHidden/>
          </w:rPr>
          <w:fldChar w:fldCharType="separate"/>
        </w:r>
        <w:r w:rsidR="008F402F">
          <w:rPr>
            <w:webHidden/>
          </w:rPr>
          <w:t>20</w:t>
        </w:r>
        <w:r w:rsidR="008F4E09">
          <w:rPr>
            <w:webHidden/>
          </w:rPr>
          <w:fldChar w:fldCharType="end"/>
        </w:r>
      </w:hyperlink>
    </w:p>
    <w:p w14:paraId="1E25D232" w14:textId="3EFD6D8F" w:rsidR="008F4E09" w:rsidRDefault="00722880">
      <w:pPr>
        <w:pStyle w:val="TOC1"/>
        <w:rPr>
          <w:rFonts w:asciiTheme="minorHAnsi" w:eastAsiaTheme="minorEastAsia" w:hAnsiTheme="minorHAnsi" w:cstheme="minorBidi"/>
          <w:lang w:eastAsia="en-AU"/>
        </w:rPr>
      </w:pPr>
      <w:hyperlink w:anchor="_Toc513020083" w:history="1">
        <w:r w:rsidR="008F4E09" w:rsidRPr="00FE3D0B">
          <w:rPr>
            <w:rStyle w:val="Hyperlink"/>
          </w:rPr>
          <w:t>Proposed Evaluation Procedures</w:t>
        </w:r>
        <w:r w:rsidR="008F4E09">
          <w:rPr>
            <w:webHidden/>
          </w:rPr>
          <w:tab/>
        </w:r>
        <w:r w:rsidR="008F4E09">
          <w:rPr>
            <w:webHidden/>
          </w:rPr>
          <w:tab/>
        </w:r>
        <w:r w:rsidR="008F4E09">
          <w:rPr>
            <w:webHidden/>
          </w:rPr>
          <w:fldChar w:fldCharType="begin"/>
        </w:r>
        <w:r w:rsidR="008F4E09">
          <w:rPr>
            <w:webHidden/>
          </w:rPr>
          <w:instrText xml:space="preserve"> PAGEREF _Toc513020083 \h </w:instrText>
        </w:r>
        <w:r w:rsidR="008F4E09">
          <w:rPr>
            <w:webHidden/>
          </w:rPr>
        </w:r>
        <w:r w:rsidR="008F4E09">
          <w:rPr>
            <w:webHidden/>
          </w:rPr>
          <w:fldChar w:fldCharType="separate"/>
        </w:r>
        <w:r w:rsidR="008F402F">
          <w:rPr>
            <w:webHidden/>
          </w:rPr>
          <w:t>23</w:t>
        </w:r>
        <w:r w:rsidR="008F4E09">
          <w:rPr>
            <w:webHidden/>
          </w:rPr>
          <w:fldChar w:fldCharType="end"/>
        </w:r>
      </w:hyperlink>
    </w:p>
    <w:p w14:paraId="2BFD9378" w14:textId="1ECC37E8" w:rsidR="008F4E09" w:rsidRDefault="00722880">
      <w:pPr>
        <w:pStyle w:val="TOC1"/>
        <w:rPr>
          <w:rFonts w:asciiTheme="minorHAnsi" w:eastAsiaTheme="minorEastAsia" w:hAnsiTheme="minorHAnsi" w:cstheme="minorBidi"/>
          <w:lang w:eastAsia="en-AU"/>
        </w:rPr>
      </w:pPr>
      <w:hyperlink w:anchor="_Toc513020084" w:history="1">
        <w:r w:rsidR="008F4E09" w:rsidRPr="00FE3D0B">
          <w:rPr>
            <w:rStyle w:val="Hyperlink"/>
            <w:lang w:eastAsia="en-AU"/>
          </w:rPr>
          <w:t>Standards for Registered Training Organisations 2015</w:t>
        </w:r>
        <w:r w:rsidR="008F4E09">
          <w:rPr>
            <w:webHidden/>
          </w:rPr>
          <w:tab/>
        </w:r>
        <w:r w:rsidR="008F4E09">
          <w:rPr>
            <w:webHidden/>
          </w:rPr>
          <w:fldChar w:fldCharType="begin"/>
        </w:r>
        <w:r w:rsidR="008F4E09">
          <w:rPr>
            <w:webHidden/>
          </w:rPr>
          <w:instrText xml:space="preserve"> PAGEREF _Toc513020084 \h </w:instrText>
        </w:r>
        <w:r w:rsidR="008F4E09">
          <w:rPr>
            <w:webHidden/>
          </w:rPr>
        </w:r>
        <w:r w:rsidR="008F4E09">
          <w:rPr>
            <w:webHidden/>
          </w:rPr>
          <w:fldChar w:fldCharType="separate"/>
        </w:r>
        <w:r w:rsidR="008F402F">
          <w:rPr>
            <w:webHidden/>
          </w:rPr>
          <w:t>24</w:t>
        </w:r>
        <w:r w:rsidR="008F4E09">
          <w:rPr>
            <w:webHidden/>
          </w:rPr>
          <w:fldChar w:fldCharType="end"/>
        </w:r>
      </w:hyperlink>
    </w:p>
    <w:p w14:paraId="3A0F2B20" w14:textId="0DED3045" w:rsidR="008F4E09" w:rsidRDefault="00722880">
      <w:pPr>
        <w:pStyle w:val="TOC1"/>
        <w:rPr>
          <w:rFonts w:asciiTheme="minorHAnsi" w:eastAsiaTheme="minorEastAsia" w:hAnsiTheme="minorHAnsi" w:cstheme="minorBidi"/>
          <w:lang w:eastAsia="en-AU"/>
        </w:rPr>
      </w:pPr>
      <w:hyperlink w:anchor="_Toc513020085" w:history="1">
        <w:r w:rsidR="008F4E09" w:rsidRPr="00FE3D0B">
          <w:rPr>
            <w:rStyle w:val="Hyperlink"/>
          </w:rPr>
          <w:t>Guidelines for Colleges Seeking Cert III Scope</w:t>
        </w:r>
        <w:r w:rsidR="008F4E09">
          <w:rPr>
            <w:webHidden/>
          </w:rPr>
          <w:tab/>
        </w:r>
        <w:r w:rsidR="008F4E09">
          <w:rPr>
            <w:webHidden/>
          </w:rPr>
          <w:fldChar w:fldCharType="begin"/>
        </w:r>
        <w:r w:rsidR="008F4E09">
          <w:rPr>
            <w:webHidden/>
          </w:rPr>
          <w:instrText xml:space="preserve"> PAGEREF _Toc513020085 \h </w:instrText>
        </w:r>
        <w:r w:rsidR="008F4E09">
          <w:rPr>
            <w:webHidden/>
          </w:rPr>
        </w:r>
        <w:r w:rsidR="008F4E09">
          <w:rPr>
            <w:webHidden/>
          </w:rPr>
          <w:fldChar w:fldCharType="separate"/>
        </w:r>
        <w:r w:rsidR="008F402F">
          <w:rPr>
            <w:webHidden/>
          </w:rPr>
          <w:t>24</w:t>
        </w:r>
        <w:r w:rsidR="008F4E09">
          <w:rPr>
            <w:webHidden/>
          </w:rPr>
          <w:fldChar w:fldCharType="end"/>
        </w:r>
      </w:hyperlink>
    </w:p>
    <w:p w14:paraId="72F63DDE" w14:textId="08D14147" w:rsidR="008F4E09" w:rsidRDefault="00722880">
      <w:pPr>
        <w:pStyle w:val="TOC1"/>
        <w:rPr>
          <w:rFonts w:asciiTheme="minorHAnsi" w:eastAsiaTheme="minorEastAsia" w:hAnsiTheme="minorHAnsi" w:cstheme="minorBidi"/>
          <w:lang w:eastAsia="en-AU"/>
        </w:rPr>
      </w:pPr>
      <w:hyperlink w:anchor="_Toc513020086" w:history="1">
        <w:r w:rsidR="008F4E09" w:rsidRPr="00FE3D0B">
          <w:rPr>
            <w:rStyle w:val="Hyperlink"/>
          </w:rPr>
          <w:t>Working with Wood 1: Fundamentals</w:t>
        </w:r>
        <w:r w:rsidR="008F4E09">
          <w:rPr>
            <w:rFonts w:asciiTheme="minorHAnsi" w:eastAsiaTheme="minorEastAsia" w:hAnsiTheme="minorHAnsi" w:cstheme="minorBidi"/>
            <w:lang w:eastAsia="en-AU"/>
          </w:rPr>
          <w:tab/>
        </w:r>
        <w:r w:rsidR="008F4E09" w:rsidRPr="00FE3D0B">
          <w:rPr>
            <w:rStyle w:val="Hyperlink"/>
          </w:rPr>
          <w:t>Value 1.0</w:t>
        </w:r>
        <w:r w:rsidR="008F4E09">
          <w:rPr>
            <w:webHidden/>
          </w:rPr>
          <w:tab/>
        </w:r>
        <w:r w:rsidR="008F4E09">
          <w:rPr>
            <w:webHidden/>
          </w:rPr>
          <w:fldChar w:fldCharType="begin"/>
        </w:r>
        <w:r w:rsidR="008F4E09">
          <w:rPr>
            <w:webHidden/>
          </w:rPr>
          <w:instrText xml:space="preserve"> PAGEREF _Toc513020086 \h </w:instrText>
        </w:r>
        <w:r w:rsidR="008F4E09">
          <w:rPr>
            <w:webHidden/>
          </w:rPr>
        </w:r>
        <w:r w:rsidR="008F4E09">
          <w:rPr>
            <w:webHidden/>
          </w:rPr>
          <w:fldChar w:fldCharType="separate"/>
        </w:r>
        <w:r w:rsidR="008F402F">
          <w:rPr>
            <w:webHidden/>
          </w:rPr>
          <w:t>25</w:t>
        </w:r>
        <w:r w:rsidR="008F4E09">
          <w:rPr>
            <w:webHidden/>
          </w:rPr>
          <w:fldChar w:fldCharType="end"/>
        </w:r>
      </w:hyperlink>
    </w:p>
    <w:p w14:paraId="6BB06648" w14:textId="4E7E4A56" w:rsidR="008F4E09" w:rsidRDefault="00722880">
      <w:pPr>
        <w:pStyle w:val="TOC1"/>
        <w:rPr>
          <w:rFonts w:asciiTheme="minorHAnsi" w:eastAsiaTheme="minorEastAsia" w:hAnsiTheme="minorHAnsi" w:cstheme="minorBidi"/>
          <w:lang w:eastAsia="en-AU"/>
        </w:rPr>
      </w:pPr>
      <w:hyperlink w:anchor="_Toc513020087" w:history="1">
        <w:r w:rsidR="008F4E09" w:rsidRPr="00FE3D0B">
          <w:rPr>
            <w:rStyle w:val="Hyperlink"/>
          </w:rPr>
          <w:t>Working with Wood 1: Introduction</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_Toc513020087 \h </w:instrText>
        </w:r>
        <w:r w:rsidR="008F4E09">
          <w:rPr>
            <w:webHidden/>
          </w:rPr>
        </w:r>
        <w:r w:rsidR="008F4E09">
          <w:rPr>
            <w:webHidden/>
          </w:rPr>
          <w:fldChar w:fldCharType="separate"/>
        </w:r>
        <w:r w:rsidR="008F402F">
          <w:rPr>
            <w:webHidden/>
          </w:rPr>
          <w:t>28</w:t>
        </w:r>
        <w:r w:rsidR="008F4E09">
          <w:rPr>
            <w:webHidden/>
          </w:rPr>
          <w:fldChar w:fldCharType="end"/>
        </w:r>
      </w:hyperlink>
    </w:p>
    <w:p w14:paraId="6950C314" w14:textId="62EA1BBA" w:rsidR="008F4E09" w:rsidRDefault="00722880">
      <w:pPr>
        <w:pStyle w:val="TOC1"/>
        <w:rPr>
          <w:rFonts w:asciiTheme="minorHAnsi" w:eastAsiaTheme="minorEastAsia" w:hAnsiTheme="minorHAnsi" w:cstheme="minorBidi"/>
          <w:lang w:eastAsia="en-AU"/>
        </w:rPr>
      </w:pPr>
      <w:hyperlink w:anchor="_Toc513020088" w:history="1">
        <w:r w:rsidR="008F4E09" w:rsidRPr="00FE3D0B">
          <w:rPr>
            <w:rStyle w:val="Hyperlink"/>
          </w:rPr>
          <w:t>Working with Wood 1: Bas</w:t>
        </w:r>
        <w:r w:rsidR="008F4E09" w:rsidRPr="00FE3D0B">
          <w:rPr>
            <w:rStyle w:val="Hyperlink"/>
          </w:rPr>
          <w:t>i</w:t>
        </w:r>
        <w:r w:rsidR="008F4E09" w:rsidRPr="00FE3D0B">
          <w:rPr>
            <w:rStyle w:val="Hyperlink"/>
          </w:rPr>
          <w:t>c Skills</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_Toc513020088 \h </w:instrText>
        </w:r>
        <w:r w:rsidR="008F4E09">
          <w:rPr>
            <w:webHidden/>
          </w:rPr>
        </w:r>
        <w:r w:rsidR="008F4E09">
          <w:rPr>
            <w:webHidden/>
          </w:rPr>
          <w:fldChar w:fldCharType="separate"/>
        </w:r>
        <w:r w:rsidR="008F402F">
          <w:rPr>
            <w:webHidden/>
          </w:rPr>
          <w:t>30</w:t>
        </w:r>
        <w:r w:rsidR="008F4E09">
          <w:rPr>
            <w:webHidden/>
          </w:rPr>
          <w:fldChar w:fldCharType="end"/>
        </w:r>
      </w:hyperlink>
    </w:p>
    <w:p w14:paraId="5A58B7E5" w14:textId="5DE60711" w:rsidR="008F4E09" w:rsidRDefault="00722880">
      <w:pPr>
        <w:pStyle w:val="TOC1"/>
        <w:rPr>
          <w:rFonts w:asciiTheme="minorHAnsi" w:eastAsiaTheme="minorEastAsia" w:hAnsiTheme="minorHAnsi" w:cstheme="minorBidi"/>
          <w:lang w:eastAsia="en-AU"/>
        </w:rPr>
      </w:pPr>
      <w:hyperlink w:anchor="_Toc513020089" w:history="1">
        <w:r w:rsidR="008F4E09" w:rsidRPr="00FE3D0B">
          <w:rPr>
            <w:rStyle w:val="Hyperlink"/>
          </w:rPr>
          <w:t xml:space="preserve">Working with Wood 2: Furniture Making </w:t>
        </w:r>
        <w:r w:rsidR="008F4E09">
          <w:rPr>
            <w:rFonts w:asciiTheme="minorHAnsi" w:eastAsiaTheme="minorEastAsia" w:hAnsiTheme="minorHAnsi" w:cstheme="minorBidi"/>
            <w:lang w:eastAsia="en-AU"/>
          </w:rPr>
          <w:tab/>
        </w:r>
        <w:r w:rsidR="008F4E09" w:rsidRPr="00FE3D0B">
          <w:rPr>
            <w:rStyle w:val="Hyperlink"/>
          </w:rPr>
          <w:t>Value 1.0</w:t>
        </w:r>
        <w:r w:rsidR="008F4E09">
          <w:rPr>
            <w:webHidden/>
          </w:rPr>
          <w:tab/>
        </w:r>
        <w:r w:rsidR="008F4E09">
          <w:rPr>
            <w:webHidden/>
          </w:rPr>
          <w:fldChar w:fldCharType="begin"/>
        </w:r>
        <w:r w:rsidR="008F4E09">
          <w:rPr>
            <w:webHidden/>
          </w:rPr>
          <w:instrText xml:space="preserve"> PAGEREF _Toc513020089 \h </w:instrText>
        </w:r>
        <w:r w:rsidR="008F4E09">
          <w:rPr>
            <w:webHidden/>
          </w:rPr>
        </w:r>
        <w:r w:rsidR="008F4E09">
          <w:rPr>
            <w:webHidden/>
          </w:rPr>
          <w:fldChar w:fldCharType="separate"/>
        </w:r>
        <w:r w:rsidR="008F402F">
          <w:rPr>
            <w:webHidden/>
          </w:rPr>
          <w:t>32</w:t>
        </w:r>
        <w:r w:rsidR="008F4E09">
          <w:rPr>
            <w:webHidden/>
          </w:rPr>
          <w:fldChar w:fldCharType="end"/>
        </w:r>
      </w:hyperlink>
    </w:p>
    <w:p w14:paraId="1893C009" w14:textId="118FE5B9" w:rsidR="008F4E09" w:rsidRDefault="00722880">
      <w:pPr>
        <w:pStyle w:val="TOC1"/>
        <w:rPr>
          <w:rFonts w:asciiTheme="minorHAnsi" w:eastAsiaTheme="minorEastAsia" w:hAnsiTheme="minorHAnsi" w:cstheme="minorBidi"/>
          <w:lang w:eastAsia="en-AU"/>
        </w:rPr>
      </w:pPr>
      <w:hyperlink w:anchor="_Toc513020090" w:history="1">
        <w:r w:rsidR="008F4E09" w:rsidRPr="00FE3D0B">
          <w:rPr>
            <w:rStyle w:val="Hyperlink"/>
          </w:rPr>
          <w:t>Working with Wood 2: Joining Timber</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_Toc513020090 \h </w:instrText>
        </w:r>
        <w:r w:rsidR="008F4E09">
          <w:rPr>
            <w:webHidden/>
          </w:rPr>
        </w:r>
        <w:r w:rsidR="008F4E09">
          <w:rPr>
            <w:webHidden/>
          </w:rPr>
          <w:fldChar w:fldCharType="separate"/>
        </w:r>
        <w:r w:rsidR="008F402F">
          <w:rPr>
            <w:webHidden/>
          </w:rPr>
          <w:t>35</w:t>
        </w:r>
        <w:r w:rsidR="008F4E09">
          <w:rPr>
            <w:webHidden/>
          </w:rPr>
          <w:fldChar w:fldCharType="end"/>
        </w:r>
      </w:hyperlink>
    </w:p>
    <w:p w14:paraId="773AC5B3" w14:textId="2EE8108A" w:rsidR="008F4E09" w:rsidRDefault="00722880">
      <w:pPr>
        <w:pStyle w:val="TOC1"/>
        <w:rPr>
          <w:rFonts w:asciiTheme="minorHAnsi" w:eastAsiaTheme="minorEastAsia" w:hAnsiTheme="minorHAnsi" w:cstheme="minorBidi"/>
          <w:lang w:eastAsia="en-AU"/>
        </w:rPr>
      </w:pPr>
      <w:hyperlink w:anchor="_Toc513020091" w:history="1">
        <w:r w:rsidR="008F4E09" w:rsidRPr="00FE3D0B">
          <w:rPr>
            <w:rStyle w:val="Hyperlink"/>
          </w:rPr>
          <w:t>Working with Wood 2: Furniture Assembly</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_Toc513020091 \h </w:instrText>
        </w:r>
        <w:r w:rsidR="008F4E09">
          <w:rPr>
            <w:webHidden/>
          </w:rPr>
        </w:r>
        <w:r w:rsidR="008F4E09">
          <w:rPr>
            <w:webHidden/>
          </w:rPr>
          <w:fldChar w:fldCharType="separate"/>
        </w:r>
        <w:r w:rsidR="008F402F">
          <w:rPr>
            <w:webHidden/>
          </w:rPr>
          <w:t>37</w:t>
        </w:r>
        <w:r w:rsidR="008F4E09">
          <w:rPr>
            <w:webHidden/>
          </w:rPr>
          <w:fldChar w:fldCharType="end"/>
        </w:r>
      </w:hyperlink>
    </w:p>
    <w:p w14:paraId="24BF5938" w14:textId="064F8A92" w:rsidR="008F4E09" w:rsidRDefault="00722880">
      <w:pPr>
        <w:pStyle w:val="TOC1"/>
        <w:rPr>
          <w:rFonts w:asciiTheme="minorHAnsi" w:eastAsiaTheme="minorEastAsia" w:hAnsiTheme="minorHAnsi" w:cstheme="minorBidi"/>
          <w:lang w:eastAsia="en-AU"/>
        </w:rPr>
      </w:pPr>
      <w:hyperlink w:anchor="_Toc513020092" w:history="1">
        <w:r w:rsidR="008F4E09" w:rsidRPr="00FE3D0B">
          <w:rPr>
            <w:rStyle w:val="Hyperlink"/>
          </w:rPr>
          <w:t xml:space="preserve">Working with Wood 3: Trade Skills </w:t>
        </w:r>
        <w:r w:rsidR="008F4E09">
          <w:rPr>
            <w:rFonts w:asciiTheme="minorHAnsi" w:eastAsiaTheme="minorEastAsia" w:hAnsiTheme="minorHAnsi" w:cstheme="minorBidi"/>
            <w:lang w:eastAsia="en-AU"/>
          </w:rPr>
          <w:tab/>
        </w:r>
        <w:r w:rsidR="008F4E09" w:rsidRPr="00FE3D0B">
          <w:rPr>
            <w:rStyle w:val="Hyperlink"/>
          </w:rPr>
          <w:t>Value 1.0</w:t>
        </w:r>
        <w:r w:rsidR="008F4E09">
          <w:rPr>
            <w:webHidden/>
          </w:rPr>
          <w:tab/>
        </w:r>
        <w:r w:rsidR="008F4E09">
          <w:rPr>
            <w:webHidden/>
          </w:rPr>
          <w:fldChar w:fldCharType="begin"/>
        </w:r>
        <w:r w:rsidR="008F4E09">
          <w:rPr>
            <w:webHidden/>
          </w:rPr>
          <w:instrText xml:space="preserve"> PAGEREF _Toc513020092 \h </w:instrText>
        </w:r>
        <w:r w:rsidR="008F4E09">
          <w:rPr>
            <w:webHidden/>
          </w:rPr>
        </w:r>
        <w:r w:rsidR="008F4E09">
          <w:rPr>
            <w:webHidden/>
          </w:rPr>
          <w:fldChar w:fldCharType="separate"/>
        </w:r>
        <w:r w:rsidR="008F402F">
          <w:rPr>
            <w:webHidden/>
          </w:rPr>
          <w:t>39</w:t>
        </w:r>
        <w:r w:rsidR="008F4E09">
          <w:rPr>
            <w:webHidden/>
          </w:rPr>
          <w:fldChar w:fldCharType="end"/>
        </w:r>
      </w:hyperlink>
    </w:p>
    <w:p w14:paraId="5BCE701D" w14:textId="14F0C07F" w:rsidR="008F4E09" w:rsidRDefault="00722880">
      <w:pPr>
        <w:pStyle w:val="TOC1"/>
        <w:rPr>
          <w:rFonts w:asciiTheme="minorHAnsi" w:eastAsiaTheme="minorEastAsia" w:hAnsiTheme="minorHAnsi" w:cstheme="minorBidi"/>
          <w:lang w:eastAsia="en-AU"/>
        </w:rPr>
      </w:pPr>
      <w:hyperlink w:anchor="_Toc513020093" w:history="1">
        <w:r w:rsidR="008F4E09" w:rsidRPr="00FE3D0B">
          <w:rPr>
            <w:rStyle w:val="Hyperlink"/>
          </w:rPr>
          <w:t xml:space="preserve">Working with Wood 3: Furnishing Industry </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_Toc513020093 \h </w:instrText>
        </w:r>
        <w:r w:rsidR="008F4E09">
          <w:rPr>
            <w:webHidden/>
          </w:rPr>
        </w:r>
        <w:r w:rsidR="008F4E09">
          <w:rPr>
            <w:webHidden/>
          </w:rPr>
          <w:fldChar w:fldCharType="separate"/>
        </w:r>
        <w:r w:rsidR="008F402F">
          <w:rPr>
            <w:webHidden/>
          </w:rPr>
          <w:t>43</w:t>
        </w:r>
        <w:r w:rsidR="008F4E09">
          <w:rPr>
            <w:webHidden/>
          </w:rPr>
          <w:fldChar w:fldCharType="end"/>
        </w:r>
      </w:hyperlink>
    </w:p>
    <w:p w14:paraId="19B00046" w14:textId="161F1105" w:rsidR="008F4E09" w:rsidRDefault="00722880">
      <w:pPr>
        <w:pStyle w:val="TOC1"/>
        <w:rPr>
          <w:rFonts w:asciiTheme="minorHAnsi" w:eastAsiaTheme="minorEastAsia" w:hAnsiTheme="minorHAnsi" w:cstheme="minorBidi"/>
          <w:lang w:eastAsia="en-AU"/>
        </w:rPr>
      </w:pPr>
      <w:hyperlink w:anchor="_Toc513020094" w:history="1">
        <w:r w:rsidR="008F4E09" w:rsidRPr="00FE3D0B">
          <w:rPr>
            <w:rStyle w:val="Hyperlink"/>
          </w:rPr>
          <w:t xml:space="preserve">Working with Wood 3: Hardware Use </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_Toc513020094 \h </w:instrText>
        </w:r>
        <w:r w:rsidR="008F4E09">
          <w:rPr>
            <w:webHidden/>
          </w:rPr>
        </w:r>
        <w:r w:rsidR="008F4E09">
          <w:rPr>
            <w:webHidden/>
          </w:rPr>
          <w:fldChar w:fldCharType="separate"/>
        </w:r>
        <w:r w:rsidR="008F402F">
          <w:rPr>
            <w:webHidden/>
          </w:rPr>
          <w:t>45</w:t>
        </w:r>
        <w:r w:rsidR="008F4E09">
          <w:rPr>
            <w:webHidden/>
          </w:rPr>
          <w:fldChar w:fldCharType="end"/>
        </w:r>
      </w:hyperlink>
    </w:p>
    <w:p w14:paraId="10073AF3" w14:textId="306DE187" w:rsidR="008F4E09" w:rsidRDefault="00722880">
      <w:pPr>
        <w:pStyle w:val="TOC1"/>
        <w:rPr>
          <w:rFonts w:asciiTheme="minorHAnsi" w:eastAsiaTheme="minorEastAsia" w:hAnsiTheme="minorHAnsi" w:cstheme="minorBidi"/>
          <w:lang w:eastAsia="en-AU"/>
        </w:rPr>
      </w:pPr>
      <w:hyperlink w:anchor="_Toc513020095" w:history="1">
        <w:r w:rsidR="008F4E09" w:rsidRPr="00FE3D0B">
          <w:rPr>
            <w:rStyle w:val="Hyperlink"/>
          </w:rPr>
          <w:t xml:space="preserve">Working with Wood 4: Project </w:t>
        </w:r>
        <w:r w:rsidR="008F4E09">
          <w:rPr>
            <w:rFonts w:asciiTheme="minorHAnsi" w:eastAsiaTheme="minorEastAsia" w:hAnsiTheme="minorHAnsi" w:cstheme="minorBidi"/>
            <w:lang w:eastAsia="en-AU"/>
          </w:rPr>
          <w:tab/>
        </w:r>
        <w:r w:rsidR="008F4E09" w:rsidRPr="00FE3D0B">
          <w:rPr>
            <w:rStyle w:val="Hyperlink"/>
          </w:rPr>
          <w:t>Value 1.0</w:t>
        </w:r>
        <w:r w:rsidR="008F4E09">
          <w:rPr>
            <w:webHidden/>
          </w:rPr>
          <w:tab/>
        </w:r>
        <w:r w:rsidR="008F4E09">
          <w:rPr>
            <w:webHidden/>
          </w:rPr>
          <w:fldChar w:fldCharType="begin"/>
        </w:r>
        <w:r w:rsidR="008F4E09">
          <w:rPr>
            <w:webHidden/>
          </w:rPr>
          <w:instrText xml:space="preserve"> PAGEREF _Toc513020095 \h </w:instrText>
        </w:r>
        <w:r w:rsidR="008F4E09">
          <w:rPr>
            <w:webHidden/>
          </w:rPr>
        </w:r>
        <w:r w:rsidR="008F4E09">
          <w:rPr>
            <w:webHidden/>
          </w:rPr>
          <w:fldChar w:fldCharType="separate"/>
        </w:r>
        <w:r w:rsidR="008F402F">
          <w:rPr>
            <w:webHidden/>
          </w:rPr>
          <w:t>47</w:t>
        </w:r>
        <w:r w:rsidR="008F4E09">
          <w:rPr>
            <w:webHidden/>
          </w:rPr>
          <w:fldChar w:fldCharType="end"/>
        </w:r>
      </w:hyperlink>
    </w:p>
    <w:p w14:paraId="006D34A1" w14:textId="4F0E6DE0" w:rsidR="008F4E09" w:rsidRDefault="00722880">
      <w:pPr>
        <w:pStyle w:val="TOC1"/>
        <w:rPr>
          <w:rFonts w:asciiTheme="minorHAnsi" w:eastAsiaTheme="minorEastAsia" w:hAnsiTheme="minorHAnsi" w:cstheme="minorBidi"/>
          <w:lang w:eastAsia="en-AU"/>
        </w:rPr>
      </w:pPr>
      <w:hyperlink w:anchor="_Toc513020096" w:history="1">
        <w:r w:rsidR="008F4E09" w:rsidRPr="00FE3D0B">
          <w:rPr>
            <w:rStyle w:val="Hyperlink"/>
          </w:rPr>
          <w:t xml:space="preserve">Working with Wood 5: CAD Production </w:t>
        </w:r>
        <w:r w:rsidR="008F4E09">
          <w:rPr>
            <w:rFonts w:asciiTheme="minorHAnsi" w:eastAsiaTheme="minorEastAsia" w:hAnsiTheme="minorHAnsi" w:cstheme="minorBidi"/>
            <w:lang w:eastAsia="en-AU"/>
          </w:rPr>
          <w:tab/>
        </w:r>
        <w:r w:rsidR="008F4E09" w:rsidRPr="00FE3D0B">
          <w:rPr>
            <w:rStyle w:val="Hyperlink"/>
          </w:rPr>
          <w:t>Value 1.0</w:t>
        </w:r>
        <w:r w:rsidR="008F4E09">
          <w:rPr>
            <w:webHidden/>
          </w:rPr>
          <w:tab/>
        </w:r>
        <w:r w:rsidR="008F4E09">
          <w:rPr>
            <w:webHidden/>
          </w:rPr>
          <w:fldChar w:fldCharType="begin"/>
        </w:r>
        <w:r w:rsidR="008F4E09">
          <w:rPr>
            <w:webHidden/>
          </w:rPr>
          <w:instrText xml:space="preserve"> PAGEREF _Toc513020096 \h </w:instrText>
        </w:r>
        <w:r w:rsidR="008F4E09">
          <w:rPr>
            <w:webHidden/>
          </w:rPr>
        </w:r>
        <w:r w:rsidR="008F4E09">
          <w:rPr>
            <w:webHidden/>
          </w:rPr>
          <w:fldChar w:fldCharType="separate"/>
        </w:r>
        <w:r w:rsidR="008F402F">
          <w:rPr>
            <w:webHidden/>
          </w:rPr>
          <w:t>49</w:t>
        </w:r>
        <w:r w:rsidR="008F4E09">
          <w:rPr>
            <w:webHidden/>
          </w:rPr>
          <w:fldChar w:fldCharType="end"/>
        </w:r>
      </w:hyperlink>
    </w:p>
    <w:p w14:paraId="7888A860" w14:textId="53D11567" w:rsidR="008F4E09" w:rsidRDefault="00722880">
      <w:pPr>
        <w:pStyle w:val="TOC1"/>
        <w:rPr>
          <w:rFonts w:asciiTheme="minorHAnsi" w:eastAsiaTheme="minorEastAsia" w:hAnsiTheme="minorHAnsi" w:cstheme="minorBidi"/>
          <w:lang w:eastAsia="en-AU"/>
        </w:rPr>
      </w:pPr>
      <w:hyperlink w:anchor="_Toc513020097" w:history="1">
        <w:r w:rsidR="008F4E09" w:rsidRPr="00FE3D0B">
          <w:rPr>
            <w:rStyle w:val="Hyperlink"/>
          </w:rPr>
          <w:t xml:space="preserve">Working with Wood 6: CNC Machining </w:t>
        </w:r>
        <w:r w:rsidR="008F4E09">
          <w:rPr>
            <w:rFonts w:asciiTheme="minorHAnsi" w:eastAsiaTheme="minorEastAsia" w:hAnsiTheme="minorHAnsi" w:cstheme="minorBidi"/>
            <w:lang w:eastAsia="en-AU"/>
          </w:rPr>
          <w:tab/>
        </w:r>
        <w:r w:rsidR="008F4E09" w:rsidRPr="00FE3D0B">
          <w:rPr>
            <w:rStyle w:val="Hyperlink"/>
          </w:rPr>
          <w:t>Value 1.0</w:t>
        </w:r>
        <w:r w:rsidR="008F4E09">
          <w:rPr>
            <w:webHidden/>
          </w:rPr>
          <w:tab/>
        </w:r>
        <w:r w:rsidR="008F4E09">
          <w:rPr>
            <w:webHidden/>
          </w:rPr>
          <w:fldChar w:fldCharType="begin"/>
        </w:r>
        <w:r w:rsidR="008F4E09">
          <w:rPr>
            <w:webHidden/>
          </w:rPr>
          <w:instrText xml:space="preserve"> PAGEREF _Toc513020097 \h </w:instrText>
        </w:r>
        <w:r w:rsidR="008F4E09">
          <w:rPr>
            <w:webHidden/>
          </w:rPr>
        </w:r>
        <w:r w:rsidR="008F4E09">
          <w:rPr>
            <w:webHidden/>
          </w:rPr>
          <w:fldChar w:fldCharType="separate"/>
        </w:r>
        <w:r w:rsidR="008F402F">
          <w:rPr>
            <w:webHidden/>
          </w:rPr>
          <w:t>51</w:t>
        </w:r>
        <w:r w:rsidR="008F4E09">
          <w:rPr>
            <w:webHidden/>
          </w:rPr>
          <w:fldChar w:fldCharType="end"/>
        </w:r>
      </w:hyperlink>
    </w:p>
    <w:p w14:paraId="2DB06B4E" w14:textId="3990F824" w:rsidR="008F4E09" w:rsidRDefault="00722880">
      <w:pPr>
        <w:pStyle w:val="TOC1"/>
        <w:rPr>
          <w:rFonts w:asciiTheme="minorHAnsi" w:eastAsiaTheme="minorEastAsia" w:hAnsiTheme="minorHAnsi" w:cstheme="minorBidi"/>
          <w:lang w:eastAsia="en-AU"/>
        </w:rPr>
      </w:pPr>
      <w:hyperlink w:anchor="_Toc513020098" w:history="1">
        <w:r w:rsidR="008F4E09" w:rsidRPr="00FE3D0B">
          <w:rPr>
            <w:rStyle w:val="Hyperlink"/>
          </w:rPr>
          <w:t>Furniture Making Trade Skills SWL 1</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_Toc513020098 \h </w:instrText>
        </w:r>
        <w:r w:rsidR="008F4E09">
          <w:rPr>
            <w:webHidden/>
          </w:rPr>
        </w:r>
        <w:r w:rsidR="008F4E09">
          <w:rPr>
            <w:webHidden/>
          </w:rPr>
          <w:fldChar w:fldCharType="separate"/>
        </w:r>
        <w:r w:rsidR="008F402F">
          <w:rPr>
            <w:webHidden/>
          </w:rPr>
          <w:t>53</w:t>
        </w:r>
        <w:r w:rsidR="008F4E09">
          <w:rPr>
            <w:webHidden/>
          </w:rPr>
          <w:fldChar w:fldCharType="end"/>
        </w:r>
      </w:hyperlink>
    </w:p>
    <w:p w14:paraId="64115B16" w14:textId="5C0ED868" w:rsidR="008F4E09" w:rsidRDefault="00722880">
      <w:pPr>
        <w:pStyle w:val="TOC1"/>
        <w:rPr>
          <w:rFonts w:asciiTheme="minorHAnsi" w:eastAsiaTheme="minorEastAsia" w:hAnsiTheme="minorHAnsi" w:cstheme="minorBidi"/>
          <w:lang w:eastAsia="en-AU"/>
        </w:rPr>
      </w:pPr>
      <w:hyperlink w:anchor="_Toc513020099" w:history="1">
        <w:r w:rsidR="008F4E09" w:rsidRPr="00FE3D0B">
          <w:rPr>
            <w:rStyle w:val="Hyperlink"/>
          </w:rPr>
          <w:t>Furniture Making Trade Skills SWL 2</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_Toc513020099 \h </w:instrText>
        </w:r>
        <w:r w:rsidR="008F4E09">
          <w:rPr>
            <w:webHidden/>
          </w:rPr>
        </w:r>
        <w:r w:rsidR="008F4E09">
          <w:rPr>
            <w:webHidden/>
          </w:rPr>
          <w:fldChar w:fldCharType="separate"/>
        </w:r>
        <w:r w:rsidR="008F402F">
          <w:rPr>
            <w:webHidden/>
          </w:rPr>
          <w:t>54</w:t>
        </w:r>
        <w:r w:rsidR="008F4E09">
          <w:rPr>
            <w:webHidden/>
          </w:rPr>
          <w:fldChar w:fldCharType="end"/>
        </w:r>
      </w:hyperlink>
    </w:p>
    <w:p w14:paraId="08E04D56" w14:textId="33C4CCD5" w:rsidR="008F4E09" w:rsidRDefault="00722880">
      <w:pPr>
        <w:pStyle w:val="TOC1"/>
        <w:rPr>
          <w:rFonts w:asciiTheme="minorHAnsi" w:eastAsiaTheme="minorEastAsia" w:hAnsiTheme="minorHAnsi" w:cstheme="minorBidi"/>
          <w:lang w:eastAsia="en-AU"/>
        </w:rPr>
      </w:pPr>
      <w:hyperlink w:anchor="_Toc513020100" w:history="1">
        <w:r w:rsidR="008F4E09" w:rsidRPr="00FE3D0B">
          <w:rPr>
            <w:rStyle w:val="Hyperlink"/>
          </w:rPr>
          <w:t>Furniture Making Trade Skills SWL 3</w:t>
        </w:r>
        <w:r w:rsidR="008F4E09">
          <w:rPr>
            <w:rFonts w:asciiTheme="minorHAnsi" w:eastAsiaTheme="minorEastAsia" w:hAnsiTheme="minorHAnsi" w:cstheme="minorBidi"/>
            <w:lang w:eastAsia="en-AU"/>
          </w:rPr>
          <w:tab/>
        </w:r>
        <w:r w:rsidR="008F4E09" w:rsidRPr="00FE3D0B">
          <w:rPr>
            <w:rStyle w:val="Hyperlink"/>
          </w:rPr>
          <w:t>Value: 0.5</w:t>
        </w:r>
        <w:r w:rsidR="008F4E09">
          <w:rPr>
            <w:webHidden/>
          </w:rPr>
          <w:tab/>
        </w:r>
        <w:r w:rsidR="008F4E09">
          <w:rPr>
            <w:webHidden/>
          </w:rPr>
          <w:fldChar w:fldCharType="begin"/>
        </w:r>
        <w:r w:rsidR="008F4E09">
          <w:rPr>
            <w:webHidden/>
          </w:rPr>
          <w:instrText xml:space="preserve"> PAGEREF _Toc513020100 \h </w:instrText>
        </w:r>
        <w:r w:rsidR="008F4E09">
          <w:rPr>
            <w:webHidden/>
          </w:rPr>
        </w:r>
        <w:r w:rsidR="008F4E09">
          <w:rPr>
            <w:webHidden/>
          </w:rPr>
          <w:fldChar w:fldCharType="separate"/>
        </w:r>
        <w:r w:rsidR="008F402F">
          <w:rPr>
            <w:webHidden/>
          </w:rPr>
          <w:t>55</w:t>
        </w:r>
        <w:r w:rsidR="008F4E09">
          <w:rPr>
            <w:webHidden/>
          </w:rPr>
          <w:fldChar w:fldCharType="end"/>
        </w:r>
      </w:hyperlink>
    </w:p>
    <w:p w14:paraId="200396C3" w14:textId="5EF91255" w:rsidR="008F4E09" w:rsidRDefault="00722880">
      <w:pPr>
        <w:pStyle w:val="TOC1"/>
        <w:rPr>
          <w:rStyle w:val="Hyperlink"/>
        </w:rPr>
      </w:pPr>
      <w:hyperlink w:anchor="_Toc513020101" w:history="1">
        <w:r w:rsidR="008F4E09" w:rsidRPr="00FE3D0B">
          <w:rPr>
            <w:rStyle w:val="Hyperlink"/>
          </w:rPr>
          <w:t>Appendix A – Example of a Checklist for a Unit of Competency</w:t>
        </w:r>
        <w:r w:rsidR="008F4E09">
          <w:rPr>
            <w:webHidden/>
          </w:rPr>
          <w:tab/>
        </w:r>
        <w:r w:rsidR="008F4E09">
          <w:rPr>
            <w:webHidden/>
          </w:rPr>
          <w:fldChar w:fldCharType="begin"/>
        </w:r>
        <w:r w:rsidR="008F4E09">
          <w:rPr>
            <w:webHidden/>
          </w:rPr>
          <w:instrText xml:space="preserve"> PAGEREF _Toc513020101 \h </w:instrText>
        </w:r>
        <w:r w:rsidR="008F4E09">
          <w:rPr>
            <w:webHidden/>
          </w:rPr>
        </w:r>
        <w:r w:rsidR="008F4E09">
          <w:rPr>
            <w:webHidden/>
          </w:rPr>
          <w:fldChar w:fldCharType="separate"/>
        </w:r>
        <w:r w:rsidR="008F402F">
          <w:rPr>
            <w:webHidden/>
          </w:rPr>
          <w:t>56</w:t>
        </w:r>
        <w:r w:rsidR="008F4E09">
          <w:rPr>
            <w:webHidden/>
          </w:rPr>
          <w:fldChar w:fldCharType="end"/>
        </w:r>
      </w:hyperlink>
    </w:p>
    <w:p w14:paraId="44BB8B5C" w14:textId="77777777" w:rsidR="008F4E09" w:rsidRPr="007877E6" w:rsidRDefault="008F4E09" w:rsidP="008F4E09">
      <w:pPr>
        <w:rPr>
          <w:rStyle w:val="Hyperlink"/>
          <w:noProof/>
          <w:color w:val="auto"/>
          <w:szCs w:val="22"/>
        </w:rPr>
      </w:pPr>
      <w:r w:rsidRPr="007877E6">
        <w:rPr>
          <w:rStyle w:val="Hyperlink"/>
          <w:noProof/>
          <w:color w:val="auto"/>
        </w:rPr>
        <w:br w:type="page"/>
      </w:r>
    </w:p>
    <w:p w14:paraId="69DE1E10" w14:textId="77777777" w:rsidR="0009252C" w:rsidRPr="00791983" w:rsidRDefault="002873AC" w:rsidP="00D95E99">
      <w:pPr>
        <w:pStyle w:val="Heading1"/>
      </w:pPr>
      <w:r>
        <w:rPr>
          <w:rFonts w:cs="Calibri"/>
        </w:rPr>
        <w:lastRenderedPageBreak/>
        <w:fldChar w:fldCharType="end"/>
      </w:r>
      <w:bookmarkStart w:id="14" w:name="_Toc513020061"/>
      <w:r w:rsidR="00B4742F" w:rsidRPr="00791983">
        <w:t xml:space="preserve">VET </w:t>
      </w:r>
      <w:r w:rsidR="0009252C" w:rsidRPr="00791983">
        <w:t>Qualifications</w:t>
      </w:r>
      <w:bookmarkEnd w:id="14"/>
    </w:p>
    <w:p w14:paraId="09343D42" w14:textId="77777777" w:rsidR="001234A1" w:rsidRPr="00E409C5" w:rsidRDefault="00E4287C" w:rsidP="00B80889">
      <w:pPr>
        <w:spacing w:after="0"/>
        <w:rPr>
          <w:sz w:val="28"/>
          <w:szCs w:val="28"/>
        </w:rPr>
      </w:pPr>
      <w:bookmarkStart w:id="15" w:name="_Toc513020062"/>
      <w:r w:rsidRPr="00E409C5">
        <w:rPr>
          <w:rStyle w:val="Heading1Char"/>
          <w:rFonts w:asciiTheme="minorHAnsi" w:hAnsiTheme="minorHAnsi"/>
          <w:sz w:val="28"/>
          <w:szCs w:val="28"/>
        </w:rPr>
        <w:t>Construction Induction, National OHS White Card</w:t>
      </w:r>
      <w:bookmarkEnd w:id="15"/>
      <w:r w:rsidR="001234A1" w:rsidRPr="00E409C5">
        <w:rPr>
          <w:sz w:val="28"/>
          <w:szCs w:val="28"/>
        </w:rPr>
        <w:t xml:space="preserve">. </w:t>
      </w:r>
    </w:p>
    <w:p w14:paraId="341EC09A" w14:textId="77777777" w:rsidR="00B80889" w:rsidRPr="007E3ED2" w:rsidRDefault="00692FA5" w:rsidP="00B80889">
      <w:pPr>
        <w:spacing w:after="0"/>
        <w:rPr>
          <w:rStyle w:val="Heading1Char"/>
          <w:b w:val="0"/>
          <w:sz w:val="20"/>
          <w:szCs w:val="20"/>
        </w:rPr>
      </w:pPr>
      <w:r w:rsidRPr="00E4287C">
        <w:rPr>
          <w:rFonts w:asciiTheme="minorHAnsi" w:hAnsiTheme="minorHAnsi"/>
          <w:sz w:val="20"/>
        </w:rPr>
        <w:t xml:space="preserve">This </w:t>
      </w:r>
      <w:r>
        <w:rPr>
          <w:rFonts w:asciiTheme="minorHAnsi" w:hAnsiTheme="minorHAnsi"/>
          <w:sz w:val="20"/>
        </w:rPr>
        <w:t>course</w:t>
      </w:r>
      <w:r w:rsidRPr="00E4287C">
        <w:rPr>
          <w:rFonts w:asciiTheme="minorHAnsi" w:hAnsiTheme="minorHAnsi"/>
          <w:sz w:val="20"/>
        </w:rPr>
        <w:t xml:space="preserve"> includes the attainment of </w:t>
      </w:r>
      <w:r w:rsidR="007E3ED2" w:rsidRPr="001234A1">
        <w:rPr>
          <w:rStyle w:val="Heading1Char"/>
          <w:sz w:val="20"/>
          <w:szCs w:val="20"/>
        </w:rPr>
        <w:t>CPCCOHS1001A Work safely in the construction industry</w:t>
      </w:r>
      <w:r w:rsidR="000021EF">
        <w:rPr>
          <w:rStyle w:val="Heading1Char"/>
          <w:sz w:val="20"/>
          <w:szCs w:val="20"/>
        </w:rPr>
        <w:t xml:space="preserve"> (White Card)</w:t>
      </w:r>
      <w:r w:rsidR="007E3ED2">
        <w:rPr>
          <w:rStyle w:val="Heading1Char"/>
          <w:sz w:val="20"/>
          <w:szCs w:val="20"/>
        </w:rPr>
        <w:t>.</w:t>
      </w:r>
      <w:r w:rsidR="007E3ED2">
        <w:rPr>
          <w:rStyle w:val="Heading1Char"/>
          <w:b w:val="0"/>
          <w:sz w:val="20"/>
          <w:szCs w:val="20"/>
        </w:rPr>
        <w:t xml:space="preserve"> </w:t>
      </w:r>
      <w:r w:rsidR="00B80889" w:rsidRPr="001234A1">
        <w:rPr>
          <w:rStyle w:val="Heading1Char"/>
          <w:b w:val="0"/>
          <w:sz w:val="20"/>
          <w:szCs w:val="20"/>
        </w:rPr>
        <w:t>Due to the complex needs in meeting the requirements of</w:t>
      </w:r>
      <w:r w:rsidR="007E3ED2">
        <w:rPr>
          <w:rStyle w:val="Heading1Char"/>
          <w:b w:val="0"/>
          <w:sz w:val="20"/>
          <w:szCs w:val="20"/>
        </w:rPr>
        <w:t xml:space="preserve"> this competency</w:t>
      </w:r>
      <w:r w:rsidR="00B80889" w:rsidRPr="001234A1">
        <w:rPr>
          <w:rStyle w:val="Heading1Char"/>
          <w:b w:val="0"/>
          <w:sz w:val="20"/>
          <w:szCs w:val="20"/>
        </w:rPr>
        <w:t xml:space="preserve">, it is strongly recommended that </w:t>
      </w:r>
      <w:r w:rsidR="007E3ED2" w:rsidRPr="007E3ED2">
        <w:rPr>
          <w:rStyle w:val="Heading1Char"/>
          <w:b w:val="0"/>
          <w:sz w:val="20"/>
          <w:szCs w:val="20"/>
        </w:rPr>
        <w:t xml:space="preserve">CPCCOHS1001A Work safely in the construction industry </w:t>
      </w:r>
      <w:r w:rsidR="00B80889" w:rsidRPr="007E3ED2">
        <w:rPr>
          <w:rStyle w:val="Heading1Char"/>
          <w:b w:val="0"/>
          <w:sz w:val="20"/>
          <w:szCs w:val="20"/>
        </w:rPr>
        <w:t>i</w:t>
      </w:r>
      <w:r w:rsidR="00B80889" w:rsidRPr="001234A1">
        <w:rPr>
          <w:rStyle w:val="Heading1Char"/>
          <w:b w:val="0"/>
          <w:sz w:val="20"/>
          <w:szCs w:val="20"/>
        </w:rPr>
        <w:t xml:space="preserve">s delivered </w:t>
      </w:r>
      <w:r w:rsidR="00B80889" w:rsidRPr="001234A1">
        <w:rPr>
          <w:rStyle w:val="Heading1Char"/>
          <w:sz w:val="20"/>
          <w:szCs w:val="20"/>
        </w:rPr>
        <w:t>by an external RTO</w:t>
      </w:r>
      <w:r w:rsidR="00B80889" w:rsidRPr="001234A1">
        <w:rPr>
          <w:rStyle w:val="Heading1Char"/>
          <w:b w:val="0"/>
          <w:sz w:val="20"/>
          <w:szCs w:val="20"/>
        </w:rPr>
        <w:t xml:space="preserve">. </w:t>
      </w:r>
    </w:p>
    <w:p w14:paraId="1ACFB38E" w14:textId="77777777" w:rsidR="00B80889" w:rsidRDefault="00B80889" w:rsidP="001234A1">
      <w:pPr>
        <w:spacing w:after="0"/>
        <w:rPr>
          <w:rFonts w:asciiTheme="minorHAnsi" w:hAnsiTheme="minorHAnsi"/>
          <w:sz w:val="20"/>
        </w:rPr>
      </w:pPr>
    </w:p>
    <w:p w14:paraId="2D281FBC" w14:textId="77777777" w:rsidR="00E4287C" w:rsidRPr="00E4287C" w:rsidRDefault="00E4287C" w:rsidP="00E4287C">
      <w:pPr>
        <w:ind w:right="-239"/>
        <w:rPr>
          <w:rFonts w:asciiTheme="minorHAnsi" w:hAnsiTheme="minorHAnsi"/>
          <w:sz w:val="20"/>
        </w:rPr>
      </w:pPr>
      <w:r w:rsidRPr="00E4287C">
        <w:rPr>
          <w:rFonts w:asciiTheme="minorHAnsi" w:hAnsiTheme="minorHAnsi"/>
          <w:sz w:val="20"/>
        </w:rPr>
        <w:t xml:space="preserve">Successful completion of this competency is required to enter a construction worksite. </w:t>
      </w:r>
    </w:p>
    <w:p w14:paraId="77563E45" w14:textId="77777777" w:rsidR="00E4287C" w:rsidRPr="00E4287C" w:rsidRDefault="00E4287C" w:rsidP="00E4287C">
      <w:pPr>
        <w:ind w:right="-239"/>
        <w:rPr>
          <w:rFonts w:asciiTheme="minorHAnsi" w:hAnsiTheme="minorHAnsi"/>
          <w:sz w:val="20"/>
        </w:rPr>
      </w:pPr>
      <w:r w:rsidRPr="00E4287C">
        <w:rPr>
          <w:rFonts w:asciiTheme="minorHAnsi" w:hAnsiTheme="minorHAnsi"/>
          <w:sz w:val="20"/>
        </w:rPr>
        <w:t xml:space="preserve">The Training Package identifies that licensing arrangements for training apply and that the regulatory requirements of each jurisdiction must be met. The ACT Office of Regulatory Services (ORS) registers RTOs for delivery of the White Card. For a listing of ORS authorised RTOs in the ACT for Construction Induction Training Refer to the Worksafe ACT website: </w:t>
      </w:r>
      <w:hyperlink r:id="rId14" w:history="1">
        <w:r w:rsidRPr="00E4287C">
          <w:rPr>
            <w:rStyle w:val="Hyperlink"/>
            <w:rFonts w:asciiTheme="minorHAnsi" w:hAnsiTheme="minorHAnsi"/>
            <w:sz w:val="20"/>
          </w:rPr>
          <w:t>http://www.worksafe.act.gov.au/page/view/1832/title/rtos-for-construction-induction-training</w:t>
        </w:r>
      </w:hyperlink>
    </w:p>
    <w:p w14:paraId="429FC824" w14:textId="77777777" w:rsidR="00611D76" w:rsidRPr="00E4287C" w:rsidRDefault="00E4287C" w:rsidP="00E4287C">
      <w:pPr>
        <w:rPr>
          <w:lang w:val="en-US"/>
        </w:rPr>
      </w:pPr>
      <w:r w:rsidRPr="00E4287C">
        <w:rPr>
          <w:rFonts w:asciiTheme="minorHAnsi" w:hAnsiTheme="minorHAnsi"/>
          <w:sz w:val="20"/>
        </w:rPr>
        <w:t>Once a Statement of Attainment is achieved for this competency it will be recognised by the BSSS through credit transfer arrangements.</w:t>
      </w:r>
    </w:p>
    <w:p w14:paraId="06CDD649" w14:textId="77777777" w:rsidR="00544A65" w:rsidRPr="00631283" w:rsidRDefault="00544A65" w:rsidP="00544A65">
      <w:pPr>
        <w:pStyle w:val="Heading2"/>
      </w:pPr>
      <w:r>
        <w:t>MSF10113</w:t>
      </w:r>
      <w:r w:rsidRPr="00631283">
        <w:t xml:space="preserve"> Certificate I in Furnishing</w:t>
      </w:r>
    </w:p>
    <w:p w14:paraId="21A273C1" w14:textId="77777777" w:rsidR="00544A65" w:rsidRPr="00D01607" w:rsidRDefault="00544A65" w:rsidP="00544A65">
      <w:r>
        <w:t>Refer to:</w:t>
      </w:r>
      <w:r w:rsidRPr="00D01607">
        <w:t xml:space="preserve"> - </w:t>
      </w:r>
      <w:hyperlink r:id="rId15" w:history="1">
        <w:r w:rsidR="00B45440" w:rsidRPr="00221B34">
          <w:rPr>
            <w:rStyle w:val="Hyperlink"/>
            <w:rFonts w:asciiTheme="minorHAnsi" w:hAnsiTheme="minorHAnsi"/>
          </w:rPr>
          <w:t>https://training.gov.au/Training/Details/MSF10113</w:t>
        </w:r>
      </w:hyperlink>
    </w:p>
    <w:p w14:paraId="703F86A8" w14:textId="77777777" w:rsidR="00544A65" w:rsidRPr="004174BE" w:rsidRDefault="00544A65" w:rsidP="00544A65">
      <w:pPr>
        <w:pStyle w:val="BodyText"/>
      </w:pPr>
      <w:r w:rsidRPr="004174BE">
        <w:t xml:space="preserve">To be awarded the MSF10113 Certificate I in Furnishing, competency must be achieved in </w:t>
      </w:r>
      <w:r w:rsidRPr="004174BE">
        <w:rPr>
          <w:rStyle w:val="SpecialBold"/>
        </w:rPr>
        <w:t xml:space="preserve">eight (8) </w:t>
      </w:r>
      <w:r w:rsidR="00B45440">
        <w:t>units of competency:</w:t>
      </w:r>
    </w:p>
    <w:p w14:paraId="501DC92D" w14:textId="77777777" w:rsidR="00544A65" w:rsidRPr="004174BE" w:rsidRDefault="00544A65" w:rsidP="00544A65">
      <w:pPr>
        <w:pStyle w:val="ListBullet"/>
        <w:tabs>
          <w:tab w:val="num" w:pos="360"/>
        </w:tabs>
        <w:spacing w:before="120" w:after="0"/>
        <w:ind w:left="360"/>
        <w:contextualSpacing/>
      </w:pPr>
      <w:r w:rsidRPr="004174BE">
        <w:rPr>
          <w:rStyle w:val="SpecialBold"/>
        </w:rPr>
        <w:t>five (5)</w:t>
      </w:r>
      <w:r w:rsidRPr="004174BE">
        <w:t xml:space="preserve"> core units of competency</w:t>
      </w:r>
    </w:p>
    <w:p w14:paraId="21BB9DCA" w14:textId="77777777" w:rsidR="00B45440" w:rsidRDefault="00544A65" w:rsidP="001234A1">
      <w:pPr>
        <w:pStyle w:val="ListBullet"/>
        <w:tabs>
          <w:tab w:val="num" w:pos="360"/>
        </w:tabs>
        <w:spacing w:before="120" w:after="0"/>
        <w:ind w:left="360"/>
        <w:contextualSpacing/>
      </w:pPr>
      <w:r w:rsidRPr="004174BE">
        <w:rPr>
          <w:rStyle w:val="SpecialBold"/>
        </w:rPr>
        <w:t>three (3)</w:t>
      </w:r>
      <w:r>
        <w:t xml:space="preserve"> elective units of competency </w:t>
      </w:r>
      <w:r w:rsidRPr="004174BE">
        <w:t>from Group A or B</w:t>
      </w:r>
      <w:r>
        <w:t xml:space="preserve"> electives. For</w:t>
      </w:r>
      <w:r w:rsidR="00B45440">
        <w:t xml:space="preserve"> G</w:t>
      </w:r>
      <w:r>
        <w:t xml:space="preserve">roup B </w:t>
      </w:r>
      <w:r w:rsidR="00B45440">
        <w:t>electives</w:t>
      </w:r>
      <w:r>
        <w:t xml:space="preserve">, </w:t>
      </w:r>
      <w:r>
        <w:rPr>
          <w:rStyle w:val="SpecialBold"/>
          <w:b w:val="0"/>
        </w:rPr>
        <w:t>t</w:t>
      </w:r>
      <w:r w:rsidRPr="00544A65">
        <w:rPr>
          <w:rStyle w:val="SpecialBold"/>
          <w:b w:val="0"/>
        </w:rPr>
        <w:t>wo (2)</w:t>
      </w:r>
      <w:r w:rsidRPr="004174BE">
        <w:t xml:space="preserve"> units may be chosen from units available in this Training Package or from other endorsed Training Packages and accredited courses. The units must be aligned at Certificate I or II level</w:t>
      </w:r>
    </w:p>
    <w:p w14:paraId="35A10B13" w14:textId="77777777" w:rsidR="001234A1" w:rsidRPr="004174BE" w:rsidRDefault="007E3ED2" w:rsidP="001234A1">
      <w:pPr>
        <w:pStyle w:val="ListBullet"/>
        <w:tabs>
          <w:tab w:val="num" w:pos="360"/>
        </w:tabs>
        <w:spacing w:before="120" w:after="0"/>
        <w:ind w:left="360"/>
        <w:contextualSpacing/>
      </w:pPr>
      <w:r>
        <w:rPr>
          <w:rStyle w:val="SpecialBold"/>
        </w:rPr>
        <w:t>o</w:t>
      </w:r>
      <w:r w:rsidR="001234A1">
        <w:rPr>
          <w:rStyle w:val="SpecialBold"/>
        </w:rPr>
        <w:t xml:space="preserve">ne (1) </w:t>
      </w:r>
      <w:r w:rsidR="00E409C5" w:rsidRPr="00330306">
        <w:t>Structured Workplace Learning</w:t>
      </w:r>
      <w:r w:rsidR="00E409C5">
        <w:t xml:space="preserve"> (SWL)</w:t>
      </w:r>
      <w:r w:rsidR="00E409C5" w:rsidRPr="00330306">
        <w:t xml:space="preserve"> </w:t>
      </w:r>
      <w:r w:rsidR="001234A1" w:rsidRPr="001234A1">
        <w:rPr>
          <w:rStyle w:val="SpecialBold"/>
          <w:b w:val="0"/>
        </w:rPr>
        <w:t>unit</w:t>
      </w:r>
    </w:p>
    <w:tbl>
      <w:tblPr>
        <w:tblpPr w:leftFromText="180" w:rightFromText="180" w:vertAnchor="text" w:horzAnchor="margin" w:tblpXSpec="center" w:tblpY="152"/>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45440" w:rsidRPr="00330306" w14:paraId="7A974F28" w14:textId="77777777" w:rsidTr="00E409C5">
        <w:trPr>
          <w:jc w:val="center"/>
        </w:trPr>
        <w:tc>
          <w:tcPr>
            <w:tcW w:w="9356" w:type="dxa"/>
            <w:shd w:val="clear" w:color="auto" w:fill="000000"/>
          </w:tcPr>
          <w:p w14:paraId="7E32B6AF" w14:textId="77777777" w:rsidR="00B45440" w:rsidRPr="00D25881" w:rsidRDefault="00B45440" w:rsidP="006243B0">
            <w:pPr>
              <w:pStyle w:val="TableText"/>
              <w:rPr>
                <w:color w:val="FFFFFF" w:themeColor="background1"/>
              </w:rPr>
            </w:pPr>
            <w:r w:rsidRPr="00D25881">
              <w:rPr>
                <w:color w:val="FFFFFF" w:themeColor="background1"/>
              </w:rPr>
              <w:t>Structured Workplace Learning Units</w:t>
            </w:r>
          </w:p>
        </w:tc>
      </w:tr>
      <w:tr w:rsidR="00B45440" w:rsidRPr="00330306" w14:paraId="1299B39F" w14:textId="77777777" w:rsidTr="00E409C5">
        <w:trPr>
          <w:jc w:val="center"/>
        </w:trPr>
        <w:tc>
          <w:tcPr>
            <w:tcW w:w="9356" w:type="dxa"/>
          </w:tcPr>
          <w:p w14:paraId="19C4ADD7" w14:textId="77777777" w:rsidR="001234A1" w:rsidRPr="001234A1" w:rsidRDefault="001234A1" w:rsidP="001234A1">
            <w:pPr>
              <w:pStyle w:val="Default"/>
              <w:ind w:left="57"/>
              <w:rPr>
                <w:rFonts w:ascii="Calibri" w:eastAsia="Times New Roman" w:hAnsi="Calibri" w:cs="Calibri"/>
                <w:color w:val="auto"/>
                <w:sz w:val="22"/>
                <w:szCs w:val="22"/>
                <w:lang w:eastAsia="en-US"/>
              </w:rPr>
            </w:pPr>
            <w:r w:rsidRPr="001234A1">
              <w:rPr>
                <w:rFonts w:ascii="Calibri" w:eastAsia="Times New Roman" w:hAnsi="Calibri" w:cs="Calibri"/>
                <w:color w:val="auto"/>
                <w:sz w:val="22"/>
                <w:szCs w:val="22"/>
                <w:lang w:eastAsia="en-US"/>
              </w:rPr>
              <w:t xml:space="preserve">According to the MSF Furniture Training Package, meaningful involvement of industry is essential to achieving this qualification outcome and workplace visits and placement to ensure exposure of learners to realistic workplace conditions and employer expectations is required. </w:t>
            </w:r>
          </w:p>
          <w:p w14:paraId="294DD1C5" w14:textId="77777777" w:rsidR="00B45440" w:rsidRPr="00330306" w:rsidRDefault="00B45440" w:rsidP="006243B0">
            <w:pPr>
              <w:pStyle w:val="TableTextBold"/>
            </w:pPr>
          </w:p>
          <w:p w14:paraId="2975430B" w14:textId="77777777" w:rsidR="00B45440" w:rsidRPr="00330306" w:rsidRDefault="00B45440" w:rsidP="006243B0">
            <w:pPr>
              <w:pStyle w:val="TableTextBold"/>
            </w:pPr>
            <w:r w:rsidRPr="00E409C5">
              <w:rPr>
                <w:b w:val="0"/>
              </w:rPr>
              <w:t>Colleges are also encouraged to develop industry partnerships to provide access to computer aided design and specialist production equipment.</w:t>
            </w:r>
          </w:p>
        </w:tc>
      </w:tr>
    </w:tbl>
    <w:p w14:paraId="2D8C9E33" w14:textId="77777777" w:rsidR="00E409C5" w:rsidRDefault="00E409C5" w:rsidP="00E409C5">
      <w:pPr>
        <w:spacing w:after="0"/>
      </w:pPr>
    </w:p>
    <w:p w14:paraId="069DD04A" w14:textId="77777777" w:rsidR="00E409C5" w:rsidRPr="00B45440" w:rsidRDefault="00E409C5" w:rsidP="00E409C5">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t>.</w:t>
      </w:r>
    </w:p>
    <w:p w14:paraId="6F4C5E7A" w14:textId="77777777" w:rsidR="00544A65" w:rsidRPr="00C7032B" w:rsidRDefault="00C7032B" w:rsidP="00C7032B">
      <w:pPr>
        <w:pStyle w:val="Heading2"/>
        <w:rPr>
          <w:sz w:val="22"/>
          <w:szCs w:val="22"/>
        </w:rPr>
      </w:pPr>
      <w:r w:rsidRPr="00E1789B">
        <w:rPr>
          <w:sz w:val="22"/>
          <w:szCs w:val="22"/>
        </w:rPr>
        <w:t>Com</w:t>
      </w:r>
      <w:r>
        <w:rPr>
          <w:sz w:val="22"/>
          <w:szCs w:val="22"/>
        </w:rPr>
        <w:t>petencies for Certificate MSF101</w:t>
      </w:r>
      <w:r w:rsidRPr="00E1789B">
        <w:rPr>
          <w:sz w:val="22"/>
          <w:szCs w:val="22"/>
        </w:rPr>
        <w:t xml:space="preserve">13 </w:t>
      </w:r>
      <w:r>
        <w:rPr>
          <w:sz w:val="22"/>
          <w:szCs w:val="22"/>
        </w:rPr>
        <w:t>Certificate I</w:t>
      </w:r>
      <w:r w:rsidRPr="00E1789B">
        <w:rPr>
          <w:sz w:val="22"/>
          <w:szCs w:val="22"/>
        </w:rPr>
        <w:t xml:space="preserve"> in </w:t>
      </w:r>
      <w:r>
        <w:rPr>
          <w:sz w:val="22"/>
          <w:szCs w:val="22"/>
        </w:rPr>
        <w:t>Furnishing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748"/>
        <w:gridCol w:w="2054"/>
      </w:tblGrid>
      <w:tr w:rsidR="00544A65" w:rsidRPr="00B86147" w14:paraId="2A59C6FF" w14:textId="77777777" w:rsidTr="007E3ED2">
        <w:trPr>
          <w:jc w:val="center"/>
        </w:trPr>
        <w:tc>
          <w:tcPr>
            <w:tcW w:w="1837" w:type="dxa"/>
            <w:vAlign w:val="center"/>
          </w:tcPr>
          <w:p w14:paraId="5FD165FB" w14:textId="77777777" w:rsidR="00544A65" w:rsidRPr="00B86147" w:rsidRDefault="00544A65" w:rsidP="00544A65">
            <w:pPr>
              <w:pStyle w:val="TableTextBold"/>
            </w:pPr>
            <w:r w:rsidRPr="00B86147">
              <w:t>Code</w:t>
            </w:r>
          </w:p>
        </w:tc>
        <w:tc>
          <w:tcPr>
            <w:tcW w:w="5748" w:type="dxa"/>
            <w:vAlign w:val="center"/>
          </w:tcPr>
          <w:p w14:paraId="7F422B2B" w14:textId="77777777" w:rsidR="00544A65" w:rsidRPr="00B86147" w:rsidRDefault="00544A65" w:rsidP="00544A65">
            <w:pPr>
              <w:pStyle w:val="TableTextBold"/>
            </w:pPr>
            <w:r w:rsidRPr="00B86147">
              <w:t>Competency Title</w:t>
            </w:r>
          </w:p>
        </w:tc>
        <w:tc>
          <w:tcPr>
            <w:tcW w:w="2054" w:type="dxa"/>
            <w:vAlign w:val="center"/>
          </w:tcPr>
          <w:p w14:paraId="287EFA6C" w14:textId="77777777" w:rsidR="00544A65" w:rsidRPr="00B86147" w:rsidRDefault="00544A65" w:rsidP="007E3ED2">
            <w:pPr>
              <w:pStyle w:val="TableTextBoldcentred"/>
            </w:pPr>
            <w:r w:rsidRPr="00B86147">
              <w:t>Core/Elective</w:t>
            </w:r>
          </w:p>
        </w:tc>
      </w:tr>
      <w:tr w:rsidR="00544A65" w:rsidRPr="00B86147" w14:paraId="1E535752" w14:textId="77777777" w:rsidTr="007E3ED2">
        <w:trPr>
          <w:jc w:val="center"/>
        </w:trPr>
        <w:tc>
          <w:tcPr>
            <w:tcW w:w="1837" w:type="dxa"/>
            <w:vAlign w:val="center"/>
          </w:tcPr>
          <w:p w14:paraId="5133DC3C" w14:textId="77777777" w:rsidR="00544A65" w:rsidRPr="00B86147" w:rsidRDefault="00544A65" w:rsidP="00544A65">
            <w:pPr>
              <w:pStyle w:val="TableText"/>
            </w:pPr>
            <w:r w:rsidRPr="004174BE">
              <w:t>MSAENV272B</w:t>
            </w:r>
          </w:p>
        </w:tc>
        <w:tc>
          <w:tcPr>
            <w:tcW w:w="5748" w:type="dxa"/>
            <w:vAlign w:val="center"/>
          </w:tcPr>
          <w:p w14:paraId="4D94BB18" w14:textId="77777777" w:rsidR="00544A65" w:rsidRPr="00B86147" w:rsidRDefault="00544A65" w:rsidP="00544A65">
            <w:pPr>
              <w:pStyle w:val="TableText"/>
            </w:pPr>
            <w:r w:rsidRPr="004174BE">
              <w:t>Participate in environmentally sustainable work practices</w:t>
            </w:r>
          </w:p>
        </w:tc>
        <w:tc>
          <w:tcPr>
            <w:tcW w:w="2054" w:type="dxa"/>
            <w:vAlign w:val="center"/>
          </w:tcPr>
          <w:p w14:paraId="5DDA64A1" w14:textId="77777777" w:rsidR="00544A65" w:rsidRPr="00B86147" w:rsidRDefault="00544A65" w:rsidP="00544A65">
            <w:pPr>
              <w:pStyle w:val="TableTextcentred"/>
            </w:pPr>
            <w:r>
              <w:t>Core</w:t>
            </w:r>
          </w:p>
        </w:tc>
      </w:tr>
      <w:tr w:rsidR="00544A65" w:rsidRPr="00B86147" w14:paraId="56C2E180" w14:textId="77777777" w:rsidTr="007E3ED2">
        <w:trPr>
          <w:jc w:val="center"/>
        </w:trPr>
        <w:tc>
          <w:tcPr>
            <w:tcW w:w="1837" w:type="dxa"/>
            <w:vAlign w:val="center"/>
          </w:tcPr>
          <w:p w14:paraId="7E49AEAA" w14:textId="77777777" w:rsidR="00544A65" w:rsidRPr="00B86147" w:rsidRDefault="00544A65" w:rsidP="00544A65">
            <w:pPr>
              <w:pStyle w:val="TableText"/>
            </w:pPr>
            <w:r w:rsidRPr="004174BE">
              <w:t>MSAPMOHS100A</w:t>
            </w:r>
          </w:p>
        </w:tc>
        <w:tc>
          <w:tcPr>
            <w:tcW w:w="5748" w:type="dxa"/>
            <w:vAlign w:val="center"/>
          </w:tcPr>
          <w:p w14:paraId="6BBEB3B4" w14:textId="77777777" w:rsidR="00544A65" w:rsidRPr="00B86147" w:rsidRDefault="00544A65" w:rsidP="00544A65">
            <w:pPr>
              <w:pStyle w:val="TableText"/>
            </w:pPr>
            <w:r w:rsidRPr="004174BE">
              <w:t>Follow OHS procedures</w:t>
            </w:r>
          </w:p>
        </w:tc>
        <w:tc>
          <w:tcPr>
            <w:tcW w:w="2054" w:type="dxa"/>
            <w:vAlign w:val="center"/>
          </w:tcPr>
          <w:p w14:paraId="0E00FBA7" w14:textId="77777777" w:rsidR="00544A65" w:rsidRPr="00B86147" w:rsidRDefault="00544A65" w:rsidP="00544A65">
            <w:pPr>
              <w:pStyle w:val="TableTextcentred"/>
            </w:pPr>
            <w:r>
              <w:t>Core</w:t>
            </w:r>
          </w:p>
        </w:tc>
      </w:tr>
      <w:tr w:rsidR="00544A65" w:rsidRPr="00B86147" w14:paraId="6C4CB944" w14:textId="77777777" w:rsidTr="007E3ED2">
        <w:trPr>
          <w:jc w:val="center"/>
        </w:trPr>
        <w:tc>
          <w:tcPr>
            <w:tcW w:w="1837" w:type="dxa"/>
            <w:vAlign w:val="center"/>
          </w:tcPr>
          <w:p w14:paraId="0D51CF4F" w14:textId="77777777" w:rsidR="00544A65" w:rsidRPr="00B86147" w:rsidRDefault="00544A65" w:rsidP="00544A65">
            <w:pPr>
              <w:pStyle w:val="TableText"/>
            </w:pPr>
            <w:r w:rsidRPr="004174BE">
              <w:t>MSAPMOPS101A</w:t>
            </w:r>
          </w:p>
        </w:tc>
        <w:tc>
          <w:tcPr>
            <w:tcW w:w="5748" w:type="dxa"/>
            <w:vAlign w:val="center"/>
          </w:tcPr>
          <w:p w14:paraId="168ABB14" w14:textId="77777777" w:rsidR="00544A65" w:rsidRPr="00B86147" w:rsidRDefault="00544A65" w:rsidP="00544A65">
            <w:pPr>
              <w:pStyle w:val="TableText"/>
            </w:pPr>
            <w:r w:rsidRPr="004174BE">
              <w:t>Make measurements</w:t>
            </w:r>
          </w:p>
        </w:tc>
        <w:tc>
          <w:tcPr>
            <w:tcW w:w="2054" w:type="dxa"/>
            <w:vAlign w:val="center"/>
          </w:tcPr>
          <w:p w14:paraId="6337BCA4" w14:textId="77777777" w:rsidR="00544A65" w:rsidRPr="00B86147" w:rsidRDefault="00544A65" w:rsidP="00544A65">
            <w:pPr>
              <w:pStyle w:val="TableTextcentred"/>
            </w:pPr>
            <w:r>
              <w:t>Core</w:t>
            </w:r>
          </w:p>
        </w:tc>
      </w:tr>
      <w:tr w:rsidR="00544A65" w:rsidRPr="00B86147" w14:paraId="47300D51" w14:textId="77777777" w:rsidTr="007E3ED2">
        <w:trPr>
          <w:jc w:val="center"/>
        </w:trPr>
        <w:tc>
          <w:tcPr>
            <w:tcW w:w="1837" w:type="dxa"/>
            <w:vAlign w:val="center"/>
          </w:tcPr>
          <w:p w14:paraId="566C4FCD" w14:textId="77777777" w:rsidR="00544A65" w:rsidRPr="00B86147" w:rsidRDefault="00544A65" w:rsidP="00544A65">
            <w:pPr>
              <w:pStyle w:val="TableText"/>
            </w:pPr>
            <w:r w:rsidRPr="004174BE">
              <w:t>MSAPMSUP102A</w:t>
            </w:r>
          </w:p>
        </w:tc>
        <w:tc>
          <w:tcPr>
            <w:tcW w:w="5748" w:type="dxa"/>
            <w:vAlign w:val="center"/>
          </w:tcPr>
          <w:p w14:paraId="143E4D1B" w14:textId="77777777" w:rsidR="00544A65" w:rsidRPr="00B86147" w:rsidRDefault="00544A65" w:rsidP="00544A65">
            <w:pPr>
              <w:pStyle w:val="TableText"/>
            </w:pPr>
            <w:r w:rsidRPr="004174BE">
              <w:t>Communicate in the workplace</w:t>
            </w:r>
          </w:p>
        </w:tc>
        <w:tc>
          <w:tcPr>
            <w:tcW w:w="2054" w:type="dxa"/>
            <w:vAlign w:val="center"/>
          </w:tcPr>
          <w:p w14:paraId="3520D249" w14:textId="77777777" w:rsidR="00544A65" w:rsidRPr="00B86147" w:rsidRDefault="00544A65" w:rsidP="00544A65">
            <w:pPr>
              <w:pStyle w:val="TableTextcentred"/>
            </w:pPr>
            <w:r>
              <w:t>Core</w:t>
            </w:r>
          </w:p>
        </w:tc>
      </w:tr>
      <w:tr w:rsidR="00544A65" w:rsidRPr="00B86147" w14:paraId="0136DD20" w14:textId="77777777" w:rsidTr="007E3ED2">
        <w:trPr>
          <w:jc w:val="center"/>
        </w:trPr>
        <w:tc>
          <w:tcPr>
            <w:tcW w:w="1837" w:type="dxa"/>
            <w:vAlign w:val="center"/>
          </w:tcPr>
          <w:p w14:paraId="197BAB41" w14:textId="77777777" w:rsidR="00544A65" w:rsidRPr="00B86147" w:rsidRDefault="00544A65" w:rsidP="00544A65">
            <w:pPr>
              <w:pStyle w:val="TableText"/>
            </w:pPr>
            <w:r w:rsidRPr="004174BE">
              <w:t>MSAPMSUP106A</w:t>
            </w:r>
          </w:p>
        </w:tc>
        <w:tc>
          <w:tcPr>
            <w:tcW w:w="5748" w:type="dxa"/>
            <w:vAlign w:val="center"/>
          </w:tcPr>
          <w:p w14:paraId="38659363" w14:textId="77777777" w:rsidR="00544A65" w:rsidRPr="00B86147" w:rsidRDefault="00544A65" w:rsidP="00544A65">
            <w:pPr>
              <w:pStyle w:val="TableText"/>
            </w:pPr>
            <w:r w:rsidRPr="004174BE">
              <w:t>Work in a team</w:t>
            </w:r>
          </w:p>
        </w:tc>
        <w:tc>
          <w:tcPr>
            <w:tcW w:w="2054" w:type="dxa"/>
            <w:vAlign w:val="center"/>
          </w:tcPr>
          <w:p w14:paraId="2BD40E57" w14:textId="77777777" w:rsidR="00544A65" w:rsidRPr="00B86147" w:rsidRDefault="00544A65" w:rsidP="00544A65">
            <w:pPr>
              <w:pStyle w:val="TableTextcentred"/>
            </w:pPr>
            <w:r>
              <w:t>Core</w:t>
            </w:r>
          </w:p>
        </w:tc>
      </w:tr>
      <w:tr w:rsidR="00544A65" w:rsidRPr="00B86147" w14:paraId="0C0E0D67" w14:textId="77777777" w:rsidTr="007E3ED2">
        <w:trPr>
          <w:jc w:val="center"/>
        </w:trPr>
        <w:tc>
          <w:tcPr>
            <w:tcW w:w="1837" w:type="dxa"/>
            <w:vAlign w:val="center"/>
          </w:tcPr>
          <w:p w14:paraId="30CDCCF9" w14:textId="77777777" w:rsidR="00544A65" w:rsidRPr="00B86147" w:rsidRDefault="00544A65" w:rsidP="00544A65">
            <w:pPr>
              <w:pStyle w:val="TableText"/>
            </w:pPr>
            <w:r w:rsidRPr="004174BE">
              <w:t>MSFFM1001</w:t>
            </w:r>
          </w:p>
        </w:tc>
        <w:tc>
          <w:tcPr>
            <w:tcW w:w="5748" w:type="dxa"/>
            <w:vAlign w:val="center"/>
          </w:tcPr>
          <w:p w14:paraId="623D36B6" w14:textId="77777777" w:rsidR="00544A65" w:rsidRPr="00B86147" w:rsidRDefault="00544A65" w:rsidP="00544A65">
            <w:pPr>
              <w:pStyle w:val="TableText"/>
            </w:pPr>
            <w:r w:rsidRPr="004174BE">
              <w:t>Construct a basic timber furnishing product</w:t>
            </w:r>
          </w:p>
        </w:tc>
        <w:tc>
          <w:tcPr>
            <w:tcW w:w="2054" w:type="dxa"/>
            <w:vAlign w:val="center"/>
          </w:tcPr>
          <w:p w14:paraId="6168C9AE" w14:textId="77777777" w:rsidR="00544A65" w:rsidRPr="00B86147" w:rsidRDefault="00544A65" w:rsidP="00544A65">
            <w:pPr>
              <w:pStyle w:val="TableTextcentred"/>
            </w:pPr>
            <w:r>
              <w:t>Elective Group A</w:t>
            </w:r>
          </w:p>
        </w:tc>
      </w:tr>
      <w:tr w:rsidR="00544A65" w:rsidRPr="00B86147" w14:paraId="078D3800" w14:textId="77777777" w:rsidTr="007E3ED2">
        <w:trPr>
          <w:jc w:val="center"/>
        </w:trPr>
        <w:tc>
          <w:tcPr>
            <w:tcW w:w="1837" w:type="dxa"/>
            <w:vAlign w:val="center"/>
          </w:tcPr>
          <w:p w14:paraId="1224DF32" w14:textId="77777777" w:rsidR="00544A65" w:rsidRPr="00E1789B" w:rsidRDefault="00544A65" w:rsidP="00544A65">
            <w:pPr>
              <w:pStyle w:val="TableText"/>
            </w:pPr>
            <w:r w:rsidRPr="00E1789B">
              <w:t>MSFFM2001</w:t>
            </w:r>
          </w:p>
        </w:tc>
        <w:tc>
          <w:tcPr>
            <w:tcW w:w="5748" w:type="dxa"/>
            <w:vAlign w:val="center"/>
          </w:tcPr>
          <w:p w14:paraId="2B932C2D" w14:textId="77777777" w:rsidR="00544A65" w:rsidRPr="00E1789B" w:rsidRDefault="00544A65" w:rsidP="00544A65">
            <w:pPr>
              <w:pStyle w:val="TableText"/>
            </w:pPr>
            <w:r w:rsidRPr="00E1789B">
              <w:t>Use furniture making sector hand and power tools</w:t>
            </w:r>
          </w:p>
        </w:tc>
        <w:tc>
          <w:tcPr>
            <w:tcW w:w="2054" w:type="dxa"/>
            <w:vAlign w:val="center"/>
          </w:tcPr>
          <w:p w14:paraId="481277DD" w14:textId="77777777" w:rsidR="00544A65" w:rsidRPr="00E1789B" w:rsidRDefault="00544A65" w:rsidP="00544A65">
            <w:pPr>
              <w:pStyle w:val="TableTextcentred"/>
            </w:pPr>
            <w:r w:rsidRPr="00E1789B">
              <w:t>Elective Group B</w:t>
            </w:r>
          </w:p>
        </w:tc>
      </w:tr>
      <w:tr w:rsidR="00544A65" w:rsidRPr="00B86147" w14:paraId="3D039ACF" w14:textId="77777777" w:rsidTr="007E3ED2">
        <w:trPr>
          <w:jc w:val="center"/>
        </w:trPr>
        <w:tc>
          <w:tcPr>
            <w:tcW w:w="1837" w:type="dxa"/>
            <w:vAlign w:val="center"/>
          </w:tcPr>
          <w:p w14:paraId="4FA9FBE4" w14:textId="77777777" w:rsidR="00544A65" w:rsidRPr="00E1789B" w:rsidRDefault="00544A65" w:rsidP="00544A65">
            <w:pPr>
              <w:pStyle w:val="TableText"/>
            </w:pPr>
            <w:r w:rsidRPr="00E1789B">
              <w:t>MSFFM2006</w:t>
            </w:r>
          </w:p>
        </w:tc>
        <w:tc>
          <w:tcPr>
            <w:tcW w:w="5748" w:type="dxa"/>
            <w:vAlign w:val="center"/>
          </w:tcPr>
          <w:p w14:paraId="473133E4" w14:textId="77777777" w:rsidR="00544A65" w:rsidRPr="00E1789B" w:rsidRDefault="00544A65" w:rsidP="00544A65">
            <w:pPr>
              <w:pStyle w:val="TableText"/>
            </w:pPr>
            <w:r w:rsidRPr="00E1789B">
              <w:t>Hand make timber joints</w:t>
            </w:r>
          </w:p>
        </w:tc>
        <w:tc>
          <w:tcPr>
            <w:tcW w:w="2054" w:type="dxa"/>
            <w:vAlign w:val="center"/>
          </w:tcPr>
          <w:p w14:paraId="45A09868" w14:textId="77777777" w:rsidR="00544A65" w:rsidRPr="00E1789B" w:rsidRDefault="00544A65" w:rsidP="00544A65">
            <w:pPr>
              <w:pStyle w:val="TableTextcentred"/>
            </w:pPr>
            <w:r w:rsidRPr="00E1789B">
              <w:t>Elective Group B</w:t>
            </w:r>
          </w:p>
        </w:tc>
      </w:tr>
    </w:tbl>
    <w:p w14:paraId="4E56C68C" w14:textId="77777777" w:rsidR="0084370F" w:rsidRDefault="0084370F" w:rsidP="0084370F"/>
    <w:p w14:paraId="720BD068" w14:textId="77777777" w:rsidR="0084370F" w:rsidRDefault="0084370F">
      <w:pPr>
        <w:spacing w:after="0"/>
      </w:pPr>
      <w:r>
        <w:br w:type="page"/>
      </w:r>
    </w:p>
    <w:p w14:paraId="4A472708" w14:textId="77777777" w:rsidR="005947A9" w:rsidRPr="00631283" w:rsidRDefault="005947A9" w:rsidP="005947A9">
      <w:pPr>
        <w:pStyle w:val="Heading2"/>
      </w:pPr>
      <w:r>
        <w:lastRenderedPageBreak/>
        <w:t>MSF20313</w:t>
      </w:r>
      <w:r w:rsidRPr="00631283">
        <w:t xml:space="preserve"> Certificate I</w:t>
      </w:r>
      <w:r w:rsidR="002D6D34">
        <w:t>I</w:t>
      </w:r>
      <w:r w:rsidRPr="00631283">
        <w:t xml:space="preserve"> in Furn</w:t>
      </w:r>
      <w:r w:rsidR="002D6D34">
        <w:t>iture Making</w:t>
      </w:r>
    </w:p>
    <w:p w14:paraId="26B1447C" w14:textId="77777777" w:rsidR="00B45440" w:rsidRPr="00D01607" w:rsidRDefault="00B45440" w:rsidP="00B45440">
      <w:r>
        <w:t>Refer to:</w:t>
      </w:r>
      <w:r w:rsidRPr="00D01607">
        <w:t xml:space="preserve"> -</w:t>
      </w:r>
      <w:r>
        <w:t xml:space="preserve"> </w:t>
      </w:r>
      <w:hyperlink r:id="rId16" w:history="1">
        <w:r w:rsidRPr="00221B34">
          <w:rPr>
            <w:rStyle w:val="Hyperlink"/>
            <w:rFonts w:asciiTheme="minorHAnsi" w:hAnsiTheme="minorHAnsi"/>
          </w:rPr>
          <w:t>https://training.gov.au/Training/Details/MSF20313</w:t>
        </w:r>
      </w:hyperlink>
    </w:p>
    <w:p w14:paraId="799D1612" w14:textId="77777777" w:rsidR="00B45440" w:rsidRPr="004174BE" w:rsidRDefault="00B45440" w:rsidP="00B45440">
      <w:pPr>
        <w:pStyle w:val="BodyText"/>
      </w:pPr>
      <w:r w:rsidRPr="004174BE">
        <w:t xml:space="preserve">To be awarded the </w:t>
      </w:r>
      <w:r>
        <w:t>MSF203</w:t>
      </w:r>
      <w:r w:rsidRPr="004174BE">
        <w:t>13 Certificate I</w:t>
      </w:r>
      <w:r>
        <w:t>I</w:t>
      </w:r>
      <w:r w:rsidRPr="004174BE">
        <w:t xml:space="preserve"> in Furn</w:t>
      </w:r>
      <w:r>
        <w:t>iture Making</w:t>
      </w:r>
      <w:r w:rsidRPr="004174BE">
        <w:t xml:space="preserve">, competency must be achieved in </w:t>
      </w:r>
      <w:r>
        <w:rPr>
          <w:rStyle w:val="SpecialBold"/>
        </w:rPr>
        <w:t>thirteen (13</w:t>
      </w:r>
      <w:r w:rsidRPr="004174BE">
        <w:rPr>
          <w:rStyle w:val="SpecialBold"/>
        </w:rPr>
        <w:t xml:space="preserve">) </w:t>
      </w:r>
      <w:r>
        <w:t>units of competency:</w:t>
      </w:r>
    </w:p>
    <w:p w14:paraId="1A64A641" w14:textId="77777777" w:rsidR="005947A9" w:rsidRPr="004174BE" w:rsidRDefault="005947A9" w:rsidP="005947A9">
      <w:pPr>
        <w:pStyle w:val="ListBullet"/>
        <w:tabs>
          <w:tab w:val="num" w:pos="360"/>
        </w:tabs>
        <w:spacing w:before="120" w:after="0"/>
        <w:ind w:left="360"/>
        <w:contextualSpacing/>
      </w:pPr>
      <w:r w:rsidRPr="004174BE">
        <w:rPr>
          <w:rStyle w:val="SpecialBold"/>
        </w:rPr>
        <w:t>five (5)</w:t>
      </w:r>
      <w:r w:rsidRPr="004174BE">
        <w:t xml:space="preserve"> core units of competency</w:t>
      </w:r>
    </w:p>
    <w:p w14:paraId="224ACCE1" w14:textId="77777777" w:rsidR="005947A9" w:rsidRDefault="005947A9" w:rsidP="005947A9">
      <w:pPr>
        <w:pStyle w:val="ListBullet"/>
        <w:tabs>
          <w:tab w:val="num" w:pos="360"/>
        </w:tabs>
        <w:spacing w:before="120" w:after="0"/>
        <w:ind w:left="360"/>
        <w:contextualSpacing/>
      </w:pPr>
      <w:r>
        <w:rPr>
          <w:rStyle w:val="SpecialBold"/>
        </w:rPr>
        <w:t>eight (8</w:t>
      </w:r>
      <w:r w:rsidRPr="004174BE">
        <w:rPr>
          <w:rStyle w:val="SpecialBold"/>
        </w:rPr>
        <w:t>)</w:t>
      </w:r>
      <w:r w:rsidR="002D6D34">
        <w:t xml:space="preserve"> elective units of competency</w:t>
      </w:r>
      <w:r w:rsidR="008636EB">
        <w:t xml:space="preserve"> consisting of:</w:t>
      </w:r>
    </w:p>
    <w:p w14:paraId="2AA28F3C" w14:textId="77777777" w:rsidR="008636EB" w:rsidRDefault="008636EB" w:rsidP="008636EB">
      <w:pPr>
        <w:pStyle w:val="ListParagraph"/>
        <w:numPr>
          <w:ilvl w:val="0"/>
          <w:numId w:val="35"/>
        </w:numPr>
      </w:pPr>
      <w:r>
        <w:t>one (1) unit from Group A</w:t>
      </w:r>
    </w:p>
    <w:p w14:paraId="395DACD1" w14:textId="77777777" w:rsidR="008636EB" w:rsidRDefault="008636EB" w:rsidP="008636EB">
      <w:pPr>
        <w:pStyle w:val="ListParagraph"/>
        <w:numPr>
          <w:ilvl w:val="0"/>
          <w:numId w:val="35"/>
        </w:numPr>
      </w:pPr>
      <w:r>
        <w:t>minimum of four (4) units from Group B with a maximum of two (2) units coded MSS</w:t>
      </w:r>
    </w:p>
    <w:p w14:paraId="59BB945B" w14:textId="77777777" w:rsidR="005D3809" w:rsidRDefault="005D3809" w:rsidP="005D3809">
      <w:pPr>
        <w:pStyle w:val="Default"/>
        <w:numPr>
          <w:ilvl w:val="0"/>
          <w:numId w:val="35"/>
        </w:numPr>
        <w:rPr>
          <w:rFonts w:asciiTheme="minorHAnsi" w:hAnsiTheme="minorHAnsi"/>
          <w:sz w:val="22"/>
          <w:szCs w:val="22"/>
        </w:rPr>
      </w:pPr>
      <w:r w:rsidRPr="005D3809">
        <w:rPr>
          <w:rFonts w:asciiTheme="minorHAnsi" w:hAnsiTheme="minorHAnsi"/>
          <w:sz w:val="22"/>
          <w:szCs w:val="22"/>
        </w:rPr>
        <w:t>up to 3 relevant units from Group C – may be chosen from other units available in the MSF Training Package, other endorsed Training Packages and accredited courses; these units must be aligned at Certificate II level (maximum 3 units) or Certific</w:t>
      </w:r>
      <w:r w:rsidR="002832DE">
        <w:rPr>
          <w:rFonts w:asciiTheme="minorHAnsi" w:hAnsiTheme="minorHAnsi"/>
          <w:sz w:val="22"/>
          <w:szCs w:val="22"/>
        </w:rPr>
        <w:t>ate III level (maximum 1 unit)</w:t>
      </w:r>
    </w:p>
    <w:p w14:paraId="0C375D60" w14:textId="77777777" w:rsidR="00E409C5" w:rsidRPr="004174BE" w:rsidRDefault="00D71C13" w:rsidP="00E409C5">
      <w:pPr>
        <w:pStyle w:val="ListBullet"/>
        <w:tabs>
          <w:tab w:val="num" w:pos="360"/>
        </w:tabs>
        <w:spacing w:before="120" w:after="0"/>
        <w:ind w:left="360"/>
        <w:contextualSpacing/>
      </w:pPr>
      <w:r>
        <w:rPr>
          <w:rStyle w:val="SpecialBold"/>
        </w:rPr>
        <w:t>three (3</w:t>
      </w:r>
      <w:r w:rsidR="00E409C5">
        <w:rPr>
          <w:rStyle w:val="SpecialBold"/>
        </w:rPr>
        <w:t xml:space="preserve">) </w:t>
      </w:r>
      <w:r w:rsidR="00E409C5" w:rsidRPr="00330306">
        <w:t>Structured Workplace Learning</w:t>
      </w:r>
      <w:r w:rsidR="00E409C5">
        <w:t xml:space="preserve"> (SWL)</w:t>
      </w:r>
      <w:r w:rsidR="00E409C5" w:rsidRPr="00330306">
        <w:t xml:space="preserve"> </w:t>
      </w:r>
      <w:r w:rsidR="00E409C5" w:rsidRPr="001234A1">
        <w:rPr>
          <w:rStyle w:val="SpecialBold"/>
          <w:b w:val="0"/>
        </w:rPr>
        <w:t>unit</w:t>
      </w:r>
      <w:r>
        <w:rPr>
          <w:rStyle w:val="SpecialBold"/>
          <w:b w:val="0"/>
        </w:rPr>
        <w:t>s</w:t>
      </w:r>
    </w:p>
    <w:tbl>
      <w:tblPr>
        <w:tblpPr w:leftFromText="180" w:rightFromText="180" w:vertAnchor="text" w:horzAnchor="margin" w:tblpXSpec="center" w:tblpY="152"/>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409C5" w:rsidRPr="00330306" w14:paraId="523F7DE9" w14:textId="77777777" w:rsidTr="00692FA5">
        <w:trPr>
          <w:jc w:val="center"/>
        </w:trPr>
        <w:tc>
          <w:tcPr>
            <w:tcW w:w="9356" w:type="dxa"/>
            <w:shd w:val="clear" w:color="auto" w:fill="000000"/>
          </w:tcPr>
          <w:p w14:paraId="4305D815" w14:textId="77777777" w:rsidR="00E409C5" w:rsidRPr="00D25881" w:rsidRDefault="00E409C5" w:rsidP="00692FA5">
            <w:pPr>
              <w:pStyle w:val="TableText"/>
              <w:rPr>
                <w:color w:val="FFFFFF" w:themeColor="background1"/>
              </w:rPr>
            </w:pPr>
            <w:r w:rsidRPr="00D25881">
              <w:rPr>
                <w:color w:val="FFFFFF" w:themeColor="background1"/>
              </w:rPr>
              <w:t>Structured Workplace Learning Units</w:t>
            </w:r>
          </w:p>
        </w:tc>
      </w:tr>
      <w:tr w:rsidR="00E409C5" w:rsidRPr="00330306" w14:paraId="743E7966" w14:textId="77777777" w:rsidTr="00692FA5">
        <w:trPr>
          <w:jc w:val="center"/>
        </w:trPr>
        <w:tc>
          <w:tcPr>
            <w:tcW w:w="9356" w:type="dxa"/>
          </w:tcPr>
          <w:p w14:paraId="68CE3D24" w14:textId="77777777" w:rsidR="00E409C5" w:rsidRPr="001234A1" w:rsidRDefault="00E409C5" w:rsidP="00692FA5">
            <w:pPr>
              <w:pStyle w:val="Default"/>
              <w:ind w:left="57"/>
              <w:rPr>
                <w:rFonts w:ascii="Calibri" w:eastAsia="Times New Roman" w:hAnsi="Calibri" w:cs="Calibri"/>
                <w:color w:val="auto"/>
                <w:sz w:val="22"/>
                <w:szCs w:val="22"/>
                <w:lang w:eastAsia="en-US"/>
              </w:rPr>
            </w:pPr>
            <w:r w:rsidRPr="001234A1">
              <w:rPr>
                <w:rFonts w:ascii="Calibri" w:eastAsia="Times New Roman" w:hAnsi="Calibri" w:cs="Calibri"/>
                <w:color w:val="auto"/>
                <w:sz w:val="22"/>
                <w:szCs w:val="22"/>
                <w:lang w:eastAsia="en-US"/>
              </w:rPr>
              <w:t xml:space="preserve">According to the MSF Furniture Training Package, meaningful involvement of industry is essential to achieving this qualification outcome and workplace visits and placement to ensure exposure of learners to realistic workplace conditions and employer expectations is required. </w:t>
            </w:r>
          </w:p>
          <w:p w14:paraId="4B0C84B0" w14:textId="77777777" w:rsidR="00E409C5" w:rsidRPr="00330306" w:rsidRDefault="00E409C5" w:rsidP="00692FA5">
            <w:pPr>
              <w:pStyle w:val="TableTextBold"/>
            </w:pPr>
          </w:p>
          <w:p w14:paraId="3A4B4262" w14:textId="77777777" w:rsidR="00E409C5" w:rsidRPr="00330306" w:rsidRDefault="00E409C5" w:rsidP="00692FA5">
            <w:pPr>
              <w:pStyle w:val="TableTextBold"/>
            </w:pPr>
            <w:r w:rsidRPr="00E409C5">
              <w:rPr>
                <w:b w:val="0"/>
              </w:rPr>
              <w:t>Colleges are also encouraged to develop industry partnerships to provide access to computer aided design and specialist production equipment.</w:t>
            </w:r>
          </w:p>
        </w:tc>
      </w:tr>
    </w:tbl>
    <w:p w14:paraId="1BC4290E" w14:textId="77777777" w:rsidR="00E409C5" w:rsidRDefault="00E409C5" w:rsidP="00E409C5">
      <w:pPr>
        <w:spacing w:after="0"/>
      </w:pPr>
    </w:p>
    <w:p w14:paraId="4F67C03F" w14:textId="77777777" w:rsidR="00E409C5" w:rsidRDefault="00E409C5" w:rsidP="00E409C5">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t>.</w:t>
      </w:r>
    </w:p>
    <w:p w14:paraId="5A4719A3" w14:textId="77777777" w:rsidR="005947A9" w:rsidRPr="00E1789B" w:rsidRDefault="00E1789B" w:rsidP="00E1789B">
      <w:pPr>
        <w:pStyle w:val="Heading2"/>
        <w:rPr>
          <w:sz w:val="22"/>
          <w:szCs w:val="22"/>
        </w:rPr>
      </w:pPr>
      <w:r w:rsidRPr="00E1789B">
        <w:rPr>
          <w:sz w:val="22"/>
          <w:szCs w:val="22"/>
        </w:rPr>
        <w:t>Competencies for Certificate MSF20313 Certificate II in Furniture Making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493"/>
        <w:gridCol w:w="2337"/>
      </w:tblGrid>
      <w:tr w:rsidR="005947A9" w:rsidRPr="00B86147" w14:paraId="34EC50FB" w14:textId="77777777" w:rsidTr="002832DE">
        <w:trPr>
          <w:jc w:val="center"/>
        </w:trPr>
        <w:tc>
          <w:tcPr>
            <w:tcW w:w="1809" w:type="dxa"/>
            <w:vAlign w:val="center"/>
          </w:tcPr>
          <w:p w14:paraId="74AF5981" w14:textId="77777777" w:rsidR="005947A9" w:rsidRPr="00B86147" w:rsidRDefault="005947A9" w:rsidP="005421A6">
            <w:pPr>
              <w:pStyle w:val="TableTextBold"/>
            </w:pPr>
            <w:r w:rsidRPr="00B86147">
              <w:t>Code</w:t>
            </w:r>
          </w:p>
        </w:tc>
        <w:tc>
          <w:tcPr>
            <w:tcW w:w="5493" w:type="dxa"/>
            <w:vAlign w:val="center"/>
          </w:tcPr>
          <w:p w14:paraId="06099B29" w14:textId="77777777" w:rsidR="005947A9" w:rsidRPr="00B86147" w:rsidRDefault="005947A9" w:rsidP="005421A6">
            <w:pPr>
              <w:pStyle w:val="TableTextBold"/>
            </w:pPr>
            <w:r w:rsidRPr="00B86147">
              <w:t>Competency Title</w:t>
            </w:r>
          </w:p>
        </w:tc>
        <w:tc>
          <w:tcPr>
            <w:tcW w:w="2337" w:type="dxa"/>
            <w:vAlign w:val="center"/>
          </w:tcPr>
          <w:p w14:paraId="39921996" w14:textId="77777777" w:rsidR="005947A9" w:rsidRPr="00B86147" w:rsidRDefault="005947A9" w:rsidP="002832DE">
            <w:pPr>
              <w:pStyle w:val="TableTextBoldcentred"/>
            </w:pPr>
            <w:r w:rsidRPr="00B86147">
              <w:t>Core/Elective</w:t>
            </w:r>
          </w:p>
        </w:tc>
      </w:tr>
      <w:tr w:rsidR="005947A9" w:rsidRPr="00B86147" w14:paraId="56A6152B" w14:textId="77777777" w:rsidTr="002832DE">
        <w:trPr>
          <w:jc w:val="center"/>
        </w:trPr>
        <w:tc>
          <w:tcPr>
            <w:tcW w:w="1809" w:type="dxa"/>
            <w:vAlign w:val="center"/>
          </w:tcPr>
          <w:p w14:paraId="68EB7D94" w14:textId="77777777" w:rsidR="005947A9" w:rsidRPr="00B86147" w:rsidRDefault="005947A9" w:rsidP="005421A6">
            <w:pPr>
              <w:pStyle w:val="TableText"/>
            </w:pPr>
            <w:r w:rsidRPr="004174BE">
              <w:t>MSAENV272B</w:t>
            </w:r>
          </w:p>
        </w:tc>
        <w:tc>
          <w:tcPr>
            <w:tcW w:w="5493" w:type="dxa"/>
            <w:vAlign w:val="center"/>
          </w:tcPr>
          <w:p w14:paraId="2D3D9326" w14:textId="77777777" w:rsidR="005947A9" w:rsidRPr="00B86147" w:rsidRDefault="005947A9" w:rsidP="005421A6">
            <w:pPr>
              <w:pStyle w:val="TableText"/>
            </w:pPr>
            <w:r w:rsidRPr="004174BE">
              <w:t>Participate in environmentally sustainable work practices</w:t>
            </w:r>
          </w:p>
        </w:tc>
        <w:tc>
          <w:tcPr>
            <w:tcW w:w="2337" w:type="dxa"/>
            <w:vAlign w:val="center"/>
          </w:tcPr>
          <w:p w14:paraId="2E42E05D" w14:textId="77777777" w:rsidR="005947A9" w:rsidRPr="00B86147" w:rsidRDefault="005947A9" w:rsidP="005421A6">
            <w:pPr>
              <w:pStyle w:val="TableTextcentred"/>
            </w:pPr>
            <w:r>
              <w:t>Core</w:t>
            </w:r>
          </w:p>
        </w:tc>
      </w:tr>
      <w:tr w:rsidR="005947A9" w:rsidRPr="00B86147" w14:paraId="2B35FE97" w14:textId="77777777" w:rsidTr="002832DE">
        <w:trPr>
          <w:jc w:val="center"/>
        </w:trPr>
        <w:tc>
          <w:tcPr>
            <w:tcW w:w="1809" w:type="dxa"/>
            <w:vAlign w:val="center"/>
          </w:tcPr>
          <w:p w14:paraId="3C86F41A" w14:textId="77777777" w:rsidR="005947A9" w:rsidRPr="00B86147" w:rsidRDefault="002D6D34" w:rsidP="005421A6">
            <w:pPr>
              <w:pStyle w:val="TableText"/>
            </w:pPr>
            <w:r w:rsidRPr="004174BE">
              <w:t>MSAPMSUP102A</w:t>
            </w:r>
          </w:p>
        </w:tc>
        <w:tc>
          <w:tcPr>
            <w:tcW w:w="5493" w:type="dxa"/>
            <w:vAlign w:val="center"/>
          </w:tcPr>
          <w:p w14:paraId="204F6F5A" w14:textId="77777777" w:rsidR="005947A9" w:rsidRPr="00B86147" w:rsidRDefault="002D6D34" w:rsidP="005421A6">
            <w:pPr>
              <w:pStyle w:val="TableText"/>
            </w:pPr>
            <w:r w:rsidRPr="004174BE">
              <w:t>Communicate in the workplace</w:t>
            </w:r>
          </w:p>
        </w:tc>
        <w:tc>
          <w:tcPr>
            <w:tcW w:w="2337" w:type="dxa"/>
            <w:vAlign w:val="center"/>
          </w:tcPr>
          <w:p w14:paraId="226F845F" w14:textId="77777777" w:rsidR="005947A9" w:rsidRPr="00B86147" w:rsidRDefault="005947A9" w:rsidP="005421A6">
            <w:pPr>
              <w:pStyle w:val="TableTextcentred"/>
            </w:pPr>
            <w:r>
              <w:t>Core</w:t>
            </w:r>
          </w:p>
        </w:tc>
      </w:tr>
      <w:tr w:rsidR="005947A9" w:rsidRPr="00B86147" w14:paraId="7D38E33E" w14:textId="77777777" w:rsidTr="002832DE">
        <w:trPr>
          <w:jc w:val="center"/>
        </w:trPr>
        <w:tc>
          <w:tcPr>
            <w:tcW w:w="1809" w:type="dxa"/>
            <w:vAlign w:val="center"/>
          </w:tcPr>
          <w:p w14:paraId="5174A4AC" w14:textId="77777777" w:rsidR="005947A9" w:rsidRPr="00B86147" w:rsidRDefault="002D6D34" w:rsidP="005421A6">
            <w:pPr>
              <w:pStyle w:val="TableText"/>
            </w:pPr>
            <w:r w:rsidRPr="004174BE">
              <w:t>MSAPMSUP106A</w:t>
            </w:r>
          </w:p>
        </w:tc>
        <w:tc>
          <w:tcPr>
            <w:tcW w:w="5493" w:type="dxa"/>
            <w:vAlign w:val="center"/>
          </w:tcPr>
          <w:p w14:paraId="02DE2EB5" w14:textId="77777777" w:rsidR="005947A9" w:rsidRPr="00B86147" w:rsidRDefault="002D6D34" w:rsidP="005421A6">
            <w:pPr>
              <w:pStyle w:val="TableText"/>
            </w:pPr>
            <w:r w:rsidRPr="004174BE">
              <w:t>Work in a team</w:t>
            </w:r>
          </w:p>
        </w:tc>
        <w:tc>
          <w:tcPr>
            <w:tcW w:w="2337" w:type="dxa"/>
            <w:vAlign w:val="center"/>
          </w:tcPr>
          <w:p w14:paraId="20B28F87" w14:textId="77777777" w:rsidR="005947A9" w:rsidRPr="00B86147" w:rsidRDefault="005947A9" w:rsidP="005421A6">
            <w:pPr>
              <w:pStyle w:val="TableTextcentred"/>
            </w:pPr>
            <w:r>
              <w:t>Core</w:t>
            </w:r>
          </w:p>
        </w:tc>
      </w:tr>
      <w:tr w:rsidR="005947A9" w:rsidRPr="00B86147" w14:paraId="3698772B" w14:textId="77777777" w:rsidTr="002832DE">
        <w:trPr>
          <w:jc w:val="center"/>
        </w:trPr>
        <w:tc>
          <w:tcPr>
            <w:tcW w:w="1809" w:type="dxa"/>
            <w:vAlign w:val="center"/>
          </w:tcPr>
          <w:p w14:paraId="0A72B105" w14:textId="77777777" w:rsidR="005947A9" w:rsidRPr="00B86147" w:rsidRDefault="002D6D34" w:rsidP="005421A6">
            <w:pPr>
              <w:pStyle w:val="TableText"/>
            </w:pPr>
            <w:r>
              <w:t>MSFFM2001</w:t>
            </w:r>
          </w:p>
        </w:tc>
        <w:tc>
          <w:tcPr>
            <w:tcW w:w="5493" w:type="dxa"/>
            <w:vAlign w:val="center"/>
          </w:tcPr>
          <w:p w14:paraId="6CFDCB14" w14:textId="77777777" w:rsidR="005947A9" w:rsidRPr="00B86147" w:rsidRDefault="002D6D34" w:rsidP="005421A6">
            <w:pPr>
              <w:pStyle w:val="TableText"/>
            </w:pPr>
            <w:r>
              <w:t>Use furniture making sector hand and power tools</w:t>
            </w:r>
          </w:p>
        </w:tc>
        <w:tc>
          <w:tcPr>
            <w:tcW w:w="2337" w:type="dxa"/>
            <w:vAlign w:val="center"/>
          </w:tcPr>
          <w:p w14:paraId="5F64BC4B" w14:textId="77777777" w:rsidR="005947A9" w:rsidRPr="00B86147" w:rsidRDefault="005947A9" w:rsidP="005421A6">
            <w:pPr>
              <w:pStyle w:val="TableTextcentred"/>
            </w:pPr>
            <w:r>
              <w:t>Core</w:t>
            </w:r>
          </w:p>
        </w:tc>
      </w:tr>
      <w:tr w:rsidR="005947A9" w:rsidRPr="00B86147" w14:paraId="70BC848D" w14:textId="77777777" w:rsidTr="002832DE">
        <w:trPr>
          <w:jc w:val="center"/>
        </w:trPr>
        <w:tc>
          <w:tcPr>
            <w:tcW w:w="1809" w:type="dxa"/>
            <w:vAlign w:val="center"/>
          </w:tcPr>
          <w:p w14:paraId="12207202" w14:textId="77777777" w:rsidR="005947A9" w:rsidRPr="00B86147" w:rsidRDefault="002D6D34" w:rsidP="005421A6">
            <w:pPr>
              <w:pStyle w:val="TableText"/>
            </w:pPr>
            <w:r>
              <w:t>MSFGN2001</w:t>
            </w:r>
          </w:p>
        </w:tc>
        <w:tc>
          <w:tcPr>
            <w:tcW w:w="5493" w:type="dxa"/>
            <w:vAlign w:val="center"/>
          </w:tcPr>
          <w:p w14:paraId="01C271D9" w14:textId="77777777" w:rsidR="005947A9" w:rsidRPr="00B86147" w:rsidRDefault="002D6D34" w:rsidP="005421A6">
            <w:pPr>
              <w:pStyle w:val="TableText"/>
            </w:pPr>
            <w:r>
              <w:t>Make measurements and calculations</w:t>
            </w:r>
          </w:p>
        </w:tc>
        <w:tc>
          <w:tcPr>
            <w:tcW w:w="2337" w:type="dxa"/>
            <w:vAlign w:val="center"/>
          </w:tcPr>
          <w:p w14:paraId="1B965160" w14:textId="77777777" w:rsidR="005947A9" w:rsidRPr="00B86147" w:rsidRDefault="005947A9" w:rsidP="005421A6">
            <w:pPr>
              <w:pStyle w:val="TableTextcentred"/>
            </w:pPr>
            <w:r>
              <w:t>Core</w:t>
            </w:r>
          </w:p>
        </w:tc>
      </w:tr>
      <w:tr w:rsidR="005947A9" w:rsidRPr="00B86147" w14:paraId="582CCF38" w14:textId="77777777" w:rsidTr="002832DE">
        <w:trPr>
          <w:jc w:val="center"/>
        </w:trPr>
        <w:tc>
          <w:tcPr>
            <w:tcW w:w="1809" w:type="dxa"/>
            <w:vAlign w:val="center"/>
          </w:tcPr>
          <w:p w14:paraId="0B35FA4E" w14:textId="77777777" w:rsidR="005947A9" w:rsidRPr="00B86147" w:rsidRDefault="00F759E4" w:rsidP="005421A6">
            <w:pPr>
              <w:pStyle w:val="TableText"/>
            </w:pPr>
            <w:r>
              <w:t>CPCCOHS1001A</w:t>
            </w:r>
            <w:r w:rsidR="007A3DC4">
              <w:t>*</w:t>
            </w:r>
          </w:p>
        </w:tc>
        <w:tc>
          <w:tcPr>
            <w:tcW w:w="5493" w:type="dxa"/>
            <w:vAlign w:val="center"/>
          </w:tcPr>
          <w:p w14:paraId="30D03729" w14:textId="77777777" w:rsidR="005947A9" w:rsidRPr="00B86147" w:rsidRDefault="006D7D0B" w:rsidP="005421A6">
            <w:pPr>
              <w:pStyle w:val="TableText"/>
            </w:pPr>
            <w:r>
              <w:t>Work s</w:t>
            </w:r>
            <w:r w:rsidR="00F759E4">
              <w:t>afely in the construction industry</w:t>
            </w:r>
          </w:p>
        </w:tc>
        <w:tc>
          <w:tcPr>
            <w:tcW w:w="2337" w:type="dxa"/>
            <w:vAlign w:val="center"/>
          </w:tcPr>
          <w:p w14:paraId="3EE0FBE8" w14:textId="77777777" w:rsidR="005947A9" w:rsidRPr="00B86147" w:rsidRDefault="005947A9" w:rsidP="008636EB">
            <w:pPr>
              <w:pStyle w:val="TableTextcentred"/>
            </w:pPr>
            <w:r>
              <w:t>Elective</w:t>
            </w:r>
            <w:r w:rsidR="00F759E4">
              <w:t xml:space="preserve"> </w:t>
            </w:r>
            <w:r w:rsidR="008636EB">
              <w:t>Group A</w:t>
            </w:r>
          </w:p>
        </w:tc>
      </w:tr>
      <w:tr w:rsidR="00F759E4" w:rsidRPr="00B86147" w14:paraId="7866CC56" w14:textId="77777777" w:rsidTr="002832DE">
        <w:trPr>
          <w:jc w:val="center"/>
        </w:trPr>
        <w:tc>
          <w:tcPr>
            <w:tcW w:w="1809" w:type="dxa"/>
            <w:vAlign w:val="center"/>
          </w:tcPr>
          <w:p w14:paraId="4A166C50" w14:textId="77777777" w:rsidR="00F759E4" w:rsidRPr="00F759E4" w:rsidRDefault="00F759E4" w:rsidP="005421A6">
            <w:pPr>
              <w:pStyle w:val="TableText"/>
            </w:pPr>
            <w:r w:rsidRPr="00F759E4">
              <w:t>MSFFF2004</w:t>
            </w:r>
          </w:p>
        </w:tc>
        <w:tc>
          <w:tcPr>
            <w:tcW w:w="5493" w:type="dxa"/>
            <w:vAlign w:val="center"/>
          </w:tcPr>
          <w:p w14:paraId="59461227" w14:textId="77777777" w:rsidR="00F759E4" w:rsidRPr="007A3DC4" w:rsidRDefault="00F759E4" w:rsidP="00595FB7">
            <w:pPr>
              <w:pStyle w:val="TableText"/>
            </w:pPr>
            <w:r w:rsidRPr="007A3DC4">
              <w:t>Prepare surfaces for finishing</w:t>
            </w:r>
          </w:p>
        </w:tc>
        <w:tc>
          <w:tcPr>
            <w:tcW w:w="2337" w:type="dxa"/>
            <w:vAlign w:val="center"/>
          </w:tcPr>
          <w:p w14:paraId="70333AE1" w14:textId="77777777" w:rsidR="00F759E4" w:rsidRDefault="00F759E4" w:rsidP="005421A6">
            <w:pPr>
              <w:pStyle w:val="TableTextcentred"/>
            </w:pPr>
            <w:r>
              <w:t>Elective</w:t>
            </w:r>
            <w:r w:rsidR="008636EB">
              <w:t xml:space="preserve"> Group B</w:t>
            </w:r>
          </w:p>
        </w:tc>
      </w:tr>
      <w:tr w:rsidR="005947A9" w:rsidRPr="00B86147" w14:paraId="5BCCC95A" w14:textId="77777777" w:rsidTr="002832DE">
        <w:trPr>
          <w:jc w:val="center"/>
        </w:trPr>
        <w:tc>
          <w:tcPr>
            <w:tcW w:w="1809" w:type="dxa"/>
            <w:vAlign w:val="center"/>
          </w:tcPr>
          <w:p w14:paraId="1AB9F029" w14:textId="77777777" w:rsidR="005947A9" w:rsidRPr="00F759E4" w:rsidRDefault="00F759E4" w:rsidP="005421A6">
            <w:pPr>
              <w:pStyle w:val="TableText"/>
            </w:pPr>
            <w:r w:rsidRPr="00F759E4">
              <w:t>MSFFM2002</w:t>
            </w:r>
          </w:p>
        </w:tc>
        <w:tc>
          <w:tcPr>
            <w:tcW w:w="5493" w:type="dxa"/>
            <w:vAlign w:val="center"/>
          </w:tcPr>
          <w:p w14:paraId="6A3F248B" w14:textId="77777777" w:rsidR="005947A9" w:rsidRPr="007A3DC4" w:rsidRDefault="00F759E4" w:rsidP="005421A6">
            <w:pPr>
              <w:pStyle w:val="TableText"/>
            </w:pPr>
            <w:r w:rsidRPr="007A3DC4">
              <w:t>Assemble furnishing components</w:t>
            </w:r>
          </w:p>
        </w:tc>
        <w:tc>
          <w:tcPr>
            <w:tcW w:w="2337" w:type="dxa"/>
            <w:vAlign w:val="center"/>
          </w:tcPr>
          <w:p w14:paraId="1369C58F" w14:textId="77777777" w:rsidR="005947A9" w:rsidRPr="00B86147" w:rsidRDefault="005947A9" w:rsidP="005421A6">
            <w:pPr>
              <w:pStyle w:val="TableTextcentred"/>
            </w:pPr>
            <w:r>
              <w:t>Elective</w:t>
            </w:r>
            <w:r w:rsidR="008636EB">
              <w:t xml:space="preserve"> Group B</w:t>
            </w:r>
          </w:p>
        </w:tc>
      </w:tr>
      <w:tr w:rsidR="005947A9" w:rsidRPr="00B86147" w14:paraId="169D439A" w14:textId="77777777" w:rsidTr="002832DE">
        <w:trPr>
          <w:jc w:val="center"/>
        </w:trPr>
        <w:tc>
          <w:tcPr>
            <w:tcW w:w="1809" w:type="dxa"/>
            <w:vAlign w:val="center"/>
          </w:tcPr>
          <w:p w14:paraId="5A5569B2" w14:textId="77777777" w:rsidR="005947A9" w:rsidRPr="00B86147" w:rsidRDefault="00F759E4" w:rsidP="005421A6">
            <w:pPr>
              <w:pStyle w:val="TableText"/>
            </w:pPr>
            <w:r>
              <w:t>MSFFM2003</w:t>
            </w:r>
          </w:p>
        </w:tc>
        <w:tc>
          <w:tcPr>
            <w:tcW w:w="5493" w:type="dxa"/>
            <w:vAlign w:val="center"/>
          </w:tcPr>
          <w:p w14:paraId="19C4B000" w14:textId="77777777" w:rsidR="005947A9" w:rsidRPr="00B86147" w:rsidRDefault="00F759E4" w:rsidP="005421A6">
            <w:pPr>
              <w:pStyle w:val="TableText"/>
            </w:pPr>
            <w:r>
              <w:t>Select and apply hardware</w:t>
            </w:r>
          </w:p>
        </w:tc>
        <w:tc>
          <w:tcPr>
            <w:tcW w:w="2337" w:type="dxa"/>
            <w:vAlign w:val="center"/>
          </w:tcPr>
          <w:p w14:paraId="29A0BDC7" w14:textId="77777777" w:rsidR="005947A9" w:rsidRPr="00B86147" w:rsidRDefault="005947A9" w:rsidP="005421A6">
            <w:pPr>
              <w:pStyle w:val="TableTextcentred"/>
            </w:pPr>
            <w:r>
              <w:t>Elective</w:t>
            </w:r>
            <w:r w:rsidR="008636EB">
              <w:t xml:space="preserve"> Group B</w:t>
            </w:r>
          </w:p>
        </w:tc>
      </w:tr>
      <w:tr w:rsidR="00F759E4" w:rsidRPr="00B86147" w14:paraId="3A42A11C" w14:textId="77777777" w:rsidTr="002832DE">
        <w:trPr>
          <w:jc w:val="center"/>
        </w:trPr>
        <w:tc>
          <w:tcPr>
            <w:tcW w:w="1809" w:type="dxa"/>
            <w:vAlign w:val="center"/>
          </w:tcPr>
          <w:p w14:paraId="2A37294A" w14:textId="77777777" w:rsidR="00F759E4" w:rsidRDefault="00F759E4" w:rsidP="005421A6">
            <w:pPr>
              <w:pStyle w:val="TableText"/>
            </w:pPr>
            <w:r>
              <w:t>MSFFM2005</w:t>
            </w:r>
          </w:p>
        </w:tc>
        <w:tc>
          <w:tcPr>
            <w:tcW w:w="5493" w:type="dxa"/>
            <w:vAlign w:val="center"/>
          </w:tcPr>
          <w:p w14:paraId="2137B428" w14:textId="77777777" w:rsidR="00F759E4" w:rsidRDefault="00F759E4" w:rsidP="005421A6">
            <w:pPr>
              <w:pStyle w:val="TableText"/>
            </w:pPr>
            <w:r>
              <w:t>Join sol</w:t>
            </w:r>
            <w:r w:rsidR="006D7D0B">
              <w:t>i</w:t>
            </w:r>
            <w:r>
              <w:t>d timber</w:t>
            </w:r>
          </w:p>
        </w:tc>
        <w:tc>
          <w:tcPr>
            <w:tcW w:w="2337" w:type="dxa"/>
            <w:vAlign w:val="center"/>
          </w:tcPr>
          <w:p w14:paraId="710725D0" w14:textId="77777777" w:rsidR="00F759E4" w:rsidRDefault="00F759E4" w:rsidP="005421A6">
            <w:pPr>
              <w:pStyle w:val="TableTextcentred"/>
            </w:pPr>
            <w:r>
              <w:t>Elective</w:t>
            </w:r>
            <w:r w:rsidR="008636EB">
              <w:t xml:space="preserve"> Group B</w:t>
            </w:r>
          </w:p>
        </w:tc>
      </w:tr>
      <w:tr w:rsidR="00F759E4" w:rsidRPr="00B86147" w14:paraId="5C064251" w14:textId="77777777" w:rsidTr="002832DE">
        <w:trPr>
          <w:jc w:val="center"/>
        </w:trPr>
        <w:tc>
          <w:tcPr>
            <w:tcW w:w="1809" w:type="dxa"/>
            <w:vAlign w:val="center"/>
          </w:tcPr>
          <w:p w14:paraId="292B9573" w14:textId="77777777" w:rsidR="00F759E4" w:rsidRDefault="00F759E4" w:rsidP="005421A6">
            <w:pPr>
              <w:pStyle w:val="TableText"/>
            </w:pPr>
            <w:r>
              <w:t>MSFFM2006</w:t>
            </w:r>
          </w:p>
        </w:tc>
        <w:tc>
          <w:tcPr>
            <w:tcW w:w="5493" w:type="dxa"/>
            <w:vAlign w:val="center"/>
          </w:tcPr>
          <w:p w14:paraId="0811344C" w14:textId="77777777" w:rsidR="00F759E4" w:rsidRDefault="00F759E4" w:rsidP="005421A6">
            <w:pPr>
              <w:pStyle w:val="TableText"/>
            </w:pPr>
            <w:r>
              <w:t>Hand make timber joints</w:t>
            </w:r>
          </w:p>
        </w:tc>
        <w:tc>
          <w:tcPr>
            <w:tcW w:w="2337" w:type="dxa"/>
            <w:vAlign w:val="center"/>
          </w:tcPr>
          <w:p w14:paraId="17100115" w14:textId="77777777" w:rsidR="00F759E4" w:rsidRDefault="00F759E4" w:rsidP="005421A6">
            <w:pPr>
              <w:pStyle w:val="TableTextcentred"/>
            </w:pPr>
            <w:r>
              <w:t>Elective</w:t>
            </w:r>
            <w:r w:rsidR="008636EB">
              <w:t xml:space="preserve"> Group B</w:t>
            </w:r>
          </w:p>
        </w:tc>
      </w:tr>
      <w:tr w:rsidR="00F759E4" w:rsidRPr="00B86147" w14:paraId="527478E3" w14:textId="77777777" w:rsidTr="002832DE">
        <w:trPr>
          <w:jc w:val="center"/>
        </w:trPr>
        <w:tc>
          <w:tcPr>
            <w:tcW w:w="1809" w:type="dxa"/>
            <w:vAlign w:val="center"/>
          </w:tcPr>
          <w:p w14:paraId="772B0666" w14:textId="77777777" w:rsidR="00F759E4" w:rsidRDefault="00F759E4" w:rsidP="005421A6">
            <w:pPr>
              <w:pStyle w:val="TableText"/>
            </w:pPr>
            <w:r>
              <w:t>MSFFM2007</w:t>
            </w:r>
          </w:p>
        </w:tc>
        <w:tc>
          <w:tcPr>
            <w:tcW w:w="5493" w:type="dxa"/>
            <w:vAlign w:val="center"/>
          </w:tcPr>
          <w:p w14:paraId="48A16340" w14:textId="77777777" w:rsidR="00F759E4" w:rsidRDefault="00F759E4" w:rsidP="005421A6">
            <w:pPr>
              <w:pStyle w:val="TableText"/>
            </w:pPr>
            <w:r>
              <w:t>Follow plans to assemble production furniture</w:t>
            </w:r>
          </w:p>
        </w:tc>
        <w:tc>
          <w:tcPr>
            <w:tcW w:w="2337" w:type="dxa"/>
            <w:vAlign w:val="center"/>
          </w:tcPr>
          <w:p w14:paraId="7269732D" w14:textId="77777777" w:rsidR="00F759E4" w:rsidRDefault="00F759E4" w:rsidP="005421A6">
            <w:pPr>
              <w:pStyle w:val="TableTextcentred"/>
            </w:pPr>
            <w:r>
              <w:t>Elective</w:t>
            </w:r>
            <w:r w:rsidR="008636EB">
              <w:t xml:space="preserve"> Group B</w:t>
            </w:r>
          </w:p>
        </w:tc>
      </w:tr>
      <w:tr w:rsidR="00F759E4" w:rsidRPr="00B86147" w14:paraId="29BB84DC" w14:textId="77777777" w:rsidTr="002832DE">
        <w:trPr>
          <w:jc w:val="center"/>
        </w:trPr>
        <w:tc>
          <w:tcPr>
            <w:tcW w:w="1809" w:type="dxa"/>
            <w:tcBorders>
              <w:bottom w:val="single" w:sz="4" w:space="0" w:color="auto"/>
            </w:tcBorders>
            <w:vAlign w:val="center"/>
          </w:tcPr>
          <w:p w14:paraId="594E79E6" w14:textId="77777777" w:rsidR="00F759E4" w:rsidRDefault="00F759E4" w:rsidP="005421A6">
            <w:pPr>
              <w:pStyle w:val="TableText"/>
            </w:pPr>
            <w:r>
              <w:t>MSS402</w:t>
            </w:r>
            <w:r w:rsidR="00C97E13">
              <w:t>051</w:t>
            </w:r>
            <w:r w:rsidR="00205C50">
              <w:t>A</w:t>
            </w:r>
          </w:p>
        </w:tc>
        <w:tc>
          <w:tcPr>
            <w:tcW w:w="5493" w:type="dxa"/>
            <w:tcBorders>
              <w:bottom w:val="single" w:sz="4" w:space="0" w:color="auto"/>
            </w:tcBorders>
            <w:vAlign w:val="center"/>
          </w:tcPr>
          <w:p w14:paraId="32A759CD" w14:textId="77777777" w:rsidR="00F759E4" w:rsidRDefault="00F759E4" w:rsidP="005421A6">
            <w:pPr>
              <w:pStyle w:val="TableText"/>
            </w:pPr>
            <w:r>
              <w:t>Apply quality standards</w:t>
            </w:r>
          </w:p>
        </w:tc>
        <w:tc>
          <w:tcPr>
            <w:tcW w:w="2337" w:type="dxa"/>
            <w:tcBorders>
              <w:bottom w:val="single" w:sz="4" w:space="0" w:color="auto"/>
            </w:tcBorders>
            <w:vAlign w:val="center"/>
          </w:tcPr>
          <w:p w14:paraId="592CE0DE" w14:textId="77777777" w:rsidR="00F759E4" w:rsidRDefault="00F759E4" w:rsidP="005421A6">
            <w:pPr>
              <w:pStyle w:val="TableTextcentred"/>
            </w:pPr>
            <w:r>
              <w:t>Elective</w:t>
            </w:r>
            <w:r w:rsidR="008636EB">
              <w:t xml:space="preserve"> Group B</w:t>
            </w:r>
          </w:p>
        </w:tc>
      </w:tr>
    </w:tbl>
    <w:p w14:paraId="19E4A818" w14:textId="77777777" w:rsidR="007A3DC4" w:rsidRPr="007A3DC4" w:rsidRDefault="007A3DC4" w:rsidP="007A3DC4">
      <w:pPr>
        <w:rPr>
          <w:rStyle w:val="Heading1Char"/>
          <w:b w:val="0"/>
          <w:sz w:val="22"/>
          <w:szCs w:val="22"/>
        </w:rPr>
      </w:pPr>
      <w:r>
        <w:rPr>
          <w:b/>
          <w:bCs/>
        </w:rPr>
        <w:t>*</w:t>
      </w:r>
      <w:r w:rsidRPr="007A3DC4">
        <w:rPr>
          <w:rStyle w:val="Heading1Char"/>
          <w:b w:val="0"/>
          <w:sz w:val="22"/>
          <w:szCs w:val="22"/>
        </w:rPr>
        <w:t xml:space="preserve">Due to the complex needs in meeting the requirements of </w:t>
      </w:r>
      <w:r w:rsidRPr="000E4B1D">
        <w:rPr>
          <w:rStyle w:val="Heading1Char"/>
          <w:sz w:val="22"/>
          <w:szCs w:val="22"/>
        </w:rPr>
        <w:t>CPCCOHS1001A Work safely in the construction industry</w:t>
      </w:r>
      <w:r w:rsidR="000021EF" w:rsidRPr="000E4B1D">
        <w:rPr>
          <w:rStyle w:val="Heading1Char"/>
          <w:sz w:val="22"/>
          <w:szCs w:val="22"/>
        </w:rPr>
        <w:t xml:space="preserve"> (White Card)</w:t>
      </w:r>
      <w:r w:rsidRPr="007A3DC4">
        <w:rPr>
          <w:rStyle w:val="Heading1Char"/>
          <w:b w:val="0"/>
          <w:sz w:val="22"/>
          <w:szCs w:val="22"/>
        </w:rPr>
        <w:t xml:space="preserve">, it is strongly recommended that this competency is delivered </w:t>
      </w:r>
      <w:r w:rsidRPr="000E4B1D">
        <w:rPr>
          <w:rStyle w:val="Heading1Char"/>
          <w:sz w:val="22"/>
          <w:szCs w:val="22"/>
        </w:rPr>
        <w:t xml:space="preserve">by an external RTO. </w:t>
      </w:r>
    </w:p>
    <w:p w14:paraId="74114EB9" w14:textId="77777777" w:rsidR="006D7D0B" w:rsidRDefault="006D7D0B">
      <w:pPr>
        <w:spacing w:after="0"/>
      </w:pPr>
      <w:r>
        <w:br w:type="page"/>
      </w:r>
    </w:p>
    <w:p w14:paraId="5705FD47" w14:textId="77777777" w:rsidR="00544A65" w:rsidRDefault="006D7D0B" w:rsidP="00DD47A4">
      <w:pPr>
        <w:pStyle w:val="Heading2"/>
        <w:spacing w:before="120"/>
      </w:pPr>
      <w:r>
        <w:lastRenderedPageBreak/>
        <w:t xml:space="preserve">Statement of Attainment MSF30213 </w:t>
      </w:r>
      <w:r w:rsidR="005E5295">
        <w:t>Cert III Furniture Making</w:t>
      </w:r>
    </w:p>
    <w:p w14:paraId="1BD26031" w14:textId="77777777" w:rsidR="006D7D0B" w:rsidRPr="00595FB7" w:rsidRDefault="00577286" w:rsidP="00D567A3">
      <w:r>
        <w:rPr>
          <w:rFonts w:cs="Calibri"/>
          <w:szCs w:val="22"/>
        </w:rPr>
        <w:t xml:space="preserve">In order to gain a Statement of Attainment for </w:t>
      </w:r>
      <w:r>
        <w:t xml:space="preserve">MSF30213 Cert III Furniture Making, the college needs to have this </w:t>
      </w:r>
      <w:r w:rsidR="00C97E13">
        <w:t>competency</w:t>
      </w:r>
      <w:r>
        <w:t xml:space="preserve"> listed on their scope. </w:t>
      </w:r>
      <w:r>
        <w:rPr>
          <w:rFonts w:cs="Calibri"/>
          <w:szCs w:val="22"/>
        </w:rPr>
        <w:t>S</w:t>
      </w:r>
      <w:r w:rsidR="006D7D0B" w:rsidRPr="00FE5D84">
        <w:rPr>
          <w:rFonts w:cs="Calibri"/>
          <w:szCs w:val="22"/>
        </w:rPr>
        <w:t>tudents will be awarded a Statement of Attainment listing Units of Competence achieved a</w:t>
      </w:r>
      <w:r w:rsidR="006D7D0B">
        <w:rPr>
          <w:rFonts w:cs="Calibri"/>
          <w:szCs w:val="22"/>
        </w:rPr>
        <w:t>ccording to Standard 3</w:t>
      </w:r>
      <w:r w:rsidR="006D7D0B" w:rsidRPr="00FE5D84">
        <w:rPr>
          <w:rFonts w:cs="Calibri"/>
          <w:szCs w:val="22"/>
        </w:rPr>
        <w:t xml:space="preserve"> </w:t>
      </w:r>
      <w:r w:rsidR="006D7D0B">
        <w:rPr>
          <w:rFonts w:cs="Calibri"/>
          <w:szCs w:val="22"/>
        </w:rPr>
        <w:t>of the</w:t>
      </w:r>
      <w:r w:rsidR="006D7D0B" w:rsidRPr="00FE5D84">
        <w:rPr>
          <w:rFonts w:cs="Calibri"/>
          <w:szCs w:val="22"/>
        </w:rPr>
        <w:t xml:space="preserve"> </w:t>
      </w:r>
      <w:r w:rsidR="006D7D0B">
        <w:rPr>
          <w:rFonts w:cs="Calibri"/>
          <w:szCs w:val="22"/>
        </w:rPr>
        <w:t>Standards for Registered Training Organisations (RTOs) 2015</w:t>
      </w:r>
      <w:r w:rsidR="006D7D0B" w:rsidRPr="00FE5D84">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493"/>
        <w:gridCol w:w="2337"/>
      </w:tblGrid>
      <w:tr w:rsidR="006D7D0B" w:rsidRPr="00B86147" w14:paraId="199FCD18" w14:textId="77777777" w:rsidTr="006D7D0B">
        <w:trPr>
          <w:jc w:val="center"/>
        </w:trPr>
        <w:tc>
          <w:tcPr>
            <w:tcW w:w="1809" w:type="dxa"/>
            <w:vAlign w:val="center"/>
          </w:tcPr>
          <w:p w14:paraId="70C0F1A5" w14:textId="77777777" w:rsidR="006D7D0B" w:rsidRPr="00B86147" w:rsidRDefault="006D7D0B" w:rsidP="006D7D0B">
            <w:pPr>
              <w:pStyle w:val="TableTextBold"/>
            </w:pPr>
            <w:r w:rsidRPr="00B86147">
              <w:t>Code</w:t>
            </w:r>
          </w:p>
        </w:tc>
        <w:tc>
          <w:tcPr>
            <w:tcW w:w="5493" w:type="dxa"/>
            <w:vAlign w:val="center"/>
          </w:tcPr>
          <w:p w14:paraId="35032979" w14:textId="77777777" w:rsidR="006D7D0B" w:rsidRPr="00B86147" w:rsidRDefault="006D7D0B" w:rsidP="006D7D0B">
            <w:pPr>
              <w:pStyle w:val="TableTextBold"/>
            </w:pPr>
            <w:r w:rsidRPr="00B86147">
              <w:t>Competency Title</w:t>
            </w:r>
          </w:p>
        </w:tc>
        <w:tc>
          <w:tcPr>
            <w:tcW w:w="2337" w:type="dxa"/>
            <w:vAlign w:val="center"/>
          </w:tcPr>
          <w:p w14:paraId="555ADB66" w14:textId="77777777" w:rsidR="006D7D0B" w:rsidRPr="00B86147" w:rsidRDefault="006D7D0B" w:rsidP="006D7D0B">
            <w:pPr>
              <w:pStyle w:val="TableTextBoldcentred"/>
            </w:pPr>
            <w:r w:rsidRPr="00B86147">
              <w:t>Core/Elective</w:t>
            </w:r>
          </w:p>
        </w:tc>
      </w:tr>
      <w:tr w:rsidR="007860E8" w:rsidRPr="00B86147" w14:paraId="597910AD" w14:textId="77777777" w:rsidTr="001C125F">
        <w:trPr>
          <w:jc w:val="center"/>
        </w:trPr>
        <w:tc>
          <w:tcPr>
            <w:tcW w:w="1809" w:type="dxa"/>
            <w:vAlign w:val="center"/>
          </w:tcPr>
          <w:p w14:paraId="228BE0EC" w14:textId="77777777" w:rsidR="007860E8" w:rsidRDefault="007860E8" w:rsidP="001C125F">
            <w:pPr>
              <w:pStyle w:val="TableText"/>
            </w:pPr>
            <w:r>
              <w:t>MSFFM3009</w:t>
            </w:r>
          </w:p>
        </w:tc>
        <w:tc>
          <w:tcPr>
            <w:tcW w:w="5493" w:type="dxa"/>
            <w:vAlign w:val="center"/>
          </w:tcPr>
          <w:p w14:paraId="6B4070FC" w14:textId="77777777" w:rsidR="007860E8" w:rsidRDefault="007860E8" w:rsidP="001C125F">
            <w:pPr>
              <w:pStyle w:val="TableText"/>
            </w:pPr>
            <w:r>
              <w:t>Produce manual and computer-aided production drawings</w:t>
            </w:r>
          </w:p>
        </w:tc>
        <w:tc>
          <w:tcPr>
            <w:tcW w:w="2337" w:type="dxa"/>
            <w:vAlign w:val="center"/>
          </w:tcPr>
          <w:p w14:paraId="223B56AE" w14:textId="77777777" w:rsidR="007860E8" w:rsidRPr="005D3809" w:rsidRDefault="007860E8" w:rsidP="001C125F">
            <w:pPr>
              <w:pStyle w:val="TableTextcentred"/>
            </w:pPr>
            <w:r>
              <w:t>Core</w:t>
            </w:r>
          </w:p>
        </w:tc>
      </w:tr>
      <w:tr w:rsidR="00D47141" w:rsidRPr="00B86147" w14:paraId="6F8A8D6C" w14:textId="77777777" w:rsidTr="001C125F">
        <w:trPr>
          <w:jc w:val="center"/>
        </w:trPr>
        <w:tc>
          <w:tcPr>
            <w:tcW w:w="1809" w:type="dxa"/>
          </w:tcPr>
          <w:p w14:paraId="148190EC" w14:textId="77777777" w:rsidR="00D47141" w:rsidRPr="00290B6D" w:rsidRDefault="00D47141" w:rsidP="001C125F">
            <w:pPr>
              <w:pStyle w:val="TableText"/>
              <w:rPr>
                <w:rFonts w:asciiTheme="minorHAnsi" w:hAnsiTheme="minorHAnsi"/>
              </w:rPr>
            </w:pPr>
            <w:r>
              <w:rPr>
                <w:rFonts w:asciiTheme="minorHAnsi" w:hAnsiTheme="minorHAnsi" w:cs="Times New Roman"/>
                <w:color w:val="000000"/>
              </w:rPr>
              <w:t>MSFFM3022</w:t>
            </w:r>
          </w:p>
        </w:tc>
        <w:tc>
          <w:tcPr>
            <w:tcW w:w="5493" w:type="dxa"/>
          </w:tcPr>
          <w:p w14:paraId="49A15991" w14:textId="77777777" w:rsidR="00D47141" w:rsidRPr="001C3BC9" w:rsidRDefault="00D47141" w:rsidP="001C125F">
            <w:pPr>
              <w:pStyle w:val="TableText"/>
              <w:rPr>
                <w:rFonts w:asciiTheme="minorHAnsi" w:hAnsiTheme="minorHAnsi"/>
              </w:rPr>
            </w:pPr>
            <w:r w:rsidRPr="001C3BC9">
              <w:rPr>
                <w:iCs/>
              </w:rPr>
              <w:t xml:space="preserve">Set up, operate and maintain </w:t>
            </w:r>
            <w:r w:rsidR="007860E8">
              <w:rPr>
                <w:iCs/>
              </w:rPr>
              <w:t>computer numerically controlled (</w:t>
            </w:r>
            <w:r w:rsidRPr="001C3BC9">
              <w:rPr>
                <w:iCs/>
              </w:rPr>
              <w:t>CNC</w:t>
            </w:r>
            <w:r w:rsidR="007860E8">
              <w:rPr>
                <w:iCs/>
              </w:rPr>
              <w:t>)</w:t>
            </w:r>
            <w:r w:rsidRPr="001C3BC9">
              <w:rPr>
                <w:iCs/>
              </w:rPr>
              <w:t xml:space="preserve"> machining and processing centres</w:t>
            </w:r>
          </w:p>
        </w:tc>
        <w:tc>
          <w:tcPr>
            <w:tcW w:w="2337" w:type="dxa"/>
          </w:tcPr>
          <w:p w14:paraId="4DF5F37B" w14:textId="77777777" w:rsidR="00D47141" w:rsidRPr="00290B6D" w:rsidRDefault="00D47141" w:rsidP="00D47141">
            <w:pPr>
              <w:pStyle w:val="TableTextcentred"/>
              <w:rPr>
                <w:rFonts w:asciiTheme="minorHAnsi" w:hAnsiTheme="minorHAnsi"/>
              </w:rPr>
            </w:pPr>
            <w:r>
              <w:t>Elective</w:t>
            </w:r>
          </w:p>
        </w:tc>
      </w:tr>
    </w:tbl>
    <w:p w14:paraId="31605CF9" w14:textId="77777777" w:rsidR="00AD4FD2" w:rsidRPr="00217201" w:rsidRDefault="00AD4FD2" w:rsidP="00796435">
      <w:pPr>
        <w:pStyle w:val="Heading1"/>
        <w:spacing w:before="120"/>
      </w:pPr>
      <w:bookmarkStart w:id="16" w:name="_Toc513020063"/>
      <w:r w:rsidRPr="00217201">
        <w:t>VET Competencies Mapped to Course Units</w:t>
      </w:r>
      <w:bookmarkEnd w:id="16"/>
    </w:p>
    <w:p w14:paraId="58DB964B" w14:textId="77777777" w:rsidR="005373F7" w:rsidRPr="00FE5D84" w:rsidRDefault="005373F7" w:rsidP="005373F7">
      <w:pPr>
        <w:spacing w:before="120"/>
        <w:rPr>
          <w:rFonts w:cs="Calibri"/>
          <w:color w:val="000000"/>
          <w:szCs w:val="22"/>
        </w:rPr>
      </w:pPr>
      <w:r w:rsidRPr="00FE5D84">
        <w:rPr>
          <w:rFonts w:cs="Calibri"/>
          <w:color w:val="000000"/>
          <w:szCs w:val="22"/>
        </w:rPr>
        <w:t xml:space="preserve">Grouping of competencies within units may not be changed by individual colleges. Grouping of half units is restricted to patterns shown below. </w:t>
      </w:r>
    </w:p>
    <w:p w14:paraId="7B21B347" w14:textId="77777777" w:rsidR="006C72CF" w:rsidRDefault="005373F7" w:rsidP="004A7731">
      <w:pPr>
        <w:spacing w:before="120"/>
        <w:rPr>
          <w:rFonts w:cs="Calibri"/>
          <w:color w:val="000000"/>
          <w:szCs w:val="22"/>
        </w:rPr>
      </w:pPr>
      <w:r w:rsidRPr="00FE5D84">
        <w:rPr>
          <w:rFonts w:cs="Calibri"/>
          <w:color w:val="000000"/>
          <w:szCs w:val="22"/>
        </w:rPr>
        <w:t xml:space="preserve">NOTE: When selecting units, colleges must ensure that they follow packaging rules and meet the requirements for the Certificate level. In the event that full Certificate requirements are not met a Statement of Attainment will be issued. </w:t>
      </w:r>
    </w:p>
    <w:p w14:paraId="56E7AA8B" w14:textId="77777777" w:rsidR="006C72CF" w:rsidRPr="00F64715" w:rsidRDefault="006C72CF" w:rsidP="006625F4">
      <w:pPr>
        <w:pStyle w:val="Heading3"/>
        <w:rPr>
          <w:szCs w:val="24"/>
        </w:rPr>
      </w:pPr>
      <w:r w:rsidRPr="00F64715">
        <w:rPr>
          <w:szCs w:val="24"/>
        </w:rPr>
        <w:t>VET Implementation Summary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6237"/>
      </w:tblGrid>
      <w:tr w:rsidR="005373F7" w:rsidRPr="00117CCA" w14:paraId="44F45341" w14:textId="77777777" w:rsidTr="006F0046">
        <w:trPr>
          <w:jc w:val="center"/>
        </w:trPr>
        <w:tc>
          <w:tcPr>
            <w:tcW w:w="3616" w:type="dxa"/>
          </w:tcPr>
          <w:p w14:paraId="10868B2A" w14:textId="77777777" w:rsidR="005373F7" w:rsidRPr="00117CCA" w:rsidRDefault="005373F7" w:rsidP="00C32CD5">
            <w:pPr>
              <w:pStyle w:val="TableTextBold"/>
              <w:tabs>
                <w:tab w:val="right" w:pos="2977"/>
              </w:tabs>
            </w:pPr>
            <w:r w:rsidRPr="00117CCA">
              <w:t>BSSS Unit Title</w:t>
            </w:r>
          </w:p>
        </w:tc>
        <w:tc>
          <w:tcPr>
            <w:tcW w:w="6237" w:type="dxa"/>
          </w:tcPr>
          <w:p w14:paraId="1495769E" w14:textId="77777777" w:rsidR="005373F7" w:rsidRPr="00117CCA" w:rsidRDefault="005373F7" w:rsidP="006625F4">
            <w:pPr>
              <w:pStyle w:val="TableTextBold"/>
            </w:pPr>
            <w:r w:rsidRPr="00117CCA">
              <w:t>Competencies</w:t>
            </w:r>
          </w:p>
        </w:tc>
      </w:tr>
      <w:tr w:rsidR="005373F7" w:rsidRPr="00117CCA" w14:paraId="78A9083B" w14:textId="77777777" w:rsidTr="006F0046">
        <w:trPr>
          <w:jc w:val="center"/>
        </w:trPr>
        <w:tc>
          <w:tcPr>
            <w:tcW w:w="3616" w:type="dxa"/>
          </w:tcPr>
          <w:p w14:paraId="6C2AC5DE" w14:textId="77777777" w:rsidR="00FE5D84" w:rsidRPr="00117CCA" w:rsidRDefault="003452EF" w:rsidP="00B279F3">
            <w:pPr>
              <w:pStyle w:val="TableTextBold25Ltab"/>
              <w:rPr>
                <w:b w:val="0"/>
                <w:color w:val="auto"/>
              </w:rPr>
            </w:pPr>
            <w:r w:rsidRPr="004D7131">
              <w:rPr>
                <w:rFonts w:cs="Times New Roman"/>
                <w:color w:val="000000"/>
              </w:rPr>
              <w:t>Working with Wood 1: Fundamentals</w:t>
            </w:r>
            <w:r w:rsidRPr="004D7131">
              <w:rPr>
                <w:rFonts w:cs="Times New Roman"/>
                <w:color w:val="000000"/>
              </w:rPr>
              <w:tab/>
            </w:r>
            <w:r w:rsidR="00FC0319">
              <w:rPr>
                <w:rFonts w:cs="Times New Roman"/>
                <w:color w:val="000000"/>
              </w:rPr>
              <w:tab/>
            </w:r>
            <w:r w:rsidR="00FC0319">
              <w:rPr>
                <w:rFonts w:cs="Times New Roman"/>
                <w:color w:val="000000"/>
              </w:rPr>
              <w:tab/>
            </w:r>
            <w:r w:rsidRPr="004D7131">
              <w:rPr>
                <w:rFonts w:cs="Times New Roman"/>
                <w:color w:val="000000"/>
              </w:rPr>
              <w:t>1.0</w:t>
            </w:r>
          </w:p>
        </w:tc>
        <w:tc>
          <w:tcPr>
            <w:tcW w:w="6237" w:type="dxa"/>
          </w:tcPr>
          <w:p w14:paraId="3FF5CD02" w14:textId="77777777" w:rsidR="001D6D15" w:rsidRPr="00987A0A" w:rsidRDefault="001D6D15" w:rsidP="001D6D15">
            <w:pPr>
              <w:tabs>
                <w:tab w:val="left" w:pos="2268"/>
              </w:tabs>
              <w:spacing w:after="0"/>
              <w:ind w:left="57"/>
              <w:rPr>
                <w:b/>
                <w:color w:val="000000"/>
              </w:rPr>
            </w:pPr>
            <w:r>
              <w:rPr>
                <w:b/>
                <w:bCs/>
                <w:color w:val="000000"/>
              </w:rPr>
              <w:t>MSAPMOHS100</w:t>
            </w:r>
            <w:r w:rsidR="00FC0319">
              <w:rPr>
                <w:b/>
                <w:bCs/>
                <w:color w:val="000000"/>
              </w:rPr>
              <w:t>A</w:t>
            </w:r>
            <w:r w:rsidRPr="00987A0A">
              <w:rPr>
                <w:b/>
                <w:bCs/>
                <w:color w:val="000000"/>
              </w:rPr>
              <w:tab/>
            </w:r>
            <w:r w:rsidRPr="00987A0A">
              <w:rPr>
                <w:b/>
                <w:color w:val="000000"/>
              </w:rPr>
              <w:t xml:space="preserve">Follow OHS procedures </w:t>
            </w:r>
          </w:p>
          <w:p w14:paraId="53C6AD34" w14:textId="77777777" w:rsidR="001D6D15" w:rsidRPr="00987A0A" w:rsidRDefault="00FC0319" w:rsidP="001D6D15">
            <w:pPr>
              <w:tabs>
                <w:tab w:val="left" w:pos="2268"/>
              </w:tabs>
              <w:spacing w:after="0"/>
              <w:ind w:left="57"/>
              <w:rPr>
                <w:b/>
                <w:color w:val="000000"/>
              </w:rPr>
            </w:pPr>
            <w:r>
              <w:rPr>
                <w:b/>
                <w:iCs/>
                <w:color w:val="000000"/>
              </w:rPr>
              <w:t>MSAPMOPS101A</w:t>
            </w:r>
            <w:r w:rsidR="001D6D15" w:rsidRPr="00987A0A">
              <w:rPr>
                <w:b/>
                <w:iCs/>
                <w:color w:val="000000"/>
              </w:rPr>
              <w:tab/>
              <w:t>Make measurements</w:t>
            </w:r>
            <w:r w:rsidR="001D6D15" w:rsidRPr="00987A0A">
              <w:rPr>
                <w:b/>
                <w:color w:val="000000"/>
              </w:rPr>
              <w:t xml:space="preserve"> </w:t>
            </w:r>
          </w:p>
          <w:p w14:paraId="07EF77D0" w14:textId="77777777" w:rsidR="001D6D15" w:rsidRPr="00B071CB" w:rsidRDefault="001D6D15" w:rsidP="007B008C">
            <w:pPr>
              <w:tabs>
                <w:tab w:val="left" w:pos="2268"/>
              </w:tabs>
              <w:spacing w:after="0"/>
              <w:ind w:left="57"/>
              <w:rPr>
                <w:b/>
                <w:bCs/>
                <w:color w:val="000000"/>
              </w:rPr>
            </w:pPr>
            <w:r w:rsidRPr="00B071CB">
              <w:rPr>
                <w:b/>
                <w:bCs/>
                <w:color w:val="000000"/>
              </w:rPr>
              <w:t>MSFFM2001</w:t>
            </w:r>
            <w:r w:rsidRPr="00B071CB">
              <w:rPr>
                <w:b/>
                <w:bCs/>
                <w:color w:val="000000"/>
              </w:rPr>
              <w:tab/>
              <w:t xml:space="preserve">Use furniture making sector hand and </w:t>
            </w:r>
            <w:r w:rsidR="007B008C" w:rsidRPr="00B071CB">
              <w:rPr>
                <w:b/>
                <w:bCs/>
                <w:color w:val="000000"/>
              </w:rPr>
              <w:tab/>
            </w:r>
            <w:r w:rsidRPr="00B071CB">
              <w:rPr>
                <w:b/>
                <w:bCs/>
                <w:color w:val="000000"/>
              </w:rPr>
              <w:t xml:space="preserve">power tools </w:t>
            </w:r>
          </w:p>
          <w:p w14:paraId="08D42AD3" w14:textId="77777777" w:rsidR="006C72CF" w:rsidRPr="00B071CB" w:rsidRDefault="001D6D15" w:rsidP="007B008C">
            <w:pPr>
              <w:tabs>
                <w:tab w:val="left" w:pos="2268"/>
              </w:tabs>
              <w:spacing w:after="0"/>
              <w:ind w:left="57"/>
              <w:rPr>
                <w:b/>
                <w:bCs/>
                <w:color w:val="000000"/>
              </w:rPr>
            </w:pPr>
            <w:r w:rsidRPr="00B071CB">
              <w:rPr>
                <w:b/>
                <w:bCs/>
                <w:color w:val="000000"/>
              </w:rPr>
              <w:t>MSFFM1001</w:t>
            </w:r>
            <w:r w:rsidRPr="00B071CB">
              <w:rPr>
                <w:b/>
                <w:bCs/>
                <w:color w:val="000000"/>
              </w:rPr>
              <w:tab/>
              <w:t>Const</w:t>
            </w:r>
            <w:r w:rsidR="007B008C" w:rsidRPr="00B071CB">
              <w:rPr>
                <w:b/>
                <w:bCs/>
                <w:color w:val="000000"/>
              </w:rPr>
              <w:t xml:space="preserve">ruct a basic timber furnishing </w:t>
            </w:r>
            <w:r w:rsidR="007B008C" w:rsidRPr="00B071CB">
              <w:rPr>
                <w:b/>
                <w:bCs/>
                <w:color w:val="000000"/>
              </w:rPr>
              <w:tab/>
            </w:r>
            <w:r w:rsidR="004F5606">
              <w:rPr>
                <w:b/>
                <w:bCs/>
                <w:color w:val="000000"/>
              </w:rPr>
              <w:t>p</w:t>
            </w:r>
            <w:r w:rsidRPr="00B071CB">
              <w:rPr>
                <w:b/>
                <w:bCs/>
                <w:color w:val="000000"/>
              </w:rPr>
              <w:t>roduct</w:t>
            </w:r>
          </w:p>
          <w:p w14:paraId="4E7BA656" w14:textId="77777777" w:rsidR="000E4B1D" w:rsidRPr="000E4B1D" w:rsidRDefault="000E4B1D" w:rsidP="007B008C">
            <w:pPr>
              <w:tabs>
                <w:tab w:val="left" w:pos="2268"/>
              </w:tabs>
              <w:spacing w:after="0"/>
              <w:ind w:left="57"/>
              <w:rPr>
                <w:color w:val="00B050"/>
              </w:rPr>
            </w:pPr>
            <w:r w:rsidRPr="00B071CB">
              <w:rPr>
                <w:b/>
                <w:bCs/>
                <w:color w:val="000000"/>
              </w:rPr>
              <w:t xml:space="preserve">MSS402051A </w:t>
            </w:r>
            <w:r w:rsidR="00FC0319" w:rsidRPr="00B071CB">
              <w:rPr>
                <w:b/>
                <w:bCs/>
                <w:color w:val="000000"/>
              </w:rPr>
              <w:t>**</w:t>
            </w:r>
            <w:r w:rsidR="00FC0319" w:rsidRPr="00B071CB">
              <w:rPr>
                <w:b/>
                <w:bCs/>
                <w:color w:val="000000"/>
              </w:rPr>
              <w:tab/>
            </w:r>
            <w:r w:rsidRPr="00B071CB">
              <w:rPr>
                <w:b/>
                <w:bCs/>
                <w:color w:val="000000"/>
              </w:rPr>
              <w:t>Apply quality standards</w:t>
            </w:r>
            <w:r>
              <w:rPr>
                <w:b/>
              </w:rPr>
              <w:t xml:space="preserve"> </w:t>
            </w:r>
          </w:p>
        </w:tc>
      </w:tr>
      <w:tr w:rsidR="005373F7" w:rsidRPr="00117CCA" w14:paraId="5416B500" w14:textId="77777777" w:rsidTr="006F0046">
        <w:trPr>
          <w:jc w:val="center"/>
        </w:trPr>
        <w:tc>
          <w:tcPr>
            <w:tcW w:w="3616" w:type="dxa"/>
          </w:tcPr>
          <w:p w14:paraId="07ADBB38" w14:textId="77777777" w:rsidR="006C72CF" w:rsidRPr="00117CCA" w:rsidRDefault="00DD47A4" w:rsidP="00DD47A4">
            <w:pPr>
              <w:pStyle w:val="TableText"/>
            </w:pPr>
            <w:r w:rsidRPr="004D7131">
              <w:rPr>
                <w:rFonts w:cs="Times New Roman"/>
                <w:color w:val="000000"/>
              </w:rPr>
              <w:t xml:space="preserve">Working with Wood 1: </w:t>
            </w:r>
            <w:r>
              <w:rPr>
                <w:rFonts w:cs="Times New Roman"/>
                <w:color w:val="000000"/>
              </w:rPr>
              <w:t>Introduction</w:t>
            </w:r>
            <w:r w:rsidRPr="004D7131">
              <w:rPr>
                <w:rFonts w:cs="Times New Roman"/>
                <w:color w:val="000000"/>
              </w:rPr>
              <w:tab/>
            </w:r>
            <w:r>
              <w:rPr>
                <w:rFonts w:cs="Times New Roman"/>
                <w:color w:val="000000"/>
              </w:rPr>
              <w:tab/>
            </w:r>
            <w:r>
              <w:rPr>
                <w:rFonts w:cs="Times New Roman"/>
                <w:color w:val="000000"/>
              </w:rPr>
              <w:tab/>
            </w:r>
            <w:r>
              <w:rPr>
                <w:rFonts w:cs="Times New Roman"/>
                <w:color w:val="000000"/>
              </w:rPr>
              <w:tab/>
            </w:r>
            <w:r w:rsidRPr="004D7131">
              <w:rPr>
                <w:rFonts w:cs="Times New Roman"/>
                <w:color w:val="000000"/>
              </w:rPr>
              <w:t>0.5</w:t>
            </w:r>
          </w:p>
        </w:tc>
        <w:tc>
          <w:tcPr>
            <w:tcW w:w="6237" w:type="dxa"/>
          </w:tcPr>
          <w:p w14:paraId="2EF40985" w14:textId="77777777" w:rsidR="00986C64" w:rsidRPr="00986C64" w:rsidRDefault="00986C64" w:rsidP="00986C64">
            <w:pPr>
              <w:tabs>
                <w:tab w:val="left" w:pos="2268"/>
              </w:tabs>
              <w:spacing w:after="0"/>
              <w:ind w:left="57"/>
              <w:rPr>
                <w:color w:val="000000"/>
              </w:rPr>
            </w:pPr>
            <w:r w:rsidRPr="00986C64">
              <w:rPr>
                <w:bCs/>
                <w:color w:val="000000"/>
              </w:rPr>
              <w:t xml:space="preserve">MSAPMOHS100A </w:t>
            </w:r>
            <w:r w:rsidRPr="00986C64">
              <w:rPr>
                <w:bCs/>
                <w:color w:val="000000"/>
              </w:rPr>
              <w:tab/>
            </w:r>
            <w:r w:rsidRPr="00986C64">
              <w:rPr>
                <w:color w:val="000000"/>
              </w:rPr>
              <w:t xml:space="preserve">Follow OHS procedures </w:t>
            </w:r>
          </w:p>
          <w:p w14:paraId="631DF34E" w14:textId="77777777" w:rsidR="006C72CF" w:rsidRDefault="00986C64" w:rsidP="00FC0319">
            <w:pPr>
              <w:tabs>
                <w:tab w:val="left" w:pos="2268"/>
              </w:tabs>
              <w:spacing w:after="0"/>
              <w:ind w:left="57"/>
              <w:rPr>
                <w:color w:val="000000"/>
              </w:rPr>
            </w:pPr>
            <w:r w:rsidRPr="00986C64">
              <w:t>MSFFM2001</w:t>
            </w:r>
            <w:r w:rsidRPr="00986C64">
              <w:rPr>
                <w:color w:val="000000"/>
              </w:rPr>
              <w:tab/>
              <w:t xml:space="preserve">Use furniture making sector hand and </w:t>
            </w:r>
            <w:r w:rsidR="00FC0319">
              <w:rPr>
                <w:color w:val="000000"/>
              </w:rPr>
              <w:tab/>
            </w:r>
            <w:r w:rsidRPr="00986C64">
              <w:rPr>
                <w:color w:val="000000"/>
              </w:rPr>
              <w:t xml:space="preserve">power tools </w:t>
            </w:r>
          </w:p>
          <w:p w14:paraId="0F0BD5D3" w14:textId="77777777" w:rsidR="00DD47A4" w:rsidRPr="00DD47A4" w:rsidRDefault="00DD47A4" w:rsidP="00FC0319">
            <w:pPr>
              <w:tabs>
                <w:tab w:val="left" w:pos="2268"/>
              </w:tabs>
              <w:spacing w:after="0"/>
              <w:ind w:left="57"/>
              <w:rPr>
                <w:color w:val="000000"/>
              </w:rPr>
            </w:pPr>
            <w:r w:rsidRPr="00DD47A4">
              <w:rPr>
                <w:bCs/>
                <w:color w:val="000000"/>
              </w:rPr>
              <w:t>MSS402051A **</w:t>
            </w:r>
            <w:r w:rsidRPr="00DD47A4">
              <w:rPr>
                <w:bCs/>
                <w:color w:val="000000"/>
              </w:rPr>
              <w:tab/>
              <w:t>Apply quality standards</w:t>
            </w:r>
          </w:p>
        </w:tc>
      </w:tr>
      <w:tr w:rsidR="005373F7" w:rsidRPr="00117CCA" w14:paraId="1B43DBDE" w14:textId="77777777" w:rsidTr="006F0046">
        <w:trPr>
          <w:jc w:val="center"/>
        </w:trPr>
        <w:tc>
          <w:tcPr>
            <w:tcW w:w="3616" w:type="dxa"/>
          </w:tcPr>
          <w:p w14:paraId="062AA76E" w14:textId="77777777" w:rsidR="006C72CF" w:rsidRPr="00117CCA" w:rsidRDefault="003452EF" w:rsidP="00A76188">
            <w:pPr>
              <w:pStyle w:val="TableText"/>
            </w:pPr>
            <w:r w:rsidRPr="004D7131">
              <w:rPr>
                <w:rFonts w:cs="Times New Roman"/>
                <w:color w:val="000000"/>
              </w:rPr>
              <w:t>Working with Wood 1: Basic Skills</w:t>
            </w:r>
            <w:r w:rsidRPr="004D7131">
              <w:rPr>
                <w:rFonts w:cs="Times New Roman"/>
                <w:color w:val="000000"/>
              </w:rPr>
              <w:tab/>
            </w:r>
            <w:r w:rsidR="00A76188">
              <w:rPr>
                <w:rFonts w:cs="Times New Roman"/>
                <w:color w:val="000000"/>
              </w:rPr>
              <w:tab/>
            </w:r>
            <w:r w:rsidR="00A76188">
              <w:rPr>
                <w:rFonts w:cs="Times New Roman"/>
                <w:color w:val="000000"/>
              </w:rPr>
              <w:tab/>
            </w:r>
            <w:r w:rsidR="00A76188">
              <w:rPr>
                <w:rFonts w:cs="Times New Roman"/>
                <w:color w:val="000000"/>
              </w:rPr>
              <w:tab/>
            </w:r>
            <w:r w:rsidRPr="004D7131">
              <w:rPr>
                <w:rFonts w:cs="Times New Roman"/>
                <w:color w:val="000000"/>
              </w:rPr>
              <w:t>0.5</w:t>
            </w:r>
          </w:p>
        </w:tc>
        <w:tc>
          <w:tcPr>
            <w:tcW w:w="6237" w:type="dxa"/>
          </w:tcPr>
          <w:p w14:paraId="2D65E60D" w14:textId="77777777" w:rsidR="00986C64" w:rsidRPr="00B5586D" w:rsidRDefault="00986C64" w:rsidP="00986C64">
            <w:pPr>
              <w:tabs>
                <w:tab w:val="left" w:pos="2268"/>
              </w:tabs>
              <w:spacing w:after="0"/>
              <w:ind w:left="57"/>
              <w:rPr>
                <w:bCs/>
                <w:color w:val="000000"/>
              </w:rPr>
            </w:pPr>
            <w:r w:rsidRPr="00B5586D">
              <w:rPr>
                <w:bCs/>
                <w:color w:val="000000"/>
              </w:rPr>
              <w:t xml:space="preserve">MSAPMOPS101A </w:t>
            </w:r>
            <w:r w:rsidRPr="00B5586D">
              <w:rPr>
                <w:bCs/>
                <w:color w:val="000000"/>
              </w:rPr>
              <w:tab/>
              <w:t xml:space="preserve">Make measurements </w:t>
            </w:r>
          </w:p>
          <w:p w14:paraId="39375851" w14:textId="77777777" w:rsidR="00DD47A4" w:rsidRPr="00DD47A4" w:rsidRDefault="00986C64" w:rsidP="00DD47A4">
            <w:pPr>
              <w:tabs>
                <w:tab w:val="left" w:pos="2268"/>
              </w:tabs>
              <w:spacing w:after="0"/>
              <w:ind w:left="57"/>
              <w:rPr>
                <w:bCs/>
                <w:color w:val="000000"/>
              </w:rPr>
            </w:pPr>
            <w:r w:rsidRPr="00B5586D">
              <w:rPr>
                <w:bCs/>
                <w:color w:val="000000"/>
              </w:rPr>
              <w:t>MSFFM1001</w:t>
            </w:r>
            <w:r w:rsidRPr="00B5586D">
              <w:rPr>
                <w:bCs/>
                <w:color w:val="000000"/>
              </w:rPr>
              <w:tab/>
              <w:t>Const</w:t>
            </w:r>
            <w:r w:rsidR="00A76188">
              <w:rPr>
                <w:bCs/>
                <w:color w:val="000000"/>
              </w:rPr>
              <w:t xml:space="preserve">ruct a basic timber furnishing </w:t>
            </w:r>
            <w:r w:rsidR="00A76188">
              <w:rPr>
                <w:bCs/>
                <w:color w:val="000000"/>
              </w:rPr>
              <w:tab/>
            </w:r>
            <w:r w:rsidRPr="00B5586D">
              <w:rPr>
                <w:bCs/>
                <w:color w:val="000000"/>
              </w:rPr>
              <w:t>product</w:t>
            </w:r>
          </w:p>
        </w:tc>
      </w:tr>
      <w:tr w:rsidR="008A3221" w:rsidRPr="00117CCA" w14:paraId="2C96C787" w14:textId="77777777" w:rsidTr="006F0046">
        <w:trPr>
          <w:jc w:val="center"/>
        </w:trPr>
        <w:tc>
          <w:tcPr>
            <w:tcW w:w="3616" w:type="dxa"/>
          </w:tcPr>
          <w:p w14:paraId="15568F38" w14:textId="77777777" w:rsidR="008A3221" w:rsidRPr="00A76188" w:rsidRDefault="003452EF" w:rsidP="00A76188">
            <w:pPr>
              <w:pStyle w:val="TableText"/>
              <w:rPr>
                <w:b/>
              </w:rPr>
            </w:pPr>
            <w:r w:rsidRPr="00A76188">
              <w:rPr>
                <w:rFonts w:cs="Times New Roman"/>
                <w:b/>
                <w:color w:val="000000"/>
              </w:rPr>
              <w:t>Workin</w:t>
            </w:r>
            <w:r w:rsidR="00A76188" w:rsidRPr="00A76188">
              <w:rPr>
                <w:rFonts w:cs="Times New Roman"/>
                <w:b/>
                <w:color w:val="000000"/>
              </w:rPr>
              <w:t>g with Wood 2: Furniture Making</w:t>
            </w:r>
            <w:r w:rsidR="00A76188" w:rsidRPr="00A76188">
              <w:rPr>
                <w:rFonts w:cs="Times New Roman"/>
                <w:b/>
                <w:color w:val="000000"/>
              </w:rPr>
              <w:tab/>
            </w:r>
            <w:r w:rsidR="00A76188" w:rsidRPr="00A76188">
              <w:rPr>
                <w:rFonts w:cs="Times New Roman"/>
                <w:b/>
                <w:color w:val="000000"/>
              </w:rPr>
              <w:tab/>
            </w:r>
            <w:r w:rsidR="00A76188" w:rsidRPr="00A76188">
              <w:rPr>
                <w:rFonts w:cs="Times New Roman"/>
                <w:b/>
                <w:color w:val="000000"/>
              </w:rPr>
              <w:tab/>
            </w:r>
            <w:r w:rsidRPr="00A76188">
              <w:rPr>
                <w:rFonts w:cs="Times New Roman"/>
                <w:b/>
                <w:color w:val="000000"/>
              </w:rPr>
              <w:t>1.0</w:t>
            </w:r>
          </w:p>
        </w:tc>
        <w:tc>
          <w:tcPr>
            <w:tcW w:w="6237" w:type="dxa"/>
          </w:tcPr>
          <w:p w14:paraId="34C11A55" w14:textId="77777777" w:rsidR="00986C64" w:rsidRPr="00B071CB" w:rsidRDefault="001D6D15" w:rsidP="00B071CB">
            <w:pPr>
              <w:tabs>
                <w:tab w:val="left" w:pos="2268"/>
              </w:tabs>
              <w:spacing w:after="0"/>
              <w:ind w:left="57"/>
              <w:rPr>
                <w:b/>
                <w:bCs/>
                <w:color w:val="000000"/>
              </w:rPr>
            </w:pPr>
            <w:r w:rsidRPr="00B071CB">
              <w:rPr>
                <w:b/>
                <w:bCs/>
                <w:color w:val="000000"/>
              </w:rPr>
              <w:t>CPCCOHS1001A</w:t>
            </w:r>
            <w:r w:rsidR="003B603E" w:rsidRPr="00B071CB">
              <w:rPr>
                <w:b/>
                <w:bCs/>
                <w:color w:val="000000"/>
              </w:rPr>
              <w:t>*</w:t>
            </w:r>
            <w:r w:rsidR="00B071CB" w:rsidRPr="00B071CB">
              <w:rPr>
                <w:b/>
                <w:bCs/>
                <w:color w:val="000000"/>
              </w:rPr>
              <w:tab/>
            </w:r>
            <w:r w:rsidRPr="00B071CB">
              <w:rPr>
                <w:b/>
                <w:bCs/>
                <w:color w:val="000000"/>
              </w:rPr>
              <w:t xml:space="preserve">Work safely in the construction </w:t>
            </w:r>
            <w:r w:rsidR="00B5586D" w:rsidRPr="00B071CB">
              <w:rPr>
                <w:b/>
                <w:bCs/>
                <w:color w:val="000000"/>
              </w:rPr>
              <w:t>i</w:t>
            </w:r>
            <w:r w:rsidRPr="00B071CB">
              <w:rPr>
                <w:b/>
                <w:bCs/>
                <w:color w:val="000000"/>
              </w:rPr>
              <w:t>ndustry</w:t>
            </w:r>
            <w:r w:rsidR="00986C64" w:rsidRPr="00B071CB">
              <w:rPr>
                <w:b/>
                <w:bCs/>
                <w:color w:val="000000"/>
              </w:rPr>
              <w:t xml:space="preserve"> </w:t>
            </w:r>
          </w:p>
          <w:p w14:paraId="6F1BF130" w14:textId="77777777" w:rsidR="001D6D15" w:rsidRPr="00B071CB" w:rsidRDefault="001D6D15" w:rsidP="00B071CB">
            <w:pPr>
              <w:tabs>
                <w:tab w:val="left" w:pos="2268"/>
              </w:tabs>
              <w:spacing w:after="0"/>
              <w:ind w:left="57"/>
              <w:rPr>
                <w:b/>
                <w:bCs/>
                <w:color w:val="000000"/>
              </w:rPr>
            </w:pPr>
            <w:r w:rsidRPr="00B071CB">
              <w:rPr>
                <w:b/>
                <w:bCs/>
                <w:color w:val="000000"/>
              </w:rPr>
              <w:t>MSFFM2006</w:t>
            </w:r>
            <w:r w:rsidRPr="00B071CB">
              <w:rPr>
                <w:b/>
                <w:bCs/>
                <w:color w:val="000000"/>
              </w:rPr>
              <w:tab/>
              <w:t xml:space="preserve">Hand make timber joints </w:t>
            </w:r>
          </w:p>
          <w:p w14:paraId="1E00B520" w14:textId="77777777" w:rsidR="001D6D15" w:rsidRPr="00B071CB" w:rsidRDefault="001D6D15" w:rsidP="00B071CB">
            <w:pPr>
              <w:tabs>
                <w:tab w:val="left" w:pos="2268"/>
              </w:tabs>
              <w:spacing w:after="0"/>
              <w:ind w:left="57"/>
              <w:rPr>
                <w:b/>
                <w:bCs/>
                <w:color w:val="000000"/>
              </w:rPr>
            </w:pPr>
            <w:r w:rsidRPr="00B071CB">
              <w:rPr>
                <w:b/>
                <w:bCs/>
                <w:color w:val="000000"/>
              </w:rPr>
              <w:t>MSFFM2005</w:t>
            </w:r>
            <w:r w:rsidR="00B071CB">
              <w:rPr>
                <w:b/>
                <w:bCs/>
                <w:color w:val="000000"/>
              </w:rPr>
              <w:tab/>
            </w:r>
            <w:r w:rsidRPr="00B071CB">
              <w:rPr>
                <w:b/>
                <w:bCs/>
                <w:color w:val="000000"/>
              </w:rPr>
              <w:t>Join sol</w:t>
            </w:r>
            <w:r w:rsidR="003408DD" w:rsidRPr="00B071CB">
              <w:rPr>
                <w:b/>
                <w:bCs/>
                <w:color w:val="000000"/>
              </w:rPr>
              <w:t>i</w:t>
            </w:r>
            <w:r w:rsidRPr="00B071CB">
              <w:rPr>
                <w:b/>
                <w:bCs/>
                <w:color w:val="000000"/>
              </w:rPr>
              <w:t xml:space="preserve">d timber </w:t>
            </w:r>
          </w:p>
          <w:p w14:paraId="1C315BAD" w14:textId="77777777" w:rsidR="008A3221" w:rsidRPr="00B071CB" w:rsidRDefault="001D6D15" w:rsidP="00B071CB">
            <w:pPr>
              <w:tabs>
                <w:tab w:val="left" w:pos="2268"/>
              </w:tabs>
              <w:spacing w:after="0"/>
              <w:ind w:left="57"/>
              <w:rPr>
                <w:b/>
                <w:color w:val="0D0D0D"/>
              </w:rPr>
            </w:pPr>
            <w:r w:rsidRPr="00B071CB">
              <w:rPr>
                <w:b/>
                <w:bCs/>
                <w:color w:val="000000"/>
              </w:rPr>
              <w:t>MSFFM2007</w:t>
            </w:r>
            <w:r w:rsidR="00B071CB">
              <w:rPr>
                <w:b/>
                <w:bCs/>
                <w:color w:val="000000"/>
              </w:rPr>
              <w:tab/>
            </w:r>
            <w:r w:rsidRPr="00B071CB">
              <w:rPr>
                <w:b/>
                <w:bCs/>
                <w:color w:val="000000"/>
              </w:rPr>
              <w:t>Follow plans to assemble production</w:t>
            </w:r>
            <w:r w:rsidR="00B071CB" w:rsidRPr="00B071CB">
              <w:rPr>
                <w:b/>
                <w:bCs/>
                <w:color w:val="000000"/>
              </w:rPr>
              <w:t xml:space="preserve"> </w:t>
            </w:r>
            <w:r w:rsidR="00B071CB">
              <w:rPr>
                <w:b/>
                <w:bCs/>
                <w:color w:val="000000"/>
              </w:rPr>
              <w:tab/>
            </w:r>
            <w:r w:rsidRPr="00B071CB">
              <w:rPr>
                <w:b/>
                <w:bCs/>
                <w:color w:val="000000"/>
              </w:rPr>
              <w:t>furniture</w:t>
            </w:r>
          </w:p>
        </w:tc>
      </w:tr>
      <w:tr w:rsidR="008A3221" w:rsidRPr="00117CCA" w14:paraId="60B392A5" w14:textId="77777777" w:rsidTr="006F0046">
        <w:trPr>
          <w:jc w:val="center"/>
        </w:trPr>
        <w:tc>
          <w:tcPr>
            <w:tcW w:w="3616" w:type="dxa"/>
          </w:tcPr>
          <w:p w14:paraId="2F714B0E" w14:textId="77777777" w:rsidR="008A3221" w:rsidRPr="00117CCA" w:rsidRDefault="003452EF" w:rsidP="00A76188">
            <w:pPr>
              <w:pStyle w:val="TableText"/>
            </w:pPr>
            <w:r w:rsidRPr="004D7131">
              <w:rPr>
                <w:rFonts w:cs="Times New Roman"/>
                <w:color w:val="000000"/>
              </w:rPr>
              <w:t>Working with Wood 2: Joining Timber</w:t>
            </w:r>
            <w:r w:rsidRPr="004D7131">
              <w:rPr>
                <w:rFonts w:cs="Times New Roman"/>
                <w:color w:val="000000"/>
              </w:rPr>
              <w:tab/>
            </w:r>
            <w:r w:rsidR="00B071CB">
              <w:rPr>
                <w:rFonts w:cs="Times New Roman"/>
                <w:color w:val="000000"/>
              </w:rPr>
              <w:tab/>
            </w:r>
            <w:r w:rsidR="00B071CB">
              <w:rPr>
                <w:rFonts w:cs="Times New Roman"/>
                <w:color w:val="000000"/>
              </w:rPr>
              <w:tab/>
            </w:r>
            <w:r w:rsidR="00B071CB">
              <w:rPr>
                <w:rFonts w:cs="Times New Roman"/>
                <w:color w:val="000000"/>
              </w:rPr>
              <w:tab/>
            </w:r>
            <w:r w:rsidRPr="004D7131">
              <w:rPr>
                <w:rFonts w:cs="Times New Roman"/>
                <w:color w:val="000000"/>
              </w:rPr>
              <w:t>0.5</w:t>
            </w:r>
          </w:p>
        </w:tc>
        <w:tc>
          <w:tcPr>
            <w:tcW w:w="6237" w:type="dxa"/>
          </w:tcPr>
          <w:p w14:paraId="285916BA" w14:textId="77777777" w:rsidR="00B071CB" w:rsidRPr="00B071CB" w:rsidRDefault="00B071CB" w:rsidP="00B071CB">
            <w:pPr>
              <w:tabs>
                <w:tab w:val="left" w:pos="2268"/>
              </w:tabs>
              <w:spacing w:after="0"/>
              <w:ind w:left="57"/>
              <w:rPr>
                <w:bCs/>
                <w:color w:val="000000"/>
              </w:rPr>
            </w:pPr>
            <w:r w:rsidRPr="00B071CB">
              <w:rPr>
                <w:bCs/>
                <w:color w:val="000000"/>
              </w:rPr>
              <w:t>MSFFM2006</w:t>
            </w:r>
            <w:r w:rsidRPr="00B071CB">
              <w:rPr>
                <w:bCs/>
                <w:color w:val="000000"/>
              </w:rPr>
              <w:tab/>
              <w:t xml:space="preserve">Hand make timber joints </w:t>
            </w:r>
          </w:p>
          <w:p w14:paraId="7CC9B1B6" w14:textId="77777777" w:rsidR="008A3221" w:rsidRPr="00B071CB" w:rsidRDefault="00B071CB" w:rsidP="00B071CB">
            <w:pPr>
              <w:tabs>
                <w:tab w:val="left" w:pos="2268"/>
              </w:tabs>
              <w:spacing w:after="0"/>
              <w:ind w:left="57"/>
              <w:rPr>
                <w:bCs/>
                <w:color w:val="000000"/>
              </w:rPr>
            </w:pPr>
            <w:r w:rsidRPr="00B071CB">
              <w:rPr>
                <w:bCs/>
                <w:color w:val="000000"/>
              </w:rPr>
              <w:t>MSFFM2005</w:t>
            </w:r>
            <w:r w:rsidRPr="00B071CB">
              <w:rPr>
                <w:bCs/>
                <w:color w:val="000000"/>
              </w:rPr>
              <w:tab/>
              <w:t>Join solid timber</w:t>
            </w:r>
          </w:p>
        </w:tc>
      </w:tr>
      <w:tr w:rsidR="008A3221" w:rsidRPr="00117CCA" w14:paraId="6166A0CD" w14:textId="77777777" w:rsidTr="006F0046">
        <w:trPr>
          <w:jc w:val="center"/>
        </w:trPr>
        <w:tc>
          <w:tcPr>
            <w:tcW w:w="3616" w:type="dxa"/>
          </w:tcPr>
          <w:p w14:paraId="640DA3C6" w14:textId="77777777" w:rsidR="008A3221" w:rsidRPr="00117CCA" w:rsidRDefault="003452EF" w:rsidP="00A76188">
            <w:pPr>
              <w:pStyle w:val="TableText"/>
            </w:pPr>
            <w:r w:rsidRPr="004D7131">
              <w:rPr>
                <w:rFonts w:cs="Times New Roman"/>
                <w:color w:val="000000"/>
              </w:rPr>
              <w:t>Working with Wood 2: Furniture Assembly</w:t>
            </w:r>
            <w:r w:rsidRPr="004D7131">
              <w:rPr>
                <w:rFonts w:cs="Times New Roman"/>
                <w:color w:val="000000"/>
              </w:rPr>
              <w:tab/>
            </w:r>
            <w:r w:rsidR="00B071CB">
              <w:rPr>
                <w:rFonts w:cs="Times New Roman"/>
                <w:color w:val="000000"/>
              </w:rPr>
              <w:tab/>
            </w:r>
            <w:r w:rsidR="00B071CB">
              <w:rPr>
                <w:rFonts w:cs="Times New Roman"/>
                <w:color w:val="000000"/>
              </w:rPr>
              <w:tab/>
            </w:r>
            <w:r w:rsidRPr="004D7131">
              <w:rPr>
                <w:rFonts w:cs="Times New Roman"/>
                <w:color w:val="000000"/>
              </w:rPr>
              <w:t>0.5</w:t>
            </w:r>
          </w:p>
        </w:tc>
        <w:tc>
          <w:tcPr>
            <w:tcW w:w="6237" w:type="dxa"/>
          </w:tcPr>
          <w:p w14:paraId="7A50C8FB" w14:textId="77777777" w:rsidR="00986C64" w:rsidRPr="00B071CB" w:rsidRDefault="00986C64" w:rsidP="00B071CB">
            <w:pPr>
              <w:tabs>
                <w:tab w:val="left" w:pos="2268"/>
              </w:tabs>
              <w:spacing w:after="0"/>
              <w:ind w:left="57"/>
              <w:rPr>
                <w:bCs/>
                <w:color w:val="000000"/>
              </w:rPr>
            </w:pPr>
            <w:r w:rsidRPr="00B071CB">
              <w:rPr>
                <w:bCs/>
                <w:color w:val="000000"/>
              </w:rPr>
              <w:t>CPCCOHS1001A</w:t>
            </w:r>
            <w:r w:rsidR="003B603E" w:rsidRPr="00B071CB">
              <w:rPr>
                <w:bCs/>
                <w:color w:val="000000"/>
              </w:rPr>
              <w:t>*</w:t>
            </w:r>
            <w:r w:rsidR="00B071CB" w:rsidRPr="00B071CB">
              <w:rPr>
                <w:bCs/>
                <w:color w:val="000000"/>
              </w:rPr>
              <w:tab/>
            </w:r>
            <w:r w:rsidRPr="00B071CB">
              <w:rPr>
                <w:bCs/>
                <w:color w:val="000000"/>
              </w:rPr>
              <w:t>Work safely in the construction</w:t>
            </w:r>
            <w:r w:rsidR="00B071CB" w:rsidRPr="00B071CB">
              <w:rPr>
                <w:bCs/>
                <w:color w:val="000000"/>
              </w:rPr>
              <w:t xml:space="preserve"> </w:t>
            </w:r>
            <w:r w:rsidRPr="00B071CB">
              <w:rPr>
                <w:bCs/>
                <w:color w:val="000000"/>
              </w:rPr>
              <w:t xml:space="preserve">Industry </w:t>
            </w:r>
          </w:p>
          <w:p w14:paraId="083B2E29" w14:textId="77777777" w:rsidR="008A3221" w:rsidRPr="00B071CB" w:rsidRDefault="00986C64" w:rsidP="00B071CB">
            <w:pPr>
              <w:tabs>
                <w:tab w:val="left" w:pos="2268"/>
              </w:tabs>
              <w:spacing w:after="0"/>
              <w:ind w:left="57"/>
              <w:rPr>
                <w:bCs/>
                <w:color w:val="000000"/>
              </w:rPr>
            </w:pPr>
            <w:r w:rsidRPr="00B071CB">
              <w:rPr>
                <w:bCs/>
                <w:color w:val="000000"/>
              </w:rPr>
              <w:t>MSFFM2007</w:t>
            </w:r>
            <w:r w:rsidR="00B071CB" w:rsidRPr="00B071CB">
              <w:rPr>
                <w:bCs/>
                <w:color w:val="000000"/>
              </w:rPr>
              <w:tab/>
            </w:r>
            <w:r w:rsidRPr="00B071CB">
              <w:rPr>
                <w:bCs/>
                <w:color w:val="000000"/>
              </w:rPr>
              <w:t>Follow plans to assemble production</w:t>
            </w:r>
            <w:r w:rsidR="00B071CB" w:rsidRPr="00B071CB">
              <w:rPr>
                <w:bCs/>
                <w:color w:val="000000"/>
              </w:rPr>
              <w:t xml:space="preserve"> </w:t>
            </w:r>
            <w:r w:rsidR="00B071CB">
              <w:rPr>
                <w:bCs/>
                <w:color w:val="000000"/>
              </w:rPr>
              <w:tab/>
            </w:r>
            <w:r w:rsidRPr="00B071CB">
              <w:rPr>
                <w:bCs/>
                <w:color w:val="000000"/>
              </w:rPr>
              <w:t>furniture</w:t>
            </w:r>
          </w:p>
        </w:tc>
      </w:tr>
      <w:tr w:rsidR="008A3221" w:rsidRPr="00117CCA" w14:paraId="04D95749" w14:textId="77777777" w:rsidTr="006F0046">
        <w:trPr>
          <w:jc w:val="center"/>
        </w:trPr>
        <w:tc>
          <w:tcPr>
            <w:tcW w:w="3616" w:type="dxa"/>
          </w:tcPr>
          <w:p w14:paraId="3933C45F" w14:textId="77777777" w:rsidR="008A3221" w:rsidRPr="003452EF" w:rsidRDefault="003452EF" w:rsidP="00B071CB">
            <w:pPr>
              <w:pStyle w:val="TableText"/>
              <w:rPr>
                <w:b/>
              </w:rPr>
            </w:pPr>
            <w:r w:rsidRPr="003452EF">
              <w:rPr>
                <w:rFonts w:cs="Times New Roman"/>
                <w:b/>
                <w:color w:val="000000"/>
              </w:rPr>
              <w:t>Working with Wood 3: Trade Skills</w:t>
            </w:r>
            <w:r w:rsidRPr="003452EF">
              <w:rPr>
                <w:rFonts w:cs="Times New Roman"/>
                <w:b/>
                <w:color w:val="000000"/>
              </w:rPr>
              <w:tab/>
            </w:r>
            <w:r w:rsidR="00B071CB">
              <w:rPr>
                <w:rFonts w:cs="Times New Roman"/>
                <w:b/>
                <w:color w:val="000000"/>
              </w:rPr>
              <w:tab/>
            </w:r>
            <w:r w:rsidR="00B071CB">
              <w:rPr>
                <w:rFonts w:cs="Times New Roman"/>
                <w:b/>
                <w:color w:val="000000"/>
              </w:rPr>
              <w:tab/>
            </w:r>
            <w:r w:rsidR="00B071CB">
              <w:rPr>
                <w:rFonts w:cs="Times New Roman"/>
                <w:b/>
                <w:color w:val="000000"/>
              </w:rPr>
              <w:tab/>
            </w:r>
            <w:r w:rsidRPr="003452EF">
              <w:rPr>
                <w:rFonts w:cs="Times New Roman"/>
                <w:b/>
                <w:color w:val="000000"/>
              </w:rPr>
              <w:t>1.0</w:t>
            </w:r>
          </w:p>
        </w:tc>
        <w:tc>
          <w:tcPr>
            <w:tcW w:w="6237" w:type="dxa"/>
          </w:tcPr>
          <w:p w14:paraId="12013992" w14:textId="77777777" w:rsidR="001D6D15" w:rsidRPr="00B071CB" w:rsidRDefault="001D6D15" w:rsidP="001D6D15">
            <w:pPr>
              <w:tabs>
                <w:tab w:val="left" w:pos="2268"/>
              </w:tabs>
              <w:spacing w:after="0"/>
              <w:ind w:left="57"/>
              <w:rPr>
                <w:b/>
              </w:rPr>
            </w:pPr>
            <w:r w:rsidRPr="00B071CB">
              <w:rPr>
                <w:b/>
                <w:bCs/>
              </w:rPr>
              <w:t>MSAPMOHS100</w:t>
            </w:r>
            <w:r w:rsidR="00B071CB" w:rsidRPr="00B071CB">
              <w:rPr>
                <w:b/>
                <w:bCs/>
              </w:rPr>
              <w:t>A</w:t>
            </w:r>
            <w:r w:rsidRPr="00B071CB">
              <w:rPr>
                <w:b/>
                <w:bCs/>
              </w:rPr>
              <w:tab/>
            </w:r>
            <w:r w:rsidRPr="00B071CB">
              <w:rPr>
                <w:b/>
              </w:rPr>
              <w:t>Follow OHS procedures</w:t>
            </w:r>
          </w:p>
          <w:p w14:paraId="540A4D56" w14:textId="77777777" w:rsidR="00066784" w:rsidRPr="00B071CB" w:rsidRDefault="00066784" w:rsidP="001D6D15">
            <w:pPr>
              <w:tabs>
                <w:tab w:val="left" w:pos="2268"/>
              </w:tabs>
              <w:spacing w:after="0"/>
              <w:ind w:left="57"/>
              <w:rPr>
                <w:b/>
              </w:rPr>
            </w:pPr>
            <w:r w:rsidRPr="00B071CB">
              <w:rPr>
                <w:b/>
              </w:rPr>
              <w:t>MSAPMSUP102A</w:t>
            </w:r>
            <w:r w:rsidRPr="00B071CB">
              <w:rPr>
                <w:b/>
              </w:rPr>
              <w:tab/>
              <w:t>Communicate in the workplace</w:t>
            </w:r>
          </w:p>
          <w:p w14:paraId="2A45B808" w14:textId="77777777" w:rsidR="00796435" w:rsidRPr="00B071CB" w:rsidRDefault="00796435" w:rsidP="001D6D15">
            <w:pPr>
              <w:tabs>
                <w:tab w:val="left" w:pos="2268"/>
              </w:tabs>
              <w:spacing w:after="0"/>
              <w:ind w:left="57"/>
              <w:rPr>
                <w:b/>
              </w:rPr>
            </w:pPr>
            <w:r w:rsidRPr="00B071CB">
              <w:rPr>
                <w:b/>
              </w:rPr>
              <w:t>MSAENV272B</w:t>
            </w:r>
            <w:r w:rsidR="00ED3CB2" w:rsidRPr="00B071CB">
              <w:rPr>
                <w:b/>
              </w:rPr>
              <w:t xml:space="preserve"> </w:t>
            </w:r>
            <w:r w:rsidRPr="00B071CB">
              <w:rPr>
                <w:b/>
              </w:rPr>
              <w:tab/>
              <w:t xml:space="preserve">Participate in environmentally </w:t>
            </w:r>
            <w:r w:rsidRPr="00B071CB">
              <w:rPr>
                <w:b/>
              </w:rPr>
              <w:tab/>
              <w:t xml:space="preserve"> </w:t>
            </w:r>
            <w:r w:rsidRPr="00B071CB">
              <w:rPr>
                <w:b/>
              </w:rPr>
              <w:tab/>
              <w:t>sustainable work practices</w:t>
            </w:r>
            <w:r w:rsidR="006F0046" w:rsidRPr="00B071CB">
              <w:rPr>
                <w:b/>
              </w:rPr>
              <w:t xml:space="preserve"> </w:t>
            </w:r>
          </w:p>
          <w:p w14:paraId="4FB1D1F0" w14:textId="77777777" w:rsidR="008A3221" w:rsidRPr="00B071CB" w:rsidRDefault="001D6D15" w:rsidP="00066784">
            <w:pPr>
              <w:tabs>
                <w:tab w:val="left" w:pos="2268"/>
              </w:tabs>
              <w:spacing w:after="0"/>
              <w:ind w:left="57"/>
              <w:rPr>
                <w:b/>
              </w:rPr>
            </w:pPr>
            <w:r w:rsidRPr="00B071CB">
              <w:rPr>
                <w:b/>
              </w:rPr>
              <w:t>MSFFM2003</w:t>
            </w:r>
            <w:r w:rsidR="00B071CB" w:rsidRPr="00B071CB">
              <w:rPr>
                <w:b/>
              </w:rPr>
              <w:tab/>
            </w:r>
            <w:r w:rsidRPr="00B071CB">
              <w:rPr>
                <w:b/>
              </w:rPr>
              <w:t xml:space="preserve">Select and apply hardware </w:t>
            </w:r>
          </w:p>
          <w:p w14:paraId="73CFC584" w14:textId="77777777" w:rsidR="00796435" w:rsidRPr="00B071CB" w:rsidRDefault="00796435" w:rsidP="00B071CB">
            <w:pPr>
              <w:tabs>
                <w:tab w:val="left" w:pos="2268"/>
              </w:tabs>
              <w:spacing w:after="0"/>
              <w:ind w:left="57"/>
              <w:rPr>
                <w:b/>
              </w:rPr>
            </w:pPr>
            <w:r w:rsidRPr="00B071CB">
              <w:rPr>
                <w:b/>
              </w:rPr>
              <w:t>MSFGN2001</w:t>
            </w:r>
            <w:r w:rsidR="00ED3CB2" w:rsidRPr="00B071CB">
              <w:rPr>
                <w:b/>
              </w:rPr>
              <w:t xml:space="preserve"> **</w:t>
            </w:r>
            <w:r w:rsidR="00B071CB" w:rsidRPr="00B071CB">
              <w:rPr>
                <w:b/>
              </w:rPr>
              <w:tab/>
            </w:r>
            <w:r w:rsidRPr="00B071CB">
              <w:rPr>
                <w:b/>
              </w:rPr>
              <w:t>Make measurements and calculation</w:t>
            </w:r>
            <w:r w:rsidR="006F0046" w:rsidRPr="00B071CB">
              <w:rPr>
                <w:b/>
              </w:rPr>
              <w:t xml:space="preserve"> </w:t>
            </w:r>
          </w:p>
        </w:tc>
      </w:tr>
      <w:tr w:rsidR="008A3221" w:rsidRPr="00117CCA" w14:paraId="6288C888" w14:textId="77777777" w:rsidTr="006F0046">
        <w:trPr>
          <w:jc w:val="center"/>
        </w:trPr>
        <w:tc>
          <w:tcPr>
            <w:tcW w:w="3616" w:type="dxa"/>
          </w:tcPr>
          <w:p w14:paraId="20F64897" w14:textId="77777777" w:rsidR="008A3221" w:rsidRPr="00117CCA" w:rsidRDefault="00AB0470" w:rsidP="00B071CB">
            <w:pPr>
              <w:pStyle w:val="TableText"/>
            </w:pPr>
            <w:r>
              <w:rPr>
                <w:rFonts w:cs="Times New Roman"/>
                <w:color w:val="000000"/>
              </w:rPr>
              <w:lastRenderedPageBreak/>
              <w:t>Working with Wood 3: Furnishing</w:t>
            </w:r>
            <w:r w:rsidR="003452EF" w:rsidRPr="004D7131">
              <w:rPr>
                <w:rFonts w:cs="Times New Roman"/>
                <w:color w:val="000000"/>
              </w:rPr>
              <w:t xml:space="preserve"> Industry</w:t>
            </w:r>
            <w:r w:rsidR="003452EF" w:rsidRPr="004D7131">
              <w:rPr>
                <w:rFonts w:cs="Times New Roman"/>
                <w:color w:val="000000"/>
              </w:rPr>
              <w:tab/>
            </w:r>
            <w:r w:rsidR="00B071CB">
              <w:rPr>
                <w:rFonts w:cs="Times New Roman"/>
                <w:color w:val="000000"/>
              </w:rPr>
              <w:tab/>
            </w:r>
            <w:r w:rsidR="00B071CB">
              <w:rPr>
                <w:rFonts w:cs="Times New Roman"/>
                <w:color w:val="000000"/>
              </w:rPr>
              <w:tab/>
            </w:r>
            <w:r>
              <w:rPr>
                <w:rFonts w:cs="Times New Roman"/>
                <w:color w:val="000000"/>
              </w:rPr>
              <w:t>0.5</w:t>
            </w:r>
          </w:p>
        </w:tc>
        <w:tc>
          <w:tcPr>
            <w:tcW w:w="6237" w:type="dxa"/>
          </w:tcPr>
          <w:p w14:paraId="234B7DC2" w14:textId="77777777" w:rsidR="00AB0470" w:rsidRPr="00B071CB" w:rsidRDefault="00AB0470" w:rsidP="00AB0470">
            <w:pPr>
              <w:tabs>
                <w:tab w:val="left" w:pos="2268"/>
              </w:tabs>
              <w:spacing w:after="0"/>
              <w:ind w:left="57"/>
            </w:pPr>
            <w:r w:rsidRPr="00B071CB">
              <w:rPr>
                <w:bCs/>
              </w:rPr>
              <w:t xml:space="preserve">MSAPMOHS100A </w:t>
            </w:r>
            <w:r w:rsidRPr="00B071CB">
              <w:rPr>
                <w:bCs/>
              </w:rPr>
              <w:tab/>
            </w:r>
            <w:r w:rsidRPr="00B071CB">
              <w:t>Follow OHS procedures</w:t>
            </w:r>
          </w:p>
          <w:p w14:paraId="22243818" w14:textId="77777777" w:rsidR="008A3221" w:rsidRPr="00B071CB" w:rsidRDefault="00066784" w:rsidP="00066784">
            <w:pPr>
              <w:tabs>
                <w:tab w:val="left" w:pos="2268"/>
              </w:tabs>
              <w:spacing w:after="0"/>
              <w:ind w:left="57"/>
            </w:pPr>
            <w:r w:rsidRPr="00B071CB">
              <w:t>MSAPMSUP102A</w:t>
            </w:r>
            <w:r w:rsidRPr="00B071CB">
              <w:tab/>
              <w:t>Communicate in the workplace</w:t>
            </w:r>
          </w:p>
        </w:tc>
      </w:tr>
      <w:tr w:rsidR="008A3221" w:rsidRPr="00117CCA" w14:paraId="642C50DC" w14:textId="77777777" w:rsidTr="006F0046">
        <w:trPr>
          <w:jc w:val="center"/>
        </w:trPr>
        <w:tc>
          <w:tcPr>
            <w:tcW w:w="3616" w:type="dxa"/>
          </w:tcPr>
          <w:p w14:paraId="3482051D" w14:textId="77777777" w:rsidR="008A3221" w:rsidRPr="00117CCA" w:rsidRDefault="003452EF" w:rsidP="00B071CB">
            <w:pPr>
              <w:pStyle w:val="TableText"/>
            </w:pPr>
            <w:r w:rsidRPr="004D7131">
              <w:rPr>
                <w:rFonts w:cs="Times New Roman"/>
                <w:color w:val="000000"/>
              </w:rPr>
              <w:t>Working with Wood 3: Hardware Use</w:t>
            </w:r>
            <w:r w:rsidRPr="004D7131">
              <w:rPr>
                <w:rFonts w:cs="Times New Roman"/>
                <w:color w:val="000000"/>
              </w:rPr>
              <w:tab/>
            </w:r>
            <w:r w:rsidR="00B071CB">
              <w:rPr>
                <w:rFonts w:cs="Times New Roman"/>
                <w:color w:val="000000"/>
              </w:rPr>
              <w:tab/>
            </w:r>
            <w:r w:rsidR="00B071CB">
              <w:rPr>
                <w:rFonts w:cs="Times New Roman"/>
                <w:color w:val="000000"/>
              </w:rPr>
              <w:tab/>
            </w:r>
            <w:r w:rsidR="00B071CB">
              <w:rPr>
                <w:rFonts w:cs="Times New Roman"/>
                <w:color w:val="000000"/>
              </w:rPr>
              <w:tab/>
            </w:r>
            <w:r w:rsidRPr="004D7131">
              <w:rPr>
                <w:rFonts w:cs="Times New Roman"/>
                <w:color w:val="000000"/>
              </w:rPr>
              <w:t>0.5</w:t>
            </w:r>
          </w:p>
        </w:tc>
        <w:tc>
          <w:tcPr>
            <w:tcW w:w="6237" w:type="dxa"/>
          </w:tcPr>
          <w:p w14:paraId="7B0AFF1A" w14:textId="77777777" w:rsidR="00796435" w:rsidRPr="00B071CB" w:rsidRDefault="00796435" w:rsidP="00796435">
            <w:pPr>
              <w:tabs>
                <w:tab w:val="left" w:pos="2268"/>
              </w:tabs>
              <w:spacing w:after="0"/>
              <w:ind w:left="57"/>
            </w:pPr>
            <w:r w:rsidRPr="00B071CB">
              <w:t>MSAENV272B</w:t>
            </w:r>
            <w:r w:rsidR="00942FB6">
              <w:tab/>
              <w:t>Participate in environmentally</w:t>
            </w:r>
            <w:r w:rsidRPr="00B071CB">
              <w:tab/>
              <w:t xml:space="preserve"> </w:t>
            </w:r>
            <w:r w:rsidRPr="00B071CB">
              <w:tab/>
              <w:t>sustainable work practices</w:t>
            </w:r>
            <w:r w:rsidR="00CE549F">
              <w:t xml:space="preserve"> </w:t>
            </w:r>
          </w:p>
          <w:p w14:paraId="6FE972EA" w14:textId="77777777" w:rsidR="00796435" w:rsidRPr="00B071CB" w:rsidRDefault="00796435" w:rsidP="00796435">
            <w:pPr>
              <w:tabs>
                <w:tab w:val="left" w:pos="2268"/>
              </w:tabs>
              <w:spacing w:after="0"/>
              <w:ind w:left="57"/>
            </w:pPr>
            <w:r w:rsidRPr="00B071CB">
              <w:t>MSFFM2003</w:t>
            </w:r>
            <w:r w:rsidR="00B071CB">
              <w:tab/>
            </w:r>
            <w:r w:rsidRPr="00B071CB">
              <w:t xml:space="preserve">Select and apply hardware </w:t>
            </w:r>
          </w:p>
          <w:p w14:paraId="69EA7F8E" w14:textId="77777777" w:rsidR="008A3221" w:rsidRPr="00B071CB" w:rsidRDefault="00A94B1C" w:rsidP="00B071CB">
            <w:pPr>
              <w:tabs>
                <w:tab w:val="left" w:pos="2268"/>
              </w:tabs>
              <w:spacing w:after="0"/>
              <w:ind w:left="57"/>
            </w:pPr>
            <w:r w:rsidRPr="00B071CB">
              <w:t>MSFGN2001</w:t>
            </w:r>
            <w:r w:rsidR="00796435" w:rsidRPr="00B071CB">
              <w:t xml:space="preserve"> </w:t>
            </w:r>
            <w:r w:rsidR="00ED3CB2" w:rsidRPr="00B071CB">
              <w:t>**</w:t>
            </w:r>
            <w:r w:rsidR="00B071CB">
              <w:tab/>
            </w:r>
            <w:r w:rsidR="00796435" w:rsidRPr="00B071CB">
              <w:t>Make measurements and calculations</w:t>
            </w:r>
          </w:p>
        </w:tc>
      </w:tr>
      <w:tr w:rsidR="008A3221" w:rsidRPr="00117CCA" w14:paraId="3DFCBC62" w14:textId="77777777" w:rsidTr="006F0046">
        <w:trPr>
          <w:jc w:val="center"/>
        </w:trPr>
        <w:tc>
          <w:tcPr>
            <w:tcW w:w="3616" w:type="dxa"/>
          </w:tcPr>
          <w:p w14:paraId="132705CE" w14:textId="77777777" w:rsidR="008A3221" w:rsidRPr="001D6D15" w:rsidRDefault="001D6D15" w:rsidP="00B071CB">
            <w:pPr>
              <w:pStyle w:val="TableText"/>
              <w:rPr>
                <w:b/>
              </w:rPr>
            </w:pPr>
            <w:r w:rsidRPr="001D6D15">
              <w:rPr>
                <w:rFonts w:cs="Times New Roman"/>
                <w:b/>
                <w:color w:val="000000"/>
              </w:rPr>
              <w:t>Working with Wood 4: Project</w:t>
            </w:r>
            <w:r w:rsidRPr="001D6D15">
              <w:rPr>
                <w:rFonts w:cs="Times New Roman"/>
                <w:b/>
                <w:color w:val="000000"/>
              </w:rPr>
              <w:tab/>
            </w:r>
            <w:r w:rsidRPr="001D6D15">
              <w:rPr>
                <w:rFonts w:cs="Times New Roman"/>
                <w:b/>
                <w:color w:val="000000"/>
              </w:rPr>
              <w:tab/>
            </w:r>
            <w:r w:rsidR="00B071CB">
              <w:rPr>
                <w:rFonts w:cs="Times New Roman"/>
                <w:b/>
                <w:color w:val="000000"/>
              </w:rPr>
              <w:tab/>
            </w:r>
            <w:r w:rsidR="00B071CB">
              <w:rPr>
                <w:rFonts w:cs="Times New Roman"/>
                <w:b/>
                <w:color w:val="000000"/>
              </w:rPr>
              <w:tab/>
            </w:r>
            <w:r w:rsidR="00B071CB">
              <w:rPr>
                <w:rFonts w:cs="Times New Roman"/>
                <w:b/>
                <w:color w:val="000000"/>
              </w:rPr>
              <w:tab/>
            </w:r>
            <w:r w:rsidRPr="001D6D15">
              <w:rPr>
                <w:rFonts w:cs="Times New Roman"/>
                <w:b/>
                <w:color w:val="000000"/>
              </w:rPr>
              <w:t>1.0</w:t>
            </w:r>
          </w:p>
        </w:tc>
        <w:tc>
          <w:tcPr>
            <w:tcW w:w="6237" w:type="dxa"/>
          </w:tcPr>
          <w:p w14:paraId="5B16694E" w14:textId="77777777" w:rsidR="00066784" w:rsidRPr="00B071CB" w:rsidRDefault="00066784" w:rsidP="00986C64">
            <w:pPr>
              <w:tabs>
                <w:tab w:val="left" w:pos="2268"/>
              </w:tabs>
              <w:spacing w:after="0"/>
              <w:ind w:left="57"/>
              <w:rPr>
                <w:b/>
              </w:rPr>
            </w:pPr>
            <w:r w:rsidRPr="00B071CB">
              <w:rPr>
                <w:b/>
              </w:rPr>
              <w:t>MSAPMSUP106A</w:t>
            </w:r>
            <w:r w:rsidR="00A94B1C" w:rsidRPr="00B071CB">
              <w:rPr>
                <w:b/>
              </w:rPr>
              <w:t xml:space="preserve"> **</w:t>
            </w:r>
            <w:r w:rsidRPr="00B071CB">
              <w:rPr>
                <w:b/>
              </w:rPr>
              <w:tab/>
              <w:t>Work in a team</w:t>
            </w:r>
          </w:p>
          <w:p w14:paraId="05D2BB64" w14:textId="77777777" w:rsidR="00986C64" w:rsidRPr="00B071CB" w:rsidRDefault="00986C64" w:rsidP="00986C64">
            <w:pPr>
              <w:tabs>
                <w:tab w:val="left" w:pos="2268"/>
              </w:tabs>
              <w:spacing w:after="0"/>
              <w:ind w:left="57"/>
            </w:pPr>
            <w:r w:rsidRPr="00B071CB">
              <w:rPr>
                <w:b/>
              </w:rPr>
              <w:t>MSFFM2002</w:t>
            </w:r>
            <w:r w:rsidR="00B071CB" w:rsidRPr="00B071CB">
              <w:rPr>
                <w:b/>
              </w:rPr>
              <w:tab/>
            </w:r>
            <w:r w:rsidRPr="00B071CB">
              <w:rPr>
                <w:b/>
              </w:rPr>
              <w:t xml:space="preserve">Assemble furnishing </w:t>
            </w:r>
            <w:r w:rsidR="00C97E13" w:rsidRPr="00B071CB">
              <w:rPr>
                <w:b/>
              </w:rPr>
              <w:t>components</w:t>
            </w:r>
          </w:p>
          <w:p w14:paraId="006BADF2" w14:textId="77777777" w:rsidR="008A3221" w:rsidRPr="00B071CB" w:rsidRDefault="00986C64" w:rsidP="00B071CB">
            <w:pPr>
              <w:tabs>
                <w:tab w:val="left" w:pos="2268"/>
              </w:tabs>
              <w:spacing w:after="0"/>
              <w:ind w:left="57"/>
            </w:pPr>
            <w:r w:rsidRPr="00B071CB">
              <w:rPr>
                <w:b/>
              </w:rPr>
              <w:t>MSFFF2004</w:t>
            </w:r>
            <w:r w:rsidR="00B071CB" w:rsidRPr="00B071CB">
              <w:rPr>
                <w:b/>
              </w:rPr>
              <w:tab/>
            </w:r>
            <w:r w:rsidRPr="00B071CB">
              <w:rPr>
                <w:b/>
              </w:rPr>
              <w:t>Prepare surfaces for finishing</w:t>
            </w:r>
          </w:p>
        </w:tc>
      </w:tr>
      <w:tr w:rsidR="00B071CB" w:rsidRPr="00117CCA" w14:paraId="127793A2" w14:textId="77777777" w:rsidTr="006F0046">
        <w:trPr>
          <w:jc w:val="center"/>
        </w:trPr>
        <w:tc>
          <w:tcPr>
            <w:tcW w:w="3616" w:type="dxa"/>
          </w:tcPr>
          <w:p w14:paraId="23D3E088" w14:textId="77777777" w:rsidR="00B071CB" w:rsidRPr="001D6D15" w:rsidRDefault="00B071CB" w:rsidP="00B071CB">
            <w:pPr>
              <w:pStyle w:val="TableText"/>
              <w:rPr>
                <w:rFonts w:cs="Times New Roman"/>
                <w:b/>
                <w:color w:val="000000"/>
              </w:rPr>
            </w:pPr>
            <w:r>
              <w:rPr>
                <w:rFonts w:cs="Times New Roman"/>
                <w:b/>
                <w:color w:val="000000"/>
              </w:rPr>
              <w:t>Working with Wood 5</w:t>
            </w:r>
            <w:r w:rsidRPr="001D6D15">
              <w:rPr>
                <w:rFonts w:cs="Times New Roman"/>
                <w:b/>
                <w:color w:val="000000"/>
              </w:rPr>
              <w:t xml:space="preserve">: </w:t>
            </w:r>
            <w:r>
              <w:rPr>
                <w:rFonts w:cs="Times New Roman"/>
                <w:b/>
                <w:color w:val="000000"/>
              </w:rPr>
              <w:t>CAD Production</w:t>
            </w:r>
            <w:r>
              <w:rPr>
                <w:rFonts w:cs="Times New Roman"/>
                <w:b/>
                <w:color w:val="000000"/>
              </w:rPr>
              <w:tab/>
            </w:r>
            <w:r>
              <w:rPr>
                <w:rFonts w:cs="Times New Roman"/>
                <w:b/>
                <w:color w:val="000000"/>
              </w:rPr>
              <w:tab/>
            </w:r>
            <w:r>
              <w:rPr>
                <w:rFonts w:cs="Times New Roman"/>
                <w:b/>
                <w:color w:val="000000"/>
              </w:rPr>
              <w:tab/>
            </w:r>
            <w:r w:rsidRPr="001D6D15">
              <w:rPr>
                <w:rFonts w:cs="Times New Roman"/>
                <w:b/>
                <w:color w:val="000000"/>
              </w:rPr>
              <w:t>1.0</w:t>
            </w:r>
          </w:p>
        </w:tc>
        <w:tc>
          <w:tcPr>
            <w:tcW w:w="6237" w:type="dxa"/>
          </w:tcPr>
          <w:p w14:paraId="12599A0D" w14:textId="77777777" w:rsidR="00B071CB" w:rsidRPr="00D567A3" w:rsidRDefault="00B071CB" w:rsidP="00B071CB">
            <w:pPr>
              <w:tabs>
                <w:tab w:val="left" w:pos="2268"/>
              </w:tabs>
              <w:spacing w:after="0"/>
              <w:ind w:left="57"/>
              <w:rPr>
                <w:b/>
              </w:rPr>
            </w:pPr>
            <w:r w:rsidRPr="00D567A3">
              <w:rPr>
                <w:b/>
              </w:rPr>
              <w:t>M</w:t>
            </w:r>
            <w:r>
              <w:rPr>
                <w:b/>
              </w:rPr>
              <w:t>SFFM3009</w:t>
            </w:r>
            <w:r>
              <w:rPr>
                <w:b/>
              </w:rPr>
              <w:tab/>
            </w:r>
            <w:r w:rsidRPr="00D567A3">
              <w:rPr>
                <w:b/>
              </w:rPr>
              <w:t>Produce m</w:t>
            </w:r>
            <w:r>
              <w:rPr>
                <w:b/>
              </w:rPr>
              <w:t xml:space="preserve">anual and computer-aided </w:t>
            </w:r>
            <w:r>
              <w:rPr>
                <w:b/>
              </w:rPr>
              <w:tab/>
            </w:r>
            <w:r>
              <w:rPr>
                <w:b/>
              </w:rPr>
              <w:tab/>
            </w:r>
            <w:r w:rsidRPr="00D567A3">
              <w:rPr>
                <w:b/>
              </w:rPr>
              <w:t>production drawings</w:t>
            </w:r>
          </w:p>
        </w:tc>
      </w:tr>
      <w:tr w:rsidR="00B071CB" w:rsidRPr="00117CCA" w14:paraId="2E44F03B" w14:textId="77777777" w:rsidTr="006F0046">
        <w:trPr>
          <w:jc w:val="center"/>
        </w:trPr>
        <w:tc>
          <w:tcPr>
            <w:tcW w:w="3616" w:type="dxa"/>
          </w:tcPr>
          <w:p w14:paraId="10675617" w14:textId="77777777" w:rsidR="00B071CB" w:rsidRPr="001D6D15" w:rsidRDefault="00B071CB" w:rsidP="00B071CB">
            <w:pPr>
              <w:pStyle w:val="TableText"/>
              <w:rPr>
                <w:b/>
              </w:rPr>
            </w:pPr>
            <w:r>
              <w:rPr>
                <w:rFonts w:cs="Times New Roman"/>
                <w:b/>
                <w:color w:val="000000"/>
              </w:rPr>
              <w:t>Working with Wood 6</w:t>
            </w:r>
            <w:r w:rsidRPr="001D6D15">
              <w:rPr>
                <w:rFonts w:cs="Times New Roman"/>
                <w:b/>
                <w:color w:val="000000"/>
              </w:rPr>
              <w:t xml:space="preserve">: </w:t>
            </w:r>
            <w:r>
              <w:rPr>
                <w:rFonts w:cs="Times New Roman"/>
                <w:b/>
                <w:color w:val="000000"/>
              </w:rPr>
              <w:t>CNC Machining</w:t>
            </w:r>
            <w:r w:rsidRPr="001D6D15">
              <w:rPr>
                <w:rFonts w:cs="Times New Roman"/>
                <w:b/>
                <w:color w:val="000000"/>
              </w:rPr>
              <w:tab/>
            </w:r>
            <w:r>
              <w:rPr>
                <w:rFonts w:cs="Times New Roman"/>
                <w:b/>
                <w:color w:val="000000"/>
              </w:rPr>
              <w:tab/>
            </w:r>
            <w:r>
              <w:rPr>
                <w:rFonts w:cs="Times New Roman"/>
                <w:b/>
                <w:color w:val="000000"/>
              </w:rPr>
              <w:tab/>
            </w:r>
            <w:r w:rsidRPr="001D6D15">
              <w:rPr>
                <w:rFonts w:cs="Times New Roman"/>
                <w:b/>
                <w:color w:val="000000"/>
              </w:rPr>
              <w:t>1.0</w:t>
            </w:r>
          </w:p>
        </w:tc>
        <w:tc>
          <w:tcPr>
            <w:tcW w:w="6237" w:type="dxa"/>
          </w:tcPr>
          <w:p w14:paraId="675E7896" w14:textId="77777777" w:rsidR="00B071CB" w:rsidRPr="00986C64" w:rsidRDefault="00B071CB" w:rsidP="00B071CB">
            <w:pPr>
              <w:tabs>
                <w:tab w:val="left" w:pos="2268"/>
              </w:tabs>
              <w:spacing w:after="0"/>
              <w:ind w:left="57"/>
              <w:rPr>
                <w:color w:val="000000"/>
              </w:rPr>
            </w:pPr>
            <w:r w:rsidRPr="0081051D">
              <w:rPr>
                <w:b/>
              </w:rPr>
              <w:t>MSFFM3022</w:t>
            </w:r>
            <w:r w:rsidR="00942FB6">
              <w:rPr>
                <w:b/>
              </w:rPr>
              <w:tab/>
              <w:t>Set up, operate and maintain</w:t>
            </w:r>
            <w:r>
              <w:rPr>
                <w:b/>
              </w:rPr>
              <w:tab/>
            </w:r>
            <w:r>
              <w:rPr>
                <w:b/>
              </w:rPr>
              <w:tab/>
            </w:r>
            <w:r>
              <w:rPr>
                <w:b/>
              </w:rPr>
              <w:tab/>
            </w:r>
            <w:r w:rsidR="00942FB6">
              <w:rPr>
                <w:b/>
              </w:rPr>
              <w:t>computer numerically controlled</w:t>
            </w:r>
            <w:r>
              <w:rPr>
                <w:b/>
              </w:rPr>
              <w:tab/>
            </w:r>
            <w:r>
              <w:rPr>
                <w:b/>
              </w:rPr>
              <w:tab/>
            </w:r>
            <w:r w:rsidR="00942FB6">
              <w:rPr>
                <w:b/>
              </w:rPr>
              <w:t>(CNC) machining and processing</w:t>
            </w:r>
            <w:r>
              <w:rPr>
                <w:b/>
              </w:rPr>
              <w:tab/>
            </w:r>
            <w:r>
              <w:rPr>
                <w:b/>
              </w:rPr>
              <w:tab/>
            </w:r>
            <w:r w:rsidRPr="00B071CB">
              <w:rPr>
                <w:b/>
              </w:rPr>
              <w:t>centres</w:t>
            </w:r>
          </w:p>
        </w:tc>
      </w:tr>
      <w:tr w:rsidR="006D2DA8" w:rsidRPr="00117CCA" w14:paraId="07B78BCF" w14:textId="77777777" w:rsidTr="006F0046">
        <w:trPr>
          <w:jc w:val="center"/>
        </w:trPr>
        <w:tc>
          <w:tcPr>
            <w:tcW w:w="3616" w:type="dxa"/>
          </w:tcPr>
          <w:p w14:paraId="25C0C3D4" w14:textId="77777777" w:rsidR="006D2DA8" w:rsidRPr="00680D19" w:rsidRDefault="006D2DA8" w:rsidP="0046143A">
            <w:pPr>
              <w:pStyle w:val="TableText"/>
            </w:pPr>
            <w:r w:rsidRPr="00680D19">
              <w:rPr>
                <w:rFonts w:cs="Times New Roman"/>
              </w:rPr>
              <w:t>Fur</w:t>
            </w:r>
            <w:r>
              <w:rPr>
                <w:rFonts w:cs="Times New Roman"/>
              </w:rPr>
              <w:t xml:space="preserve">niture Making Trade Skills SWL </w:t>
            </w:r>
            <w:r w:rsidR="0069535E">
              <w:rPr>
                <w:rFonts w:cs="Times New Roman"/>
              </w:rPr>
              <w:t>1</w:t>
            </w:r>
            <w:r w:rsidRPr="00680D19">
              <w:rPr>
                <w:rFonts w:cs="Times New Roman"/>
              </w:rPr>
              <w:tab/>
            </w:r>
            <w:r w:rsidRPr="00680D19">
              <w:rPr>
                <w:rFonts w:cs="Times New Roman"/>
              </w:rPr>
              <w:tab/>
            </w:r>
            <w:r w:rsidRPr="00680D19">
              <w:rPr>
                <w:rFonts w:cs="Times New Roman"/>
              </w:rPr>
              <w:tab/>
            </w:r>
            <w:r w:rsidRPr="00680D19">
              <w:rPr>
                <w:rFonts w:cs="Times New Roman"/>
              </w:rPr>
              <w:tab/>
              <w:t>0.5</w:t>
            </w:r>
          </w:p>
        </w:tc>
        <w:tc>
          <w:tcPr>
            <w:tcW w:w="6237" w:type="dxa"/>
          </w:tcPr>
          <w:p w14:paraId="6F255EED" w14:textId="77777777" w:rsidR="006D2DA8" w:rsidRPr="00680D19" w:rsidRDefault="006D2DA8" w:rsidP="0046143A">
            <w:pPr>
              <w:tabs>
                <w:tab w:val="left" w:pos="2268"/>
              </w:tabs>
              <w:spacing w:after="0"/>
              <w:ind w:left="57"/>
            </w:pPr>
            <w:r w:rsidRPr="00680D19">
              <w:t>MSS402051A</w:t>
            </w:r>
            <w:r w:rsidRPr="00680D19">
              <w:tab/>
              <w:t>Apply quality standards</w:t>
            </w:r>
          </w:p>
        </w:tc>
      </w:tr>
      <w:tr w:rsidR="006D2DA8" w:rsidRPr="00117CCA" w14:paraId="34F33494" w14:textId="77777777" w:rsidTr="006F0046">
        <w:trPr>
          <w:jc w:val="center"/>
        </w:trPr>
        <w:tc>
          <w:tcPr>
            <w:tcW w:w="3616" w:type="dxa"/>
          </w:tcPr>
          <w:p w14:paraId="277B3248" w14:textId="77777777" w:rsidR="006D2DA8" w:rsidRPr="00117CCA" w:rsidRDefault="006D2DA8" w:rsidP="00680D19">
            <w:pPr>
              <w:pStyle w:val="TableText"/>
            </w:pPr>
            <w:r w:rsidRPr="004D7131">
              <w:rPr>
                <w:rFonts w:cs="Times New Roman"/>
                <w:color w:val="000000"/>
              </w:rPr>
              <w:t>Fur</w:t>
            </w:r>
            <w:r>
              <w:rPr>
                <w:rFonts w:cs="Times New Roman"/>
                <w:color w:val="000000"/>
              </w:rPr>
              <w:t xml:space="preserve">niture Making Trade Skills SWL </w:t>
            </w:r>
            <w:r w:rsidR="0069535E">
              <w:rPr>
                <w:rFonts w:cs="Times New Roman"/>
                <w:color w:val="000000"/>
              </w:rPr>
              <w:t>2</w:t>
            </w:r>
            <w:r w:rsidRPr="004D7131">
              <w:rPr>
                <w:rFonts w:cs="Times New Roman"/>
                <w:color w:val="000000"/>
              </w:rPr>
              <w:tab/>
            </w:r>
            <w:r>
              <w:rPr>
                <w:rFonts w:cs="Times New Roman"/>
                <w:color w:val="000000"/>
              </w:rPr>
              <w:tab/>
            </w:r>
            <w:r>
              <w:rPr>
                <w:rFonts w:cs="Times New Roman"/>
                <w:color w:val="000000"/>
              </w:rPr>
              <w:tab/>
            </w:r>
            <w:r>
              <w:rPr>
                <w:rFonts w:cs="Times New Roman"/>
                <w:color w:val="000000"/>
              </w:rPr>
              <w:tab/>
            </w:r>
            <w:r w:rsidRPr="004D7131">
              <w:rPr>
                <w:rFonts w:cs="Times New Roman"/>
                <w:color w:val="000000"/>
              </w:rPr>
              <w:t>0.5</w:t>
            </w:r>
          </w:p>
        </w:tc>
        <w:tc>
          <w:tcPr>
            <w:tcW w:w="6237" w:type="dxa"/>
          </w:tcPr>
          <w:p w14:paraId="3C44C2D5" w14:textId="77777777" w:rsidR="006D2DA8" w:rsidRPr="00A5380D" w:rsidRDefault="006D2DA8" w:rsidP="00680D19">
            <w:pPr>
              <w:tabs>
                <w:tab w:val="left" w:pos="2268"/>
              </w:tabs>
              <w:spacing w:after="0"/>
              <w:ind w:left="57"/>
              <w:rPr>
                <w:color w:val="000000"/>
              </w:rPr>
            </w:pPr>
            <w:r w:rsidRPr="00AB0470">
              <w:rPr>
                <w:color w:val="000000"/>
              </w:rPr>
              <w:t>MSFGN2001</w:t>
            </w:r>
            <w:r>
              <w:rPr>
                <w:color w:val="000000"/>
              </w:rPr>
              <w:tab/>
            </w:r>
            <w:r w:rsidRPr="00AB0470">
              <w:rPr>
                <w:color w:val="000000"/>
              </w:rPr>
              <w:t>Make measurements and calculations</w:t>
            </w:r>
          </w:p>
        </w:tc>
      </w:tr>
      <w:tr w:rsidR="0069535E" w:rsidRPr="00117CCA" w14:paraId="4F24BAFA" w14:textId="77777777" w:rsidTr="006F0046">
        <w:trPr>
          <w:jc w:val="center"/>
        </w:trPr>
        <w:tc>
          <w:tcPr>
            <w:tcW w:w="3616" w:type="dxa"/>
          </w:tcPr>
          <w:p w14:paraId="7134EB61" w14:textId="77777777" w:rsidR="0069535E" w:rsidRPr="00117CCA" w:rsidRDefault="0069535E" w:rsidP="0046143A">
            <w:pPr>
              <w:pStyle w:val="TableText"/>
            </w:pPr>
            <w:r w:rsidRPr="004D7131">
              <w:rPr>
                <w:rFonts w:cs="Times New Roman"/>
                <w:color w:val="000000"/>
              </w:rPr>
              <w:t>Fur</w:t>
            </w:r>
            <w:r>
              <w:rPr>
                <w:rFonts w:cs="Times New Roman"/>
                <w:color w:val="000000"/>
              </w:rPr>
              <w:t>niture Making Trade Skills SWL 3</w:t>
            </w:r>
            <w:r w:rsidRPr="004D7131">
              <w:rPr>
                <w:rFonts w:cs="Times New Roman"/>
                <w:color w:val="000000"/>
              </w:rPr>
              <w:tab/>
            </w:r>
            <w:r>
              <w:rPr>
                <w:rFonts w:cs="Times New Roman"/>
                <w:color w:val="000000"/>
              </w:rPr>
              <w:tab/>
            </w:r>
            <w:r>
              <w:rPr>
                <w:rFonts w:cs="Times New Roman"/>
                <w:color w:val="000000"/>
              </w:rPr>
              <w:tab/>
            </w:r>
            <w:r>
              <w:rPr>
                <w:rFonts w:cs="Times New Roman"/>
                <w:color w:val="000000"/>
              </w:rPr>
              <w:tab/>
            </w:r>
            <w:r w:rsidRPr="004D7131">
              <w:rPr>
                <w:rFonts w:cs="Times New Roman"/>
                <w:color w:val="000000"/>
              </w:rPr>
              <w:t>0.5</w:t>
            </w:r>
          </w:p>
        </w:tc>
        <w:tc>
          <w:tcPr>
            <w:tcW w:w="6237" w:type="dxa"/>
          </w:tcPr>
          <w:p w14:paraId="1636CB5F" w14:textId="77777777" w:rsidR="0069535E" w:rsidRPr="00A5380D" w:rsidRDefault="0069535E" w:rsidP="0046143A">
            <w:pPr>
              <w:tabs>
                <w:tab w:val="left" w:pos="2268"/>
              </w:tabs>
              <w:spacing w:after="0"/>
              <w:ind w:left="57"/>
            </w:pPr>
            <w:r w:rsidRPr="00680D19">
              <w:rPr>
                <w:color w:val="000000"/>
              </w:rPr>
              <w:t>MSAPMSUP106A</w:t>
            </w:r>
            <w:r>
              <w:rPr>
                <w:color w:val="000000"/>
              </w:rPr>
              <w:tab/>
            </w:r>
            <w:r w:rsidRPr="00680D19">
              <w:rPr>
                <w:color w:val="000000"/>
              </w:rPr>
              <w:t>Work in a team</w:t>
            </w:r>
          </w:p>
        </w:tc>
      </w:tr>
    </w:tbl>
    <w:p w14:paraId="4F25DCE4" w14:textId="77777777" w:rsidR="003B603E" w:rsidRPr="00680D19" w:rsidRDefault="003B603E" w:rsidP="003B603E">
      <w:pPr>
        <w:spacing w:after="0"/>
        <w:rPr>
          <w:sz w:val="16"/>
          <w:szCs w:val="16"/>
        </w:rPr>
      </w:pPr>
    </w:p>
    <w:p w14:paraId="7A97E905" w14:textId="77777777" w:rsidR="003B603E" w:rsidRPr="003B603E" w:rsidRDefault="003B603E" w:rsidP="003B603E">
      <w:pPr>
        <w:rPr>
          <w:rStyle w:val="Heading1Char"/>
          <w:b w:val="0"/>
          <w:sz w:val="22"/>
          <w:szCs w:val="22"/>
        </w:rPr>
      </w:pPr>
      <w:r w:rsidRPr="00680D19">
        <w:rPr>
          <w:b/>
          <w:bCs/>
          <w:szCs w:val="22"/>
        </w:rPr>
        <w:t>*</w:t>
      </w:r>
      <w:r w:rsidRPr="00680D19">
        <w:rPr>
          <w:rStyle w:val="Heading1Char"/>
          <w:rFonts w:ascii="Arial" w:hAnsi="Arial" w:cs="Arial"/>
          <w:b w:val="0"/>
          <w:bCs w:val="0"/>
          <w:sz w:val="22"/>
          <w:szCs w:val="22"/>
        </w:rPr>
        <w:t xml:space="preserve"> </w:t>
      </w:r>
      <w:r w:rsidRPr="00680D19">
        <w:rPr>
          <w:rStyle w:val="Heading1Char"/>
          <w:b w:val="0"/>
          <w:sz w:val="22"/>
          <w:szCs w:val="22"/>
        </w:rPr>
        <w:t>Due to the complex needs in meeting the requirements</w:t>
      </w:r>
      <w:r w:rsidRPr="003B603E">
        <w:rPr>
          <w:rStyle w:val="Heading1Char"/>
          <w:b w:val="0"/>
          <w:sz w:val="22"/>
          <w:szCs w:val="22"/>
        </w:rPr>
        <w:t xml:space="preserve"> of </w:t>
      </w:r>
      <w:r w:rsidRPr="003B603E">
        <w:rPr>
          <w:rStyle w:val="Heading1Char"/>
          <w:sz w:val="22"/>
          <w:szCs w:val="22"/>
        </w:rPr>
        <w:t>CPCCOHS1001A Work safely in the construction industry</w:t>
      </w:r>
      <w:r w:rsidR="000021EF">
        <w:rPr>
          <w:rStyle w:val="Heading1Char"/>
          <w:sz w:val="22"/>
          <w:szCs w:val="22"/>
        </w:rPr>
        <w:t xml:space="preserve"> (White Card)</w:t>
      </w:r>
      <w:r w:rsidRPr="003B603E">
        <w:rPr>
          <w:rStyle w:val="Heading1Char"/>
          <w:b w:val="0"/>
          <w:sz w:val="22"/>
          <w:szCs w:val="22"/>
        </w:rPr>
        <w:t xml:space="preserve">, it is strongly recommended that this competency is delivered </w:t>
      </w:r>
      <w:r w:rsidRPr="003B603E">
        <w:rPr>
          <w:rStyle w:val="Heading1Char"/>
          <w:sz w:val="22"/>
          <w:szCs w:val="22"/>
        </w:rPr>
        <w:t>by an external RTO.</w:t>
      </w:r>
      <w:r w:rsidRPr="003B603E">
        <w:rPr>
          <w:rStyle w:val="Heading1Char"/>
          <w:b w:val="0"/>
          <w:sz w:val="22"/>
          <w:szCs w:val="22"/>
        </w:rPr>
        <w:t xml:space="preserve"> </w:t>
      </w:r>
    </w:p>
    <w:p w14:paraId="30D36EFC" w14:textId="77777777" w:rsidR="00ED3CB2" w:rsidRDefault="00ED3CB2" w:rsidP="00ED3CB2">
      <w:pPr>
        <w:rPr>
          <w:rFonts w:asciiTheme="minorHAnsi" w:hAnsiTheme="minorHAnsi"/>
        </w:rPr>
      </w:pPr>
      <w:r>
        <w:t>**</w:t>
      </w:r>
      <w:r>
        <w:rPr>
          <w:rFonts w:asciiTheme="minorHAnsi" w:hAnsiTheme="minorHAnsi"/>
        </w:rPr>
        <w:t xml:space="preserve">For this competency, </w:t>
      </w:r>
      <w:r w:rsidR="008555F2" w:rsidRPr="004A53F7">
        <w:rPr>
          <w:rFonts w:asciiTheme="minorHAnsi" w:hAnsiTheme="minorHAnsi"/>
        </w:rPr>
        <w:t>the content will be deliver</w:t>
      </w:r>
      <w:r w:rsidR="008555F2">
        <w:rPr>
          <w:rFonts w:asciiTheme="minorHAnsi" w:hAnsiTheme="minorHAnsi"/>
        </w:rPr>
        <w:t>ed in the</w:t>
      </w:r>
      <w:r w:rsidR="008555F2" w:rsidRPr="004A53F7">
        <w:rPr>
          <w:rFonts w:asciiTheme="minorHAnsi" w:hAnsiTheme="minorHAnsi"/>
        </w:rPr>
        <w:t xml:space="preserve"> unit, but students </w:t>
      </w:r>
      <w:r w:rsidR="008555F2" w:rsidRPr="004A53F7">
        <w:t>must be assessed through the</w:t>
      </w:r>
      <w:r w:rsidR="008555F2" w:rsidRPr="004A53F7">
        <w:rPr>
          <w:bCs/>
        </w:rPr>
        <w:t xml:space="preserve"> relevant structured workplace learning (SWL) unit in an industry setting</w:t>
      </w:r>
      <w:r>
        <w:rPr>
          <w:rFonts w:asciiTheme="minorHAnsi" w:hAnsiTheme="minorHAnsi"/>
        </w:rPr>
        <w:t>.</w:t>
      </w:r>
    </w:p>
    <w:p w14:paraId="3A55914A" w14:textId="77777777" w:rsidR="003B603E" w:rsidRDefault="003B603E" w:rsidP="00117CCA"/>
    <w:p w14:paraId="7FB39241" w14:textId="77777777" w:rsidR="0084370F" w:rsidRDefault="0084370F" w:rsidP="00117CCA">
      <w:pPr>
        <w:sectPr w:rsidR="0084370F" w:rsidSect="00217201">
          <w:headerReference w:type="default" r:id="rId17"/>
          <w:footerReference w:type="default" r:id="rId18"/>
          <w:pgSz w:w="11906" w:h="16838"/>
          <w:pgMar w:top="1134" w:right="1134" w:bottom="1134" w:left="1134" w:header="567" w:footer="567" w:gutter="142"/>
          <w:cols w:space="708"/>
          <w:docGrid w:linePitch="360"/>
        </w:sectPr>
      </w:pPr>
    </w:p>
    <w:p w14:paraId="26FEC7AB" w14:textId="77777777" w:rsidR="006C3C83" w:rsidRDefault="00217201" w:rsidP="0022421C">
      <w:pPr>
        <w:pStyle w:val="Heading1"/>
      </w:pPr>
      <w:bookmarkStart w:id="17" w:name="_Toc513020064"/>
      <w:r w:rsidRPr="0022421C">
        <w:lastRenderedPageBreak/>
        <w:t>Course Name</w:t>
      </w:r>
      <w:bookmarkEnd w:id="17"/>
    </w:p>
    <w:p w14:paraId="173EAEEF" w14:textId="77777777" w:rsidR="00E30AD8" w:rsidRPr="00E30AD8" w:rsidRDefault="00E30AD8" w:rsidP="00E30AD8">
      <w:pPr>
        <w:rPr>
          <w:lang w:val="en-US"/>
        </w:rPr>
      </w:pPr>
      <w:r>
        <w:rPr>
          <w:lang w:val="en-US"/>
        </w:rPr>
        <w:t>Furniture Construction</w:t>
      </w:r>
    </w:p>
    <w:p w14:paraId="5AC9C90F" w14:textId="77777777" w:rsidR="006C3C83" w:rsidRPr="0022421C" w:rsidRDefault="00161BD5" w:rsidP="0022421C">
      <w:pPr>
        <w:pStyle w:val="Heading1"/>
        <w:rPr>
          <w:rStyle w:val="Heading2Char"/>
          <w:b/>
          <w:bCs/>
          <w:iCs w:val="0"/>
          <w:sz w:val="32"/>
        </w:rPr>
      </w:pPr>
      <w:bookmarkStart w:id="18" w:name="_Toc513020065"/>
      <w:r w:rsidRPr="0022421C">
        <w:t>Course Classification</w:t>
      </w:r>
      <w:bookmarkEnd w:id="18"/>
    </w:p>
    <w:p w14:paraId="0A33342C" w14:textId="77777777" w:rsidR="00D6269C" w:rsidRPr="00BE40F8" w:rsidRDefault="0089004E" w:rsidP="0022421C">
      <w:pPr>
        <w:rPr>
          <w:rFonts w:cs="Calibri"/>
          <w:szCs w:val="22"/>
        </w:rPr>
      </w:pPr>
      <w:r w:rsidRPr="006C3C83">
        <w:t>C</w:t>
      </w:r>
    </w:p>
    <w:p w14:paraId="696528CA" w14:textId="77777777" w:rsidR="006C3C83" w:rsidRDefault="00D6269C" w:rsidP="0022421C">
      <w:pPr>
        <w:pStyle w:val="Heading1"/>
      </w:pPr>
      <w:bookmarkStart w:id="19" w:name="_Toc513020066"/>
      <w:r w:rsidRPr="0022421C">
        <w:t>Training Package Code and Title</w:t>
      </w:r>
      <w:bookmarkEnd w:id="19"/>
    </w:p>
    <w:p w14:paraId="68DABF0C" w14:textId="77777777" w:rsidR="00E30AD8" w:rsidRPr="00E30AD8" w:rsidRDefault="00E30AD8" w:rsidP="00E30AD8">
      <w:pPr>
        <w:rPr>
          <w:lang w:val="en-US"/>
        </w:rPr>
      </w:pPr>
      <w:r>
        <w:rPr>
          <w:lang w:val="en-US"/>
        </w:rPr>
        <w:t>MSF Furnishing Training Package</w:t>
      </w:r>
    </w:p>
    <w:p w14:paraId="2AE01E41" w14:textId="77777777" w:rsidR="006C3C83" w:rsidRPr="0022421C" w:rsidRDefault="00161BD5" w:rsidP="0022421C">
      <w:pPr>
        <w:pStyle w:val="Heading1"/>
        <w:rPr>
          <w:rStyle w:val="Heading2Char"/>
          <w:b/>
          <w:bCs/>
          <w:iCs w:val="0"/>
          <w:sz w:val="32"/>
        </w:rPr>
      </w:pPr>
      <w:bookmarkStart w:id="20" w:name="_Toc513020067"/>
      <w:r w:rsidRPr="0022421C">
        <w:t>Course Framework</w:t>
      </w:r>
      <w:bookmarkEnd w:id="20"/>
    </w:p>
    <w:p w14:paraId="72F576DB" w14:textId="77777777" w:rsidR="00D6269C" w:rsidRPr="00B4742F" w:rsidRDefault="00B4742F" w:rsidP="0022421C">
      <w:r w:rsidRPr="00B4742F">
        <w:t>Written under the VET Quality Framework</w:t>
      </w:r>
    </w:p>
    <w:p w14:paraId="4DDDA831" w14:textId="77777777" w:rsidR="00FC162E" w:rsidRPr="0022421C" w:rsidRDefault="00FC162E" w:rsidP="0022421C">
      <w:pPr>
        <w:pStyle w:val="Heading1"/>
        <w:rPr>
          <w:rStyle w:val="Heading2Char"/>
          <w:b/>
          <w:bCs/>
          <w:iCs w:val="0"/>
          <w:sz w:val="32"/>
        </w:rPr>
      </w:pPr>
      <w:bookmarkStart w:id="21" w:name="_Toc513020068"/>
      <w:r w:rsidRPr="0022421C">
        <w:t>Course Developers</w:t>
      </w:r>
      <w:bookmarkEnd w:id="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C162E" w:rsidRPr="00B86147" w14:paraId="6F0BEA08" w14:textId="77777777" w:rsidTr="0084370F">
        <w:trPr>
          <w:jc w:val="center"/>
        </w:trPr>
        <w:tc>
          <w:tcPr>
            <w:tcW w:w="3024" w:type="dxa"/>
          </w:tcPr>
          <w:p w14:paraId="4B8A4AB9" w14:textId="77777777" w:rsidR="00FC162E" w:rsidRPr="00B86147" w:rsidRDefault="0018191D" w:rsidP="006C3C83">
            <w:pPr>
              <w:pStyle w:val="TableTextBold"/>
            </w:pPr>
            <w:r w:rsidRPr="00B86147">
              <w:t>Name</w:t>
            </w:r>
          </w:p>
        </w:tc>
        <w:tc>
          <w:tcPr>
            <w:tcW w:w="3024" w:type="dxa"/>
          </w:tcPr>
          <w:p w14:paraId="13617CC4" w14:textId="77777777" w:rsidR="00FC162E" w:rsidRPr="00B86147" w:rsidRDefault="0018191D" w:rsidP="006C3C83">
            <w:pPr>
              <w:pStyle w:val="TableTextBold"/>
            </w:pPr>
            <w:r w:rsidRPr="00B86147">
              <w:t>Qualifications</w:t>
            </w:r>
          </w:p>
        </w:tc>
        <w:tc>
          <w:tcPr>
            <w:tcW w:w="3024" w:type="dxa"/>
          </w:tcPr>
          <w:p w14:paraId="1DFC31B7" w14:textId="77777777" w:rsidR="00FC162E" w:rsidRPr="00B86147" w:rsidRDefault="0018191D" w:rsidP="006C3C83">
            <w:pPr>
              <w:pStyle w:val="TableTextBold"/>
            </w:pPr>
            <w:r w:rsidRPr="00B86147">
              <w:t>College</w:t>
            </w:r>
          </w:p>
        </w:tc>
      </w:tr>
      <w:tr w:rsidR="00FC162E" w:rsidRPr="00B86147" w14:paraId="124CF038" w14:textId="77777777" w:rsidTr="0084370F">
        <w:trPr>
          <w:jc w:val="center"/>
        </w:trPr>
        <w:tc>
          <w:tcPr>
            <w:tcW w:w="3024" w:type="dxa"/>
          </w:tcPr>
          <w:p w14:paraId="371E29B8" w14:textId="77777777" w:rsidR="00FC162E" w:rsidRPr="00B86147" w:rsidRDefault="00E30AD8" w:rsidP="006C3C83">
            <w:pPr>
              <w:pStyle w:val="TableText"/>
            </w:pPr>
            <w:r>
              <w:t>Joseph Willmott</w:t>
            </w:r>
          </w:p>
        </w:tc>
        <w:tc>
          <w:tcPr>
            <w:tcW w:w="3024" w:type="dxa"/>
          </w:tcPr>
          <w:p w14:paraId="1B335894" w14:textId="77777777" w:rsidR="00FC162E" w:rsidRPr="00B86147" w:rsidRDefault="003B603E" w:rsidP="006C3C83">
            <w:pPr>
              <w:pStyle w:val="TableText"/>
            </w:pPr>
            <w:r>
              <w:t>B. Teaching;</w:t>
            </w:r>
            <w:r w:rsidR="00B4360F">
              <w:t xml:space="preserve"> B Design and Tech</w:t>
            </w:r>
            <w:r>
              <w:t>nology; Cert IV TAE</w:t>
            </w:r>
          </w:p>
        </w:tc>
        <w:tc>
          <w:tcPr>
            <w:tcW w:w="3024" w:type="dxa"/>
          </w:tcPr>
          <w:p w14:paraId="1BD9EC5A" w14:textId="77777777" w:rsidR="00FC162E" w:rsidRPr="00B86147" w:rsidRDefault="00E30AD8" w:rsidP="006C3C83">
            <w:pPr>
              <w:pStyle w:val="TableText"/>
            </w:pPr>
            <w:r>
              <w:t>UCSSC Lake Ginninderra</w:t>
            </w:r>
          </w:p>
        </w:tc>
      </w:tr>
      <w:tr w:rsidR="00FC162E" w:rsidRPr="00B86147" w14:paraId="2594408C" w14:textId="77777777" w:rsidTr="0084370F">
        <w:trPr>
          <w:jc w:val="center"/>
        </w:trPr>
        <w:tc>
          <w:tcPr>
            <w:tcW w:w="3024" w:type="dxa"/>
          </w:tcPr>
          <w:p w14:paraId="2CA85EAD" w14:textId="77777777" w:rsidR="00FC162E" w:rsidRPr="00B86147" w:rsidRDefault="00E30AD8" w:rsidP="006C3C83">
            <w:pPr>
              <w:pStyle w:val="TableText"/>
            </w:pPr>
            <w:r>
              <w:t>Peter Blunt</w:t>
            </w:r>
          </w:p>
        </w:tc>
        <w:tc>
          <w:tcPr>
            <w:tcW w:w="3024" w:type="dxa"/>
          </w:tcPr>
          <w:p w14:paraId="5244CD84" w14:textId="77777777" w:rsidR="00FC162E" w:rsidRPr="00B86147" w:rsidRDefault="00E30AD8" w:rsidP="006C3C83">
            <w:pPr>
              <w:pStyle w:val="TableText"/>
            </w:pPr>
            <w:r>
              <w:t>B. Ed</w:t>
            </w:r>
            <w:r w:rsidR="003B603E">
              <w:t>ucation; Cert IV TAE</w:t>
            </w:r>
          </w:p>
        </w:tc>
        <w:tc>
          <w:tcPr>
            <w:tcW w:w="3024" w:type="dxa"/>
          </w:tcPr>
          <w:p w14:paraId="348D2369" w14:textId="77777777" w:rsidR="00FC162E" w:rsidRPr="00B86147" w:rsidRDefault="00E30AD8" w:rsidP="006C3C83">
            <w:pPr>
              <w:pStyle w:val="TableText"/>
            </w:pPr>
            <w:r>
              <w:t>UCSSC Lake Ginninderra</w:t>
            </w:r>
          </w:p>
        </w:tc>
      </w:tr>
      <w:tr w:rsidR="00FC162E" w:rsidRPr="00B86147" w14:paraId="6A94E52D" w14:textId="77777777" w:rsidTr="0084370F">
        <w:trPr>
          <w:jc w:val="center"/>
        </w:trPr>
        <w:tc>
          <w:tcPr>
            <w:tcW w:w="3024" w:type="dxa"/>
          </w:tcPr>
          <w:p w14:paraId="437D06B0" w14:textId="77777777" w:rsidR="00FC162E" w:rsidRPr="00B86147" w:rsidRDefault="00E30AD8" w:rsidP="006C3C83">
            <w:pPr>
              <w:pStyle w:val="TableText"/>
            </w:pPr>
            <w:r>
              <w:t>Lydia Smith</w:t>
            </w:r>
          </w:p>
        </w:tc>
        <w:tc>
          <w:tcPr>
            <w:tcW w:w="3024" w:type="dxa"/>
          </w:tcPr>
          <w:p w14:paraId="2E7660E2" w14:textId="77777777" w:rsidR="00FC162E" w:rsidRPr="00B86147" w:rsidRDefault="003B603E" w:rsidP="006C3C83">
            <w:pPr>
              <w:pStyle w:val="TableText"/>
            </w:pPr>
            <w:r>
              <w:t>B. Education;</w:t>
            </w:r>
            <w:r w:rsidR="005F123C">
              <w:t xml:space="preserve"> Cert IV Careers</w:t>
            </w:r>
            <w:r>
              <w:t>; Cert IV TAE</w:t>
            </w:r>
          </w:p>
        </w:tc>
        <w:tc>
          <w:tcPr>
            <w:tcW w:w="3024" w:type="dxa"/>
          </w:tcPr>
          <w:p w14:paraId="0E6F9ADE" w14:textId="77777777" w:rsidR="00FC162E" w:rsidRPr="00B86147" w:rsidRDefault="00E30AD8" w:rsidP="006C3C83">
            <w:pPr>
              <w:pStyle w:val="TableText"/>
            </w:pPr>
            <w:r>
              <w:t>ACT ETD</w:t>
            </w:r>
          </w:p>
        </w:tc>
      </w:tr>
    </w:tbl>
    <w:p w14:paraId="6D28E7D4" w14:textId="77777777" w:rsidR="00083BB7" w:rsidRPr="00A82781" w:rsidRDefault="004322AE" w:rsidP="00A82781">
      <w:pPr>
        <w:pStyle w:val="Heading1"/>
      </w:pPr>
      <w:bookmarkStart w:id="22" w:name="_Toc513020069"/>
      <w:r w:rsidRPr="006643BC">
        <w:t>Evaluation of Previous Course</w:t>
      </w:r>
      <w:bookmarkEnd w:id="22"/>
    </w:p>
    <w:p w14:paraId="5552B337" w14:textId="77777777" w:rsidR="00822130" w:rsidRDefault="00713A0C" w:rsidP="00713A0C">
      <w:pPr>
        <w:rPr>
          <w:rFonts w:asciiTheme="minorHAnsi" w:hAnsiTheme="minorHAnsi"/>
          <w:szCs w:val="22"/>
        </w:rPr>
      </w:pPr>
      <w:r w:rsidRPr="00713A0C">
        <w:rPr>
          <w:rFonts w:asciiTheme="minorHAnsi" w:hAnsiTheme="minorHAnsi"/>
          <w:szCs w:val="22"/>
        </w:rPr>
        <w:t xml:space="preserve">The Australian Federal Government has identified Furnishing as an industry area of skills shortage. This industry is included on the National Skills Needs List. The National Trade Training Centre project provides funding and support for colleges to develop infrastructure and equipment required to deliver pathway training to Certificate III level in the furnishing industry. </w:t>
      </w:r>
    </w:p>
    <w:p w14:paraId="60B220EA" w14:textId="77777777" w:rsidR="00822130" w:rsidRDefault="00822130" w:rsidP="00E456D6">
      <w:pPr>
        <w:rPr>
          <w:rFonts w:asciiTheme="minorHAnsi" w:hAnsiTheme="minorHAnsi"/>
          <w:szCs w:val="22"/>
        </w:rPr>
      </w:pPr>
      <w:r>
        <w:rPr>
          <w:rFonts w:asciiTheme="minorHAnsi" w:hAnsiTheme="minorHAnsi"/>
          <w:szCs w:val="22"/>
        </w:rPr>
        <w:t xml:space="preserve">The A/V course in Furnishing provides an introduction to furnishing with certification available at Certificate I level (MSF10113 Certificate I </w:t>
      </w:r>
      <w:proofErr w:type="gramStart"/>
      <w:r>
        <w:rPr>
          <w:rFonts w:asciiTheme="minorHAnsi" w:hAnsiTheme="minorHAnsi"/>
          <w:szCs w:val="22"/>
        </w:rPr>
        <w:t>Furnishing</w:t>
      </w:r>
      <w:proofErr w:type="gramEnd"/>
      <w:r>
        <w:rPr>
          <w:rFonts w:asciiTheme="minorHAnsi" w:hAnsiTheme="minorHAnsi"/>
          <w:szCs w:val="22"/>
        </w:rPr>
        <w:t xml:space="preserve">). </w:t>
      </w:r>
      <w:r w:rsidR="00E456D6">
        <w:rPr>
          <w:rFonts w:asciiTheme="minorHAnsi" w:eastAsia="Calibri" w:hAnsiTheme="minorHAnsi" w:cs="Arial"/>
          <w:szCs w:val="22"/>
          <w:lang w:eastAsia="en-AU"/>
        </w:rPr>
        <w:t>M</w:t>
      </w:r>
      <w:r w:rsidR="00E456D6" w:rsidRPr="00713A0C">
        <w:rPr>
          <w:rFonts w:asciiTheme="minorHAnsi" w:eastAsia="Calibri" w:hAnsiTheme="minorHAnsi" w:cs="Arial"/>
          <w:szCs w:val="22"/>
          <w:lang w:eastAsia="en-AU"/>
        </w:rPr>
        <w:t xml:space="preserve">uch teaching and learning </w:t>
      </w:r>
      <w:r w:rsidR="00E456D6">
        <w:rPr>
          <w:rFonts w:asciiTheme="minorHAnsi" w:eastAsia="Calibri" w:hAnsiTheme="minorHAnsi" w:cs="Arial"/>
          <w:szCs w:val="22"/>
          <w:lang w:eastAsia="en-AU"/>
        </w:rPr>
        <w:t xml:space="preserve">in the A/V course </w:t>
      </w:r>
      <w:r w:rsidR="00E456D6" w:rsidRPr="00713A0C">
        <w:rPr>
          <w:rFonts w:asciiTheme="minorHAnsi" w:eastAsia="Calibri" w:hAnsiTheme="minorHAnsi" w:cs="Arial"/>
          <w:szCs w:val="22"/>
          <w:lang w:eastAsia="en-AU"/>
        </w:rPr>
        <w:t xml:space="preserve">progressed beyond this level. This course recognises student achievement at this higher level and provides </w:t>
      </w:r>
      <w:r w:rsidR="006D054F">
        <w:rPr>
          <w:rFonts w:asciiTheme="minorHAnsi" w:eastAsia="Calibri" w:hAnsiTheme="minorHAnsi" w:cs="Arial"/>
          <w:szCs w:val="22"/>
          <w:lang w:eastAsia="en-AU"/>
        </w:rPr>
        <w:t>CNC Machining</w:t>
      </w:r>
      <w:r w:rsidR="00E456D6" w:rsidRPr="00713A0C">
        <w:rPr>
          <w:rFonts w:asciiTheme="minorHAnsi" w:eastAsia="Calibri" w:hAnsiTheme="minorHAnsi" w:cs="Arial"/>
          <w:szCs w:val="22"/>
          <w:lang w:eastAsia="en-AU"/>
        </w:rPr>
        <w:t xml:space="preserve"> opportunities at the latest industry standard using high level </w:t>
      </w:r>
      <w:r w:rsidR="00E456D6">
        <w:rPr>
          <w:rFonts w:asciiTheme="minorHAnsi" w:eastAsia="Calibri" w:hAnsiTheme="minorHAnsi" w:cs="Arial"/>
          <w:szCs w:val="22"/>
          <w:lang w:eastAsia="en-AU"/>
        </w:rPr>
        <w:t xml:space="preserve">design and manufacturing equipment and skills. </w:t>
      </w:r>
      <w:r>
        <w:rPr>
          <w:rFonts w:asciiTheme="minorHAnsi" w:hAnsiTheme="minorHAnsi"/>
          <w:szCs w:val="22"/>
        </w:rPr>
        <w:t xml:space="preserve">This C course builds on and extends the A/V course and is more specifically industry focussed providing </w:t>
      </w:r>
      <w:r w:rsidR="00E91F99">
        <w:rPr>
          <w:rFonts w:asciiTheme="minorHAnsi" w:hAnsiTheme="minorHAnsi"/>
          <w:szCs w:val="22"/>
        </w:rPr>
        <w:t>recognition</w:t>
      </w:r>
      <w:r>
        <w:rPr>
          <w:rFonts w:asciiTheme="minorHAnsi" w:hAnsiTheme="minorHAnsi"/>
          <w:szCs w:val="22"/>
        </w:rPr>
        <w:t xml:space="preserve"> at Certificate I, II and III level.</w:t>
      </w:r>
    </w:p>
    <w:p w14:paraId="2CA5AC57" w14:textId="77777777" w:rsidR="00083BB7" w:rsidRPr="00713A0C" w:rsidRDefault="00E456D6" w:rsidP="00083BB7">
      <w:pPr>
        <w:spacing w:after="0"/>
        <w:rPr>
          <w:rFonts w:asciiTheme="minorHAnsi" w:eastAsia="Calibri" w:hAnsiTheme="minorHAnsi" w:cs="Arial"/>
          <w:szCs w:val="22"/>
          <w:lang w:eastAsia="en-AU"/>
        </w:rPr>
      </w:pPr>
      <w:r>
        <w:rPr>
          <w:rFonts w:asciiTheme="minorHAnsi" w:hAnsiTheme="minorHAnsi"/>
          <w:szCs w:val="22"/>
        </w:rPr>
        <w:t>Students completing this course will be able to pursue an accelerated pathway to employment through articulation to further training at CIT, TAFE or with private training providers.</w:t>
      </w:r>
    </w:p>
    <w:p w14:paraId="6AD15EB1" w14:textId="77777777" w:rsidR="00083BB7" w:rsidRPr="00713A0C" w:rsidRDefault="00083BB7" w:rsidP="00083BB7">
      <w:pPr>
        <w:spacing w:after="0"/>
        <w:rPr>
          <w:rFonts w:asciiTheme="minorHAnsi" w:eastAsia="Calibri" w:hAnsiTheme="minorHAnsi" w:cs="Arial"/>
          <w:szCs w:val="22"/>
          <w:lang w:eastAsia="en-AU"/>
        </w:rPr>
      </w:pPr>
    </w:p>
    <w:p w14:paraId="7D2AAB60" w14:textId="77777777" w:rsidR="007B45C2" w:rsidRDefault="007B45C2" w:rsidP="00083BB7">
      <w:pPr>
        <w:spacing w:after="0"/>
      </w:pPr>
      <w:r w:rsidRPr="00713A0C">
        <w:rPr>
          <w:rFonts w:asciiTheme="minorHAnsi" w:hAnsiTheme="minorHAnsi"/>
          <w:szCs w:val="22"/>
        </w:rPr>
        <w:br w:type="page"/>
      </w:r>
    </w:p>
    <w:p w14:paraId="68FD8479" w14:textId="77777777" w:rsidR="004322AE" w:rsidRPr="007B45C2" w:rsidRDefault="004322AE" w:rsidP="007B45C2">
      <w:pPr>
        <w:pStyle w:val="Heading1"/>
        <w:rPr>
          <w:szCs w:val="24"/>
        </w:rPr>
      </w:pPr>
      <w:bookmarkStart w:id="23" w:name="_Toc513020070"/>
      <w:r w:rsidRPr="007B45C2">
        <w:lastRenderedPageBreak/>
        <w:t>Course Length and Composition</w:t>
      </w:r>
      <w:bookmarkEnd w:id="23"/>
    </w:p>
    <w:p w14:paraId="60D006DF" w14:textId="77777777" w:rsidR="00AF06B4" w:rsidRPr="00AF06B4" w:rsidRDefault="00AF06B4" w:rsidP="001749C9">
      <w:r w:rsidRPr="00AF06B4">
        <w:t>The following combinations of 0.5 units</w:t>
      </w:r>
      <w:r>
        <w:t xml:space="preserve"> have been approved by the</w:t>
      </w:r>
      <w:r w:rsidR="0000724E">
        <w:t xml:space="preserve"> Industrial Trades and Technology</w:t>
      </w:r>
      <w:r>
        <w:t xml:space="preserve"> </w:t>
      </w:r>
      <w:r w:rsidRPr="00AF06B4">
        <w:t>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1741"/>
      </w:tblGrid>
      <w:tr w:rsidR="004322AE" w:rsidRPr="00B86147" w14:paraId="5A88C909" w14:textId="77777777" w:rsidTr="00175357">
        <w:trPr>
          <w:jc w:val="center"/>
        </w:trPr>
        <w:tc>
          <w:tcPr>
            <w:tcW w:w="7331" w:type="dxa"/>
          </w:tcPr>
          <w:p w14:paraId="27A48EF3" w14:textId="77777777" w:rsidR="004322AE" w:rsidRPr="00B86147" w:rsidRDefault="004322AE" w:rsidP="001749C9">
            <w:pPr>
              <w:pStyle w:val="TableTextBold"/>
            </w:pPr>
            <w:r w:rsidRPr="00B86147">
              <w:t xml:space="preserve">Unit Titles </w:t>
            </w:r>
          </w:p>
        </w:tc>
        <w:tc>
          <w:tcPr>
            <w:tcW w:w="1741" w:type="dxa"/>
          </w:tcPr>
          <w:p w14:paraId="6F0CD65E" w14:textId="77777777" w:rsidR="004322AE" w:rsidRPr="00B86147" w:rsidRDefault="004322AE" w:rsidP="001749C9">
            <w:pPr>
              <w:pStyle w:val="TableTextBold"/>
            </w:pPr>
            <w:r w:rsidRPr="00B86147">
              <w:t>Unit Value</w:t>
            </w:r>
          </w:p>
        </w:tc>
      </w:tr>
      <w:tr w:rsidR="004322AE" w:rsidRPr="00B86147" w14:paraId="4CEA62BD" w14:textId="77777777" w:rsidTr="00175357">
        <w:trPr>
          <w:jc w:val="center"/>
        </w:trPr>
        <w:tc>
          <w:tcPr>
            <w:tcW w:w="7331" w:type="dxa"/>
          </w:tcPr>
          <w:p w14:paraId="4C9545E5" w14:textId="77777777" w:rsidR="004322AE" w:rsidRPr="0084370F" w:rsidRDefault="0000724E" w:rsidP="001749C9">
            <w:pPr>
              <w:pStyle w:val="TableTextBold"/>
            </w:pPr>
            <w:r w:rsidRPr="0084370F">
              <w:rPr>
                <w:rFonts w:cs="Times New Roman"/>
              </w:rPr>
              <w:t>Working with Wood 1: Fundamentals</w:t>
            </w:r>
          </w:p>
        </w:tc>
        <w:tc>
          <w:tcPr>
            <w:tcW w:w="1741" w:type="dxa"/>
          </w:tcPr>
          <w:p w14:paraId="15A7440D" w14:textId="77777777" w:rsidR="004322AE" w:rsidRPr="00B86147" w:rsidRDefault="004322AE" w:rsidP="007E5B8A">
            <w:pPr>
              <w:pStyle w:val="TableTextBoldcentred"/>
            </w:pPr>
            <w:r w:rsidRPr="00B86147">
              <w:t>1.0</w:t>
            </w:r>
          </w:p>
        </w:tc>
      </w:tr>
      <w:tr w:rsidR="004322AE" w:rsidRPr="00B86147" w14:paraId="213D8DB7" w14:textId="77777777" w:rsidTr="00175357">
        <w:trPr>
          <w:jc w:val="center"/>
        </w:trPr>
        <w:tc>
          <w:tcPr>
            <w:tcW w:w="7331" w:type="dxa"/>
          </w:tcPr>
          <w:p w14:paraId="56DAD974" w14:textId="77777777" w:rsidR="004322AE" w:rsidRPr="0084370F" w:rsidRDefault="0000724E" w:rsidP="001749C9">
            <w:pPr>
              <w:pStyle w:val="TableText"/>
            </w:pPr>
            <w:r w:rsidRPr="0084370F">
              <w:rPr>
                <w:rFonts w:cs="Times New Roman"/>
              </w:rPr>
              <w:t>Working with Wood 1: Introduction</w:t>
            </w:r>
          </w:p>
        </w:tc>
        <w:tc>
          <w:tcPr>
            <w:tcW w:w="1741" w:type="dxa"/>
          </w:tcPr>
          <w:p w14:paraId="24D52D74" w14:textId="77777777" w:rsidR="004322AE" w:rsidRPr="00B86147" w:rsidRDefault="004322AE" w:rsidP="007E5B8A">
            <w:pPr>
              <w:pStyle w:val="TableTextcentred"/>
            </w:pPr>
            <w:r w:rsidRPr="00B86147">
              <w:t>0.5</w:t>
            </w:r>
          </w:p>
        </w:tc>
      </w:tr>
      <w:tr w:rsidR="004322AE" w:rsidRPr="00B86147" w14:paraId="67BBD8D5" w14:textId="77777777" w:rsidTr="00175357">
        <w:trPr>
          <w:jc w:val="center"/>
        </w:trPr>
        <w:tc>
          <w:tcPr>
            <w:tcW w:w="7331" w:type="dxa"/>
          </w:tcPr>
          <w:p w14:paraId="51725F66" w14:textId="77777777" w:rsidR="004322AE" w:rsidRPr="0084370F" w:rsidRDefault="0000724E" w:rsidP="001749C9">
            <w:pPr>
              <w:pStyle w:val="TableText"/>
            </w:pPr>
            <w:r w:rsidRPr="0084370F">
              <w:rPr>
                <w:rFonts w:cs="Times New Roman"/>
              </w:rPr>
              <w:t>Working with Wood 1: Basic Skills</w:t>
            </w:r>
          </w:p>
        </w:tc>
        <w:tc>
          <w:tcPr>
            <w:tcW w:w="1741" w:type="dxa"/>
          </w:tcPr>
          <w:p w14:paraId="2BC2B58E" w14:textId="77777777" w:rsidR="004322AE" w:rsidRPr="00B86147" w:rsidRDefault="004322AE" w:rsidP="007E5B8A">
            <w:pPr>
              <w:pStyle w:val="TableTextcentred"/>
            </w:pPr>
            <w:r w:rsidRPr="00B86147">
              <w:t>0.5</w:t>
            </w:r>
          </w:p>
        </w:tc>
      </w:tr>
      <w:tr w:rsidR="004322AE" w:rsidRPr="00B86147" w14:paraId="3B6CB5C7" w14:textId="77777777" w:rsidTr="00175357">
        <w:trPr>
          <w:jc w:val="center"/>
        </w:trPr>
        <w:tc>
          <w:tcPr>
            <w:tcW w:w="7331" w:type="dxa"/>
          </w:tcPr>
          <w:p w14:paraId="2C7A51D3" w14:textId="77777777" w:rsidR="004322AE" w:rsidRPr="0084370F" w:rsidRDefault="0000724E" w:rsidP="001749C9">
            <w:pPr>
              <w:pStyle w:val="TableTextBold"/>
            </w:pPr>
            <w:r w:rsidRPr="0084370F">
              <w:rPr>
                <w:rFonts w:cs="Times New Roman"/>
              </w:rPr>
              <w:t>Working with Wood 2: Furniture Making</w:t>
            </w:r>
          </w:p>
        </w:tc>
        <w:tc>
          <w:tcPr>
            <w:tcW w:w="1741" w:type="dxa"/>
          </w:tcPr>
          <w:p w14:paraId="6BA1DB73" w14:textId="77777777" w:rsidR="004322AE" w:rsidRPr="00B86147" w:rsidRDefault="004322AE" w:rsidP="007E5B8A">
            <w:pPr>
              <w:pStyle w:val="TableTextBoldcentred"/>
            </w:pPr>
            <w:r w:rsidRPr="00B86147">
              <w:t>1.0</w:t>
            </w:r>
          </w:p>
        </w:tc>
      </w:tr>
      <w:tr w:rsidR="004322AE" w:rsidRPr="00B86147" w14:paraId="6965A11E" w14:textId="77777777" w:rsidTr="00175357">
        <w:trPr>
          <w:jc w:val="center"/>
        </w:trPr>
        <w:tc>
          <w:tcPr>
            <w:tcW w:w="7331" w:type="dxa"/>
          </w:tcPr>
          <w:p w14:paraId="54865574" w14:textId="77777777" w:rsidR="004322AE" w:rsidRPr="0084370F" w:rsidRDefault="0000724E" w:rsidP="001749C9">
            <w:pPr>
              <w:pStyle w:val="TableText"/>
            </w:pPr>
            <w:r w:rsidRPr="0084370F">
              <w:rPr>
                <w:rFonts w:cs="Times New Roman"/>
              </w:rPr>
              <w:t>Working with Wood 2: Joining Timber</w:t>
            </w:r>
          </w:p>
        </w:tc>
        <w:tc>
          <w:tcPr>
            <w:tcW w:w="1741" w:type="dxa"/>
          </w:tcPr>
          <w:p w14:paraId="40892BE4" w14:textId="77777777" w:rsidR="004322AE" w:rsidRPr="00B86147" w:rsidRDefault="004322AE" w:rsidP="007E5B8A">
            <w:pPr>
              <w:pStyle w:val="TableTextcentred"/>
            </w:pPr>
            <w:r w:rsidRPr="00B86147">
              <w:t>0.5</w:t>
            </w:r>
          </w:p>
        </w:tc>
      </w:tr>
      <w:tr w:rsidR="004322AE" w:rsidRPr="00B86147" w14:paraId="46D55F1F" w14:textId="77777777" w:rsidTr="00175357">
        <w:trPr>
          <w:jc w:val="center"/>
        </w:trPr>
        <w:tc>
          <w:tcPr>
            <w:tcW w:w="7331" w:type="dxa"/>
          </w:tcPr>
          <w:p w14:paraId="7AE2ED30" w14:textId="77777777" w:rsidR="004322AE" w:rsidRPr="0084370F" w:rsidRDefault="0000724E" w:rsidP="001749C9">
            <w:pPr>
              <w:pStyle w:val="TableText"/>
            </w:pPr>
            <w:r w:rsidRPr="0084370F">
              <w:rPr>
                <w:rFonts w:cs="Times New Roman"/>
              </w:rPr>
              <w:t>Working with Wood 2: Furniture Assembly</w:t>
            </w:r>
          </w:p>
        </w:tc>
        <w:tc>
          <w:tcPr>
            <w:tcW w:w="1741" w:type="dxa"/>
          </w:tcPr>
          <w:p w14:paraId="6EB23CDA" w14:textId="77777777" w:rsidR="004322AE" w:rsidRPr="00B86147" w:rsidRDefault="004322AE" w:rsidP="007E5B8A">
            <w:pPr>
              <w:pStyle w:val="TableTextcentred"/>
            </w:pPr>
            <w:r w:rsidRPr="00B86147">
              <w:t>0.5</w:t>
            </w:r>
          </w:p>
        </w:tc>
      </w:tr>
      <w:tr w:rsidR="004322AE" w:rsidRPr="00B86147" w14:paraId="706328C9" w14:textId="77777777" w:rsidTr="00175357">
        <w:trPr>
          <w:jc w:val="center"/>
        </w:trPr>
        <w:tc>
          <w:tcPr>
            <w:tcW w:w="7331" w:type="dxa"/>
          </w:tcPr>
          <w:p w14:paraId="02AEFFB5" w14:textId="77777777" w:rsidR="004322AE" w:rsidRPr="0084370F" w:rsidRDefault="0000724E" w:rsidP="001749C9">
            <w:pPr>
              <w:pStyle w:val="TableTextBold"/>
            </w:pPr>
            <w:r w:rsidRPr="0084370F">
              <w:rPr>
                <w:rFonts w:cs="Times New Roman"/>
              </w:rPr>
              <w:t>Working with Wood 3: Trade Skills</w:t>
            </w:r>
          </w:p>
        </w:tc>
        <w:tc>
          <w:tcPr>
            <w:tcW w:w="1741" w:type="dxa"/>
          </w:tcPr>
          <w:p w14:paraId="0E947542" w14:textId="77777777" w:rsidR="004322AE" w:rsidRPr="00B86147" w:rsidRDefault="004322AE" w:rsidP="007E5B8A">
            <w:pPr>
              <w:pStyle w:val="TableTextBoldcentred"/>
            </w:pPr>
            <w:r w:rsidRPr="00B86147">
              <w:t>1.0</w:t>
            </w:r>
          </w:p>
        </w:tc>
      </w:tr>
      <w:tr w:rsidR="004322AE" w:rsidRPr="00B86147" w14:paraId="18437E60" w14:textId="77777777" w:rsidTr="00175357">
        <w:trPr>
          <w:jc w:val="center"/>
        </w:trPr>
        <w:tc>
          <w:tcPr>
            <w:tcW w:w="7331" w:type="dxa"/>
          </w:tcPr>
          <w:p w14:paraId="2720A6A0" w14:textId="77777777" w:rsidR="004322AE" w:rsidRPr="0084370F" w:rsidRDefault="0000724E" w:rsidP="001749C9">
            <w:pPr>
              <w:pStyle w:val="TableText"/>
            </w:pPr>
            <w:r w:rsidRPr="0084370F">
              <w:rPr>
                <w:rFonts w:cs="Times New Roman"/>
              </w:rPr>
              <w:t>Working with Wood 3: Furnishing Industry</w:t>
            </w:r>
          </w:p>
        </w:tc>
        <w:tc>
          <w:tcPr>
            <w:tcW w:w="1741" w:type="dxa"/>
          </w:tcPr>
          <w:p w14:paraId="2AA5087D" w14:textId="77777777" w:rsidR="004322AE" w:rsidRPr="00B86147" w:rsidRDefault="004322AE" w:rsidP="007E5B8A">
            <w:pPr>
              <w:pStyle w:val="TableTextcentred"/>
            </w:pPr>
            <w:r w:rsidRPr="00B86147">
              <w:t>0.5</w:t>
            </w:r>
          </w:p>
        </w:tc>
      </w:tr>
      <w:tr w:rsidR="004322AE" w:rsidRPr="00B86147" w14:paraId="769160E3" w14:textId="77777777" w:rsidTr="00175357">
        <w:trPr>
          <w:jc w:val="center"/>
        </w:trPr>
        <w:tc>
          <w:tcPr>
            <w:tcW w:w="7331" w:type="dxa"/>
          </w:tcPr>
          <w:p w14:paraId="7053EFFB" w14:textId="77777777" w:rsidR="004322AE" w:rsidRPr="0084370F" w:rsidRDefault="0000724E" w:rsidP="001749C9">
            <w:pPr>
              <w:pStyle w:val="TableText"/>
            </w:pPr>
            <w:r w:rsidRPr="0084370F">
              <w:rPr>
                <w:rFonts w:cs="Times New Roman"/>
              </w:rPr>
              <w:t>Working with Wood 3: Hardware Use</w:t>
            </w:r>
          </w:p>
        </w:tc>
        <w:tc>
          <w:tcPr>
            <w:tcW w:w="1741" w:type="dxa"/>
          </w:tcPr>
          <w:p w14:paraId="5F2A587B" w14:textId="77777777" w:rsidR="004322AE" w:rsidRPr="00B86147" w:rsidRDefault="004322AE" w:rsidP="007E5B8A">
            <w:pPr>
              <w:pStyle w:val="TableTextcentred"/>
            </w:pPr>
            <w:r w:rsidRPr="00B86147">
              <w:t>0.5</w:t>
            </w:r>
          </w:p>
        </w:tc>
      </w:tr>
      <w:tr w:rsidR="004322AE" w:rsidRPr="00B86147" w14:paraId="28AB458E" w14:textId="77777777" w:rsidTr="00175357">
        <w:trPr>
          <w:jc w:val="center"/>
        </w:trPr>
        <w:tc>
          <w:tcPr>
            <w:tcW w:w="7331" w:type="dxa"/>
          </w:tcPr>
          <w:p w14:paraId="423EEE7C" w14:textId="77777777" w:rsidR="004322AE" w:rsidRPr="0084370F" w:rsidRDefault="0000724E" w:rsidP="001749C9">
            <w:pPr>
              <w:pStyle w:val="TableTextBold"/>
            </w:pPr>
            <w:r w:rsidRPr="0084370F">
              <w:rPr>
                <w:rFonts w:cs="Times New Roman"/>
              </w:rPr>
              <w:t>Working with Wood 4: Project</w:t>
            </w:r>
          </w:p>
        </w:tc>
        <w:tc>
          <w:tcPr>
            <w:tcW w:w="1741" w:type="dxa"/>
          </w:tcPr>
          <w:p w14:paraId="034FD501" w14:textId="77777777" w:rsidR="004322AE" w:rsidRPr="00B86147" w:rsidRDefault="004322AE" w:rsidP="007E5B8A">
            <w:pPr>
              <w:pStyle w:val="TableTextBoldcentred"/>
            </w:pPr>
            <w:r w:rsidRPr="00B86147">
              <w:t>1.0</w:t>
            </w:r>
          </w:p>
        </w:tc>
      </w:tr>
      <w:tr w:rsidR="001665A5" w:rsidRPr="00B86147" w14:paraId="55C59F17" w14:textId="77777777" w:rsidTr="009C53F3">
        <w:trPr>
          <w:jc w:val="center"/>
        </w:trPr>
        <w:tc>
          <w:tcPr>
            <w:tcW w:w="7331" w:type="dxa"/>
          </w:tcPr>
          <w:p w14:paraId="4D982949" w14:textId="77777777" w:rsidR="001665A5" w:rsidRPr="0084370F" w:rsidRDefault="001665A5" w:rsidP="001665A5">
            <w:pPr>
              <w:pStyle w:val="TableTextBold"/>
            </w:pPr>
            <w:r w:rsidRPr="0084370F">
              <w:rPr>
                <w:rFonts w:cs="Times New Roman"/>
              </w:rPr>
              <w:t>Working with Wood 5: CAD Production</w:t>
            </w:r>
          </w:p>
        </w:tc>
        <w:tc>
          <w:tcPr>
            <w:tcW w:w="1741" w:type="dxa"/>
          </w:tcPr>
          <w:p w14:paraId="6174B80C" w14:textId="77777777" w:rsidR="001665A5" w:rsidRPr="00B86147" w:rsidRDefault="001665A5" w:rsidP="001665A5">
            <w:pPr>
              <w:pStyle w:val="TableTextBoldcentred"/>
            </w:pPr>
            <w:r w:rsidRPr="00B86147">
              <w:t>1.0</w:t>
            </w:r>
          </w:p>
        </w:tc>
      </w:tr>
      <w:tr w:rsidR="001665A5" w:rsidRPr="00B86147" w14:paraId="5D87139C" w14:textId="77777777" w:rsidTr="009C53F3">
        <w:trPr>
          <w:jc w:val="center"/>
        </w:trPr>
        <w:tc>
          <w:tcPr>
            <w:tcW w:w="7331" w:type="dxa"/>
          </w:tcPr>
          <w:p w14:paraId="1975236E" w14:textId="77777777" w:rsidR="001665A5" w:rsidRPr="0084370F" w:rsidRDefault="001665A5" w:rsidP="009C53F3">
            <w:pPr>
              <w:pStyle w:val="TableTextBold"/>
            </w:pPr>
            <w:r w:rsidRPr="0084370F">
              <w:rPr>
                <w:rFonts w:cs="Times New Roman"/>
              </w:rPr>
              <w:t>Working with Wood 6: CNC Machining</w:t>
            </w:r>
          </w:p>
        </w:tc>
        <w:tc>
          <w:tcPr>
            <w:tcW w:w="1741" w:type="dxa"/>
          </w:tcPr>
          <w:p w14:paraId="3DDCDFEB" w14:textId="77777777" w:rsidR="001665A5" w:rsidRPr="00B86147" w:rsidRDefault="001665A5" w:rsidP="009C53F3">
            <w:pPr>
              <w:pStyle w:val="TableTextBoldcentred"/>
            </w:pPr>
            <w:r w:rsidRPr="00B86147">
              <w:t>1.0</w:t>
            </w:r>
          </w:p>
        </w:tc>
      </w:tr>
      <w:tr w:rsidR="001665A5" w:rsidRPr="00B86147" w14:paraId="2EE5FA26" w14:textId="77777777" w:rsidTr="00175357">
        <w:trPr>
          <w:jc w:val="center"/>
        </w:trPr>
        <w:tc>
          <w:tcPr>
            <w:tcW w:w="9072" w:type="dxa"/>
            <w:gridSpan w:val="2"/>
          </w:tcPr>
          <w:p w14:paraId="22082E53" w14:textId="77777777" w:rsidR="001665A5" w:rsidRPr="0084370F" w:rsidRDefault="001665A5" w:rsidP="001749C9">
            <w:pPr>
              <w:pStyle w:val="TableTextBold"/>
            </w:pPr>
            <w:r w:rsidRPr="0084370F">
              <w:t>SWL Units</w:t>
            </w:r>
          </w:p>
        </w:tc>
      </w:tr>
      <w:tr w:rsidR="001665A5" w:rsidRPr="00B86147" w14:paraId="55C33BBF" w14:textId="77777777" w:rsidTr="009C53F3">
        <w:trPr>
          <w:jc w:val="center"/>
        </w:trPr>
        <w:tc>
          <w:tcPr>
            <w:tcW w:w="7331" w:type="dxa"/>
          </w:tcPr>
          <w:p w14:paraId="47BA4F08" w14:textId="77777777" w:rsidR="001665A5" w:rsidRPr="0084370F" w:rsidRDefault="001665A5" w:rsidP="009C53F3">
            <w:pPr>
              <w:pStyle w:val="TableText"/>
            </w:pPr>
            <w:r w:rsidRPr="0084370F">
              <w:rPr>
                <w:rFonts w:cs="Times New Roman"/>
              </w:rPr>
              <w:t>Furniture Making Trade Skills SWL 1</w:t>
            </w:r>
          </w:p>
        </w:tc>
        <w:tc>
          <w:tcPr>
            <w:tcW w:w="1741" w:type="dxa"/>
          </w:tcPr>
          <w:p w14:paraId="5176CDD5" w14:textId="77777777" w:rsidR="001665A5" w:rsidRPr="00B86147" w:rsidRDefault="001665A5" w:rsidP="009C53F3">
            <w:pPr>
              <w:pStyle w:val="TableTextcentred"/>
            </w:pPr>
            <w:r w:rsidRPr="00B86147">
              <w:t>0.5</w:t>
            </w:r>
          </w:p>
        </w:tc>
      </w:tr>
      <w:tr w:rsidR="001665A5" w:rsidRPr="00B86147" w14:paraId="06EADC02" w14:textId="77777777" w:rsidTr="009C53F3">
        <w:trPr>
          <w:jc w:val="center"/>
        </w:trPr>
        <w:tc>
          <w:tcPr>
            <w:tcW w:w="7331" w:type="dxa"/>
          </w:tcPr>
          <w:p w14:paraId="3DD7E049" w14:textId="77777777" w:rsidR="001665A5" w:rsidRPr="0084370F" w:rsidRDefault="001665A5" w:rsidP="009C53F3">
            <w:pPr>
              <w:pStyle w:val="TableText"/>
            </w:pPr>
            <w:r w:rsidRPr="0084370F">
              <w:rPr>
                <w:rFonts w:cs="Times New Roman"/>
              </w:rPr>
              <w:t>Furniture Making Trade Skills SWL 2</w:t>
            </w:r>
          </w:p>
        </w:tc>
        <w:tc>
          <w:tcPr>
            <w:tcW w:w="1741" w:type="dxa"/>
          </w:tcPr>
          <w:p w14:paraId="1DC41874" w14:textId="77777777" w:rsidR="001665A5" w:rsidRPr="00B86147" w:rsidRDefault="001665A5" w:rsidP="009C53F3">
            <w:pPr>
              <w:pStyle w:val="TableTextcentred"/>
            </w:pPr>
            <w:r w:rsidRPr="00B86147">
              <w:t>0.5</w:t>
            </w:r>
          </w:p>
        </w:tc>
      </w:tr>
      <w:tr w:rsidR="001665A5" w:rsidRPr="00B86147" w14:paraId="43DCD6B1" w14:textId="77777777" w:rsidTr="009C53F3">
        <w:trPr>
          <w:jc w:val="center"/>
        </w:trPr>
        <w:tc>
          <w:tcPr>
            <w:tcW w:w="7331" w:type="dxa"/>
          </w:tcPr>
          <w:p w14:paraId="7B06DF3D" w14:textId="77777777" w:rsidR="001665A5" w:rsidRPr="0084370F" w:rsidRDefault="001665A5" w:rsidP="001C125F">
            <w:pPr>
              <w:pStyle w:val="TableText"/>
            </w:pPr>
            <w:r w:rsidRPr="0084370F">
              <w:rPr>
                <w:rFonts w:cs="Times New Roman"/>
              </w:rPr>
              <w:t>Furniture Making Trade Skills SWL 3</w:t>
            </w:r>
          </w:p>
        </w:tc>
        <w:tc>
          <w:tcPr>
            <w:tcW w:w="1741" w:type="dxa"/>
          </w:tcPr>
          <w:p w14:paraId="51AF0EEF" w14:textId="77777777" w:rsidR="001665A5" w:rsidRPr="00B86147" w:rsidRDefault="001665A5" w:rsidP="001C125F">
            <w:pPr>
              <w:pStyle w:val="TableTextcentred"/>
            </w:pPr>
            <w:r w:rsidRPr="00B86147">
              <w:t>0.5</w:t>
            </w:r>
          </w:p>
        </w:tc>
      </w:tr>
    </w:tbl>
    <w:p w14:paraId="0A252569" w14:textId="77777777" w:rsidR="003C78A9" w:rsidRDefault="003C78A9" w:rsidP="003C78A9">
      <w:pPr>
        <w:pStyle w:val="Heading2"/>
        <w:tabs>
          <w:tab w:val="right" w:pos="9072"/>
        </w:tabs>
      </w:pPr>
      <w:bookmarkStart w:id="24" w:name="_Toc94940291"/>
      <w:bookmarkStart w:id="25" w:name="_Toc94943957"/>
      <w:bookmarkStart w:id="26" w:name="_Toc95028629"/>
      <w:bookmarkStart w:id="27" w:name="_Toc95099803"/>
      <w:r w:rsidRPr="00147E59">
        <w:t>Available course patterns</w:t>
      </w:r>
    </w:p>
    <w:p w14:paraId="4E18F034" w14:textId="77777777" w:rsidR="003C78A9" w:rsidRDefault="003C78A9" w:rsidP="003C78A9">
      <w:pPr>
        <w:spacing w:after="0"/>
        <w:rPr>
          <w:rFonts w:cs="Calibri"/>
          <w:szCs w:val="22"/>
        </w:rPr>
      </w:pPr>
      <w:r w:rsidRPr="0089004E">
        <w:rPr>
          <w:rFonts w:cs="Calibri"/>
          <w:szCs w:val="22"/>
        </w:rPr>
        <w:t xml:space="preserve">A standard 1.0 value unit is delivered over at least 55 hours.  To receive a course, students must complete at least the </w:t>
      </w:r>
      <w:r w:rsidRPr="0089004E">
        <w:rPr>
          <w:rFonts w:cs="Calibri"/>
          <w:b/>
          <w:bCs/>
          <w:szCs w:val="22"/>
        </w:rPr>
        <w:t xml:space="preserve">minimum </w:t>
      </w:r>
      <w:r w:rsidRPr="0089004E">
        <w:rPr>
          <w:rFonts w:cs="Calibri"/>
          <w:szCs w:val="22"/>
        </w:rPr>
        <w:t>units over the whole mi</w:t>
      </w:r>
      <w:r>
        <w:rPr>
          <w:rFonts w:cs="Calibri"/>
          <w:szCs w:val="22"/>
        </w:rPr>
        <w:t>nor, major,</w:t>
      </w:r>
      <w:r w:rsidRPr="0089004E">
        <w:rPr>
          <w:rFonts w:cs="Calibri"/>
          <w:szCs w:val="22"/>
        </w:rPr>
        <w:t xml:space="preserve"> major/minor</w:t>
      </w:r>
      <w:r>
        <w:rPr>
          <w:rFonts w:cs="Calibri"/>
          <w:szCs w:val="22"/>
        </w:rPr>
        <w:t xml:space="preserve"> or double major course</w:t>
      </w:r>
      <w:r w:rsidRPr="0089004E">
        <w:rPr>
          <w:rFonts w:cs="Calibri"/>
          <w:szCs w:val="22"/>
        </w:rPr>
        <w:t xml:space="preserve">.  </w:t>
      </w:r>
    </w:p>
    <w:p w14:paraId="2DC3EA89" w14:textId="77777777" w:rsidR="003C78A9" w:rsidRPr="006B0058" w:rsidRDefault="003C78A9" w:rsidP="003C78A9">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3C78A9" w:rsidRPr="00BC3D9B" w14:paraId="1312A643" w14:textId="77777777" w:rsidTr="001C125F">
        <w:trPr>
          <w:jc w:val="center"/>
        </w:trPr>
        <w:tc>
          <w:tcPr>
            <w:tcW w:w="2168" w:type="dxa"/>
            <w:tcBorders>
              <w:top w:val="single" w:sz="4" w:space="0" w:color="auto"/>
              <w:left w:val="single" w:sz="4" w:space="0" w:color="auto"/>
              <w:bottom w:val="single" w:sz="4" w:space="0" w:color="auto"/>
              <w:right w:val="single" w:sz="4" w:space="0" w:color="auto"/>
            </w:tcBorders>
          </w:tcPr>
          <w:p w14:paraId="500955F9" w14:textId="77777777" w:rsidR="003C78A9" w:rsidRPr="00BC3D9B" w:rsidRDefault="003C78A9" w:rsidP="001C125F">
            <w:pPr>
              <w:spacing w:before="60" w:after="60"/>
              <w:rPr>
                <w:rFonts w:cs="Calibri"/>
                <w:b/>
                <w:bCs/>
                <w:szCs w:val="22"/>
              </w:rPr>
            </w:pPr>
            <w:r w:rsidRPr="00BC3D9B">
              <w:rPr>
                <w:rFonts w:cs="Calibri"/>
                <w:b/>
                <w:bCs/>
                <w:szCs w:val="22"/>
              </w:rPr>
              <w:t xml:space="preserve">Course </w:t>
            </w:r>
          </w:p>
        </w:tc>
        <w:tc>
          <w:tcPr>
            <w:tcW w:w="6904" w:type="dxa"/>
            <w:tcBorders>
              <w:top w:val="single" w:sz="4" w:space="0" w:color="auto"/>
              <w:left w:val="single" w:sz="4" w:space="0" w:color="auto"/>
              <w:bottom w:val="single" w:sz="4" w:space="0" w:color="auto"/>
              <w:right w:val="single" w:sz="4" w:space="0" w:color="auto"/>
            </w:tcBorders>
          </w:tcPr>
          <w:p w14:paraId="113400E2" w14:textId="77777777" w:rsidR="003C78A9" w:rsidRPr="004D51EB" w:rsidRDefault="003C78A9" w:rsidP="001C125F">
            <w:pPr>
              <w:pStyle w:val="TableText"/>
              <w:rPr>
                <w:b/>
                <w:bCs/>
              </w:rPr>
            </w:pPr>
            <w:r w:rsidRPr="004D51EB">
              <w:rPr>
                <w:b/>
              </w:rPr>
              <w:t>Number of standard units to meet course requirements</w:t>
            </w:r>
          </w:p>
        </w:tc>
      </w:tr>
      <w:tr w:rsidR="003C78A9" w:rsidRPr="00BC3D9B" w14:paraId="32882B75" w14:textId="77777777" w:rsidTr="001C125F">
        <w:trPr>
          <w:jc w:val="center"/>
        </w:trPr>
        <w:tc>
          <w:tcPr>
            <w:tcW w:w="2168" w:type="dxa"/>
            <w:tcBorders>
              <w:top w:val="single" w:sz="4" w:space="0" w:color="auto"/>
              <w:left w:val="single" w:sz="4" w:space="0" w:color="auto"/>
              <w:bottom w:val="single" w:sz="4" w:space="0" w:color="auto"/>
              <w:right w:val="single" w:sz="4" w:space="0" w:color="auto"/>
            </w:tcBorders>
          </w:tcPr>
          <w:p w14:paraId="4D8108BE" w14:textId="77777777" w:rsidR="003C78A9" w:rsidRPr="00BC3D9B" w:rsidRDefault="003C78A9" w:rsidP="001C125F">
            <w:pPr>
              <w:pStyle w:val="TableText"/>
            </w:pPr>
            <w:r w:rsidRPr="00BC3D9B">
              <w:t xml:space="preserve">Minor </w:t>
            </w:r>
          </w:p>
        </w:tc>
        <w:tc>
          <w:tcPr>
            <w:tcW w:w="6904" w:type="dxa"/>
            <w:tcBorders>
              <w:top w:val="single" w:sz="4" w:space="0" w:color="auto"/>
              <w:left w:val="single" w:sz="4" w:space="0" w:color="auto"/>
              <w:bottom w:val="single" w:sz="4" w:space="0" w:color="auto"/>
              <w:right w:val="single" w:sz="4" w:space="0" w:color="auto"/>
            </w:tcBorders>
          </w:tcPr>
          <w:p w14:paraId="6A3947E6" w14:textId="77777777" w:rsidR="003C78A9" w:rsidRPr="00BC3D9B" w:rsidRDefault="003C78A9" w:rsidP="001C125F">
            <w:pPr>
              <w:pStyle w:val="TableText"/>
            </w:pPr>
            <w:r>
              <w:t xml:space="preserve">Minimum of </w:t>
            </w:r>
            <w:r w:rsidRPr="00BC3D9B">
              <w:t xml:space="preserve">2 units </w:t>
            </w:r>
          </w:p>
        </w:tc>
      </w:tr>
      <w:tr w:rsidR="003C78A9" w:rsidRPr="00BC3D9B" w14:paraId="632EAA54" w14:textId="77777777" w:rsidTr="001C125F">
        <w:trPr>
          <w:jc w:val="center"/>
        </w:trPr>
        <w:tc>
          <w:tcPr>
            <w:tcW w:w="2168" w:type="dxa"/>
            <w:tcBorders>
              <w:top w:val="single" w:sz="4" w:space="0" w:color="auto"/>
              <w:left w:val="single" w:sz="4" w:space="0" w:color="auto"/>
              <w:bottom w:val="single" w:sz="4" w:space="0" w:color="auto"/>
              <w:right w:val="single" w:sz="4" w:space="0" w:color="auto"/>
            </w:tcBorders>
          </w:tcPr>
          <w:p w14:paraId="2CF7E65F" w14:textId="77777777" w:rsidR="003C78A9" w:rsidRPr="00BC3D9B" w:rsidRDefault="003C78A9" w:rsidP="001C125F">
            <w:pPr>
              <w:pStyle w:val="TableText"/>
            </w:pPr>
            <w:r w:rsidRPr="00BC3D9B">
              <w:t xml:space="preserve">Major </w:t>
            </w:r>
          </w:p>
        </w:tc>
        <w:tc>
          <w:tcPr>
            <w:tcW w:w="6904" w:type="dxa"/>
            <w:tcBorders>
              <w:top w:val="single" w:sz="4" w:space="0" w:color="auto"/>
              <w:left w:val="single" w:sz="4" w:space="0" w:color="auto"/>
              <w:bottom w:val="single" w:sz="4" w:space="0" w:color="auto"/>
              <w:right w:val="single" w:sz="4" w:space="0" w:color="auto"/>
            </w:tcBorders>
          </w:tcPr>
          <w:p w14:paraId="3D4D8D33" w14:textId="77777777" w:rsidR="003C78A9" w:rsidRPr="00BC3D9B" w:rsidRDefault="003C78A9" w:rsidP="001C125F">
            <w:pPr>
              <w:pStyle w:val="TableText"/>
            </w:pPr>
            <w:r>
              <w:t xml:space="preserve">Minimum of 3.5 units </w:t>
            </w:r>
          </w:p>
        </w:tc>
      </w:tr>
      <w:tr w:rsidR="003C78A9" w:rsidRPr="00BC3D9B" w14:paraId="11F3BD28" w14:textId="77777777" w:rsidTr="001C125F">
        <w:trPr>
          <w:jc w:val="center"/>
        </w:trPr>
        <w:tc>
          <w:tcPr>
            <w:tcW w:w="2168" w:type="dxa"/>
            <w:tcBorders>
              <w:top w:val="single" w:sz="4" w:space="0" w:color="auto"/>
              <w:left w:val="single" w:sz="4" w:space="0" w:color="auto"/>
              <w:bottom w:val="single" w:sz="4" w:space="0" w:color="auto"/>
              <w:right w:val="single" w:sz="4" w:space="0" w:color="auto"/>
            </w:tcBorders>
          </w:tcPr>
          <w:p w14:paraId="10493954" w14:textId="77777777" w:rsidR="003C78A9" w:rsidRPr="00BC3D9B" w:rsidRDefault="003C78A9" w:rsidP="001C125F">
            <w:pPr>
              <w:pStyle w:val="TableText"/>
            </w:pPr>
            <w:r w:rsidRPr="00BC3D9B">
              <w:t xml:space="preserve">Major </w:t>
            </w:r>
            <w:r>
              <w:t>Minor</w:t>
            </w:r>
          </w:p>
        </w:tc>
        <w:tc>
          <w:tcPr>
            <w:tcW w:w="6904" w:type="dxa"/>
            <w:tcBorders>
              <w:top w:val="single" w:sz="4" w:space="0" w:color="auto"/>
              <w:left w:val="single" w:sz="4" w:space="0" w:color="auto"/>
              <w:bottom w:val="single" w:sz="4" w:space="0" w:color="auto"/>
              <w:right w:val="single" w:sz="4" w:space="0" w:color="auto"/>
            </w:tcBorders>
          </w:tcPr>
          <w:p w14:paraId="6428F2B4" w14:textId="77777777" w:rsidR="003C78A9" w:rsidRPr="00BC3D9B" w:rsidRDefault="003C78A9" w:rsidP="001C125F">
            <w:pPr>
              <w:pStyle w:val="TableText"/>
            </w:pPr>
            <w:r>
              <w:t xml:space="preserve">Minimum of 5.5 units </w:t>
            </w:r>
          </w:p>
        </w:tc>
      </w:tr>
      <w:tr w:rsidR="003C78A9" w:rsidRPr="00BC3D9B" w14:paraId="541AB58C" w14:textId="77777777" w:rsidTr="008F4E09">
        <w:trPr>
          <w:jc w:val="center"/>
        </w:trPr>
        <w:tc>
          <w:tcPr>
            <w:tcW w:w="2168" w:type="dxa"/>
            <w:tcBorders>
              <w:top w:val="single" w:sz="4" w:space="0" w:color="auto"/>
              <w:left w:val="single" w:sz="4" w:space="0" w:color="auto"/>
              <w:bottom w:val="single" w:sz="4" w:space="0" w:color="auto"/>
              <w:right w:val="single" w:sz="4" w:space="0" w:color="auto"/>
            </w:tcBorders>
          </w:tcPr>
          <w:p w14:paraId="4EAC723C" w14:textId="77777777" w:rsidR="003C78A9" w:rsidRPr="00BC3D9B" w:rsidRDefault="003C78A9" w:rsidP="001C125F">
            <w:pPr>
              <w:pStyle w:val="TableText"/>
            </w:pPr>
            <w:r>
              <w:t xml:space="preserve">Double </w:t>
            </w:r>
            <w:r w:rsidRPr="00BC3D9B">
              <w:t xml:space="preserve">Major </w:t>
            </w:r>
          </w:p>
        </w:tc>
        <w:tc>
          <w:tcPr>
            <w:tcW w:w="6904" w:type="dxa"/>
            <w:tcBorders>
              <w:top w:val="single" w:sz="4" w:space="0" w:color="auto"/>
              <w:left w:val="single" w:sz="4" w:space="0" w:color="auto"/>
              <w:bottom w:val="single" w:sz="4" w:space="0" w:color="auto"/>
              <w:right w:val="single" w:sz="4" w:space="0" w:color="auto"/>
            </w:tcBorders>
          </w:tcPr>
          <w:p w14:paraId="48A7454F" w14:textId="77777777" w:rsidR="003C78A9" w:rsidRPr="00BC3D9B" w:rsidRDefault="003C78A9" w:rsidP="001C125F">
            <w:pPr>
              <w:pStyle w:val="TableText"/>
            </w:pPr>
            <w:r>
              <w:t xml:space="preserve">Minimum of 7 units </w:t>
            </w:r>
          </w:p>
        </w:tc>
      </w:tr>
    </w:tbl>
    <w:p w14:paraId="1FB3B180" w14:textId="77777777" w:rsidR="005B2F5F" w:rsidRDefault="005B2F5F" w:rsidP="001749C9">
      <w:pPr>
        <w:pStyle w:val="Heading1"/>
        <w:rPr>
          <w:rFonts w:cs="Calibri"/>
          <w:sz w:val="22"/>
          <w:szCs w:val="22"/>
        </w:rPr>
      </w:pPr>
    </w:p>
    <w:p w14:paraId="4BAD35B8" w14:textId="77777777" w:rsidR="00175357" w:rsidRPr="005B2F5F" w:rsidRDefault="005B2F5F" w:rsidP="005B2F5F">
      <w:pPr>
        <w:rPr>
          <w:lang w:val="en-US"/>
        </w:rPr>
      </w:pPr>
      <w:r>
        <w:br w:type="page"/>
      </w:r>
    </w:p>
    <w:p w14:paraId="4EF2B2DA" w14:textId="77777777" w:rsidR="00AF06B4" w:rsidRPr="003D418E" w:rsidRDefault="00AF06B4" w:rsidP="001749C9">
      <w:pPr>
        <w:pStyle w:val="Heading1"/>
      </w:pPr>
      <w:bookmarkStart w:id="28" w:name="_Toc513020071"/>
      <w:r w:rsidRPr="001749C9">
        <w:rPr>
          <w:rFonts w:cs="Calibri"/>
        </w:rPr>
        <w:lastRenderedPageBreak/>
        <w:t>Implementation Guidelines</w:t>
      </w:r>
      <w:bookmarkEnd w:id="28"/>
    </w:p>
    <w:p w14:paraId="4FC43B52" w14:textId="77777777" w:rsidR="001749C9" w:rsidRPr="00A07245" w:rsidRDefault="00147E59" w:rsidP="00A07245">
      <w:pPr>
        <w:pStyle w:val="Heading2"/>
        <w:rPr>
          <w:szCs w:val="22"/>
        </w:rPr>
      </w:pPr>
      <w:r w:rsidRPr="00A07245">
        <w:t>Compulsory units</w:t>
      </w:r>
      <w:bookmarkEnd w:id="24"/>
      <w:bookmarkEnd w:id="25"/>
      <w:bookmarkEnd w:id="26"/>
      <w:bookmarkEnd w:id="27"/>
    </w:p>
    <w:p w14:paraId="3624A8BC" w14:textId="77777777" w:rsidR="00AF06B4" w:rsidRPr="00AF06B4" w:rsidRDefault="00034C97" w:rsidP="001749C9">
      <w:bookmarkStart w:id="29" w:name="_Toc94940292"/>
      <w:bookmarkStart w:id="30" w:name="_Toc94943958"/>
      <w:bookmarkStart w:id="31" w:name="_Toc95028630"/>
      <w:bookmarkStart w:id="32" w:name="_Toc95099804"/>
      <w:r>
        <w:t xml:space="preserve">Completion of core </w:t>
      </w:r>
      <w:r w:rsidR="00AF06B4" w:rsidRPr="00AF06B4">
        <w:t xml:space="preserve">Units of Competence </w:t>
      </w:r>
      <w:r>
        <w:t xml:space="preserve">is required for the achievement of </w:t>
      </w:r>
      <w:r w:rsidR="00AF06B4" w:rsidRPr="00AF06B4">
        <w:t>a vocational certificate</w:t>
      </w:r>
      <w:r>
        <w:t xml:space="preserve"> qualification</w:t>
      </w:r>
      <w:r w:rsidR="00AF06B4" w:rsidRPr="00AF06B4">
        <w:t>.</w:t>
      </w:r>
      <w:r>
        <w:t xml:space="preserve"> In addition, Training Package rules for completion of core and elective competencies must be adhered to. Refer to qualification guidelines in the </w:t>
      </w:r>
      <w:r w:rsidR="00083BB7" w:rsidRPr="00083BB7">
        <w:t>MSF Furnishing</w:t>
      </w:r>
      <w:r>
        <w:t xml:space="preserve"> Training Package</w:t>
      </w:r>
      <w:r w:rsidR="00295064">
        <w:t>.</w:t>
      </w:r>
    </w:p>
    <w:p w14:paraId="3769F603" w14:textId="77777777" w:rsidR="001749C9" w:rsidRPr="005A6246" w:rsidRDefault="00147E59" w:rsidP="004C75FF">
      <w:pPr>
        <w:pStyle w:val="Heading2"/>
      </w:pPr>
      <w:r w:rsidRPr="005A6246">
        <w:t>Prerequisites for the course or units within the cours</w:t>
      </w:r>
      <w:bookmarkEnd w:id="29"/>
      <w:bookmarkEnd w:id="30"/>
      <w:bookmarkEnd w:id="31"/>
      <w:bookmarkEnd w:id="32"/>
      <w:r w:rsidR="00F845AB" w:rsidRPr="005A6246">
        <w:t>e</w:t>
      </w:r>
    </w:p>
    <w:p w14:paraId="770F9007" w14:textId="77777777" w:rsidR="009B1DAB" w:rsidRPr="005A6246" w:rsidRDefault="005A6246" w:rsidP="009B1DAB">
      <w:bookmarkStart w:id="33" w:name="_Toc94940293"/>
      <w:bookmarkStart w:id="34" w:name="_Toc94943959"/>
      <w:bookmarkStart w:id="35" w:name="_Toc95028631"/>
      <w:bookmarkStart w:id="36" w:name="_Toc95099805"/>
      <w:r>
        <w:t>There are no formal prerequisites for units or competencies within the course. The course has been structured to ideally be delivered in a sequential manner. Initial introductory units lead on to project units and trade skills. Structured Workplace Learning sho</w:t>
      </w:r>
      <w:r w:rsidR="00D95E99">
        <w:t>uld take place alongside units 4, 5 and 6</w:t>
      </w:r>
      <w:r>
        <w:t xml:space="preserve"> following completion of the White Card and OHS competency</w:t>
      </w:r>
      <w:r w:rsidR="009C53F3">
        <w:t xml:space="preserve">. </w:t>
      </w:r>
      <w:r w:rsidR="009C53F3" w:rsidRPr="009571DB">
        <w:rPr>
          <w:b/>
        </w:rPr>
        <w:t>Working with Wood 1</w:t>
      </w:r>
      <w:r w:rsidR="009B1DAB" w:rsidRPr="009571DB">
        <w:rPr>
          <w:b/>
        </w:rPr>
        <w:t>: Fundamentals</w:t>
      </w:r>
      <w:r w:rsidR="009B1DAB" w:rsidRPr="009571DB">
        <w:t xml:space="preserve"> is the beginning unit and </w:t>
      </w:r>
      <w:r w:rsidR="009571DB" w:rsidRPr="009571DB">
        <w:t>it is highly recommended that this unit is</w:t>
      </w:r>
      <w:r w:rsidR="009C5C27" w:rsidRPr="009571DB">
        <w:t xml:space="preserve"> studied </w:t>
      </w:r>
      <w:r w:rsidR="009571DB" w:rsidRPr="009571DB">
        <w:t xml:space="preserve">in order </w:t>
      </w:r>
      <w:r w:rsidR="009C5C27" w:rsidRPr="009571DB">
        <w:t>to achieve a minor.</w:t>
      </w:r>
      <w:r w:rsidR="009C5C27">
        <w:t xml:space="preserve"> </w:t>
      </w:r>
    </w:p>
    <w:p w14:paraId="2B154C90" w14:textId="77777777" w:rsidR="001749C9" w:rsidRPr="004C75FF" w:rsidRDefault="00147E59" w:rsidP="004C75FF">
      <w:pPr>
        <w:pStyle w:val="Heading2"/>
      </w:pPr>
      <w:r w:rsidRPr="004C75FF">
        <w:t xml:space="preserve">Arrangements for students continuing study </w:t>
      </w:r>
      <w:r w:rsidR="00195349" w:rsidRPr="004C75FF">
        <w:t>in this course</w:t>
      </w:r>
      <w:bookmarkEnd w:id="33"/>
      <w:bookmarkEnd w:id="34"/>
      <w:bookmarkEnd w:id="35"/>
      <w:bookmarkEnd w:id="36"/>
    </w:p>
    <w:p w14:paraId="6B26F911" w14:textId="77777777" w:rsidR="00AF06B4" w:rsidRPr="001749C9" w:rsidRDefault="00147E59" w:rsidP="001749C9">
      <w:r w:rsidRPr="001749C9">
        <w:t xml:space="preserve">Students continuing in this course from the previous course must study </w:t>
      </w:r>
      <w:r w:rsidR="00295064" w:rsidRPr="001749C9">
        <w:t xml:space="preserve">course </w:t>
      </w:r>
      <w:r w:rsidRPr="001749C9">
        <w:t>units not previously undertaken. Please refer to Duplication of Content rules below and mapping tables on pages</w:t>
      </w:r>
      <w:r w:rsidR="004D1E42">
        <w:t xml:space="preserve"> </w:t>
      </w:r>
      <w:r w:rsidR="00D95E99">
        <w:t>6 - 7</w:t>
      </w:r>
      <w:r w:rsidRPr="001749C9">
        <w:t xml:space="preserve"> for further information on duplication in units within the course.</w:t>
      </w:r>
      <w:r w:rsidR="00AF06B4" w:rsidRPr="001749C9">
        <w:t xml:space="preserve"> </w:t>
      </w:r>
    </w:p>
    <w:p w14:paraId="512DE953" w14:textId="77777777" w:rsidR="00871D8E" w:rsidRPr="00F845AB" w:rsidRDefault="00195349" w:rsidP="004C75FF">
      <w:pPr>
        <w:pStyle w:val="Heading2"/>
      </w:pPr>
      <w:r w:rsidRPr="00F845AB">
        <w:t>New and/or Updated Training Package</w:t>
      </w:r>
    </w:p>
    <w:p w14:paraId="695D0192" w14:textId="77777777" w:rsidR="00AF06B4" w:rsidRDefault="00F845AB" w:rsidP="00871D8E">
      <w:r>
        <w:t>Training Package</w:t>
      </w:r>
      <w:r w:rsidR="00195349">
        <w:t>s are regularly updated through the mandatory continuous improvement cycle. This may result in updating of qualifications and a change in the com</w:t>
      </w:r>
      <w:r w:rsidR="00295064">
        <w:t>bination</w:t>
      </w:r>
      <w:r w:rsidR="00195349">
        <w:t xml:space="preserve"> of competencies</w:t>
      </w:r>
      <w:r w:rsidR="00295064">
        <w:t xml:space="preserve"> within a qualification</w:t>
      </w:r>
      <w:r w:rsidR="00195349">
        <w:t>. Where qualifications f</w:t>
      </w:r>
      <w:r w:rsidR="00295064">
        <w:t>rom</w:t>
      </w:r>
      <w:r w:rsidR="00195349">
        <w:t xml:space="preserve"> the new Training Package have been</w:t>
      </w:r>
      <w:r w:rsidR="00AF06B4">
        <w:t xml:space="preserve"> deemed to be equivalent</w:t>
      </w:r>
      <w:r w:rsidR="00195349">
        <w:t>, students may continue their study without interruption. Students will be granted direct credit for those competencies already achieved.</w:t>
      </w:r>
    </w:p>
    <w:p w14:paraId="301237E0" w14:textId="77777777" w:rsidR="00195349" w:rsidRDefault="00195349" w:rsidP="00871D8E">
      <w:r>
        <w:t xml:space="preserve">Where there are new competencies or updated competencies with significant change and these are deemed not equivalent, students may apply for Recognition of Prior Learning (RPL) for all or part of competencies. </w:t>
      </w:r>
    </w:p>
    <w:p w14:paraId="45F64D30" w14:textId="77777777" w:rsidR="00C618E9" w:rsidRPr="0084370F" w:rsidRDefault="00195349" w:rsidP="00871D8E">
      <w:pPr>
        <w:rPr>
          <w:b/>
        </w:rPr>
      </w:pPr>
      <w:r w:rsidRPr="0084370F">
        <w:t xml:space="preserve">Granting of RPL for competencies does not equate to </w:t>
      </w:r>
      <w:r w:rsidR="003C78A9" w:rsidRPr="0084370F">
        <w:t>units</w:t>
      </w:r>
      <w:r w:rsidRPr="0084370F">
        <w:t xml:space="preserve"> towards the </w:t>
      </w:r>
      <w:r w:rsidR="003C78A9" w:rsidRPr="0084370F">
        <w:t>Senior Secondary</w:t>
      </w:r>
      <w:r w:rsidRPr="0084370F">
        <w:t xml:space="preserve"> Certificate.  Refer to RPL</w:t>
      </w:r>
      <w:r w:rsidR="009976B1" w:rsidRPr="0084370F">
        <w:t xml:space="preserve"> </w:t>
      </w:r>
      <w:r w:rsidR="00117CCA" w:rsidRPr="0084370F">
        <w:t xml:space="preserve">on </w:t>
      </w:r>
      <w:bookmarkStart w:id="37" w:name="_Toc315681942"/>
      <w:r w:rsidR="00E91F99" w:rsidRPr="0084370F">
        <w:t>1</w:t>
      </w:r>
      <w:r w:rsidR="00894BE1">
        <w:t>1</w:t>
      </w:r>
      <w:r w:rsidR="00E91F99" w:rsidRPr="0084370F">
        <w:t>.</w:t>
      </w:r>
    </w:p>
    <w:p w14:paraId="14FC08DA" w14:textId="77777777" w:rsidR="009976B1" w:rsidRPr="004C75FF" w:rsidRDefault="009976B1" w:rsidP="004C75FF">
      <w:pPr>
        <w:pStyle w:val="Heading2"/>
      </w:pPr>
      <w:r w:rsidRPr="004C75FF">
        <w:t>Duplication of Content</w:t>
      </w:r>
    </w:p>
    <w:p w14:paraId="23EC4194" w14:textId="77777777" w:rsidR="00076D64" w:rsidRPr="005B2F5F" w:rsidRDefault="00076D64" w:rsidP="004C75FF">
      <w:pPr>
        <w:pStyle w:val="Heading3"/>
        <w:rPr>
          <w:rFonts w:cs="Calibri"/>
          <w:szCs w:val="24"/>
        </w:rPr>
      </w:pPr>
      <w:r w:rsidRPr="005B2F5F">
        <w:rPr>
          <w:szCs w:val="24"/>
        </w:rPr>
        <w:t>Duplication of Content Rules</w:t>
      </w:r>
      <w:bookmarkEnd w:id="37"/>
    </w:p>
    <w:p w14:paraId="399C8EF3" w14:textId="77777777" w:rsidR="00076D64" w:rsidRPr="00076D64" w:rsidRDefault="006B6CF0" w:rsidP="00871D8E">
      <w:r>
        <w:t xml:space="preserve">Students cannot be given credit towards the requirements for a </w:t>
      </w:r>
      <w:r w:rsidR="003C78A9">
        <w:t>Senior Secondary</w:t>
      </w:r>
      <w:r>
        <w:t xml:space="preserve"> Certificate for a unit that significantly duplicates content in a unit studied in another course. </w:t>
      </w:r>
      <w:r w:rsidR="00076D64" w:rsidRPr="00076D64">
        <w:t xml:space="preserve">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t>content once.</w:t>
      </w:r>
    </w:p>
    <w:p w14:paraId="4624E55B" w14:textId="77777777" w:rsidR="00871D8E" w:rsidRPr="005B2F5F" w:rsidRDefault="00076D64" w:rsidP="004C75FF">
      <w:pPr>
        <w:pStyle w:val="Heading3"/>
        <w:rPr>
          <w:szCs w:val="24"/>
        </w:rPr>
      </w:pPr>
      <w:r w:rsidRPr="005B2F5F">
        <w:rPr>
          <w:szCs w:val="24"/>
        </w:rPr>
        <w:t>Duplication of Units</w:t>
      </w:r>
    </w:p>
    <w:p w14:paraId="107FAF2D" w14:textId="77777777" w:rsidR="00117CCA" w:rsidRDefault="007B35BD" w:rsidP="0065784D">
      <w:r>
        <w:t>There is no significant duplication of content in units within this course.</w:t>
      </w:r>
    </w:p>
    <w:p w14:paraId="0D700008" w14:textId="77777777" w:rsidR="00B5586D" w:rsidRPr="00D95E99" w:rsidRDefault="007B35BD" w:rsidP="0065784D">
      <w:r>
        <w:t xml:space="preserve">Significant duplication of content and competencies exists between units in this course and units in the Furniture Construction A/V/M course. </w:t>
      </w:r>
      <w:r w:rsidRPr="007B35BD">
        <w:t>If a student is changing courses, it is essential that content and competencies are compared to ensure there is no duplication.</w:t>
      </w:r>
      <w:r>
        <w:t xml:space="preserve"> </w:t>
      </w:r>
    </w:p>
    <w:p w14:paraId="1CBDEC9B" w14:textId="77777777" w:rsidR="00871D8E" w:rsidRPr="005B2F5F" w:rsidRDefault="00076D64" w:rsidP="004C75FF">
      <w:pPr>
        <w:pStyle w:val="Heading3"/>
        <w:rPr>
          <w:szCs w:val="24"/>
        </w:rPr>
      </w:pPr>
      <w:r w:rsidRPr="005B2F5F">
        <w:rPr>
          <w:szCs w:val="24"/>
        </w:rPr>
        <w:lastRenderedPageBreak/>
        <w:t>Relationship to other courses</w:t>
      </w:r>
    </w:p>
    <w:p w14:paraId="3D2AA48A" w14:textId="77777777" w:rsidR="00DF76C3" w:rsidRDefault="00DF76C3" w:rsidP="0065784D">
      <w:r>
        <w:t>This course contains content that overlaps with content in other BSSS accredited courses:</w:t>
      </w:r>
    </w:p>
    <w:p w14:paraId="27F71EBF" w14:textId="77777777" w:rsidR="00117CCA" w:rsidRDefault="001E7572" w:rsidP="00AB7269">
      <w:pPr>
        <w:pStyle w:val="ListParagraph"/>
        <w:numPr>
          <w:ilvl w:val="0"/>
          <w:numId w:val="31"/>
        </w:numPr>
      </w:pPr>
      <w:r>
        <w:t>Furniture Construction A/V/M</w:t>
      </w:r>
    </w:p>
    <w:p w14:paraId="4E634C58" w14:textId="77777777" w:rsidR="006B6CF0" w:rsidRDefault="00076D64" w:rsidP="0065784D">
      <w:r w:rsidRPr="00076D64">
        <w:t>This course shares common competencies with</w:t>
      </w:r>
      <w:r w:rsidR="006B6CF0">
        <w:t xml:space="preserve"> other BSSS accredited courses:</w:t>
      </w:r>
    </w:p>
    <w:p w14:paraId="5274A655" w14:textId="77777777" w:rsidR="00117CCA" w:rsidRPr="001E7572" w:rsidRDefault="001E7572" w:rsidP="001E7572">
      <w:pPr>
        <w:pStyle w:val="ListParagraph"/>
        <w:numPr>
          <w:ilvl w:val="0"/>
          <w:numId w:val="31"/>
        </w:numPr>
      </w:pPr>
      <w:r>
        <w:t>Furniture Construction A/V/M</w:t>
      </w:r>
    </w:p>
    <w:p w14:paraId="601DE6F7" w14:textId="77777777" w:rsidR="00871D8E" w:rsidRPr="006B6E85" w:rsidRDefault="00076D64" w:rsidP="006B6E85">
      <w:pPr>
        <w:pStyle w:val="Heading2"/>
      </w:pPr>
      <w:r w:rsidRPr="006B6E85">
        <w:t>Suggested Implementation Patterns</w:t>
      </w:r>
    </w:p>
    <w:p w14:paraId="763274A2" w14:textId="77777777" w:rsidR="00295064" w:rsidRPr="0084370F" w:rsidRDefault="001E7572" w:rsidP="0065784D">
      <w:r w:rsidRPr="0084370F">
        <w:t xml:space="preserve">Units in this course have been carefully sequenced to enable completion of Certificate I </w:t>
      </w:r>
      <w:proofErr w:type="gramStart"/>
      <w:r w:rsidRPr="0084370F">
        <w:t>Furnishing</w:t>
      </w:r>
      <w:proofErr w:type="gramEnd"/>
      <w:r w:rsidRPr="0084370F">
        <w:t xml:space="preserve"> MSF10113 and Certificate II </w:t>
      </w:r>
      <w:r w:rsidR="00213303" w:rsidRPr="0084370F">
        <w:t xml:space="preserve">Furniture Making MSF20313. However units of competency from both certificates have been structured across the two year program sequence. </w:t>
      </w:r>
      <w:r w:rsidR="00295064" w:rsidRPr="0084370F">
        <w:t xml:space="preserve">The expected completion time for </w:t>
      </w:r>
      <w:r w:rsidR="00213303" w:rsidRPr="0084370F">
        <w:t xml:space="preserve">Certificate I </w:t>
      </w:r>
      <w:proofErr w:type="gramStart"/>
      <w:r w:rsidR="00213303" w:rsidRPr="0084370F">
        <w:t>Furnishing</w:t>
      </w:r>
      <w:proofErr w:type="gramEnd"/>
      <w:r w:rsidR="00213303" w:rsidRPr="0084370F">
        <w:t xml:space="preserve"> MSF10113 </w:t>
      </w:r>
      <w:r w:rsidR="00295064" w:rsidRPr="0084370F">
        <w:t xml:space="preserve">is </w:t>
      </w:r>
      <w:r w:rsidR="00213303" w:rsidRPr="0084370F">
        <w:t>4 standard units</w:t>
      </w:r>
      <w:r w:rsidR="00295064" w:rsidRPr="0084370F">
        <w:t xml:space="preserve"> and </w:t>
      </w:r>
      <w:r w:rsidR="00213303" w:rsidRPr="0084370F">
        <w:t xml:space="preserve">Certificate II Furniture Making MSF20313 </w:t>
      </w:r>
      <w:r w:rsidR="00295064" w:rsidRPr="0084370F">
        <w:t xml:space="preserve">is </w:t>
      </w:r>
      <w:r w:rsidR="00213303" w:rsidRPr="0084370F">
        <w:t>also 4 standard units</w:t>
      </w:r>
      <w:r w:rsidR="00295064" w:rsidRPr="0084370F">
        <w:t xml:space="preserve">. </w:t>
      </w:r>
      <w:r w:rsidR="00D36179" w:rsidRPr="0084370F">
        <w:t>Two</w:t>
      </w:r>
      <w:r w:rsidR="00213303" w:rsidRPr="0084370F">
        <w:t xml:space="preserve"> ad</w:t>
      </w:r>
      <w:r w:rsidR="00D36179" w:rsidRPr="0084370F">
        <w:t>ditional</w:t>
      </w:r>
      <w:r w:rsidR="007B35BD" w:rsidRPr="0084370F">
        <w:t xml:space="preserve"> semester</w:t>
      </w:r>
      <w:r w:rsidR="00D36179" w:rsidRPr="0084370F">
        <w:t xml:space="preserve"> units,</w:t>
      </w:r>
      <w:r w:rsidR="007B35BD" w:rsidRPr="0084370F">
        <w:t xml:space="preserve"> </w:t>
      </w:r>
      <w:r w:rsidR="0046143A" w:rsidRPr="0084370F">
        <w:t>CAD Production</w:t>
      </w:r>
      <w:r w:rsidR="001665A5" w:rsidRPr="0084370F">
        <w:t xml:space="preserve"> and CNC Machining,</w:t>
      </w:r>
      <w:r w:rsidR="0046143A" w:rsidRPr="0084370F">
        <w:t xml:space="preserve"> </w:t>
      </w:r>
      <w:r w:rsidR="00D36179" w:rsidRPr="0084370F">
        <w:t xml:space="preserve">are </w:t>
      </w:r>
      <w:r w:rsidR="00213303" w:rsidRPr="0084370F">
        <w:t xml:space="preserve">also available to enable completion of units of competency in Certificate III Furniture Making MSF30213. </w:t>
      </w:r>
    </w:p>
    <w:p w14:paraId="08B16211" w14:textId="77777777" w:rsidR="00076D64" w:rsidRDefault="00076D64" w:rsidP="0065784D">
      <w:pPr>
        <w:rPr>
          <w:rFonts w:cs="Calibri"/>
          <w:szCs w:val="22"/>
        </w:rPr>
      </w:pPr>
      <w:r>
        <w:rPr>
          <w:rFonts w:cs="Calibri"/>
          <w:szCs w:val="22"/>
        </w:rPr>
        <w:t xml:space="preserve">Implementation may vary according to individual college choice of units.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909"/>
      </w:tblGrid>
      <w:tr w:rsidR="00076D64" w:rsidRPr="00B86147" w14:paraId="6452146E" w14:textId="77777777" w:rsidTr="00DF76C3">
        <w:tc>
          <w:tcPr>
            <w:tcW w:w="3227" w:type="dxa"/>
          </w:tcPr>
          <w:p w14:paraId="180BD95B" w14:textId="77777777" w:rsidR="00076D64" w:rsidRPr="00B86147" w:rsidRDefault="004D4705" w:rsidP="000E4313">
            <w:pPr>
              <w:pStyle w:val="TableText"/>
            </w:pPr>
            <w:r>
              <w:t>Implementation Pattern</w:t>
            </w:r>
          </w:p>
        </w:tc>
        <w:tc>
          <w:tcPr>
            <w:tcW w:w="6015" w:type="dxa"/>
          </w:tcPr>
          <w:p w14:paraId="199E2DDC" w14:textId="77777777" w:rsidR="00076D64" w:rsidRPr="00B86147" w:rsidRDefault="007E01B1" w:rsidP="000E4313">
            <w:pPr>
              <w:pStyle w:val="TableText"/>
            </w:pPr>
            <w:r>
              <w:t>Units</w:t>
            </w:r>
          </w:p>
        </w:tc>
      </w:tr>
      <w:tr w:rsidR="00076D64" w:rsidRPr="00B86147" w14:paraId="6154DD69" w14:textId="77777777" w:rsidTr="00DF76C3">
        <w:tc>
          <w:tcPr>
            <w:tcW w:w="3227" w:type="dxa"/>
          </w:tcPr>
          <w:p w14:paraId="3BE6B30D" w14:textId="77777777" w:rsidR="00076D64" w:rsidRPr="00B86147" w:rsidRDefault="00DF76C3" w:rsidP="000E4313">
            <w:pPr>
              <w:pStyle w:val="TableText"/>
            </w:pPr>
            <w:r>
              <w:t>Semester 1, Year 11</w:t>
            </w:r>
          </w:p>
        </w:tc>
        <w:tc>
          <w:tcPr>
            <w:tcW w:w="6015" w:type="dxa"/>
          </w:tcPr>
          <w:p w14:paraId="1C6FD390" w14:textId="77777777" w:rsidR="007E01B1" w:rsidRPr="007E01B1" w:rsidRDefault="007E01B1" w:rsidP="007E01B1">
            <w:pPr>
              <w:rPr>
                <w:b/>
                <w:color w:val="000000"/>
              </w:rPr>
            </w:pPr>
            <w:r w:rsidRPr="007E01B1">
              <w:rPr>
                <w:b/>
                <w:color w:val="000000"/>
              </w:rPr>
              <w:t>Working with Wood 1: Fundamentals</w:t>
            </w:r>
            <w:r w:rsidRPr="007E01B1">
              <w:rPr>
                <w:b/>
                <w:color w:val="000000"/>
              </w:rPr>
              <w:tab/>
            </w:r>
            <w:r w:rsidR="0046143A">
              <w:rPr>
                <w:b/>
                <w:color w:val="000000"/>
              </w:rPr>
              <w:tab/>
              <w:t>1.0</w:t>
            </w:r>
          </w:p>
          <w:p w14:paraId="09140CFD" w14:textId="77777777" w:rsidR="007E01B1" w:rsidRPr="004D7131" w:rsidRDefault="007E01B1" w:rsidP="007E01B1">
            <w:pPr>
              <w:rPr>
                <w:color w:val="000000"/>
              </w:rPr>
            </w:pPr>
            <w:r w:rsidRPr="004D7131">
              <w:rPr>
                <w:color w:val="000000"/>
              </w:rPr>
              <w:t>Working</w:t>
            </w:r>
            <w:r>
              <w:rPr>
                <w:color w:val="000000"/>
              </w:rPr>
              <w:t xml:space="preserve"> with Woo</w:t>
            </w:r>
            <w:r w:rsidR="0046143A">
              <w:rPr>
                <w:color w:val="000000"/>
              </w:rPr>
              <w:t>d 1: Introduction</w:t>
            </w:r>
            <w:r w:rsidR="0046143A">
              <w:rPr>
                <w:color w:val="000000"/>
              </w:rPr>
              <w:tab/>
            </w:r>
            <w:r w:rsidR="0046143A">
              <w:rPr>
                <w:color w:val="000000"/>
              </w:rPr>
              <w:tab/>
              <w:t>0.5</w:t>
            </w:r>
          </w:p>
          <w:p w14:paraId="6142F8EF" w14:textId="77777777" w:rsidR="00076D64" w:rsidRPr="007E01B1" w:rsidRDefault="007E01B1" w:rsidP="007E01B1">
            <w:pPr>
              <w:rPr>
                <w:color w:val="000000"/>
              </w:rPr>
            </w:pPr>
            <w:r w:rsidRPr="004D7131">
              <w:rPr>
                <w:color w:val="000000"/>
              </w:rPr>
              <w:t>Working</w:t>
            </w:r>
            <w:r>
              <w:rPr>
                <w:color w:val="000000"/>
              </w:rPr>
              <w:t xml:space="preserve"> with Woo</w:t>
            </w:r>
            <w:r w:rsidR="0046143A">
              <w:rPr>
                <w:color w:val="000000"/>
              </w:rPr>
              <w:t>d 1: Basic Skills</w:t>
            </w:r>
            <w:r w:rsidR="0046143A">
              <w:rPr>
                <w:color w:val="000000"/>
              </w:rPr>
              <w:tab/>
            </w:r>
            <w:r w:rsidR="0046143A">
              <w:rPr>
                <w:color w:val="000000"/>
              </w:rPr>
              <w:tab/>
            </w:r>
            <w:r>
              <w:rPr>
                <w:color w:val="000000"/>
              </w:rPr>
              <w:t>0.5</w:t>
            </w:r>
          </w:p>
        </w:tc>
      </w:tr>
      <w:tr w:rsidR="00DF76C3" w:rsidRPr="00B86147" w14:paraId="27F051FD" w14:textId="77777777" w:rsidTr="00DF76C3">
        <w:tc>
          <w:tcPr>
            <w:tcW w:w="3227" w:type="dxa"/>
          </w:tcPr>
          <w:p w14:paraId="0FBEF743" w14:textId="77777777" w:rsidR="00DF76C3" w:rsidRPr="00DB5257" w:rsidRDefault="00DF76C3" w:rsidP="000E4313">
            <w:pPr>
              <w:pStyle w:val="TableText"/>
            </w:pPr>
            <w:r w:rsidRPr="00DB5257">
              <w:t>Semester</w:t>
            </w:r>
            <w:r>
              <w:t xml:space="preserve"> 2</w:t>
            </w:r>
            <w:r w:rsidRPr="00DB5257">
              <w:t xml:space="preserve"> </w:t>
            </w:r>
            <w:r>
              <w:t>, Year 11</w:t>
            </w:r>
          </w:p>
        </w:tc>
        <w:tc>
          <w:tcPr>
            <w:tcW w:w="6015" w:type="dxa"/>
          </w:tcPr>
          <w:p w14:paraId="2C209152" w14:textId="77777777" w:rsidR="007E01B1" w:rsidRPr="007E01B1" w:rsidRDefault="007E01B1" w:rsidP="007E01B1">
            <w:pPr>
              <w:rPr>
                <w:b/>
                <w:color w:val="000000"/>
              </w:rPr>
            </w:pPr>
            <w:r w:rsidRPr="007E01B1">
              <w:rPr>
                <w:b/>
                <w:color w:val="000000"/>
              </w:rPr>
              <w:t>Working wi</w:t>
            </w:r>
            <w:r w:rsidR="0046143A">
              <w:rPr>
                <w:b/>
                <w:color w:val="000000"/>
              </w:rPr>
              <w:t>th Wood 2: Furniture Making</w:t>
            </w:r>
            <w:r w:rsidR="0046143A">
              <w:rPr>
                <w:b/>
                <w:color w:val="000000"/>
              </w:rPr>
              <w:tab/>
              <w:t>1.0</w:t>
            </w:r>
          </w:p>
          <w:p w14:paraId="7873B14E" w14:textId="77777777" w:rsidR="007E01B1" w:rsidRPr="004D7131" w:rsidRDefault="007E01B1" w:rsidP="007E01B1">
            <w:pPr>
              <w:rPr>
                <w:color w:val="000000"/>
              </w:rPr>
            </w:pPr>
            <w:r w:rsidRPr="004D7131">
              <w:rPr>
                <w:color w:val="000000"/>
              </w:rPr>
              <w:t>Working with Wood 2: Joining Timber</w:t>
            </w:r>
            <w:r w:rsidRPr="004D7131">
              <w:rPr>
                <w:color w:val="000000"/>
              </w:rPr>
              <w:tab/>
            </w:r>
            <w:r w:rsidR="0046143A">
              <w:rPr>
                <w:color w:val="000000"/>
              </w:rPr>
              <w:tab/>
              <w:t>0.5</w:t>
            </w:r>
          </w:p>
          <w:p w14:paraId="0965F839" w14:textId="77777777" w:rsidR="00DF76C3" w:rsidRPr="007E01B1" w:rsidRDefault="007E01B1" w:rsidP="007E01B1">
            <w:pPr>
              <w:rPr>
                <w:color w:val="000000"/>
              </w:rPr>
            </w:pPr>
            <w:r w:rsidRPr="004D7131">
              <w:rPr>
                <w:color w:val="000000"/>
              </w:rPr>
              <w:t xml:space="preserve">Working with </w:t>
            </w:r>
            <w:r>
              <w:rPr>
                <w:color w:val="000000"/>
              </w:rPr>
              <w:t>Wood 2: Furniture Assembly</w:t>
            </w:r>
            <w:r>
              <w:rPr>
                <w:color w:val="000000"/>
              </w:rPr>
              <w:tab/>
              <w:t>0.5</w:t>
            </w:r>
          </w:p>
        </w:tc>
      </w:tr>
      <w:tr w:rsidR="00DF76C3" w:rsidRPr="00B86147" w14:paraId="02B99FC2" w14:textId="77777777" w:rsidTr="00DF76C3">
        <w:tc>
          <w:tcPr>
            <w:tcW w:w="3227" w:type="dxa"/>
          </w:tcPr>
          <w:p w14:paraId="498621FD" w14:textId="77777777" w:rsidR="00DF76C3" w:rsidRPr="00DB5257" w:rsidRDefault="00DF76C3" w:rsidP="000E4313">
            <w:pPr>
              <w:pStyle w:val="TableText"/>
            </w:pPr>
            <w:r w:rsidRPr="00DB5257">
              <w:t xml:space="preserve">Semester </w:t>
            </w:r>
            <w:r>
              <w:t>1, Year 12</w:t>
            </w:r>
          </w:p>
        </w:tc>
        <w:tc>
          <w:tcPr>
            <w:tcW w:w="6015" w:type="dxa"/>
          </w:tcPr>
          <w:p w14:paraId="39D2C0E6" w14:textId="77777777" w:rsidR="007E01B1" w:rsidRPr="007E01B1" w:rsidRDefault="007E01B1" w:rsidP="007E01B1">
            <w:pPr>
              <w:rPr>
                <w:b/>
                <w:color w:val="000000"/>
              </w:rPr>
            </w:pPr>
            <w:r w:rsidRPr="007E01B1">
              <w:rPr>
                <w:b/>
                <w:color w:val="000000"/>
              </w:rPr>
              <w:t>Working with Wood 3: Trade Skills</w:t>
            </w:r>
            <w:r w:rsidRPr="007E01B1">
              <w:rPr>
                <w:b/>
                <w:color w:val="000000"/>
              </w:rPr>
              <w:tab/>
            </w:r>
            <w:r w:rsidR="0046143A">
              <w:rPr>
                <w:b/>
                <w:color w:val="000000"/>
              </w:rPr>
              <w:tab/>
              <w:t>1.0</w:t>
            </w:r>
          </w:p>
          <w:p w14:paraId="653F1729" w14:textId="77777777" w:rsidR="007E01B1" w:rsidRPr="004D7131" w:rsidRDefault="007E01B1" w:rsidP="007E01B1">
            <w:pPr>
              <w:rPr>
                <w:color w:val="000000"/>
              </w:rPr>
            </w:pPr>
            <w:r w:rsidRPr="004D7131">
              <w:rPr>
                <w:color w:val="000000"/>
              </w:rPr>
              <w:t xml:space="preserve">Working with Wood 3: </w:t>
            </w:r>
            <w:r w:rsidR="0046143A">
              <w:rPr>
                <w:color w:val="000000"/>
              </w:rPr>
              <w:t>Furnishing Industry</w:t>
            </w:r>
            <w:r w:rsidR="0046143A">
              <w:rPr>
                <w:color w:val="000000"/>
              </w:rPr>
              <w:tab/>
              <w:t>0.5</w:t>
            </w:r>
          </w:p>
          <w:p w14:paraId="40687768" w14:textId="77777777" w:rsidR="003C78A9" w:rsidRPr="007E01B1" w:rsidRDefault="007E01B1" w:rsidP="007E01B1">
            <w:pPr>
              <w:rPr>
                <w:color w:val="000000"/>
              </w:rPr>
            </w:pPr>
            <w:r w:rsidRPr="004D7131">
              <w:rPr>
                <w:color w:val="000000"/>
              </w:rPr>
              <w:t>Working</w:t>
            </w:r>
            <w:r>
              <w:rPr>
                <w:color w:val="000000"/>
              </w:rPr>
              <w:t xml:space="preserve"> with Woo</w:t>
            </w:r>
            <w:r w:rsidR="0046143A">
              <w:rPr>
                <w:color w:val="000000"/>
              </w:rPr>
              <w:t>d 3: Hardware Use</w:t>
            </w:r>
            <w:r w:rsidR="0046143A">
              <w:rPr>
                <w:color w:val="000000"/>
              </w:rPr>
              <w:tab/>
            </w:r>
            <w:r w:rsidR="0046143A">
              <w:rPr>
                <w:color w:val="000000"/>
              </w:rPr>
              <w:tab/>
            </w:r>
            <w:r>
              <w:rPr>
                <w:color w:val="000000"/>
              </w:rPr>
              <w:t>0.5</w:t>
            </w:r>
          </w:p>
        </w:tc>
      </w:tr>
      <w:tr w:rsidR="00DF76C3" w:rsidRPr="00B86147" w14:paraId="27ED724F" w14:textId="77777777" w:rsidTr="00DF76C3">
        <w:tc>
          <w:tcPr>
            <w:tcW w:w="3227" w:type="dxa"/>
          </w:tcPr>
          <w:p w14:paraId="26329A30" w14:textId="77777777" w:rsidR="00DF76C3" w:rsidRPr="00DB5257" w:rsidRDefault="00DF76C3" w:rsidP="000E4313">
            <w:pPr>
              <w:pStyle w:val="TableText"/>
            </w:pPr>
            <w:r>
              <w:t>Semester 2, Year 12</w:t>
            </w:r>
          </w:p>
        </w:tc>
        <w:tc>
          <w:tcPr>
            <w:tcW w:w="6015" w:type="dxa"/>
          </w:tcPr>
          <w:p w14:paraId="7E51EC91" w14:textId="77777777" w:rsidR="003C78A9" w:rsidRPr="007E01B1" w:rsidRDefault="0046143A" w:rsidP="0046143A">
            <w:pPr>
              <w:rPr>
                <w:color w:val="000000"/>
              </w:rPr>
            </w:pPr>
            <w:r w:rsidRPr="007E01B1">
              <w:rPr>
                <w:b/>
                <w:color w:val="000000"/>
              </w:rPr>
              <w:t>Working with Wood 4: Project</w:t>
            </w:r>
            <w:r w:rsidRPr="007E01B1">
              <w:rPr>
                <w:b/>
                <w:color w:val="000000"/>
              </w:rPr>
              <w:tab/>
            </w:r>
            <w:r w:rsidRPr="007E01B1">
              <w:rPr>
                <w:b/>
                <w:color w:val="000000"/>
              </w:rPr>
              <w:tab/>
            </w:r>
            <w:r>
              <w:rPr>
                <w:b/>
                <w:color w:val="000000"/>
              </w:rPr>
              <w:tab/>
            </w:r>
            <w:r w:rsidRPr="007E01B1">
              <w:rPr>
                <w:b/>
                <w:color w:val="000000"/>
              </w:rPr>
              <w:t>1.0</w:t>
            </w:r>
          </w:p>
        </w:tc>
      </w:tr>
    </w:tbl>
    <w:p w14:paraId="5B470F73" w14:textId="77777777" w:rsidR="0046143A" w:rsidRPr="008F4E09" w:rsidRDefault="0046143A" w:rsidP="008F4E09">
      <w:r w:rsidRPr="008F4E09">
        <w:t>The two extension units</w:t>
      </w:r>
      <w:r w:rsidRPr="008F4E09">
        <w:rPr>
          <w:b/>
        </w:rPr>
        <w:t xml:space="preserve">, Working with Wood 5: CAD Production </w:t>
      </w:r>
      <w:r w:rsidRPr="008F4E09">
        <w:t>and</w:t>
      </w:r>
      <w:r w:rsidRPr="008F4E09">
        <w:rPr>
          <w:b/>
        </w:rPr>
        <w:t xml:space="preserve"> Working with Wood 6: CNC </w:t>
      </w:r>
      <w:r w:rsidRPr="008F4E09">
        <w:t>Machining can be undertaken in Year 12, provided the students have completed at least two semesters of study in either Furniture Construction C or Furniture Construction A/M/V.</w:t>
      </w:r>
    </w:p>
    <w:p w14:paraId="502884F2" w14:textId="77777777" w:rsidR="00076D64" w:rsidRDefault="00076D64" w:rsidP="0046143A">
      <w:pPr>
        <w:pStyle w:val="Heading1"/>
        <w:spacing w:before="120"/>
      </w:pPr>
      <w:bookmarkStart w:id="38" w:name="_Toc513020072"/>
      <w:r w:rsidRPr="006B6E85">
        <w:t>Subject Rationale</w:t>
      </w:r>
      <w:bookmarkEnd w:id="38"/>
    </w:p>
    <w:p w14:paraId="3D810D68" w14:textId="77777777" w:rsidR="00713A0C" w:rsidRPr="00330306" w:rsidRDefault="00713A0C" w:rsidP="0084370F">
      <w:r>
        <w:t>The Australian Federal Government has identified Furnishing as an industry area of skills shortage. This industry is included on the National Skills Needs List. The National Trade Training Centre project provides funding and support for colleges to develop infrastructure and equipment required to deliver pathway training to Certificate III level in the furnishing industry. This C course provides the structure for colleges to provide this vital training at Certificate I, II and I</w:t>
      </w:r>
      <w:r w:rsidR="00B5586D">
        <w:t>I</w:t>
      </w:r>
      <w:r>
        <w:t>I level.</w:t>
      </w:r>
    </w:p>
    <w:p w14:paraId="1AEC324A" w14:textId="77777777" w:rsidR="00213303" w:rsidRPr="00330306" w:rsidRDefault="00213303" w:rsidP="0084370F">
      <w:r>
        <w:t>T</w:t>
      </w:r>
      <w:r w:rsidRPr="00330306">
        <w:t xml:space="preserve">his course </w:t>
      </w:r>
      <w:r>
        <w:t>promotes</w:t>
      </w:r>
      <w:r w:rsidRPr="00330306">
        <w:t xml:space="preserve"> skills and knowledge </w:t>
      </w:r>
      <w:r>
        <w:t>f</w:t>
      </w:r>
      <w:r w:rsidRPr="00330306">
        <w:t>or further training in</w:t>
      </w:r>
      <w:r>
        <w:t xml:space="preserve"> the Furniture or Construction i</w:t>
      </w:r>
      <w:r w:rsidRPr="00330306">
        <w:t>n</w:t>
      </w:r>
      <w:r>
        <w:t>dustry t</w:t>
      </w:r>
      <w:r w:rsidRPr="00330306">
        <w:t xml:space="preserve">rades. </w:t>
      </w:r>
      <w:r>
        <w:t>Further training may be in the areas of</w:t>
      </w:r>
      <w:r w:rsidRPr="00330306">
        <w:t xml:space="preserve"> Cabinet Making, Carpentry, Formwork, Kitchen Renovation, Upholstery, Antique Restoration, Picture Framing, Soft Furnishing, Wood Machining, Furniture Polishing, Floor Covering and Finishing, Bed and Mattress Making, Glass and Glazing and Musical Instrument construction</w:t>
      </w:r>
      <w:r>
        <w:t>.</w:t>
      </w:r>
    </w:p>
    <w:p w14:paraId="7251FCBF" w14:textId="77777777" w:rsidR="00213303" w:rsidRDefault="00213303" w:rsidP="00213303">
      <w:r w:rsidRPr="00330306">
        <w:lastRenderedPageBreak/>
        <w:t>Furnishing and Construction industry members, regardless of discipline, work in highly technical and continually chang</w:t>
      </w:r>
      <w:r>
        <w:t>ing environments.  Science and t</w:t>
      </w:r>
      <w:r w:rsidRPr="00330306">
        <w:t>echnology continues to influence existing products</w:t>
      </w:r>
      <w:r>
        <w:t>,</w:t>
      </w:r>
      <w:r w:rsidRPr="00330306">
        <w:t xml:space="preserve"> processes and equipment to meet global and local demands. </w:t>
      </w:r>
      <w:r>
        <w:t>This course provides students with an opportunity to develop skills in</w:t>
      </w:r>
      <w:r w:rsidRPr="00330306">
        <w:t xml:space="preserve"> communicat</w:t>
      </w:r>
      <w:r>
        <w:t>ion,</w:t>
      </w:r>
      <w:r w:rsidRPr="00330306">
        <w:t xml:space="preserve"> </w:t>
      </w:r>
      <w:r>
        <w:t xml:space="preserve">research, oral delivery, </w:t>
      </w:r>
      <w:r w:rsidRPr="00330306">
        <w:t>writing, control</w:t>
      </w:r>
      <w:r>
        <w:t xml:space="preserve"> of</w:t>
      </w:r>
      <w:r w:rsidRPr="00330306">
        <w:t xml:space="preserve"> technical equipment, assess</w:t>
      </w:r>
      <w:r>
        <w:t>ment and appraisal of situations and application of</w:t>
      </w:r>
      <w:r w:rsidRPr="00330306">
        <w:t xml:space="preserve"> diagnostic and problem solving techniques.</w:t>
      </w:r>
    </w:p>
    <w:p w14:paraId="4E5A309C" w14:textId="77777777" w:rsidR="000C2E12" w:rsidRPr="000C2E12" w:rsidRDefault="000C2E12" w:rsidP="000E4313">
      <w:pPr>
        <w:pStyle w:val="Heading1"/>
      </w:pPr>
      <w:bookmarkStart w:id="39" w:name="_Toc513020073"/>
      <w:r w:rsidRPr="000C2E12">
        <w:t>Goals</w:t>
      </w:r>
      <w:bookmarkEnd w:id="39"/>
    </w:p>
    <w:p w14:paraId="7507A902" w14:textId="77777777" w:rsidR="00147E59" w:rsidRDefault="00427D7A" w:rsidP="00894BE1">
      <w:r>
        <w:t>Goals are statements of intended student outcomes. This course should enable students to develop and demonstrate:</w:t>
      </w:r>
    </w:p>
    <w:p w14:paraId="41EBB7D9" w14:textId="77777777" w:rsidR="00F563C3" w:rsidRPr="007D7AC6" w:rsidRDefault="00F563C3" w:rsidP="00F563C3">
      <w:pPr>
        <w:pStyle w:val="ListBullet"/>
        <w:numPr>
          <w:ilvl w:val="0"/>
          <w:numId w:val="31"/>
        </w:numPr>
        <w:spacing w:before="60" w:after="0"/>
      </w:pPr>
      <w:r>
        <w:t>U</w:t>
      </w:r>
      <w:r w:rsidRPr="007D7AC6">
        <w:t>nderstand</w:t>
      </w:r>
      <w:r>
        <w:t>ing of</w:t>
      </w:r>
      <w:r w:rsidRPr="007D7AC6">
        <w:t xml:space="preserve"> the concepts, techniques, terminology and content appropriate to the </w:t>
      </w:r>
      <w:r>
        <w:t xml:space="preserve">furnishing </w:t>
      </w:r>
      <w:r w:rsidRPr="007D7AC6">
        <w:t xml:space="preserve">industry </w:t>
      </w:r>
    </w:p>
    <w:p w14:paraId="0AF8DF12" w14:textId="77777777" w:rsidR="00F563C3" w:rsidRPr="007D7AC6" w:rsidRDefault="00F563C3" w:rsidP="00F563C3">
      <w:pPr>
        <w:pStyle w:val="ListBullet"/>
        <w:numPr>
          <w:ilvl w:val="0"/>
          <w:numId w:val="31"/>
        </w:numPr>
        <w:spacing w:before="60" w:after="0"/>
      </w:pPr>
      <w:r w:rsidRPr="007D7AC6">
        <w:t xml:space="preserve">employment related practical skills and workplace best practice </w:t>
      </w:r>
    </w:p>
    <w:p w14:paraId="089263D9" w14:textId="77777777" w:rsidR="00F563C3" w:rsidRPr="007D7AC6" w:rsidRDefault="00F563C3" w:rsidP="00F563C3">
      <w:pPr>
        <w:pStyle w:val="ListBullet"/>
        <w:numPr>
          <w:ilvl w:val="0"/>
          <w:numId w:val="31"/>
        </w:numPr>
        <w:spacing w:before="60" w:after="0"/>
      </w:pPr>
      <w:r w:rsidRPr="007D7AC6">
        <w:t>problem solving ability incorporating evaluation techniques and skills</w:t>
      </w:r>
    </w:p>
    <w:p w14:paraId="730D390C" w14:textId="77777777" w:rsidR="00F563C3" w:rsidRPr="007D7AC6" w:rsidRDefault="00F563C3" w:rsidP="00F563C3">
      <w:pPr>
        <w:pStyle w:val="ListBullet"/>
        <w:numPr>
          <w:ilvl w:val="0"/>
          <w:numId w:val="31"/>
        </w:numPr>
        <w:spacing w:before="60" w:after="0"/>
      </w:pPr>
      <w:r w:rsidRPr="007D7AC6">
        <w:t>numeracy</w:t>
      </w:r>
      <w:r>
        <w:t xml:space="preserve"> and measurement</w:t>
      </w:r>
      <w:r w:rsidRPr="007D7AC6">
        <w:t xml:space="preserve"> </w:t>
      </w:r>
      <w:r>
        <w:t>skills relevant to the furnishing industry</w:t>
      </w:r>
      <w:r w:rsidRPr="007D7AC6">
        <w:t xml:space="preserve"> </w:t>
      </w:r>
    </w:p>
    <w:p w14:paraId="5D526A8F" w14:textId="77777777" w:rsidR="00F563C3" w:rsidRPr="007D7AC6" w:rsidRDefault="00F563C3" w:rsidP="00F563C3">
      <w:pPr>
        <w:pStyle w:val="ListBullet"/>
        <w:numPr>
          <w:ilvl w:val="0"/>
          <w:numId w:val="31"/>
        </w:numPr>
        <w:spacing w:before="60" w:after="0"/>
      </w:pPr>
      <w:r w:rsidRPr="007D7AC6">
        <w:t>oral, written and graphical communication skills</w:t>
      </w:r>
    </w:p>
    <w:p w14:paraId="3DCECAB0" w14:textId="77777777" w:rsidR="00F563C3" w:rsidRPr="007D7AC6" w:rsidRDefault="00F563C3" w:rsidP="00F563C3">
      <w:pPr>
        <w:pStyle w:val="ListBullet"/>
        <w:numPr>
          <w:ilvl w:val="0"/>
          <w:numId w:val="31"/>
        </w:numPr>
        <w:spacing w:before="60" w:after="0"/>
      </w:pPr>
      <w:r>
        <w:t>the ability to w</w:t>
      </w:r>
      <w:r w:rsidRPr="007D7AC6">
        <w:t>ork independently and collaboratively in accordance with occupational health and safety principles and industry standards</w:t>
      </w:r>
    </w:p>
    <w:p w14:paraId="41429A81" w14:textId="77777777" w:rsidR="00427D7A" w:rsidRPr="00117CCA" w:rsidRDefault="00F563C3" w:rsidP="00F563C3">
      <w:pPr>
        <w:pStyle w:val="ListBullet"/>
        <w:numPr>
          <w:ilvl w:val="0"/>
          <w:numId w:val="31"/>
        </w:numPr>
        <w:spacing w:before="60" w:after="0"/>
      </w:pPr>
      <w:r w:rsidRPr="007D7AC6">
        <w:t>an awareness of existing and emerging technologies and career pathways</w:t>
      </w:r>
    </w:p>
    <w:p w14:paraId="332E152A" w14:textId="77777777" w:rsidR="00147E59" w:rsidRPr="006B6E85" w:rsidRDefault="00427D7A" w:rsidP="000E4313">
      <w:pPr>
        <w:pStyle w:val="Heading2"/>
        <w:tabs>
          <w:tab w:val="right" w:pos="9072"/>
        </w:tabs>
        <w:rPr>
          <w:szCs w:val="24"/>
        </w:rPr>
      </w:pPr>
      <w:bookmarkStart w:id="40" w:name="_Toc513020074"/>
      <w:r w:rsidRPr="00117CCA">
        <w:rPr>
          <w:rStyle w:val="Heading1Char"/>
          <w:b/>
        </w:rPr>
        <w:t>Student Group</w:t>
      </w:r>
      <w:bookmarkEnd w:id="40"/>
    </w:p>
    <w:p w14:paraId="09EEBEFB" w14:textId="77777777" w:rsidR="00427D7A" w:rsidRPr="001F1F1B" w:rsidRDefault="00A16DB3" w:rsidP="000E4313">
      <w:pPr>
        <w:rPr>
          <w:rFonts w:cs="Calibri"/>
          <w:b/>
          <w:szCs w:val="22"/>
        </w:rPr>
      </w:pPr>
      <w:r w:rsidRPr="00A16DB3">
        <w:rPr>
          <w:rFonts w:cs="Calibri"/>
          <w:szCs w:val="22"/>
        </w:rPr>
        <w:t xml:space="preserve">This course is designed for students interested in the </w:t>
      </w:r>
      <w:r w:rsidR="00F563C3" w:rsidRPr="00F563C3">
        <w:rPr>
          <w:rFonts w:cs="Calibri"/>
          <w:szCs w:val="22"/>
        </w:rPr>
        <w:t>furnishing</w:t>
      </w:r>
      <w:r w:rsidRPr="00F563C3">
        <w:rPr>
          <w:rFonts w:cs="Calibri"/>
          <w:szCs w:val="22"/>
        </w:rPr>
        <w:t xml:space="preserve"> industry.  It focuses on the fundamental skills and underpinning knowledge required to pursue further training and work in a range of </w:t>
      </w:r>
      <w:r w:rsidR="00F563C3" w:rsidRPr="00F563C3">
        <w:rPr>
          <w:rFonts w:cs="Calibri"/>
          <w:szCs w:val="22"/>
        </w:rPr>
        <w:t>furnishing</w:t>
      </w:r>
      <w:r>
        <w:rPr>
          <w:rFonts w:cs="Calibri"/>
          <w:szCs w:val="22"/>
        </w:rPr>
        <w:t xml:space="preserve"> </w:t>
      </w:r>
      <w:r w:rsidRPr="00A16DB3">
        <w:rPr>
          <w:rFonts w:cs="Calibri"/>
          <w:szCs w:val="22"/>
        </w:rPr>
        <w:t>trade areas.</w:t>
      </w:r>
    </w:p>
    <w:p w14:paraId="27216B0B" w14:textId="77777777" w:rsidR="004506AE" w:rsidRPr="006B6E85" w:rsidRDefault="00427D7A" w:rsidP="006B6E85">
      <w:pPr>
        <w:pStyle w:val="Heading1"/>
        <w:rPr>
          <w:rFonts w:cs="Calibri"/>
          <w:szCs w:val="24"/>
        </w:rPr>
      </w:pPr>
      <w:bookmarkStart w:id="41" w:name="_Toc315681946"/>
      <w:bookmarkStart w:id="42" w:name="_Toc513020075"/>
      <w:r w:rsidRPr="006B6E85">
        <w:t>Recognition of Prior Learning</w:t>
      </w:r>
      <w:bookmarkEnd w:id="41"/>
      <w:r w:rsidR="005B2F5F">
        <w:t xml:space="preserve"> (RPL)</w:t>
      </w:r>
      <w:bookmarkEnd w:id="42"/>
    </w:p>
    <w:p w14:paraId="48143FE4" w14:textId="77777777" w:rsidR="00427D7A" w:rsidRPr="00427D7A" w:rsidRDefault="00427D7A" w:rsidP="0084370F">
      <w:r w:rsidRPr="00427D7A">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4BE3DED3" w14:textId="77777777" w:rsidR="00427D7A" w:rsidRPr="00427D7A" w:rsidRDefault="00427D7A" w:rsidP="0084370F">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FE82C0D" w14:textId="77777777" w:rsidR="00427D7A" w:rsidRPr="00427D7A" w:rsidRDefault="00427D7A" w:rsidP="0084370F">
      <w:r w:rsidRPr="00427D7A">
        <w:t xml:space="preserve">A student having been granted RPL for one or more Units of Competence will still be required to fulfill the time based component of units that contributes to points and for the </w:t>
      </w:r>
      <w:r w:rsidR="006B424D">
        <w:t>Senior Secondary</w:t>
      </w:r>
      <w:r w:rsidRPr="00427D7A">
        <w:t xml:space="preserve"> Certificate.</w:t>
      </w:r>
    </w:p>
    <w:p w14:paraId="08EEE20A" w14:textId="77777777" w:rsidR="00427D7A" w:rsidRPr="00427D7A" w:rsidRDefault="00427D7A" w:rsidP="0084370F">
      <w:r w:rsidRPr="00427D7A">
        <w:t>To cater for this requirement, curriculum designers should design the course to be flexible enough to accommodate students who have gained some competencies through RPL.</w:t>
      </w:r>
    </w:p>
    <w:p w14:paraId="4F626216" w14:textId="77777777" w:rsidR="006B6E85" w:rsidRDefault="00427D7A" w:rsidP="0084370F">
      <w:pPr>
        <w:rPr>
          <w:color w:val="000000"/>
        </w:rPr>
      </w:pPr>
      <w:r w:rsidRPr="00427D7A">
        <w:rPr>
          <w:color w:val="000000"/>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w:t>
      </w:r>
      <w:r w:rsidRPr="00427D7A">
        <w:rPr>
          <w:color w:val="000000"/>
        </w:rPr>
        <w:lastRenderedPageBreak/>
        <w:t xml:space="preserve">application of RPL before the start of the unit that includes the competency. For RPL to be awarded, the Units of Competency must be demonstrated in the </w:t>
      </w:r>
      <w:r w:rsidR="00F563C3" w:rsidRPr="00F563C3">
        <w:rPr>
          <w:rFonts w:cs="Calibri"/>
          <w:szCs w:val="22"/>
        </w:rPr>
        <w:t>furnishing industry</w:t>
      </w:r>
      <w:r w:rsidRPr="00427D7A">
        <w:rPr>
          <w:color w:val="000000"/>
        </w:rPr>
        <w:t xml:space="preserve"> context. </w:t>
      </w:r>
    </w:p>
    <w:p w14:paraId="0C59D8A3" w14:textId="77777777" w:rsidR="00427D7A" w:rsidRPr="006B6E85" w:rsidRDefault="00427D7A" w:rsidP="006B6E85">
      <w:pPr>
        <w:pStyle w:val="Heading1"/>
        <w:rPr>
          <w:szCs w:val="22"/>
        </w:rPr>
      </w:pPr>
      <w:bookmarkStart w:id="43" w:name="_Toc513020076"/>
      <w:r w:rsidRPr="006B6E85">
        <w:t>Content</w:t>
      </w:r>
      <w:bookmarkEnd w:id="43"/>
    </w:p>
    <w:p w14:paraId="6DD8953E" w14:textId="77777777" w:rsidR="00EF1814" w:rsidRPr="00EF1814" w:rsidRDefault="00EF1814" w:rsidP="00427D7A">
      <w:pPr>
        <w:spacing w:before="120"/>
        <w:rPr>
          <w:rFonts w:cs="Calibri"/>
          <w:color w:val="000000"/>
          <w:szCs w:val="22"/>
        </w:rPr>
      </w:pPr>
      <w:r w:rsidRPr="00EF1814">
        <w:rPr>
          <w:rFonts w:cs="Calibri"/>
          <w:color w:val="000000"/>
          <w:szCs w:val="22"/>
        </w:rPr>
        <w:t xml:space="preserve">The essential concepts and content in this course is guided by the industry endorsed </w:t>
      </w:r>
      <w:r w:rsidR="00F563C3" w:rsidRPr="00F563C3">
        <w:rPr>
          <w:rFonts w:cs="Calibri"/>
          <w:szCs w:val="22"/>
        </w:rPr>
        <w:t>Furnishing</w:t>
      </w:r>
      <w:r w:rsidRPr="00F563C3">
        <w:rPr>
          <w:rFonts w:cs="Calibri"/>
          <w:szCs w:val="22"/>
        </w:rPr>
        <w:t xml:space="preserve"> Training Package</w:t>
      </w:r>
      <w:r w:rsidR="00F563C3">
        <w:rPr>
          <w:rFonts w:cs="Calibri"/>
          <w:szCs w:val="22"/>
        </w:rPr>
        <w:t>.</w:t>
      </w:r>
      <w:r w:rsidRPr="00EF1814">
        <w:rPr>
          <w:rFonts w:cs="Calibri"/>
          <w:color w:val="000000"/>
          <w:szCs w:val="22"/>
        </w:rPr>
        <w:t xml:space="preserve"> </w:t>
      </w:r>
    </w:p>
    <w:p w14:paraId="28E255EC" w14:textId="77777777" w:rsidR="00427D7A" w:rsidRPr="005B2F5F" w:rsidRDefault="00427D7A" w:rsidP="006B6E85">
      <w:pPr>
        <w:pStyle w:val="Heading3"/>
        <w:rPr>
          <w:szCs w:val="24"/>
        </w:rPr>
      </w:pPr>
      <w:r w:rsidRPr="005B2F5F">
        <w:rPr>
          <w:szCs w:val="24"/>
        </w:rPr>
        <w:t>Concepts</w:t>
      </w:r>
    </w:p>
    <w:p w14:paraId="0E0715E1" w14:textId="77777777" w:rsidR="00B17FC6" w:rsidRDefault="000C1DDA" w:rsidP="007B45C2">
      <w:pPr>
        <w:pStyle w:val="ListBullets"/>
      </w:pPr>
      <w:r>
        <w:t xml:space="preserve">Workplace safety and OHS </w:t>
      </w:r>
    </w:p>
    <w:p w14:paraId="40DF15BB" w14:textId="77777777" w:rsidR="000C1DDA" w:rsidRDefault="000C1DDA" w:rsidP="000C1DDA">
      <w:pPr>
        <w:pStyle w:val="ListBullets"/>
      </w:pPr>
      <w:r>
        <w:t>Standards and quality in Furnishing</w:t>
      </w:r>
    </w:p>
    <w:p w14:paraId="49517B3A" w14:textId="77777777" w:rsidR="00DD60E6" w:rsidRDefault="00DD60E6" w:rsidP="00DD60E6">
      <w:pPr>
        <w:pStyle w:val="ListBullets"/>
      </w:pPr>
      <w:r>
        <w:t>Sequencing and organisation of work</w:t>
      </w:r>
    </w:p>
    <w:p w14:paraId="55F1472C" w14:textId="77777777" w:rsidR="00DD60E6" w:rsidRDefault="00DD60E6" w:rsidP="00DD60E6">
      <w:pPr>
        <w:pStyle w:val="ListBullets"/>
      </w:pPr>
      <w:r>
        <w:t>Workplace communication</w:t>
      </w:r>
    </w:p>
    <w:p w14:paraId="24443A6D" w14:textId="77777777" w:rsidR="000C1DDA" w:rsidRDefault="00DD60E6" w:rsidP="000C1DDA">
      <w:pPr>
        <w:pStyle w:val="ListBullets"/>
      </w:pPr>
      <w:r>
        <w:t>Environmental sustainability</w:t>
      </w:r>
    </w:p>
    <w:p w14:paraId="68824076" w14:textId="77777777" w:rsidR="00E44F8A" w:rsidRPr="00E44F8A" w:rsidRDefault="00E44F8A" w:rsidP="00E44F8A">
      <w:pPr>
        <w:pStyle w:val="ListBullets"/>
      </w:pPr>
      <w:r>
        <w:t>Management of self in the workplace</w:t>
      </w:r>
    </w:p>
    <w:p w14:paraId="67EFD90A" w14:textId="77777777" w:rsidR="00107149" w:rsidRDefault="00B96ED1" w:rsidP="006B6E85">
      <w:pPr>
        <w:pStyle w:val="Heading3"/>
        <w:rPr>
          <w:szCs w:val="24"/>
        </w:rPr>
      </w:pPr>
      <w:r w:rsidRPr="005B2F5F">
        <w:rPr>
          <w:szCs w:val="24"/>
        </w:rPr>
        <w:t>Industry Practices</w:t>
      </w:r>
      <w:r w:rsidR="00107149" w:rsidRPr="005B2F5F">
        <w:rPr>
          <w:szCs w:val="24"/>
        </w:rPr>
        <w:t xml:space="preserve"> and Workplace Knowledge</w:t>
      </w:r>
    </w:p>
    <w:p w14:paraId="77663D3B" w14:textId="77777777" w:rsidR="000C1DDA" w:rsidRPr="000C1DDA" w:rsidRDefault="000C1DDA" w:rsidP="000C1DDA">
      <w:r w:rsidRPr="00364D9B">
        <w:t>Es</w:t>
      </w:r>
      <w:r>
        <w:t>sential practices in Furnishing</w:t>
      </w:r>
      <w:r w:rsidRPr="00364D9B">
        <w:t xml:space="preserve"> are based on industry standards as presented in the </w:t>
      </w:r>
      <w:r>
        <w:t>MSF Furnishing</w:t>
      </w:r>
      <w:r w:rsidRPr="00364D9B">
        <w:t xml:space="preserve"> Training Package.</w:t>
      </w:r>
    </w:p>
    <w:p w14:paraId="2847F027" w14:textId="77777777" w:rsidR="00B96ED1" w:rsidRDefault="000C1DDA" w:rsidP="007B45C2">
      <w:pPr>
        <w:pStyle w:val="ListBullets"/>
      </w:pPr>
      <w:r>
        <w:t>Measurement</w:t>
      </w:r>
      <w:r w:rsidR="00DD60E6">
        <w:t xml:space="preserve"> and calculation</w:t>
      </w:r>
    </w:p>
    <w:p w14:paraId="6AD4DB69" w14:textId="77777777" w:rsidR="000C1DDA" w:rsidRDefault="000C1DDA" w:rsidP="000C1DDA">
      <w:pPr>
        <w:pStyle w:val="ListBullets"/>
      </w:pPr>
      <w:r>
        <w:t>OHS practices and procedures</w:t>
      </w:r>
    </w:p>
    <w:p w14:paraId="02F243C8" w14:textId="77777777" w:rsidR="000C1DDA" w:rsidRDefault="000C1DDA" w:rsidP="000C1DDA">
      <w:pPr>
        <w:pStyle w:val="ListBullets"/>
      </w:pPr>
      <w:r>
        <w:t>Furniture making assembly and finishing techniques, processes and skills</w:t>
      </w:r>
    </w:p>
    <w:p w14:paraId="231F1438" w14:textId="77777777" w:rsidR="000C1DDA" w:rsidRDefault="000C1DDA" w:rsidP="000C1DDA">
      <w:pPr>
        <w:pStyle w:val="ListBullets"/>
      </w:pPr>
      <w:r>
        <w:t>Use of hand and power tools in the furnishing industry</w:t>
      </w:r>
    </w:p>
    <w:p w14:paraId="7A576389" w14:textId="77777777" w:rsidR="00DD60E6" w:rsidRPr="00DD60E6" w:rsidRDefault="00DD60E6" w:rsidP="00DD60E6">
      <w:pPr>
        <w:pStyle w:val="ListBullets"/>
      </w:pPr>
      <w:r>
        <w:t>Selection of materials and hardware</w:t>
      </w:r>
    </w:p>
    <w:p w14:paraId="059282A6" w14:textId="77777777" w:rsidR="00427D7A" w:rsidRPr="005B2F5F" w:rsidRDefault="0064177D" w:rsidP="006B6E85">
      <w:pPr>
        <w:pStyle w:val="Heading3"/>
        <w:rPr>
          <w:szCs w:val="24"/>
        </w:rPr>
      </w:pPr>
      <w:r w:rsidRPr="005B2F5F">
        <w:rPr>
          <w:szCs w:val="24"/>
        </w:rPr>
        <w:t xml:space="preserve">Essential </w:t>
      </w:r>
      <w:r w:rsidR="00427D7A" w:rsidRPr="005B2F5F">
        <w:rPr>
          <w:szCs w:val="24"/>
        </w:rPr>
        <w:t>Skills</w:t>
      </w:r>
      <w:r w:rsidR="00107149" w:rsidRPr="005B2F5F">
        <w:rPr>
          <w:szCs w:val="24"/>
        </w:rPr>
        <w:t xml:space="preserve"> Development</w:t>
      </w:r>
      <w:r w:rsidR="0039097C" w:rsidRPr="005B2F5F">
        <w:rPr>
          <w:szCs w:val="24"/>
        </w:rPr>
        <w:t xml:space="preserve"> </w:t>
      </w:r>
    </w:p>
    <w:p w14:paraId="60AAC1CA" w14:textId="77777777" w:rsidR="000C1DDA" w:rsidRPr="00501108" w:rsidRDefault="000C1DDA" w:rsidP="000C1DDA">
      <w:pPr>
        <w:pStyle w:val="ListBullets"/>
      </w:pPr>
      <w:r w:rsidRPr="00501108">
        <w:t xml:space="preserve">Communicating with colleagues </w:t>
      </w:r>
      <w:r>
        <w:t>in the workplace</w:t>
      </w:r>
      <w:r w:rsidR="00E44F8A">
        <w:t>.</w:t>
      </w:r>
    </w:p>
    <w:p w14:paraId="11D95806" w14:textId="77777777" w:rsidR="000C1DDA" w:rsidRPr="00DD60E6" w:rsidRDefault="00DD60E6" w:rsidP="000C1DDA">
      <w:pPr>
        <w:pStyle w:val="ListBullets"/>
      </w:pPr>
      <w:r w:rsidRPr="00DD60E6">
        <w:t>Working within a team structure to fit in with the scheduling of activities to meet operational guidelines</w:t>
      </w:r>
      <w:r w:rsidR="000C1DDA" w:rsidRPr="00DD60E6">
        <w:t>.</w:t>
      </w:r>
    </w:p>
    <w:p w14:paraId="5A129866" w14:textId="77777777" w:rsidR="000C1DDA" w:rsidRPr="00501108" w:rsidRDefault="000C1DDA" w:rsidP="000C1DDA">
      <w:pPr>
        <w:pStyle w:val="ListBullets"/>
      </w:pPr>
      <w:r>
        <w:t>Dealing with non-routine issues, problem solving, an</w:t>
      </w:r>
      <w:r w:rsidRPr="00501108">
        <w:t xml:space="preserve">ticipating </w:t>
      </w:r>
      <w:r>
        <w:t>issues</w:t>
      </w:r>
      <w:r w:rsidRPr="00501108">
        <w:t xml:space="preserve"> that may arise with operational activities and applying creative solutions.</w:t>
      </w:r>
    </w:p>
    <w:p w14:paraId="166D6011" w14:textId="77777777" w:rsidR="000C1DDA" w:rsidRDefault="000C1DDA" w:rsidP="000C1DDA">
      <w:pPr>
        <w:pStyle w:val="ListBullets"/>
      </w:pPr>
      <w:r>
        <w:t>Time management, organisation and planning to a p</w:t>
      </w:r>
      <w:r w:rsidRPr="00501108">
        <w:t>rofessional</w:t>
      </w:r>
      <w:r>
        <w:t xml:space="preserve">, </w:t>
      </w:r>
      <w:r w:rsidRPr="00501108">
        <w:t>competent</w:t>
      </w:r>
      <w:r>
        <w:t xml:space="preserve"> level</w:t>
      </w:r>
      <w:r w:rsidRPr="00501108">
        <w:t xml:space="preserve"> in a variety of </w:t>
      </w:r>
      <w:r>
        <w:t>industry contexts</w:t>
      </w:r>
      <w:r w:rsidRPr="00501108">
        <w:t>.</w:t>
      </w:r>
    </w:p>
    <w:p w14:paraId="7D0B2BF0" w14:textId="77777777" w:rsidR="00DD60E6" w:rsidRPr="00DD60E6" w:rsidRDefault="00DD60E6" w:rsidP="00DD60E6">
      <w:pPr>
        <w:pStyle w:val="ListBullets"/>
      </w:pPr>
      <w:r>
        <w:t>Use of initiative, enterprise and self-management skills to ensure quality standards are achieved.</w:t>
      </w:r>
    </w:p>
    <w:p w14:paraId="30A18622" w14:textId="77777777" w:rsidR="000C1DDA" w:rsidRPr="00501108" w:rsidRDefault="000C1DDA" w:rsidP="000C1DDA">
      <w:pPr>
        <w:pStyle w:val="ListBullets"/>
      </w:pPr>
      <w:r>
        <w:t>Sourcing</w:t>
      </w:r>
      <w:r w:rsidRPr="00501108">
        <w:t>, or</w:t>
      </w:r>
      <w:r>
        <w:t xml:space="preserve">ganising, analysing, </w:t>
      </w:r>
      <w:r w:rsidRPr="00501108">
        <w:t>and evaluating relevant information and product</w:t>
      </w:r>
      <w:r>
        <w:t>s</w:t>
      </w:r>
      <w:r w:rsidRPr="00501108">
        <w:t xml:space="preserve"> to acceptable industry standards.</w:t>
      </w:r>
    </w:p>
    <w:p w14:paraId="3FA38837" w14:textId="77777777" w:rsidR="000C1DDA" w:rsidRPr="00501108" w:rsidRDefault="000C1DDA" w:rsidP="000C1DDA">
      <w:pPr>
        <w:pStyle w:val="ListBullets"/>
      </w:pPr>
      <w:r w:rsidRPr="00501108">
        <w:t xml:space="preserve">Literacy and numeracy specific to industry </w:t>
      </w:r>
      <w:r>
        <w:t>concepts</w:t>
      </w:r>
      <w:r w:rsidRPr="00501108">
        <w:t>.</w:t>
      </w:r>
    </w:p>
    <w:p w14:paraId="7FAD72DA" w14:textId="77777777" w:rsidR="00894BE1" w:rsidRDefault="000C1DDA" w:rsidP="000C1DDA">
      <w:pPr>
        <w:pStyle w:val="ListBullets"/>
        <w:ind w:left="714" w:hanging="357"/>
      </w:pPr>
      <w:r>
        <w:t>Competent use of technology to enable safe and appropriate operation of machinery and equipment leading to quality products.</w:t>
      </w:r>
    </w:p>
    <w:p w14:paraId="3C1C2356" w14:textId="77777777" w:rsidR="00894BE1" w:rsidRDefault="00894BE1">
      <w:pPr>
        <w:spacing w:after="0"/>
        <w:rPr>
          <w:rFonts w:cs="Calibri"/>
          <w:szCs w:val="22"/>
        </w:rPr>
      </w:pPr>
      <w:r>
        <w:br w:type="page"/>
      </w:r>
    </w:p>
    <w:p w14:paraId="1E8463C0" w14:textId="77777777" w:rsidR="00B17FC6" w:rsidRDefault="00B17FC6" w:rsidP="005C0442">
      <w:pPr>
        <w:pStyle w:val="Heading1"/>
        <w:rPr>
          <w:szCs w:val="22"/>
        </w:rPr>
      </w:pPr>
      <w:bookmarkStart w:id="44" w:name="_Toc513020077"/>
      <w:r w:rsidRPr="005C0442">
        <w:lastRenderedPageBreak/>
        <w:t>Teaching and Learning Strategies</w:t>
      </w:r>
      <w:bookmarkEnd w:id="44"/>
    </w:p>
    <w:p w14:paraId="57F3777E" w14:textId="77777777" w:rsidR="00107149" w:rsidRPr="008E5163" w:rsidRDefault="00BF3C31" w:rsidP="00894BE1">
      <w:r w:rsidRPr="008E5163">
        <w:t>This C c</w:t>
      </w:r>
      <w:r w:rsidR="00107149" w:rsidRPr="008E5163">
        <w:t xml:space="preserve">ourse will attract students with a wide range of abilities and interests.  </w:t>
      </w:r>
      <w:r w:rsidR="00B114B7" w:rsidRPr="008E5163">
        <w:t>The aim is</w:t>
      </w:r>
      <w:r w:rsidR="00A16DB3" w:rsidRPr="008E5163">
        <w:t xml:space="preserve"> to achieve a national</w:t>
      </w:r>
      <w:r w:rsidR="00B114B7" w:rsidRPr="008E5163">
        <w:t xml:space="preserve"> Certificate </w:t>
      </w:r>
      <w:r w:rsidRPr="008E5163">
        <w:t xml:space="preserve">qualification. A </w:t>
      </w:r>
      <w:r w:rsidR="00B114B7" w:rsidRPr="008E5163">
        <w:t xml:space="preserve"> Statement of Attainment </w:t>
      </w:r>
      <w:r w:rsidRPr="008E5163">
        <w:t xml:space="preserve">will be awarded </w:t>
      </w:r>
      <w:r w:rsidR="00B114B7" w:rsidRPr="008E5163">
        <w:t xml:space="preserve">for partial completion when all competencies are not attained according to </w:t>
      </w:r>
      <w:r w:rsidR="00A16DB3" w:rsidRPr="008E5163">
        <w:t xml:space="preserve">Training Package rules. </w:t>
      </w:r>
      <w:r w:rsidR="00107149" w:rsidRPr="008E5163">
        <w:t xml:space="preserve"> Teaching and learning strategies must accommodate </w:t>
      </w:r>
      <w:r w:rsidR="00A16DB3" w:rsidRPr="008E5163">
        <w:t>delivery of underpinning essential skills and knowledge required as identified in the Training Package. Any tasks should contribute to the evidence requir</w:t>
      </w:r>
      <w:r w:rsidR="005B2F5F" w:rsidRPr="008E5163">
        <w:t>ed to deem a student competent.</w:t>
      </w:r>
    </w:p>
    <w:p w14:paraId="323C0633" w14:textId="77777777" w:rsidR="00107149" w:rsidRPr="008E5163" w:rsidRDefault="00107149" w:rsidP="00894BE1">
      <w:r w:rsidRPr="008E5163">
        <w:t>It is recommended that teachers use a variety of modes of presentation to address different learning styles. Structured Workplace Learning</w:t>
      </w:r>
      <w:r w:rsidR="003713E2" w:rsidRPr="008E5163">
        <w:t xml:space="preserve"> is highly recommended for students’ understanding of the real world of work. Si</w:t>
      </w:r>
      <w:r w:rsidRPr="008E5163">
        <w:t>mulated work environments are</w:t>
      </w:r>
      <w:r w:rsidR="003713E2" w:rsidRPr="008E5163">
        <w:t xml:space="preserve"> also valuable</w:t>
      </w:r>
      <w:r w:rsidRPr="008E5163">
        <w:t>.  Variety in delivery mode can also contribute to more meaningful and motivating learning experiences.</w:t>
      </w:r>
    </w:p>
    <w:p w14:paraId="43C69BCF" w14:textId="77777777" w:rsidR="003713E2" w:rsidRPr="008E5163" w:rsidRDefault="00107149" w:rsidP="00894BE1">
      <w:r w:rsidRPr="008E5163">
        <w:t>Teaching strategies that are particularly relevant and effective include:</w:t>
      </w:r>
    </w:p>
    <w:p w14:paraId="35542067" w14:textId="77777777" w:rsidR="00CB630D" w:rsidRPr="007D7AC6" w:rsidRDefault="00CB630D" w:rsidP="00CB630D">
      <w:pPr>
        <w:pStyle w:val="ListBullets"/>
      </w:pPr>
      <w:r>
        <w:t>i</w:t>
      </w:r>
      <w:r w:rsidRPr="007D7AC6">
        <w:t>n-class exercises and class discussions</w:t>
      </w:r>
    </w:p>
    <w:p w14:paraId="776BDED7" w14:textId="77777777" w:rsidR="00CB630D" w:rsidRPr="007D7AC6" w:rsidRDefault="00CB630D" w:rsidP="00CB630D">
      <w:pPr>
        <w:pStyle w:val="ListBullets"/>
      </w:pPr>
      <w:r>
        <w:t>q</w:t>
      </w:r>
      <w:r w:rsidRPr="007D7AC6">
        <w:t>uizzes</w:t>
      </w:r>
    </w:p>
    <w:p w14:paraId="0050CCA1" w14:textId="77777777" w:rsidR="00CB630D" w:rsidRPr="007D7AC6" w:rsidRDefault="00CB630D" w:rsidP="00CB630D">
      <w:pPr>
        <w:pStyle w:val="ListBullets"/>
      </w:pPr>
      <w:r>
        <w:t>i</w:t>
      </w:r>
      <w:r w:rsidRPr="007D7AC6">
        <w:t>ndividual and group demonstrations</w:t>
      </w:r>
    </w:p>
    <w:p w14:paraId="36C6ECF8" w14:textId="77777777" w:rsidR="00CB630D" w:rsidRPr="007D7AC6" w:rsidRDefault="00CB630D" w:rsidP="00CB630D">
      <w:pPr>
        <w:pStyle w:val="ListBullets"/>
      </w:pPr>
      <w:r>
        <w:t>i</w:t>
      </w:r>
      <w:r w:rsidRPr="007D7AC6">
        <w:t>ndividual tutorials</w:t>
      </w:r>
    </w:p>
    <w:p w14:paraId="087DAD95" w14:textId="77777777" w:rsidR="00CB630D" w:rsidRPr="007D7AC6" w:rsidRDefault="00CB630D" w:rsidP="00CB630D">
      <w:pPr>
        <w:pStyle w:val="ListBullets"/>
      </w:pPr>
      <w:r>
        <w:t>r</w:t>
      </w:r>
      <w:r w:rsidRPr="007D7AC6">
        <w:t>egular and meaningful feedback</w:t>
      </w:r>
    </w:p>
    <w:p w14:paraId="5878D391" w14:textId="77777777" w:rsidR="00CB630D" w:rsidRPr="007D7AC6" w:rsidRDefault="00CB630D" w:rsidP="00CB630D">
      <w:pPr>
        <w:pStyle w:val="ListBullets"/>
      </w:pPr>
      <w:r>
        <w:t>r</w:t>
      </w:r>
      <w:r w:rsidRPr="007D7AC6">
        <w:t>esearch assignments</w:t>
      </w:r>
    </w:p>
    <w:p w14:paraId="2E59427C" w14:textId="77777777" w:rsidR="00CB630D" w:rsidRPr="007D7AC6" w:rsidRDefault="00CB630D" w:rsidP="00CB630D">
      <w:pPr>
        <w:pStyle w:val="ListBullets"/>
      </w:pPr>
      <w:r>
        <w:t>a</w:t>
      </w:r>
      <w:r w:rsidRPr="007D7AC6">
        <w:t>wareness of  materials and processes</w:t>
      </w:r>
    </w:p>
    <w:p w14:paraId="31585C99" w14:textId="77777777" w:rsidR="00CB630D" w:rsidRPr="007D7AC6" w:rsidRDefault="00CB630D" w:rsidP="00CB630D">
      <w:pPr>
        <w:pStyle w:val="ListBullets"/>
      </w:pPr>
      <w:r>
        <w:t>u</w:t>
      </w:r>
      <w:r w:rsidRPr="007D7AC6">
        <w:t>se of information and communication technologies</w:t>
      </w:r>
    </w:p>
    <w:p w14:paraId="25E53359" w14:textId="77777777" w:rsidR="00CB630D" w:rsidRPr="007D7AC6" w:rsidRDefault="00CB630D" w:rsidP="00CB630D">
      <w:pPr>
        <w:pStyle w:val="ListBullets"/>
      </w:pPr>
      <w:r>
        <w:t>q</w:t>
      </w:r>
      <w:r w:rsidRPr="007D7AC6">
        <w:t>uestionnaires</w:t>
      </w:r>
    </w:p>
    <w:p w14:paraId="64EFA809" w14:textId="77777777" w:rsidR="00CB630D" w:rsidRPr="007D7AC6" w:rsidRDefault="00CB630D" w:rsidP="00CB630D">
      <w:pPr>
        <w:pStyle w:val="ListBullets"/>
      </w:pPr>
      <w:r>
        <w:t>p</w:t>
      </w:r>
      <w:r w:rsidRPr="007D7AC6">
        <w:t>ractical projects</w:t>
      </w:r>
    </w:p>
    <w:p w14:paraId="590E3EC7" w14:textId="77777777" w:rsidR="00CB630D" w:rsidRPr="007D7AC6" w:rsidRDefault="00CB630D" w:rsidP="00CB630D">
      <w:pPr>
        <w:pStyle w:val="ListBullets"/>
      </w:pPr>
      <w:r>
        <w:t>i</w:t>
      </w:r>
      <w:r w:rsidRPr="007D7AC6">
        <w:t>ndustry visits</w:t>
      </w:r>
    </w:p>
    <w:p w14:paraId="128B4C83" w14:textId="77777777" w:rsidR="00CB630D" w:rsidRPr="007D7AC6" w:rsidRDefault="00CB630D" w:rsidP="00CB630D">
      <w:pPr>
        <w:pStyle w:val="ListBullets"/>
      </w:pPr>
      <w:r>
        <w:t>g</w:t>
      </w:r>
      <w:r w:rsidRPr="007D7AC6">
        <w:t>uest speakers</w:t>
      </w:r>
    </w:p>
    <w:p w14:paraId="0502E681" w14:textId="77777777" w:rsidR="00CB630D" w:rsidRPr="007D7AC6" w:rsidRDefault="00CB630D" w:rsidP="00CB630D">
      <w:pPr>
        <w:pStyle w:val="ListBullets"/>
      </w:pPr>
      <w:r>
        <w:t>w</w:t>
      </w:r>
      <w:r w:rsidRPr="007D7AC6">
        <w:t>ork placements</w:t>
      </w:r>
    </w:p>
    <w:p w14:paraId="5B519D15" w14:textId="77777777" w:rsidR="00CB630D" w:rsidRDefault="00CB630D" w:rsidP="00D95E99">
      <w:pPr>
        <w:pStyle w:val="ListBullets"/>
        <w:spacing w:after="120"/>
        <w:ind w:left="714" w:hanging="357"/>
      </w:pPr>
      <w:r>
        <w:t>e</w:t>
      </w:r>
      <w:r w:rsidRPr="007D7AC6">
        <w:t>stablishing industry links with individuals or groups</w:t>
      </w:r>
    </w:p>
    <w:p w14:paraId="65040DA3" w14:textId="77777777" w:rsidR="003713E2" w:rsidRPr="00894BE1" w:rsidRDefault="003713E2" w:rsidP="00894BE1">
      <w:pPr>
        <w:pStyle w:val="Heading2"/>
      </w:pPr>
      <w:bookmarkStart w:id="45" w:name="_Toc513020078"/>
      <w:r w:rsidRPr="00894BE1">
        <w:rPr>
          <w:rStyle w:val="Heading1Char"/>
          <w:b/>
          <w:bCs/>
          <w:sz w:val="28"/>
          <w:szCs w:val="28"/>
          <w:lang w:val="en-AU"/>
        </w:rPr>
        <w:t>Reasonable adjustment</w:t>
      </w:r>
      <w:bookmarkEnd w:id="45"/>
    </w:p>
    <w:p w14:paraId="678C0C57" w14:textId="77777777" w:rsidR="00894BE1" w:rsidRDefault="003713E2" w:rsidP="003713E2">
      <w:pPr>
        <w:spacing w:before="120"/>
        <w:rPr>
          <w:rFonts w:cs="Calibri"/>
        </w:rPr>
      </w:pPr>
      <w:r w:rsidRPr="003713E2">
        <w:rPr>
          <w:rFonts w:cs="Calibri"/>
        </w:rPr>
        <w:t>The units</w:t>
      </w:r>
      <w:r w:rsidR="00A16DB3">
        <w:rPr>
          <w:rFonts w:cs="Calibri"/>
        </w:rPr>
        <w:t xml:space="preserve"> in this course</w:t>
      </w:r>
      <w:r w:rsidRPr="003713E2">
        <w:rPr>
          <w:rFonts w:cs="Calibri"/>
        </w:rPr>
        <w:t xml:space="preserve"> are suitable for students requiring reasonable adjustment for delivery and assessment. However, standards of competency (outcomes) as dictated by National Training Packages </w:t>
      </w:r>
      <w:r w:rsidRPr="005B2F5F">
        <w:rPr>
          <w:rFonts w:cs="Calibri"/>
          <w:b/>
        </w:rPr>
        <w:t>cannot be modified</w:t>
      </w:r>
      <w:r w:rsidRPr="003713E2">
        <w:rPr>
          <w:rFonts w:cs="Calibri"/>
        </w:rPr>
        <w:t xml:space="preserve">. Students must demonstrate competence to the level required by industry in order to gain a Statement of Attainment or Vocational Certificate. </w:t>
      </w:r>
    </w:p>
    <w:p w14:paraId="02C2558D" w14:textId="77777777" w:rsidR="00894BE1" w:rsidRDefault="00894BE1">
      <w:pPr>
        <w:spacing w:after="0"/>
        <w:rPr>
          <w:rFonts w:cs="Calibri"/>
        </w:rPr>
      </w:pPr>
      <w:r>
        <w:rPr>
          <w:rFonts w:cs="Calibri"/>
        </w:rPr>
        <w:br w:type="page"/>
      </w:r>
    </w:p>
    <w:p w14:paraId="7458C3EF" w14:textId="77777777" w:rsidR="00B17FC6" w:rsidRPr="00894BE1" w:rsidRDefault="00B17FC6" w:rsidP="00894BE1">
      <w:pPr>
        <w:pStyle w:val="Heading1"/>
      </w:pPr>
      <w:bookmarkStart w:id="46" w:name="_Toc513020079"/>
      <w:r w:rsidRPr="00894BE1">
        <w:lastRenderedPageBreak/>
        <w:t>Assessment</w:t>
      </w:r>
      <w:bookmarkEnd w:id="46"/>
    </w:p>
    <w:p w14:paraId="0C618D22" w14:textId="77777777" w:rsidR="00EF1814" w:rsidRDefault="00B17FC6" w:rsidP="00B17FC6">
      <w:pPr>
        <w:rPr>
          <w:rFonts w:cs="Calibri"/>
          <w:szCs w:val="24"/>
        </w:rPr>
      </w:pPr>
      <w:r w:rsidRPr="00B17FC6">
        <w:rPr>
          <w:rFonts w:cs="Calibri"/>
          <w:szCs w:val="24"/>
        </w:rPr>
        <w:t>The identification of assessment task types, together with examples of tasks, provides a common and agreed basis for the collection of evidence of student achievement</w:t>
      </w:r>
      <w:r w:rsidR="00A16DB3">
        <w:rPr>
          <w:rFonts w:cs="Calibri"/>
          <w:szCs w:val="24"/>
        </w:rPr>
        <w:t xml:space="preserve"> of competencies</w:t>
      </w:r>
      <w:r w:rsidRPr="00B17FC6">
        <w:rPr>
          <w:rFonts w:cs="Calibri"/>
          <w:szCs w:val="24"/>
        </w:rPr>
        <w:t xml:space="preserve">.  This collection of evidence </w:t>
      </w:r>
      <w:r w:rsidR="00A16DB3">
        <w:rPr>
          <w:rFonts w:cs="Calibri"/>
          <w:szCs w:val="24"/>
        </w:rPr>
        <w:t xml:space="preserve">also </w:t>
      </w:r>
      <w:r w:rsidRPr="00B17FC6">
        <w:rPr>
          <w:rFonts w:cs="Calibri"/>
          <w:szCs w:val="24"/>
        </w:rPr>
        <w:t xml:space="preserve">enables a comparison of achievement within and across colleges, </w:t>
      </w:r>
      <w:r w:rsidR="005B2F5F">
        <w:rPr>
          <w:rFonts w:cs="Calibri"/>
          <w:szCs w:val="24"/>
        </w:rPr>
        <w:t>through</w:t>
      </w:r>
      <w:r w:rsidR="004D1E42">
        <w:rPr>
          <w:rFonts w:cs="Calibri"/>
          <w:szCs w:val="24"/>
        </w:rPr>
        <w:t xml:space="preserve"> moderation processes.</w:t>
      </w:r>
      <w:r w:rsidRPr="00B17FC6">
        <w:rPr>
          <w:rFonts w:cs="Calibri"/>
          <w:szCs w:val="24"/>
        </w:rPr>
        <w:t xml:space="preserve"> </w:t>
      </w:r>
      <w:r w:rsidR="00052B31">
        <w:rPr>
          <w:rFonts w:cs="Calibri"/>
          <w:szCs w:val="24"/>
        </w:rPr>
        <w:t xml:space="preserve">BSSS requirements and </w:t>
      </w:r>
      <w:r w:rsidR="004D1E42">
        <w:rPr>
          <w:rFonts w:cs="Calibri"/>
          <w:szCs w:val="24"/>
        </w:rPr>
        <w:t>Standards for Registered Training Organisations (RTOs)</w:t>
      </w:r>
      <w:r w:rsidR="00052B31">
        <w:rPr>
          <w:rFonts w:cs="Calibri"/>
          <w:szCs w:val="24"/>
        </w:rPr>
        <w:t xml:space="preserve"> stipulate that assessment of competencies</w:t>
      </w:r>
      <w:r w:rsidR="00BA3D61">
        <w:rPr>
          <w:rFonts w:cs="Calibri"/>
          <w:szCs w:val="24"/>
        </w:rPr>
        <w:t xml:space="preserve"> must be</w:t>
      </w:r>
      <w:r w:rsidR="00052B31">
        <w:rPr>
          <w:rFonts w:cs="Calibri"/>
          <w:szCs w:val="24"/>
        </w:rPr>
        <w:t xml:space="preserve"> </w:t>
      </w:r>
      <w:r w:rsidR="00EF1814">
        <w:rPr>
          <w:rFonts w:cs="Calibri"/>
          <w:szCs w:val="24"/>
        </w:rPr>
        <w:t xml:space="preserve">reliable, </w:t>
      </w:r>
      <w:r w:rsidRPr="00B17FC6">
        <w:rPr>
          <w:rFonts w:cs="Calibri"/>
          <w:szCs w:val="24"/>
        </w:rPr>
        <w:t xml:space="preserve">valid, fair and </w:t>
      </w:r>
      <w:r w:rsidR="005B2F5F">
        <w:rPr>
          <w:rFonts w:cs="Calibri"/>
          <w:szCs w:val="24"/>
        </w:rPr>
        <w:t>flexible</w:t>
      </w:r>
      <w:r w:rsidR="00052B31">
        <w:rPr>
          <w:rFonts w:cs="Calibri"/>
          <w:szCs w:val="24"/>
        </w:rPr>
        <w:t xml:space="preserve">. Refer to </w:t>
      </w:r>
      <w:r w:rsidR="007002F3">
        <w:rPr>
          <w:rFonts w:cs="Calibri"/>
          <w:szCs w:val="24"/>
        </w:rPr>
        <w:t>the S</w:t>
      </w:r>
      <w:r w:rsidR="00052B31">
        <w:rPr>
          <w:rFonts w:cs="Calibri"/>
          <w:szCs w:val="24"/>
        </w:rPr>
        <w:t>tandards</w:t>
      </w:r>
      <w:r w:rsidR="007002F3">
        <w:rPr>
          <w:rFonts w:cs="Calibri"/>
          <w:szCs w:val="24"/>
        </w:rPr>
        <w:t xml:space="preserve"> for </w:t>
      </w:r>
      <w:r w:rsidR="004D1E42">
        <w:rPr>
          <w:rFonts w:cs="Calibri"/>
          <w:szCs w:val="24"/>
        </w:rPr>
        <w:t>RTOs 2015</w:t>
      </w:r>
      <w:r w:rsidR="00BA3D61">
        <w:rPr>
          <w:rFonts w:cs="Calibri"/>
          <w:szCs w:val="24"/>
        </w:rPr>
        <w:t xml:space="preserve"> in this document on page </w:t>
      </w:r>
      <w:r w:rsidR="00B5586D">
        <w:rPr>
          <w:rFonts w:cs="Calibri"/>
          <w:szCs w:val="24"/>
        </w:rPr>
        <w:t>24</w:t>
      </w:r>
      <w:r w:rsidR="00052B31">
        <w:rPr>
          <w:rFonts w:cs="Calibri"/>
          <w:szCs w:val="24"/>
        </w:rPr>
        <w:t xml:space="preserve"> for further information. </w:t>
      </w:r>
    </w:p>
    <w:p w14:paraId="15700BB9" w14:textId="77777777" w:rsidR="002C357D" w:rsidRPr="002C357D" w:rsidRDefault="002C357D" w:rsidP="002C357D">
      <w:pPr>
        <w:rPr>
          <w:rFonts w:cs="Calibri"/>
          <w:szCs w:val="24"/>
        </w:rPr>
      </w:pPr>
      <w:r w:rsidRPr="002C357D">
        <w:rPr>
          <w:rFonts w:cs="Calibri"/>
          <w:szCs w:val="24"/>
        </w:rPr>
        <w:t xml:space="preserve">There should be a variety of assessment tasks delivered each semester, in line with other BSSS Accredited courses. Collectively, these assessment tasks need to provide evidence for </w:t>
      </w:r>
      <w:r w:rsidRPr="002C357D">
        <w:rPr>
          <w:rFonts w:cs="Calibri"/>
          <w:b/>
          <w:szCs w:val="24"/>
        </w:rPr>
        <w:t>every</w:t>
      </w:r>
      <w:r w:rsidRPr="002C357D">
        <w:rPr>
          <w:rFonts w:cs="Calibri"/>
          <w:szCs w:val="24"/>
        </w:rPr>
        <w:t xml:space="preserve"> element of </w:t>
      </w:r>
      <w:r w:rsidRPr="002C357D">
        <w:rPr>
          <w:rFonts w:cs="Calibri"/>
          <w:b/>
          <w:szCs w:val="24"/>
        </w:rPr>
        <w:t>every</w:t>
      </w:r>
      <w:r w:rsidRPr="002C357D">
        <w:rPr>
          <w:rFonts w:cs="Calibri"/>
          <w:szCs w:val="24"/>
        </w:rPr>
        <w:t xml:space="preserve"> competency being delivered in the relevant semester.</w:t>
      </w:r>
    </w:p>
    <w:p w14:paraId="067E7ECB" w14:textId="77777777" w:rsidR="002C357D" w:rsidRDefault="002C357D" w:rsidP="002C357D">
      <w:pPr>
        <w:rPr>
          <w:rFonts w:cs="Calibri"/>
          <w:szCs w:val="22"/>
        </w:rPr>
      </w:pPr>
      <w:r w:rsidRPr="002C357D">
        <w:rPr>
          <w:rFonts w:cs="Calibri"/>
          <w:szCs w:val="24"/>
        </w:rPr>
        <w:t xml:space="preserve">An assessment </w:t>
      </w:r>
      <w:r w:rsidR="00244037">
        <w:rPr>
          <w:rFonts w:cs="Calibri"/>
          <w:szCs w:val="24"/>
        </w:rPr>
        <w:t>checklist</w:t>
      </w:r>
      <w:r w:rsidRPr="002C357D">
        <w:rPr>
          <w:rFonts w:cs="Calibri"/>
          <w:szCs w:val="24"/>
        </w:rPr>
        <w:t xml:space="preserve"> for one core competency is included in Appendix A. This will assist in ensuring that evidence collected will be valid and sufficient. A similar </w:t>
      </w:r>
      <w:r w:rsidR="00244037">
        <w:rPr>
          <w:rFonts w:cs="Calibri"/>
          <w:szCs w:val="24"/>
        </w:rPr>
        <w:t>checklist</w:t>
      </w:r>
      <w:r w:rsidRPr="002C357D">
        <w:rPr>
          <w:rFonts w:cs="Calibri"/>
          <w:szCs w:val="24"/>
        </w:rPr>
        <w:t xml:space="preserve"> needs to be created for ALL competencies included in the relevant semester.</w:t>
      </w:r>
    </w:p>
    <w:p w14:paraId="3DD2E945" w14:textId="77777777" w:rsidR="004C1541" w:rsidRPr="007002F3" w:rsidRDefault="00EF1814" w:rsidP="00A94B1C">
      <w:pPr>
        <w:spacing w:after="0"/>
        <w:rPr>
          <w:rFonts w:cs="Calibri"/>
          <w:color w:val="333333"/>
          <w:szCs w:val="22"/>
          <w:lang w:val="en-US"/>
        </w:rPr>
      </w:pPr>
      <w:r>
        <w:rPr>
          <w:rFonts w:cs="Calibri"/>
          <w:szCs w:val="22"/>
        </w:rPr>
        <w:t xml:space="preserve">Students will be assessed based on whether they are able to </w:t>
      </w:r>
      <w:r w:rsidRPr="004C1541">
        <w:rPr>
          <w:rFonts w:cs="Calibri"/>
          <w:szCs w:val="22"/>
        </w:rPr>
        <w:t>demonstrate</w:t>
      </w:r>
      <w:r>
        <w:rPr>
          <w:rFonts w:cs="Calibri"/>
          <w:szCs w:val="22"/>
        </w:rPr>
        <w:t xml:space="preserve"> competence to the standard required in the Training Package against Units of Competency. Essential skills and knowledge will be incorporated. Students will be deemed competent or not yet competent. Students </w:t>
      </w:r>
      <w:r>
        <w:rPr>
          <w:rFonts w:cs="Calibri"/>
          <w:szCs w:val="24"/>
        </w:rPr>
        <w:t xml:space="preserve">must have timely access to current and accurate records of their progress towards achieving competence. RTO Colleges must ensure that regular feedback and further opportunities are provided for students to develop the knowledge and skills required to be deemed competent. </w:t>
      </w:r>
      <w:bookmarkStart w:id="47" w:name="_Toc315681950"/>
    </w:p>
    <w:p w14:paraId="5F4BC665" w14:textId="77777777" w:rsidR="00A047D1" w:rsidRPr="007002F3" w:rsidRDefault="00A047D1" w:rsidP="00894BE1">
      <w:pPr>
        <w:pStyle w:val="Heading2"/>
      </w:pPr>
      <w:bookmarkStart w:id="48" w:name="_Toc75075102"/>
      <w:bookmarkStart w:id="49" w:name="_Toc170098622"/>
      <w:bookmarkStart w:id="50" w:name="_Toc315681951"/>
      <w:bookmarkEnd w:id="47"/>
      <w:r w:rsidRPr="007002F3">
        <w:t>Competency Based Assessment</w:t>
      </w:r>
      <w:bookmarkEnd w:id="48"/>
      <w:bookmarkEnd w:id="49"/>
      <w:bookmarkEnd w:id="50"/>
    </w:p>
    <w:p w14:paraId="7906F1B8" w14:textId="77777777" w:rsidR="00A047D1" w:rsidRPr="00A047D1" w:rsidRDefault="00A047D1" w:rsidP="00894BE1">
      <w:pPr>
        <w:rPr>
          <w:lang w:eastAsia="en-AU"/>
        </w:rPr>
      </w:pPr>
      <w:r w:rsidRPr="00A047D1">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lang w:eastAsia="en-AU"/>
        </w:rPr>
        <w:t xml:space="preserve"> Assessment must be designed to collect evidence against the four dimensions of competency. </w:t>
      </w:r>
    </w:p>
    <w:p w14:paraId="1A7428AA" w14:textId="77777777" w:rsidR="00A047D1" w:rsidRPr="00A047D1" w:rsidRDefault="00A047D1" w:rsidP="007B45C2">
      <w:pPr>
        <w:pStyle w:val="ListBullets"/>
        <w:rPr>
          <w:lang w:eastAsia="en-AU"/>
        </w:rPr>
      </w:pPr>
      <w:r w:rsidRPr="00A047D1">
        <w:rPr>
          <w:b/>
          <w:lang w:eastAsia="en-AU"/>
        </w:rPr>
        <w:t xml:space="preserve">Task skills – </w:t>
      </w:r>
      <w:r w:rsidRPr="00A047D1">
        <w:rPr>
          <w:lang w:eastAsia="en-AU"/>
        </w:rPr>
        <w:t xml:space="preserve">undertaking specific </w:t>
      </w:r>
      <w:proofErr w:type="gramStart"/>
      <w:r w:rsidRPr="00A047D1">
        <w:rPr>
          <w:lang w:eastAsia="en-AU"/>
        </w:rPr>
        <w:t>work place</w:t>
      </w:r>
      <w:proofErr w:type="gramEnd"/>
      <w:r w:rsidRPr="00A047D1">
        <w:rPr>
          <w:lang w:eastAsia="en-AU"/>
        </w:rPr>
        <w:t xml:space="preserve"> task(s)</w:t>
      </w:r>
    </w:p>
    <w:p w14:paraId="7548CF4E" w14:textId="77777777" w:rsidR="00A047D1" w:rsidRPr="00A047D1" w:rsidRDefault="00A047D1" w:rsidP="007B45C2">
      <w:pPr>
        <w:pStyle w:val="ListBullets"/>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0545E378" w14:textId="77777777" w:rsidR="00A047D1" w:rsidRPr="00A047D1" w:rsidRDefault="00A047D1" w:rsidP="007B45C2">
      <w:pPr>
        <w:pStyle w:val="ListBullets"/>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65341715" w14:textId="77777777" w:rsidR="00A047D1" w:rsidRPr="00A047D1" w:rsidRDefault="00A047D1" w:rsidP="007B45C2">
      <w:pPr>
        <w:pStyle w:val="ListBullets"/>
        <w:rPr>
          <w:lang w:eastAsia="en-AU"/>
        </w:rPr>
      </w:pPr>
      <w:r w:rsidRPr="00A047D1">
        <w:rPr>
          <w:b/>
          <w:lang w:eastAsia="en-AU"/>
        </w:rPr>
        <w:t xml:space="preserve">Job/role environment skills – </w:t>
      </w:r>
      <w:r w:rsidRPr="00A047D1">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1A666C14" w14:textId="77777777" w:rsidR="00A047D1" w:rsidRPr="007002F3" w:rsidRDefault="00A047D1" w:rsidP="007002F3">
      <w:pPr>
        <w:spacing w:before="120"/>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w:t>
      </w:r>
      <w:r w:rsidR="007002F3">
        <w:rPr>
          <w:rFonts w:cs="Calibri"/>
          <w:szCs w:val="22"/>
        </w:rPr>
        <w:t>.</w:t>
      </w:r>
    </w:p>
    <w:p w14:paraId="664D00DF" w14:textId="77777777" w:rsidR="00A047D1" w:rsidRPr="007002F3" w:rsidRDefault="00A047D1" w:rsidP="007002F3">
      <w:pPr>
        <w:rPr>
          <w:rFonts w:cs="Calibri"/>
          <w:szCs w:val="22"/>
        </w:rPr>
      </w:pPr>
      <w:r w:rsidRPr="00A047D1">
        <w:rPr>
          <w:rFonts w:cs="Calibri"/>
          <w:szCs w:val="22"/>
        </w:rPr>
        <w:t xml:space="preserve">Quality outcomes can only be assured through the assessment process.  The strategy for assessment is based on an integration of the workplace competencies for the learning modules into a holistic activity.  The awarding of vocational qualifications is dependent on successful </w:t>
      </w:r>
      <w:r w:rsidRPr="00A047D1">
        <w:rPr>
          <w:rFonts w:cs="Calibri"/>
          <w:szCs w:val="22"/>
        </w:rPr>
        <w:lastRenderedPageBreak/>
        <w:t>demonstration of the learning outcomes within the modules through the Integrated Competency Assessment that meets the Training Package rules and requirements.</w:t>
      </w:r>
    </w:p>
    <w:p w14:paraId="33276166" w14:textId="77777777" w:rsidR="00A047D1" w:rsidRPr="00A047D1" w:rsidRDefault="00A047D1" w:rsidP="00A047D1">
      <w:pPr>
        <w:spacing w:before="120"/>
        <w:rPr>
          <w:rFonts w:cs="Calibri"/>
          <w:color w:val="000000"/>
          <w:szCs w:val="22"/>
        </w:rPr>
      </w:pPr>
      <w:r w:rsidRPr="00A047D1">
        <w:rPr>
          <w:rFonts w:cs="Calibri"/>
          <w:color w:val="000000"/>
          <w:szCs w:val="22"/>
        </w:rPr>
        <w:t>The integrated assessment activity will require the learner to:</w:t>
      </w:r>
    </w:p>
    <w:p w14:paraId="08D05F99" w14:textId="77777777" w:rsidR="00A047D1" w:rsidRPr="00A047D1" w:rsidRDefault="00A047D1" w:rsidP="007B45C2">
      <w:pPr>
        <w:pStyle w:val="ListBullets"/>
      </w:pPr>
      <w:r w:rsidRPr="00A047D1">
        <w:t>use the appropriate key competencies,</w:t>
      </w:r>
    </w:p>
    <w:p w14:paraId="3CF02662" w14:textId="77777777" w:rsidR="00A047D1" w:rsidRPr="00A047D1" w:rsidRDefault="00A047D1" w:rsidP="007B45C2">
      <w:pPr>
        <w:pStyle w:val="ListBullets"/>
      </w:pPr>
      <w:r w:rsidRPr="00A047D1">
        <w:t>apply the skills and knowledge which underpin the process required to demonstrate competency in the workplace,</w:t>
      </w:r>
      <w:r w:rsidR="003C62EF">
        <w:t xml:space="preserve"> and</w:t>
      </w:r>
    </w:p>
    <w:p w14:paraId="63FD411C" w14:textId="77777777" w:rsidR="00C618E9" w:rsidRPr="00246C63" w:rsidRDefault="00A047D1" w:rsidP="00246C63">
      <w:pPr>
        <w:pStyle w:val="ListBullets"/>
      </w:pPr>
      <w:r w:rsidRPr="00A047D1">
        <w:t>integrate the most critical aspects of the competencies for which workplace competency must be demonstrated</w:t>
      </w:r>
      <w:bookmarkStart w:id="51" w:name="_Toc311023178"/>
      <w:bookmarkStart w:id="52" w:name="_Toc315681952"/>
      <w:r w:rsidR="003C62EF">
        <w:t>.</w:t>
      </w:r>
    </w:p>
    <w:p w14:paraId="05B7C244" w14:textId="77777777" w:rsidR="00A047D1" w:rsidRPr="00095487" w:rsidRDefault="00A047D1" w:rsidP="00894BE1">
      <w:pPr>
        <w:pStyle w:val="Heading2"/>
      </w:pPr>
      <w:r w:rsidRPr="00095487">
        <w:t>Structured Workplace Learning</w:t>
      </w:r>
      <w:r w:rsidR="00EF3C86" w:rsidRPr="00095487">
        <w:t xml:space="preserve"> (SWL)</w:t>
      </w:r>
      <w:r w:rsidRPr="00095487">
        <w:t>: Assessment</w:t>
      </w:r>
      <w:bookmarkEnd w:id="51"/>
      <w:bookmarkEnd w:id="52"/>
    </w:p>
    <w:p w14:paraId="75A45E2D" w14:textId="77777777" w:rsidR="00A047D1" w:rsidRPr="00EF3C86" w:rsidRDefault="00A047D1" w:rsidP="00EF3C86">
      <w:pPr>
        <w:rPr>
          <w:rFonts w:cs="Calibri"/>
          <w:szCs w:val="22"/>
        </w:rPr>
      </w:pPr>
      <w:r w:rsidRPr="00EF3C86">
        <w:rPr>
          <w:rFonts w:cs="Calibri"/>
          <w:szCs w:val="22"/>
        </w:rPr>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3DBDDC62" w14:textId="77777777" w:rsidR="00A047D1" w:rsidRPr="00EF3C86" w:rsidRDefault="00EF3C86" w:rsidP="00EF3C86">
      <w:pPr>
        <w:rPr>
          <w:rFonts w:cs="Calibri"/>
          <w:szCs w:val="22"/>
        </w:rPr>
      </w:pPr>
      <w:r w:rsidRPr="00EF3C86">
        <w:rPr>
          <w:rFonts w:cs="Calibri"/>
          <w:szCs w:val="22"/>
        </w:rPr>
        <w:t>S</w:t>
      </w:r>
      <w:r w:rsidR="00A047D1" w:rsidRPr="00EF3C86">
        <w:rPr>
          <w:rFonts w:cs="Calibri"/>
          <w:szCs w:val="22"/>
        </w:rPr>
        <w:t xml:space="preserve">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Policies and Procedures Manual). </w:t>
      </w:r>
    </w:p>
    <w:p w14:paraId="37BC7524" w14:textId="77777777" w:rsidR="00A047D1" w:rsidRPr="00095487" w:rsidRDefault="00A047D1" w:rsidP="00095487">
      <w:pPr>
        <w:pStyle w:val="Heading1"/>
      </w:pPr>
      <w:bookmarkStart w:id="53" w:name="_Toc315681957"/>
      <w:bookmarkStart w:id="54" w:name="_Toc513020080"/>
      <w:bookmarkStart w:id="55" w:name="_Toc94672093"/>
      <w:bookmarkStart w:id="56" w:name="_Toc94932733"/>
      <w:bookmarkStart w:id="57" w:name="_Toc94940326"/>
      <w:bookmarkStart w:id="58" w:name="_Toc94943992"/>
      <w:bookmarkStart w:id="59" w:name="_Toc95028663"/>
      <w:bookmarkStart w:id="60" w:name="_Toc95099837"/>
      <w:bookmarkStart w:id="61" w:name="_Toc95108202"/>
      <w:bookmarkStart w:id="62" w:name="_Toc95109099"/>
      <w:bookmarkStart w:id="63" w:name="_Toc95109616"/>
      <w:bookmarkStart w:id="64" w:name="_Toc95116263"/>
      <w:bookmarkStart w:id="65" w:name="_Toc95730938"/>
      <w:bookmarkStart w:id="66" w:name="_Toc115507352"/>
      <w:bookmarkStart w:id="67" w:name="_Toc116204769"/>
      <w:bookmarkStart w:id="68" w:name="_Toc116795627"/>
      <w:bookmarkStart w:id="69" w:name="_Toc116796576"/>
      <w:bookmarkStart w:id="70" w:name="_Toc116796759"/>
      <w:bookmarkStart w:id="71" w:name="_Toc150233026"/>
      <w:bookmarkStart w:id="72" w:name="_Toc150756609"/>
      <w:bookmarkStart w:id="73" w:name="_Toc150769951"/>
      <w:r w:rsidRPr="00095487">
        <w:t>Moderation</w:t>
      </w:r>
      <w:bookmarkEnd w:id="53"/>
      <w:bookmarkEnd w:id="54"/>
    </w:p>
    <w:p w14:paraId="53E6C23D" w14:textId="77777777" w:rsidR="00A047D1" w:rsidRPr="00A047D1" w:rsidRDefault="00A047D1" w:rsidP="00A047D1">
      <w:pPr>
        <w:rPr>
          <w:rFonts w:cs="Calibri"/>
          <w:szCs w:val="22"/>
        </w:rPr>
      </w:pPr>
      <w:r w:rsidRPr="00A047D1">
        <w:rPr>
          <w:rFonts w:cs="Calibri"/>
          <w:szCs w:val="22"/>
        </w:rPr>
        <w:t>Moderation is a system designed and implemented to:</w:t>
      </w:r>
    </w:p>
    <w:p w14:paraId="56B68808" w14:textId="77777777" w:rsidR="00A047D1" w:rsidRPr="00A047D1" w:rsidRDefault="00A047D1" w:rsidP="007B45C2">
      <w:pPr>
        <w:pStyle w:val="ListBullets"/>
      </w:pPr>
      <w:r w:rsidRPr="00A047D1">
        <w:t>provide comparability in the system of school-based assessment</w:t>
      </w:r>
    </w:p>
    <w:p w14:paraId="338D8DFF" w14:textId="77777777" w:rsidR="00A047D1" w:rsidRPr="00A047D1" w:rsidRDefault="00A047D1" w:rsidP="007B45C2">
      <w:pPr>
        <w:pStyle w:val="ListBullets"/>
      </w:pPr>
      <w:r w:rsidRPr="00A047D1">
        <w:t>form the basis for valid and reliable assessment in senior secondary schools</w:t>
      </w:r>
    </w:p>
    <w:p w14:paraId="588D4979" w14:textId="77777777" w:rsidR="00A047D1" w:rsidRPr="00A047D1" w:rsidRDefault="00A047D1" w:rsidP="007B45C2">
      <w:pPr>
        <w:pStyle w:val="ListBullets"/>
      </w:pPr>
      <w:r w:rsidRPr="00A047D1">
        <w:t>involve the ACT Board of Senior Secondary Studies and colleges in cooperation and partnership</w:t>
      </w:r>
    </w:p>
    <w:p w14:paraId="3F489EFE" w14:textId="77777777" w:rsidR="00577F88" w:rsidRPr="00577F88" w:rsidRDefault="00A047D1" w:rsidP="00577F88">
      <w:pPr>
        <w:pStyle w:val="ListBullets"/>
      </w:pPr>
      <w:r w:rsidRPr="00A047D1">
        <w:t xml:space="preserve">maintain the quality of school-based assessment and the credibility, validity and acceptability of Board certificates. </w:t>
      </w:r>
    </w:p>
    <w:p w14:paraId="60084FA9" w14:textId="77777777" w:rsidR="00EF3C86" w:rsidRPr="009C2FF9" w:rsidRDefault="00EF3C86" w:rsidP="00EF3C86">
      <w:pPr>
        <w:pStyle w:val="Heading3"/>
        <w:rPr>
          <w:szCs w:val="22"/>
        </w:rPr>
      </w:pPr>
      <w:r w:rsidRPr="009C2FF9">
        <w:rPr>
          <w:szCs w:val="22"/>
        </w:rPr>
        <w:t>The Moderation Model</w:t>
      </w:r>
      <w:r>
        <w:rPr>
          <w:szCs w:val="22"/>
        </w:rPr>
        <w:t xml:space="preserve"> </w:t>
      </w:r>
    </w:p>
    <w:p w14:paraId="39E4FAFC" w14:textId="77777777" w:rsidR="003D3109" w:rsidRDefault="00EF3C86" w:rsidP="00EF3C86">
      <w:r w:rsidRPr="00210FD8">
        <w:t xml:space="preserve">Moderation within the ACT encompasses structured, consensus-based peer review of </w:t>
      </w:r>
      <w:r>
        <w:t>assessment instruments</w:t>
      </w:r>
      <w:r w:rsidRPr="00210FD8">
        <w:t xml:space="preserve"> for all accredited </w:t>
      </w:r>
      <w:r>
        <w:t>C courses.</w:t>
      </w:r>
      <w:r w:rsidRPr="00210FD8">
        <w:t xml:space="preserve"> </w:t>
      </w:r>
      <w:r w:rsidR="003D3109"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t xml:space="preserve"> and validation that assessment</w:t>
      </w:r>
      <w:r w:rsidR="003D3109" w:rsidRPr="00577F88">
        <w:t xml:space="preserve"> meet</w:t>
      </w:r>
      <w:r w:rsidR="0010640F">
        <w:t>s</w:t>
      </w:r>
      <w:r w:rsidR="003D3109" w:rsidRPr="00577F88">
        <w:t xml:space="preserve"> industry standards.</w:t>
      </w:r>
    </w:p>
    <w:p w14:paraId="207D614D" w14:textId="77777777" w:rsidR="003D3109" w:rsidRDefault="003D3109" w:rsidP="003D3109">
      <w:pPr>
        <w:pStyle w:val="Heading3"/>
      </w:pPr>
      <w:r w:rsidRPr="00A047D1">
        <w:t xml:space="preserve">Moderation by Structured, Consensus-based Peer Review </w:t>
      </w:r>
    </w:p>
    <w:p w14:paraId="050A92F4" w14:textId="77777777" w:rsidR="00894BE1" w:rsidRDefault="00EF3C86" w:rsidP="00EF3C86">
      <w:r w:rsidRPr="00210FD8">
        <w:t xml:space="preserve">Review is a subcategory of moderation, comprising the review of </w:t>
      </w:r>
      <w:r>
        <w:t>competency assessment against the NVR standards. This is achieved</w:t>
      </w:r>
      <w:r w:rsidRPr="00210FD8">
        <w:t xml:space="preserve"> by matching student performance with the </w:t>
      </w:r>
      <w:r w:rsidR="008E672A">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01B4552A" w14:textId="77777777" w:rsidR="00894BE1" w:rsidRDefault="00894BE1">
      <w:pPr>
        <w:spacing w:after="0"/>
      </w:pPr>
      <w:r>
        <w:br w:type="page"/>
      </w:r>
    </w:p>
    <w:p w14:paraId="7E33DA69" w14:textId="77777777" w:rsidR="00EF3C86" w:rsidRPr="00210FD8" w:rsidRDefault="00EF3C86" w:rsidP="00EF3C86">
      <w:pPr>
        <w:pStyle w:val="Heading3"/>
      </w:pPr>
      <w:r w:rsidRPr="00210FD8">
        <w:lastRenderedPageBreak/>
        <w:t>Preparation for Structured, Consensus-based Peer Review</w:t>
      </w:r>
    </w:p>
    <w:p w14:paraId="264EEA28" w14:textId="77777777" w:rsidR="00EF3C86" w:rsidRPr="00210FD8" w:rsidRDefault="00EF3C86" w:rsidP="00EF3C86">
      <w:r w:rsidRPr="00210FD8">
        <w:t>Each year, teachers teaching a Year 11 class are asked to retain originals or copies of student wor</w:t>
      </w:r>
      <w:r w:rsidR="008E672A">
        <w:t xml:space="preserve">k completed in Semester 2. </w:t>
      </w:r>
      <w:r w:rsidRPr="00210FD8">
        <w:t>Similarly, teachers teaching a Year 12 class should retain originals or copies of student</w:t>
      </w:r>
      <w:r w:rsidR="008E672A">
        <w:t xml:space="preserve"> work completed in Semester 1. </w:t>
      </w:r>
      <w:r w:rsidRPr="00210FD8">
        <w:t>Assessment</w:t>
      </w:r>
      <w:r w:rsidR="007002F3">
        <w:t xml:space="preserve"> tasks</w:t>
      </w:r>
      <w:r w:rsidRPr="00210FD8">
        <w:t xml:space="preserve"> and other documentation required by the Office of the Board of Senior Secondary Studies should a</w:t>
      </w:r>
      <w:r w:rsidR="008E672A">
        <w:t>lso be kept.</w:t>
      </w:r>
      <w:r w:rsidRPr="00210FD8">
        <w:t xml:space="preserve"> Year 11 work from Semester 2 of the previous year is presented for review at Moderation Day 1 in March, and Year 12 work from Semester 1 is presented for review at Moderation Day 2 in August.</w:t>
      </w:r>
    </w:p>
    <w:p w14:paraId="3C79BC40" w14:textId="77777777" w:rsidR="00EF3C86" w:rsidRPr="00210FD8" w:rsidRDefault="00EF3C86" w:rsidP="00EF3C86">
      <w:r w:rsidRPr="00210FD8">
        <w:t>In the lead up to Moderation Day, a College Course Presentation (comprised of a document folder and a set of student portfolios) is prepared for each A,</w:t>
      </w:r>
      <w:r>
        <w:t xml:space="preserve"> T,</w:t>
      </w:r>
      <w:r w:rsidRPr="00210FD8">
        <w:t xml:space="preserve"> M </w:t>
      </w:r>
      <w:r>
        <w:t>and C</w:t>
      </w:r>
      <w:r w:rsidRPr="00210FD8">
        <w:t xml:space="preserve"> course/units offered by the school, and is sent in to the Office of the Board of Senior Secondary Studies.</w:t>
      </w:r>
    </w:p>
    <w:p w14:paraId="2537B42D" w14:textId="77777777" w:rsidR="00EF3C86" w:rsidRPr="00210FD8" w:rsidRDefault="00EF3C86" w:rsidP="00EF3C86">
      <w:pPr>
        <w:pStyle w:val="Heading3"/>
      </w:pPr>
      <w:r w:rsidRPr="00210FD8">
        <w:t xml:space="preserve">The College </w:t>
      </w:r>
      <w:r w:rsidR="00324FE4">
        <w:t xml:space="preserve">C </w:t>
      </w:r>
      <w:r w:rsidRPr="00210FD8">
        <w:t>Course Presentation</w:t>
      </w:r>
    </w:p>
    <w:p w14:paraId="6507DC6A" w14:textId="77777777" w:rsidR="00EF3C86" w:rsidRPr="00210FD8" w:rsidRDefault="00EF3C86" w:rsidP="00EF3C86">
      <w:r w:rsidRPr="00210FD8">
        <w:t xml:space="preserve">The package of materials presented by a college for review on moderation days in each </w:t>
      </w:r>
      <w:r w:rsidR="00324FE4">
        <w:t xml:space="preserve">C </w:t>
      </w:r>
      <w:r w:rsidRPr="00210FD8">
        <w:t>course area will comprise the following:</w:t>
      </w:r>
    </w:p>
    <w:p w14:paraId="799FC5F1" w14:textId="77777777" w:rsidR="00324FE4" w:rsidRPr="006C2631" w:rsidRDefault="00EF3C86" w:rsidP="00EF3C86">
      <w:pPr>
        <w:pStyle w:val="ListBullets"/>
      </w:pPr>
      <w:r w:rsidRPr="00210FD8">
        <w:t>a folder containing supporting documentation as requested by the Office of the Board through memoranda to colleges</w:t>
      </w:r>
      <w:r w:rsidR="00324FE4">
        <w:t xml:space="preserve">. </w:t>
      </w:r>
      <w:r w:rsidR="006C2631" w:rsidRPr="006C2631">
        <w:t xml:space="preserve">As there is no BSSS course framework for C courses, it is essential that all details for each unit of competency delivered over the relevant semester are included. These competencies can be found under the relevant qualification on </w:t>
      </w:r>
      <w:r w:rsidR="006C2631" w:rsidRPr="006C2631">
        <w:rPr>
          <w:i/>
          <w:iCs/>
        </w:rPr>
        <w:t>training.gov.au</w:t>
      </w:r>
    </w:p>
    <w:p w14:paraId="01799CED" w14:textId="77777777" w:rsidR="00292F00" w:rsidRPr="00292F00" w:rsidRDefault="00324FE4" w:rsidP="00292F00">
      <w:pPr>
        <w:pStyle w:val="ListBullets"/>
        <w:spacing w:after="240"/>
      </w:pPr>
      <w:r w:rsidRPr="0010640F">
        <w:rPr>
          <w:b/>
        </w:rPr>
        <w:t>one</w:t>
      </w:r>
      <w:r>
        <w:t xml:space="preserve"> student portfolio. This portfolio contains the VET assessments as presented by the student. Details of the competencies covered are to be included on the ‘C’ Individual Student Profile (ISP), which is available from ACS. Ensure that the college grade, ‘</w:t>
      </w:r>
      <w:r>
        <w:rPr>
          <w:b/>
          <w:bCs/>
        </w:rPr>
        <w:t>P</w:t>
      </w:r>
      <w:r>
        <w:t>’ or ‘</w:t>
      </w:r>
      <w:r>
        <w:rPr>
          <w:b/>
          <w:bCs/>
        </w:rPr>
        <w:t>Q</w:t>
      </w:r>
      <w:r>
        <w:t>’, is indicated on Part B on the Presentation Review Proforma (PRP).</w:t>
      </w:r>
    </w:p>
    <w:p w14:paraId="3185D2A4" w14:textId="77777777" w:rsidR="00EF3C86" w:rsidRPr="00210FD8" w:rsidRDefault="00292F00" w:rsidP="00292F00">
      <w:r>
        <w:t>R</w:t>
      </w:r>
      <w:r w:rsidR="00EF3C86" w:rsidRPr="00210FD8">
        <w:t xml:space="preserve">equirements for </w:t>
      </w:r>
      <w:r w:rsidR="00324FE4">
        <w:t xml:space="preserve">specific </w:t>
      </w:r>
      <w:r w:rsidR="00EF3C86" w:rsidRPr="00210FD8">
        <w:t>subject areas will be outlined by the Board Secretariat through memoranda and Information Papers.</w:t>
      </w:r>
    </w:p>
    <w:p w14:paraId="75EEAD4D" w14:textId="77777777" w:rsidR="00EF3C86" w:rsidRPr="00A047D1" w:rsidRDefault="00EF3C86" w:rsidP="00292F00">
      <w:pPr>
        <w:pStyle w:val="ListBullets"/>
        <w:numPr>
          <w:ilvl w:val="0"/>
          <w:numId w:val="0"/>
        </w:numPr>
      </w:pPr>
      <w:r w:rsidRPr="00292F00">
        <w:rPr>
          <w:rFonts w:cs="Times New Roman"/>
          <w:szCs w:val="20"/>
        </w:rPr>
        <w:t>Teachers should consult the BSSS guidelines at</w:t>
      </w:r>
      <w:r w:rsidR="00292F00">
        <w:rPr>
          <w:rFonts w:cs="Times New Roman"/>
          <w:szCs w:val="20"/>
        </w:rPr>
        <w:t xml:space="preserve">: </w:t>
      </w:r>
      <w:hyperlink r:id="rId19" w:history="1">
        <w:r w:rsidRPr="00246C63">
          <w:rPr>
            <w:rStyle w:val="Hyperlink"/>
          </w:rPr>
          <w:t>http://www.bsss.act.edu.au/grade_moderation/information_for_teachers</w:t>
        </w:r>
      </w:hyperlink>
      <w:r w:rsidRPr="00A047D1">
        <w:t xml:space="preserve"> when preparing photographic evidence. </w:t>
      </w:r>
    </w:p>
    <w:p w14:paraId="607B5280" w14:textId="77777777" w:rsidR="00EF3C86" w:rsidRPr="00380174" w:rsidRDefault="005B5BCF" w:rsidP="00EF3C86">
      <w:pPr>
        <w:pStyle w:val="Heading1"/>
        <w:rPr>
          <w:rFonts w:cs="Calibri"/>
          <w:szCs w:val="22"/>
        </w:rPr>
      </w:pPr>
      <w:bookmarkStart w:id="74" w:name="_Toc513020081"/>
      <w:r>
        <w:rPr>
          <w:rFonts w:cs="Calibri"/>
        </w:rPr>
        <w:t>Resources</w:t>
      </w:r>
      <w:bookmarkEnd w:id="74"/>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7618F3E7" w14:textId="77777777" w:rsidR="00CB630D" w:rsidRPr="003C77B2" w:rsidRDefault="00CB630D" w:rsidP="00894BE1">
      <w:pPr>
        <w:pStyle w:val="Heading4"/>
      </w:pPr>
      <w:r>
        <w:t>Books</w:t>
      </w:r>
    </w:p>
    <w:p w14:paraId="3651EB57" w14:textId="77777777" w:rsidR="00F27870" w:rsidRPr="001E7A8D" w:rsidRDefault="00F27870" w:rsidP="00912DAF">
      <w:pPr>
        <w:rPr>
          <w:b/>
        </w:rPr>
      </w:pPr>
      <w:r w:rsidRPr="001E7A8D">
        <w:t>Barrington, J., et al, Practical Australian Carpentry Book 1 Framing and Construction McGraw-Hill Australia</w:t>
      </w:r>
    </w:p>
    <w:p w14:paraId="7FBE3D59" w14:textId="77777777" w:rsidR="00F27870" w:rsidRPr="00400273" w:rsidRDefault="00F27870" w:rsidP="00912DAF">
      <w:pPr>
        <w:rPr>
          <w:b/>
        </w:rPr>
      </w:pPr>
      <w:r w:rsidRPr="00400273">
        <w:t>Barrington, J., et al, Practical Australian Carpentry Book 2 - Joinery and Advanced Framing McGraw-Hill Australia</w:t>
      </w:r>
    </w:p>
    <w:p w14:paraId="404469E1" w14:textId="77777777" w:rsidR="00F27870" w:rsidRPr="001E7A8D" w:rsidRDefault="00F27870" w:rsidP="00912DAF">
      <w:r w:rsidRPr="001E7A8D">
        <w:t xml:space="preserve">Buchanan, G 1998, </w:t>
      </w:r>
      <w:r w:rsidRPr="00F060BF">
        <w:t>Making Country Furniture. 15 Step-by-Step Projects</w:t>
      </w:r>
      <w:r w:rsidRPr="001E7A8D">
        <w:rPr>
          <w:i/>
        </w:rPr>
        <w:t xml:space="preserve">, </w:t>
      </w:r>
      <w:r w:rsidRPr="001E7A8D">
        <w:t>The Taunton Press, USA.</w:t>
      </w:r>
    </w:p>
    <w:p w14:paraId="1B9EC1F8" w14:textId="77777777" w:rsidR="00F27870" w:rsidRPr="00400273" w:rsidRDefault="00722880" w:rsidP="00912DAF">
      <w:pPr>
        <w:rPr>
          <w:rStyle w:val="a-color-secondary"/>
          <w:rFonts w:asciiTheme="minorHAnsi" w:hAnsiTheme="minorHAnsi" w:cs="Arial"/>
          <w:b/>
          <w:szCs w:val="22"/>
        </w:rPr>
      </w:pPr>
      <w:hyperlink r:id="rId20" w:history="1">
        <w:proofErr w:type="spellStart"/>
        <w:r w:rsidR="00F27870" w:rsidRPr="00400273">
          <w:rPr>
            <w:rStyle w:val="Hyperlink"/>
            <w:rFonts w:asciiTheme="minorHAnsi" w:hAnsiTheme="minorHAnsi" w:cs="Arial"/>
            <w:color w:val="auto"/>
            <w:szCs w:val="22"/>
            <w:u w:val="none"/>
          </w:rPr>
          <w:t>Bullar</w:t>
        </w:r>
        <w:proofErr w:type="spellEnd"/>
      </w:hyperlink>
      <w:r w:rsidR="00F060BF">
        <w:rPr>
          <w:rStyle w:val="Hyperlink"/>
          <w:rFonts w:asciiTheme="minorHAnsi" w:hAnsiTheme="minorHAnsi" w:cs="Arial"/>
          <w:color w:val="auto"/>
          <w:szCs w:val="22"/>
          <w:u w:val="none"/>
        </w:rPr>
        <w:t>, J</w:t>
      </w:r>
      <w:r w:rsidR="00F27870">
        <w:rPr>
          <w:rStyle w:val="Hyperlink"/>
          <w:rFonts w:asciiTheme="minorHAnsi" w:hAnsiTheme="minorHAnsi" w:cs="Arial"/>
          <w:color w:val="auto"/>
          <w:szCs w:val="22"/>
          <w:u w:val="none"/>
        </w:rPr>
        <w:t xml:space="preserve">, </w:t>
      </w:r>
      <w:r w:rsidR="00F060BF" w:rsidRPr="00400273">
        <w:rPr>
          <w:rStyle w:val="a-size-medium"/>
          <w:rFonts w:asciiTheme="minorHAnsi" w:hAnsiTheme="minorHAnsi" w:cs="Arial"/>
          <w:szCs w:val="22"/>
        </w:rPr>
        <w:t>2008</w:t>
      </w:r>
      <w:r w:rsidR="00F060BF">
        <w:rPr>
          <w:rStyle w:val="a-size-medium"/>
          <w:rFonts w:asciiTheme="minorHAnsi" w:hAnsiTheme="minorHAnsi" w:cs="Arial"/>
          <w:szCs w:val="22"/>
        </w:rPr>
        <w:t xml:space="preserve"> </w:t>
      </w:r>
      <w:r w:rsidR="00F27870" w:rsidRPr="00400273">
        <w:rPr>
          <w:rStyle w:val="a-size-large"/>
          <w:rFonts w:asciiTheme="minorHAnsi" w:hAnsiTheme="minorHAnsi" w:cs="Arial"/>
          <w:szCs w:val="22"/>
        </w:rPr>
        <w:t>Furniture Making: A Foundation Course</w:t>
      </w:r>
      <w:r w:rsidR="00F27870" w:rsidRPr="00400273">
        <w:rPr>
          <w:rStyle w:val="apple-converted-space"/>
          <w:rFonts w:asciiTheme="minorHAnsi" w:hAnsiTheme="minorHAnsi" w:cs="Arial"/>
          <w:szCs w:val="22"/>
        </w:rPr>
        <w:t>  </w:t>
      </w:r>
    </w:p>
    <w:p w14:paraId="348409C8" w14:textId="77777777" w:rsidR="00F27870" w:rsidRPr="00400273" w:rsidRDefault="00F27870" w:rsidP="00912DAF">
      <w:pPr>
        <w:rPr>
          <w:rFonts w:cs="Arial"/>
          <w:b/>
        </w:rPr>
      </w:pPr>
      <w:proofErr w:type="spellStart"/>
      <w:r w:rsidRPr="00400273">
        <w:t>Bullar</w:t>
      </w:r>
      <w:proofErr w:type="spellEnd"/>
      <w:r w:rsidR="00F060BF">
        <w:t>, J</w:t>
      </w:r>
      <w:r>
        <w:rPr>
          <w:rStyle w:val="Hyperlink"/>
          <w:rFonts w:asciiTheme="minorHAnsi" w:hAnsiTheme="minorHAnsi"/>
          <w:color w:val="auto"/>
          <w:szCs w:val="22"/>
          <w:u w:val="none"/>
        </w:rPr>
        <w:t xml:space="preserve">, </w:t>
      </w:r>
      <w:r w:rsidR="00F060BF">
        <w:rPr>
          <w:rStyle w:val="a-size-medium"/>
          <w:rFonts w:asciiTheme="minorHAnsi" w:hAnsiTheme="minorHAnsi" w:cs="Arial"/>
          <w:szCs w:val="22"/>
        </w:rPr>
        <w:t xml:space="preserve">2013 </w:t>
      </w:r>
      <w:r w:rsidRPr="00400273">
        <w:rPr>
          <w:rStyle w:val="a-size-large"/>
          <w:rFonts w:asciiTheme="minorHAnsi" w:hAnsiTheme="minorHAnsi" w:cs="Arial"/>
          <w:szCs w:val="22"/>
        </w:rPr>
        <w:t>The Complete Guide to Joint-Making</w:t>
      </w:r>
    </w:p>
    <w:p w14:paraId="48780A75" w14:textId="77777777" w:rsidR="00F27870" w:rsidRPr="001E7A8D" w:rsidRDefault="00F27870" w:rsidP="00912DAF">
      <w:r w:rsidRPr="001E7A8D">
        <w:t>Burch, M</w:t>
      </w:r>
      <w:r w:rsidR="00F060BF">
        <w:t>.</w:t>
      </w:r>
      <w:r w:rsidRPr="001E7A8D">
        <w:t xml:space="preserve"> 2008, </w:t>
      </w:r>
      <w:r w:rsidRPr="00F060BF">
        <w:t>Tool School; The Missing Manual for your Tools,</w:t>
      </w:r>
      <w:r w:rsidRPr="001E7A8D">
        <w:t xml:space="preserve"> </w:t>
      </w:r>
      <w:proofErr w:type="spellStart"/>
      <w:r w:rsidRPr="001E7A8D">
        <w:t>Betterway</w:t>
      </w:r>
      <w:proofErr w:type="spellEnd"/>
      <w:r w:rsidRPr="001E7A8D">
        <w:t xml:space="preserve"> Books, Ohio.</w:t>
      </w:r>
    </w:p>
    <w:p w14:paraId="40360B50" w14:textId="77777777" w:rsidR="00F27870" w:rsidRPr="00400273" w:rsidRDefault="00F27870" w:rsidP="00912DAF">
      <w:pPr>
        <w:rPr>
          <w:rStyle w:val="a-color-secondary"/>
          <w:rFonts w:asciiTheme="minorHAnsi" w:hAnsiTheme="minorHAnsi" w:cs="Arial"/>
          <w:b/>
          <w:szCs w:val="22"/>
        </w:rPr>
      </w:pPr>
      <w:r w:rsidRPr="00F27870">
        <w:rPr>
          <w:rStyle w:val="apple-converted-space"/>
          <w:rFonts w:asciiTheme="minorHAnsi" w:hAnsiTheme="minorHAnsi" w:cs="Arial"/>
          <w:szCs w:val="22"/>
        </w:rPr>
        <w:t>Day</w:t>
      </w:r>
      <w:r>
        <w:rPr>
          <w:rStyle w:val="apple-converted-space"/>
          <w:rFonts w:asciiTheme="minorHAnsi" w:hAnsiTheme="minorHAnsi" w:cs="Arial"/>
          <w:szCs w:val="22"/>
        </w:rPr>
        <w:t>,</w:t>
      </w:r>
      <w:r w:rsidRPr="00F27870">
        <w:rPr>
          <w:rStyle w:val="apple-converted-space"/>
          <w:rFonts w:asciiTheme="minorHAnsi" w:hAnsiTheme="minorHAnsi" w:cs="Arial"/>
          <w:szCs w:val="22"/>
        </w:rPr>
        <w:t xml:space="preserve"> </w:t>
      </w:r>
      <w:hyperlink r:id="rId21" w:history="1">
        <w:r w:rsidR="00E44F8A">
          <w:rPr>
            <w:rStyle w:val="Hyperlink"/>
            <w:rFonts w:asciiTheme="minorHAnsi" w:hAnsiTheme="minorHAnsi" w:cs="Arial"/>
            <w:color w:val="auto"/>
            <w:szCs w:val="22"/>
            <w:u w:val="none"/>
          </w:rPr>
          <w:t>D.</w:t>
        </w:r>
        <w:r w:rsidR="00F060BF">
          <w:rPr>
            <w:rStyle w:val="Hyperlink"/>
            <w:rFonts w:asciiTheme="minorHAnsi" w:hAnsiTheme="minorHAnsi" w:cs="Arial"/>
            <w:color w:val="auto"/>
            <w:szCs w:val="22"/>
            <w:u w:val="none"/>
          </w:rPr>
          <w:t xml:space="preserve"> </w:t>
        </w:r>
        <w:r w:rsidR="00E44F8A" w:rsidRPr="00400273">
          <w:rPr>
            <w:rStyle w:val="a-size-medium"/>
            <w:rFonts w:asciiTheme="minorHAnsi" w:hAnsiTheme="minorHAnsi" w:cs="Arial"/>
            <w:szCs w:val="22"/>
          </w:rPr>
          <w:t>1996</w:t>
        </w:r>
        <w:r w:rsidR="00E44F8A">
          <w:rPr>
            <w:rStyle w:val="a-size-medium"/>
            <w:rFonts w:asciiTheme="minorHAnsi" w:hAnsiTheme="minorHAnsi" w:cs="Arial"/>
            <w:szCs w:val="22"/>
          </w:rPr>
          <w:t xml:space="preserve"> </w:t>
        </w:r>
        <w:hyperlink r:id="rId22" w:history="1">
          <w:r w:rsidRPr="00400273">
            <w:rPr>
              <w:rStyle w:val="Hyperlink"/>
              <w:rFonts w:asciiTheme="minorHAnsi" w:hAnsiTheme="minorHAnsi" w:cs="Arial"/>
              <w:color w:val="auto"/>
              <w:szCs w:val="22"/>
              <w:u w:val="none"/>
            </w:rPr>
            <w:t>Jackson</w:t>
          </w:r>
        </w:hyperlink>
        <w:r>
          <w:rPr>
            <w:rStyle w:val="Hyperlink"/>
            <w:rFonts w:asciiTheme="minorHAnsi" w:hAnsiTheme="minorHAnsi" w:cs="Arial"/>
            <w:color w:val="auto"/>
            <w:szCs w:val="22"/>
            <w:u w:val="none"/>
          </w:rPr>
          <w:t xml:space="preserve">, </w:t>
        </w:r>
        <w:r w:rsidR="00F060BF">
          <w:rPr>
            <w:rStyle w:val="Hyperlink"/>
            <w:rFonts w:asciiTheme="minorHAnsi" w:hAnsiTheme="minorHAnsi" w:cs="Arial"/>
            <w:color w:val="auto"/>
            <w:szCs w:val="22"/>
            <w:u w:val="none"/>
          </w:rPr>
          <w:t>A</w:t>
        </w:r>
        <w:r>
          <w:rPr>
            <w:rStyle w:val="Hyperlink"/>
            <w:rFonts w:asciiTheme="minorHAnsi" w:hAnsiTheme="minorHAnsi" w:cs="Arial"/>
            <w:color w:val="auto"/>
            <w:szCs w:val="22"/>
            <w:u w:val="none"/>
          </w:rPr>
          <w:t>,</w:t>
        </w:r>
        <w:r w:rsidRPr="00400273">
          <w:rPr>
            <w:rStyle w:val="Hyperlink"/>
            <w:rFonts w:asciiTheme="minorHAnsi" w:hAnsiTheme="minorHAnsi" w:cs="Arial"/>
            <w:color w:val="auto"/>
            <w:szCs w:val="22"/>
            <w:u w:val="none"/>
          </w:rPr>
          <w:t xml:space="preserve"> </w:t>
        </w:r>
      </w:hyperlink>
      <w:r w:rsidR="00F060BF" w:rsidRPr="00400273">
        <w:rPr>
          <w:rStyle w:val="a-size-medium"/>
          <w:rFonts w:asciiTheme="minorHAnsi" w:hAnsiTheme="minorHAnsi" w:cs="Arial"/>
          <w:szCs w:val="22"/>
        </w:rPr>
        <w:t>1996</w:t>
      </w:r>
      <w:r w:rsidR="00F060BF" w:rsidRPr="00400273">
        <w:rPr>
          <w:rStyle w:val="apple-converted-space"/>
          <w:rFonts w:asciiTheme="minorHAnsi" w:hAnsiTheme="minorHAnsi" w:cs="Arial"/>
          <w:szCs w:val="22"/>
        </w:rPr>
        <w:t> </w:t>
      </w:r>
      <w:r w:rsidRPr="00400273">
        <w:rPr>
          <w:rStyle w:val="a-size-large"/>
          <w:rFonts w:asciiTheme="minorHAnsi" w:hAnsiTheme="minorHAnsi" w:cs="Arial"/>
          <w:szCs w:val="22"/>
        </w:rPr>
        <w:t>The Complete Manual of Woodworking</w:t>
      </w:r>
      <w:r w:rsidRPr="00400273">
        <w:rPr>
          <w:rStyle w:val="apple-converted-space"/>
          <w:rFonts w:asciiTheme="minorHAnsi" w:hAnsiTheme="minorHAnsi" w:cs="Arial"/>
          <w:szCs w:val="22"/>
        </w:rPr>
        <w:t>   </w:t>
      </w:r>
    </w:p>
    <w:p w14:paraId="745CC99C" w14:textId="77777777" w:rsidR="00F27870" w:rsidRPr="001E7A8D" w:rsidRDefault="00F27870" w:rsidP="00912DAF">
      <w:r w:rsidRPr="001E7A8D">
        <w:t xml:space="preserve">Editors of Fine Woodworking, 1985, </w:t>
      </w:r>
      <w:r w:rsidRPr="00F060BF">
        <w:t xml:space="preserve">Fine </w:t>
      </w:r>
      <w:proofErr w:type="spellStart"/>
      <w:r w:rsidRPr="00F060BF">
        <w:t>WoodWorking</w:t>
      </w:r>
      <w:proofErr w:type="spellEnd"/>
      <w:r w:rsidRPr="00F060BF">
        <w:t xml:space="preserve"> on Boxes, Carcases and Drawers; 41 Articles Selected by the Editors of Fine Woodworking Magazine,</w:t>
      </w:r>
      <w:r w:rsidRPr="001E7A8D">
        <w:rPr>
          <w:i/>
        </w:rPr>
        <w:t xml:space="preserve"> </w:t>
      </w:r>
      <w:r w:rsidRPr="001E7A8D">
        <w:t>The Taunton Press, USA.</w:t>
      </w:r>
    </w:p>
    <w:p w14:paraId="26AF65CD" w14:textId="77777777" w:rsidR="00F27870" w:rsidRPr="001E7A8D" w:rsidRDefault="00F27870" w:rsidP="00912DAF">
      <w:r w:rsidRPr="001E7A8D">
        <w:t xml:space="preserve">Finney, M 1997, </w:t>
      </w:r>
      <w:r w:rsidRPr="00F060BF">
        <w:t xml:space="preserve">The </w:t>
      </w:r>
      <w:proofErr w:type="spellStart"/>
      <w:r w:rsidRPr="00F060BF">
        <w:t>Stanely</w:t>
      </w:r>
      <w:proofErr w:type="spellEnd"/>
      <w:r w:rsidRPr="00F060BF">
        <w:t xml:space="preserve"> Book of Woodwork,</w:t>
      </w:r>
      <w:r w:rsidRPr="001E7A8D">
        <w:rPr>
          <w:i/>
        </w:rPr>
        <w:t xml:space="preserve"> </w:t>
      </w:r>
      <w:r w:rsidRPr="001E7A8D">
        <w:t xml:space="preserve">B.T. </w:t>
      </w:r>
      <w:proofErr w:type="spellStart"/>
      <w:r w:rsidRPr="001E7A8D">
        <w:t>Batsford</w:t>
      </w:r>
      <w:proofErr w:type="spellEnd"/>
      <w:r w:rsidRPr="001E7A8D">
        <w:t xml:space="preserve"> Ltd, London.</w:t>
      </w:r>
    </w:p>
    <w:p w14:paraId="31E13454" w14:textId="77777777" w:rsidR="00F27870" w:rsidRPr="001E7A8D" w:rsidRDefault="00F27870" w:rsidP="00912DAF">
      <w:r w:rsidRPr="001E7A8D">
        <w:lastRenderedPageBreak/>
        <w:t xml:space="preserve">Hamlyn (ed.) 2001, </w:t>
      </w:r>
      <w:r w:rsidRPr="00F060BF">
        <w:t xml:space="preserve">Woodworking Workshops; Joints and </w:t>
      </w:r>
      <w:proofErr w:type="spellStart"/>
      <w:r w:rsidRPr="00F060BF">
        <w:t>Jointmaking</w:t>
      </w:r>
      <w:proofErr w:type="spellEnd"/>
      <w:r w:rsidRPr="00F060BF">
        <w:t>, Professional Skills Made Easy</w:t>
      </w:r>
      <w:r w:rsidRPr="001E7A8D">
        <w:rPr>
          <w:i/>
        </w:rPr>
        <w:t xml:space="preserve">, </w:t>
      </w:r>
      <w:r w:rsidRPr="001E7A8D">
        <w:t>Octopus Publishing Group Ltd, UK.</w:t>
      </w:r>
    </w:p>
    <w:p w14:paraId="27A13F9A" w14:textId="77777777" w:rsidR="00F27870" w:rsidRPr="001E7A8D" w:rsidRDefault="00F27870" w:rsidP="00912DAF">
      <w:proofErr w:type="spellStart"/>
      <w:r w:rsidRPr="001E7A8D">
        <w:t>Haxell</w:t>
      </w:r>
      <w:proofErr w:type="spellEnd"/>
      <w:r w:rsidRPr="001E7A8D">
        <w:t xml:space="preserve">, P &amp; K 2002, </w:t>
      </w:r>
      <w:r w:rsidRPr="00F060BF">
        <w:t>Simple Handmade Garden Furniture; 23 Step by Step Weekend Projects,</w:t>
      </w:r>
      <w:r w:rsidRPr="001E7A8D">
        <w:rPr>
          <w:i/>
        </w:rPr>
        <w:t xml:space="preserve"> </w:t>
      </w:r>
      <w:proofErr w:type="spellStart"/>
      <w:r w:rsidRPr="001E7A8D">
        <w:t>Cico</w:t>
      </w:r>
      <w:proofErr w:type="spellEnd"/>
      <w:r w:rsidRPr="001E7A8D">
        <w:t xml:space="preserve"> Books, London.</w:t>
      </w:r>
    </w:p>
    <w:p w14:paraId="7011BC8D" w14:textId="77777777" w:rsidR="00F27870" w:rsidRPr="001E7A8D" w:rsidRDefault="00F27870" w:rsidP="00912DAF">
      <w:proofErr w:type="spellStart"/>
      <w:r w:rsidRPr="001E7A8D">
        <w:t>Hemachandra</w:t>
      </w:r>
      <w:proofErr w:type="spellEnd"/>
      <w:r w:rsidRPr="001E7A8D">
        <w:t xml:space="preserve">, R (ed.) 2007, </w:t>
      </w:r>
      <w:r w:rsidRPr="001E7A8D">
        <w:rPr>
          <w:i/>
        </w:rPr>
        <w:t>500 Tables</w:t>
      </w:r>
      <w:r w:rsidRPr="00F060BF">
        <w:t>. Inspiring Interpretations of Function and Style</w:t>
      </w:r>
      <w:r w:rsidRPr="001E7A8D">
        <w:rPr>
          <w:i/>
        </w:rPr>
        <w:t xml:space="preserve">, </w:t>
      </w:r>
      <w:r w:rsidRPr="001E7A8D">
        <w:t xml:space="preserve">Lark Books, New York. </w:t>
      </w:r>
    </w:p>
    <w:p w14:paraId="737B639B" w14:textId="77777777" w:rsidR="00F27870" w:rsidRPr="00400273" w:rsidRDefault="00F060BF" w:rsidP="00912DAF">
      <w:pPr>
        <w:rPr>
          <w:rStyle w:val="Emphasis"/>
          <w:rFonts w:asciiTheme="minorHAnsi" w:hAnsiTheme="minorHAnsi" w:cs="Arial"/>
          <w:szCs w:val="22"/>
          <w:shd w:val="clear" w:color="auto" w:fill="FFFFFF"/>
        </w:rPr>
      </w:pPr>
      <w:proofErr w:type="spellStart"/>
      <w:r>
        <w:rPr>
          <w:rFonts w:cs="Arial"/>
          <w:shd w:val="clear" w:color="auto" w:fill="FFFFFF"/>
        </w:rPr>
        <w:t>Hylton</w:t>
      </w:r>
      <w:proofErr w:type="spellEnd"/>
      <w:r>
        <w:rPr>
          <w:rFonts w:cs="Arial"/>
          <w:shd w:val="clear" w:color="auto" w:fill="FFFFFF"/>
        </w:rPr>
        <w:t>, B</w:t>
      </w:r>
      <w:r w:rsidR="00F27870" w:rsidRPr="00400273">
        <w:rPr>
          <w:rFonts w:cs="Arial"/>
          <w:shd w:val="clear" w:color="auto" w:fill="FFFFFF"/>
        </w:rPr>
        <w:t>,</w:t>
      </w:r>
      <w:r>
        <w:rPr>
          <w:rFonts w:cs="Arial"/>
          <w:shd w:val="clear" w:color="auto" w:fill="FFFFFF"/>
        </w:rPr>
        <w:t xml:space="preserve"> </w:t>
      </w:r>
      <w:r w:rsidRPr="00F060BF">
        <w:rPr>
          <w:rStyle w:val="Emphasis"/>
          <w:rFonts w:asciiTheme="minorHAnsi" w:hAnsiTheme="minorHAnsi" w:cs="Arial"/>
          <w:i w:val="0"/>
          <w:szCs w:val="22"/>
          <w:shd w:val="clear" w:color="auto" w:fill="FFFFFF"/>
        </w:rPr>
        <w:t>2008</w:t>
      </w:r>
      <w:r w:rsidR="00F27870" w:rsidRPr="00400273">
        <w:rPr>
          <w:rStyle w:val="apple-converted-space"/>
          <w:rFonts w:asciiTheme="minorHAnsi" w:hAnsiTheme="minorHAnsi" w:cs="Arial"/>
          <w:szCs w:val="22"/>
          <w:shd w:val="clear" w:color="auto" w:fill="FFFFFF"/>
        </w:rPr>
        <w:t> </w:t>
      </w:r>
      <w:hyperlink r:id="rId23" w:tgtFrame="_blank" w:history="1">
        <w:r w:rsidR="00F27870" w:rsidRPr="00400273">
          <w:rPr>
            <w:rStyle w:val="Hyperlink"/>
            <w:rFonts w:asciiTheme="minorHAnsi" w:hAnsiTheme="minorHAnsi" w:cs="Arial"/>
            <w:color w:val="auto"/>
            <w:szCs w:val="22"/>
            <w:u w:val="none"/>
            <w:shd w:val="clear" w:color="auto" w:fill="FFFFFF"/>
          </w:rPr>
          <w:t>Illustrated Cabinetmaking – How to Design and Construct Furniture that Works</w:t>
        </w:r>
      </w:hyperlink>
      <w:r w:rsidR="00F27870" w:rsidRPr="00F060BF">
        <w:rPr>
          <w:rFonts w:cs="Arial"/>
          <w:i/>
          <w:shd w:val="clear" w:color="auto" w:fill="FFFFFF"/>
        </w:rPr>
        <w:t>,</w:t>
      </w:r>
      <w:r w:rsidRPr="00F060BF">
        <w:rPr>
          <w:rFonts w:cs="Arial"/>
          <w:i/>
          <w:shd w:val="clear" w:color="auto" w:fill="FFFFFF"/>
        </w:rPr>
        <w:t xml:space="preserve"> </w:t>
      </w:r>
      <w:r w:rsidR="00F27870" w:rsidRPr="00F060BF">
        <w:rPr>
          <w:rStyle w:val="Emphasis"/>
          <w:rFonts w:asciiTheme="minorHAnsi" w:hAnsiTheme="minorHAnsi" w:cs="Arial"/>
          <w:i w:val="0"/>
          <w:szCs w:val="22"/>
          <w:shd w:val="clear" w:color="auto" w:fill="FFFFFF"/>
        </w:rPr>
        <w:t>An American Woodworker Book, Fox Chapel Publishing Co, East Petersburg</w:t>
      </w:r>
      <w:r>
        <w:rPr>
          <w:rStyle w:val="Emphasis"/>
          <w:rFonts w:asciiTheme="minorHAnsi" w:hAnsiTheme="minorHAnsi" w:cs="Arial"/>
          <w:szCs w:val="22"/>
          <w:shd w:val="clear" w:color="auto" w:fill="FFFFFF"/>
        </w:rPr>
        <w:t xml:space="preserve">, </w:t>
      </w:r>
      <w:r w:rsidRPr="00E44F8A">
        <w:rPr>
          <w:rStyle w:val="Emphasis"/>
          <w:rFonts w:asciiTheme="minorHAnsi" w:hAnsiTheme="minorHAnsi" w:cs="Arial"/>
          <w:i w:val="0"/>
          <w:szCs w:val="22"/>
          <w:shd w:val="clear" w:color="auto" w:fill="FFFFFF"/>
        </w:rPr>
        <w:t>PA 203,</w:t>
      </w:r>
      <w:r>
        <w:rPr>
          <w:rStyle w:val="Emphasis"/>
          <w:rFonts w:asciiTheme="minorHAnsi" w:hAnsiTheme="minorHAnsi" w:cs="Arial"/>
          <w:szCs w:val="22"/>
          <w:shd w:val="clear" w:color="auto" w:fill="FFFFFF"/>
        </w:rPr>
        <w:t xml:space="preserve"> </w:t>
      </w:r>
    </w:p>
    <w:p w14:paraId="5FA93136" w14:textId="77777777" w:rsidR="00F27870" w:rsidRPr="001E7A8D" w:rsidRDefault="00F27870" w:rsidP="00912DAF">
      <w:r w:rsidRPr="001E7A8D">
        <w:t>Jones, P</w:t>
      </w:r>
      <w:r w:rsidR="00F060BF">
        <w:t>,</w:t>
      </w:r>
      <w:r w:rsidRPr="001E7A8D">
        <w:t xml:space="preserve"> 1987, </w:t>
      </w:r>
      <w:r w:rsidRPr="00F060BF">
        <w:t>Shelves, Closets &amp; Cabinets, From A-Frames to Z-Outs</w:t>
      </w:r>
      <w:r w:rsidRPr="001E7A8D">
        <w:rPr>
          <w:i/>
        </w:rPr>
        <w:t xml:space="preserve">, </w:t>
      </w:r>
      <w:r w:rsidRPr="001E7A8D">
        <w:t>Popular Science Books, New York.</w:t>
      </w:r>
    </w:p>
    <w:p w14:paraId="78D1C0DA" w14:textId="77777777" w:rsidR="00F27870" w:rsidRPr="00400273" w:rsidRDefault="00722880" w:rsidP="00912DAF">
      <w:pPr>
        <w:rPr>
          <w:rFonts w:cs="Arial"/>
          <w:b/>
        </w:rPr>
      </w:pPr>
      <w:hyperlink r:id="rId24" w:history="1">
        <w:r w:rsidR="00F27870" w:rsidRPr="00400273">
          <w:rPr>
            <w:rStyle w:val="Hyperlink"/>
            <w:rFonts w:asciiTheme="minorHAnsi" w:hAnsiTheme="minorHAnsi"/>
            <w:color w:val="auto"/>
            <w:szCs w:val="22"/>
            <w:u w:val="none"/>
          </w:rPr>
          <w:t>Korn</w:t>
        </w:r>
      </w:hyperlink>
      <w:r w:rsidR="00F27870">
        <w:rPr>
          <w:rStyle w:val="Hyperlink"/>
          <w:rFonts w:asciiTheme="minorHAnsi" w:hAnsiTheme="minorHAnsi"/>
          <w:color w:val="auto"/>
          <w:szCs w:val="22"/>
          <w:u w:val="none"/>
        </w:rPr>
        <w:t xml:space="preserve">, </w:t>
      </w:r>
      <w:r w:rsidR="00F060BF">
        <w:rPr>
          <w:rStyle w:val="Hyperlink"/>
          <w:rFonts w:asciiTheme="minorHAnsi" w:hAnsiTheme="minorHAnsi"/>
          <w:color w:val="auto"/>
          <w:szCs w:val="22"/>
          <w:u w:val="none"/>
        </w:rPr>
        <w:t>P</w:t>
      </w:r>
      <w:r w:rsidR="00F27870">
        <w:rPr>
          <w:rStyle w:val="Hyperlink"/>
          <w:rFonts w:asciiTheme="minorHAnsi" w:hAnsiTheme="minorHAnsi"/>
          <w:color w:val="auto"/>
          <w:szCs w:val="22"/>
          <w:u w:val="none"/>
        </w:rPr>
        <w:t xml:space="preserve">, </w:t>
      </w:r>
      <w:r w:rsidR="00F060BF">
        <w:rPr>
          <w:rStyle w:val="a-size-medium"/>
          <w:rFonts w:asciiTheme="minorHAnsi" w:hAnsiTheme="minorHAnsi" w:cs="Arial"/>
          <w:szCs w:val="22"/>
        </w:rPr>
        <w:t xml:space="preserve">2003 </w:t>
      </w:r>
      <w:r w:rsidR="00F27870" w:rsidRPr="00400273">
        <w:rPr>
          <w:rStyle w:val="a-size-large"/>
          <w:rFonts w:asciiTheme="minorHAnsi" w:hAnsiTheme="minorHAnsi" w:cs="Arial"/>
          <w:szCs w:val="22"/>
        </w:rPr>
        <w:t>Woodworking Basics - Mastering the Essentials of Craftsmanship - An Integrated Approach With Hand and Power tools</w:t>
      </w:r>
      <w:r w:rsidR="00F27870" w:rsidRPr="00400273">
        <w:rPr>
          <w:rStyle w:val="apple-converted-space"/>
          <w:rFonts w:asciiTheme="minorHAnsi" w:hAnsiTheme="minorHAnsi" w:cs="Arial"/>
          <w:szCs w:val="22"/>
        </w:rPr>
        <w:t>   </w:t>
      </w:r>
    </w:p>
    <w:p w14:paraId="21E05C0A" w14:textId="77777777" w:rsidR="00F27870" w:rsidRPr="001E7A8D" w:rsidRDefault="00F27870" w:rsidP="00912DAF">
      <w:r w:rsidRPr="001E7A8D">
        <w:t xml:space="preserve">Levell, S 2009, </w:t>
      </w:r>
      <w:r w:rsidRPr="00F060BF">
        <w:t>Limited Edition. Prototypes, One-Offs and Design Art Furniture,</w:t>
      </w:r>
      <w:r w:rsidRPr="001E7A8D">
        <w:rPr>
          <w:i/>
        </w:rPr>
        <w:t xml:space="preserve"> </w:t>
      </w:r>
      <w:proofErr w:type="spellStart"/>
      <w:r w:rsidRPr="001E7A8D">
        <w:t>Birkhauser</w:t>
      </w:r>
      <w:proofErr w:type="spellEnd"/>
      <w:r w:rsidRPr="001E7A8D">
        <w:t>, Berlin.</w:t>
      </w:r>
    </w:p>
    <w:p w14:paraId="3737B464" w14:textId="77777777" w:rsidR="00F27870" w:rsidRPr="001E7A8D" w:rsidRDefault="00F27870" w:rsidP="00912DAF">
      <w:r w:rsidRPr="001E7A8D">
        <w:t xml:space="preserve">Mackenzie, D 1998, </w:t>
      </w:r>
      <w:r w:rsidRPr="00F060BF">
        <w:t>Pine Furniture Projects for the Home</w:t>
      </w:r>
      <w:r w:rsidRPr="001E7A8D">
        <w:rPr>
          <w:i/>
        </w:rPr>
        <w:t xml:space="preserve">, </w:t>
      </w:r>
      <w:r w:rsidRPr="001E7A8D">
        <w:t>Guild of Master Craftsman Publications Ltd, East Sussex.</w:t>
      </w:r>
    </w:p>
    <w:p w14:paraId="6F10221D" w14:textId="77777777" w:rsidR="00F27870" w:rsidRPr="001E7A8D" w:rsidRDefault="00F27870" w:rsidP="00912DAF">
      <w:pPr>
        <w:rPr>
          <w:i/>
        </w:rPr>
      </w:pPr>
      <w:r w:rsidRPr="001E7A8D">
        <w:t xml:space="preserve">Matthew, C, Morrison, A 2001, </w:t>
      </w:r>
      <w:r w:rsidRPr="00F060BF">
        <w:t>Simple Handmade Furniture; 23 Step-by-Step Weekend Projects</w:t>
      </w:r>
      <w:r w:rsidRPr="001E7A8D">
        <w:rPr>
          <w:i/>
        </w:rPr>
        <w:t xml:space="preserve">, </w:t>
      </w:r>
      <w:proofErr w:type="spellStart"/>
      <w:r w:rsidRPr="001E7A8D">
        <w:t>Cima</w:t>
      </w:r>
      <w:proofErr w:type="spellEnd"/>
      <w:r w:rsidRPr="001E7A8D">
        <w:t xml:space="preserve"> Books Ltd, London</w:t>
      </w:r>
      <w:r w:rsidRPr="001E7A8D">
        <w:rPr>
          <w:i/>
        </w:rPr>
        <w:t>.</w:t>
      </w:r>
    </w:p>
    <w:p w14:paraId="58F99ECE" w14:textId="77777777" w:rsidR="00F27870" w:rsidRPr="00400273" w:rsidRDefault="00F060BF" w:rsidP="00912DAF">
      <w:pPr>
        <w:rPr>
          <w:rStyle w:val="Emphasis"/>
          <w:rFonts w:asciiTheme="minorHAnsi" w:hAnsiTheme="minorHAnsi" w:cs="Arial"/>
          <w:szCs w:val="22"/>
          <w:shd w:val="clear" w:color="auto" w:fill="FFFFFF"/>
        </w:rPr>
      </w:pPr>
      <w:r>
        <w:rPr>
          <w:rFonts w:cs="Arial"/>
          <w:shd w:val="clear" w:color="auto" w:fill="FFFFFF"/>
        </w:rPr>
        <w:t>Miller, J</w:t>
      </w:r>
      <w:r w:rsidR="00F27870" w:rsidRPr="00400273">
        <w:rPr>
          <w:rFonts w:cs="Arial"/>
          <w:shd w:val="clear" w:color="auto" w:fill="FFFFFF"/>
        </w:rPr>
        <w:t>,</w:t>
      </w:r>
      <w:r w:rsidR="00F27870" w:rsidRPr="00400273">
        <w:rPr>
          <w:rStyle w:val="apple-converted-space"/>
          <w:rFonts w:asciiTheme="minorHAnsi" w:hAnsiTheme="minorHAnsi" w:cs="Arial"/>
          <w:szCs w:val="22"/>
          <w:shd w:val="clear" w:color="auto" w:fill="FFFFFF"/>
        </w:rPr>
        <w:t> </w:t>
      </w:r>
      <w:r w:rsidRPr="00F060BF">
        <w:rPr>
          <w:rStyle w:val="Emphasis"/>
          <w:rFonts w:asciiTheme="minorHAnsi" w:hAnsiTheme="minorHAnsi" w:cs="Arial"/>
          <w:i w:val="0"/>
          <w:szCs w:val="22"/>
          <w:shd w:val="clear" w:color="auto" w:fill="FFFFFF"/>
        </w:rPr>
        <w:t>2005</w:t>
      </w:r>
      <w:r>
        <w:rPr>
          <w:rStyle w:val="Emphasis"/>
          <w:rFonts w:asciiTheme="minorHAnsi" w:hAnsiTheme="minorHAnsi" w:cs="Arial"/>
          <w:i w:val="0"/>
          <w:szCs w:val="22"/>
          <w:shd w:val="clear" w:color="auto" w:fill="FFFFFF"/>
        </w:rPr>
        <w:t xml:space="preserve"> </w:t>
      </w:r>
      <w:hyperlink r:id="rId25" w:tgtFrame="_blank" w:history="1">
        <w:r w:rsidR="00F27870" w:rsidRPr="00400273">
          <w:rPr>
            <w:rStyle w:val="Hyperlink"/>
            <w:rFonts w:asciiTheme="minorHAnsi" w:hAnsiTheme="minorHAnsi" w:cs="Arial"/>
            <w:color w:val="auto"/>
            <w:szCs w:val="22"/>
            <w:u w:val="none"/>
            <w:shd w:val="clear" w:color="auto" w:fill="FFFFFF"/>
          </w:rPr>
          <w:t>Furniture – World Styles From Classical to Contemporary</w:t>
        </w:r>
      </w:hyperlink>
      <w:r w:rsidR="00F27870" w:rsidRPr="00400273">
        <w:rPr>
          <w:rFonts w:cs="Arial"/>
          <w:shd w:val="clear" w:color="auto" w:fill="FFFFFF"/>
        </w:rPr>
        <w:t>,</w:t>
      </w:r>
      <w:r w:rsidR="00F27870" w:rsidRPr="00400273">
        <w:rPr>
          <w:rStyle w:val="apple-converted-space"/>
          <w:rFonts w:asciiTheme="minorHAnsi" w:hAnsiTheme="minorHAnsi" w:cs="Arial"/>
          <w:szCs w:val="22"/>
          <w:shd w:val="clear" w:color="auto" w:fill="FFFFFF"/>
        </w:rPr>
        <w:t> </w:t>
      </w:r>
      <w:r>
        <w:rPr>
          <w:rStyle w:val="Emphasis"/>
          <w:rFonts w:asciiTheme="minorHAnsi" w:hAnsiTheme="minorHAnsi" w:cs="Arial"/>
          <w:i w:val="0"/>
          <w:szCs w:val="22"/>
          <w:shd w:val="clear" w:color="auto" w:fill="FFFFFF"/>
        </w:rPr>
        <w:t>DK Publishing, New York, NY</w:t>
      </w:r>
      <w:r w:rsidR="00F27870" w:rsidRPr="00F060BF">
        <w:rPr>
          <w:rStyle w:val="Emphasis"/>
          <w:rFonts w:asciiTheme="minorHAnsi" w:hAnsiTheme="minorHAnsi" w:cs="Arial"/>
          <w:i w:val="0"/>
          <w:szCs w:val="22"/>
          <w:shd w:val="clear" w:color="auto" w:fill="FFFFFF"/>
        </w:rPr>
        <w:t xml:space="preserve">  </w:t>
      </w:r>
    </w:p>
    <w:p w14:paraId="7B4E30CE" w14:textId="77777777" w:rsidR="00F27870" w:rsidRPr="00F060BF" w:rsidRDefault="00F060BF" w:rsidP="00912DAF">
      <w:pPr>
        <w:rPr>
          <w:bCs/>
          <w:lang w:val="en-US"/>
        </w:rPr>
      </w:pPr>
      <w:r>
        <w:rPr>
          <w:rFonts w:cs="Arial"/>
          <w:shd w:val="clear" w:color="auto" w:fill="FFFFFF"/>
        </w:rPr>
        <w:t>Postell, J</w:t>
      </w:r>
      <w:r w:rsidR="00F27870" w:rsidRPr="00400273">
        <w:rPr>
          <w:rFonts w:cs="Arial"/>
          <w:shd w:val="clear" w:color="auto" w:fill="FFFFFF"/>
        </w:rPr>
        <w:t>,</w:t>
      </w:r>
      <w:r w:rsidR="00F27870" w:rsidRPr="00400273">
        <w:rPr>
          <w:rStyle w:val="apple-converted-space"/>
          <w:rFonts w:asciiTheme="minorHAnsi" w:hAnsiTheme="minorHAnsi" w:cs="Arial"/>
          <w:szCs w:val="22"/>
          <w:shd w:val="clear" w:color="auto" w:fill="FFFFFF"/>
        </w:rPr>
        <w:t> </w:t>
      </w:r>
      <w:r>
        <w:rPr>
          <w:rStyle w:val="Emphasis"/>
          <w:rFonts w:asciiTheme="minorHAnsi" w:hAnsiTheme="minorHAnsi" w:cs="Arial"/>
          <w:i w:val="0"/>
          <w:szCs w:val="22"/>
          <w:shd w:val="clear" w:color="auto" w:fill="FFFFFF"/>
        </w:rPr>
        <w:t xml:space="preserve">2007 </w:t>
      </w:r>
      <w:hyperlink r:id="rId26" w:tgtFrame="_blank" w:history="1">
        <w:r w:rsidR="00F27870" w:rsidRPr="00400273">
          <w:rPr>
            <w:rStyle w:val="Hyperlink"/>
            <w:rFonts w:asciiTheme="minorHAnsi" w:hAnsiTheme="minorHAnsi" w:cs="Arial"/>
            <w:color w:val="auto"/>
            <w:szCs w:val="22"/>
            <w:u w:val="none"/>
            <w:shd w:val="clear" w:color="auto" w:fill="FFFFFF"/>
          </w:rPr>
          <w:t>Furniture Design</w:t>
        </w:r>
      </w:hyperlink>
      <w:r w:rsidR="00F27870" w:rsidRPr="00400273">
        <w:rPr>
          <w:rFonts w:cs="Arial"/>
          <w:shd w:val="clear" w:color="auto" w:fill="FFFFFF"/>
        </w:rPr>
        <w:t>,</w:t>
      </w:r>
      <w:r w:rsidR="00F27870" w:rsidRPr="00400273">
        <w:rPr>
          <w:rStyle w:val="apple-converted-space"/>
          <w:rFonts w:asciiTheme="minorHAnsi" w:hAnsiTheme="minorHAnsi" w:cs="Arial"/>
          <w:szCs w:val="22"/>
          <w:shd w:val="clear" w:color="auto" w:fill="FFFFFF"/>
        </w:rPr>
        <w:t> </w:t>
      </w:r>
      <w:r w:rsidR="00F27870" w:rsidRPr="00F060BF">
        <w:rPr>
          <w:rStyle w:val="Emphasis"/>
          <w:rFonts w:asciiTheme="minorHAnsi" w:hAnsiTheme="minorHAnsi" w:cs="Arial"/>
          <w:i w:val="0"/>
          <w:szCs w:val="22"/>
          <w:shd w:val="clear" w:color="auto" w:fill="FFFFFF"/>
        </w:rPr>
        <w:t>John Wiley an</w:t>
      </w:r>
      <w:r>
        <w:rPr>
          <w:rStyle w:val="Emphasis"/>
          <w:rFonts w:asciiTheme="minorHAnsi" w:hAnsiTheme="minorHAnsi" w:cs="Arial"/>
          <w:i w:val="0"/>
          <w:szCs w:val="22"/>
          <w:shd w:val="clear" w:color="auto" w:fill="FFFFFF"/>
        </w:rPr>
        <w:t>d Sons, Hoboken, NJ,</w:t>
      </w:r>
      <w:r w:rsidR="00F27870" w:rsidRPr="00F060BF">
        <w:rPr>
          <w:bCs/>
          <w:lang w:val="en-US"/>
        </w:rPr>
        <w:t> </w:t>
      </w:r>
    </w:p>
    <w:p w14:paraId="01B3453A" w14:textId="77777777" w:rsidR="00F27870" w:rsidRPr="00400273" w:rsidRDefault="00F27870" w:rsidP="00912DAF">
      <w:pPr>
        <w:rPr>
          <w:rStyle w:val="a-color-secondary"/>
          <w:rFonts w:asciiTheme="minorHAnsi" w:hAnsiTheme="minorHAnsi" w:cs="Arial"/>
          <w:b/>
          <w:szCs w:val="22"/>
        </w:rPr>
      </w:pPr>
      <w:r w:rsidRPr="00400273">
        <w:t>Rae</w:t>
      </w:r>
      <w:r>
        <w:t xml:space="preserve">, </w:t>
      </w:r>
      <w:hyperlink r:id="rId27" w:history="1">
        <w:r w:rsidR="00F060BF">
          <w:rPr>
            <w:rStyle w:val="Hyperlink"/>
            <w:rFonts w:asciiTheme="minorHAnsi" w:hAnsiTheme="minorHAnsi"/>
            <w:color w:val="auto"/>
            <w:szCs w:val="22"/>
            <w:u w:val="none"/>
          </w:rPr>
          <w:t>A</w:t>
        </w:r>
        <w:r>
          <w:rPr>
            <w:rStyle w:val="Hyperlink"/>
            <w:rFonts w:asciiTheme="minorHAnsi" w:hAnsiTheme="minorHAnsi"/>
            <w:color w:val="auto"/>
            <w:szCs w:val="22"/>
            <w:u w:val="none"/>
          </w:rPr>
          <w:t>,</w:t>
        </w:r>
        <w:r w:rsidRPr="00400273">
          <w:rPr>
            <w:rStyle w:val="Hyperlink"/>
            <w:rFonts w:asciiTheme="minorHAnsi" w:hAnsiTheme="minorHAnsi"/>
            <w:color w:val="auto"/>
            <w:szCs w:val="22"/>
            <w:u w:val="none"/>
          </w:rPr>
          <w:t xml:space="preserve"> </w:t>
        </w:r>
      </w:hyperlink>
      <w:r w:rsidR="00E44F8A" w:rsidRPr="00E44F8A">
        <w:rPr>
          <w:rStyle w:val="a-size-medium"/>
          <w:rFonts w:asciiTheme="minorHAnsi" w:hAnsiTheme="minorHAnsi" w:cs="Arial"/>
          <w:szCs w:val="22"/>
        </w:rPr>
        <w:t xml:space="preserve"> </w:t>
      </w:r>
      <w:r w:rsidR="00E44F8A" w:rsidRPr="00400273">
        <w:rPr>
          <w:rStyle w:val="a-size-medium"/>
          <w:rFonts w:asciiTheme="minorHAnsi" w:hAnsiTheme="minorHAnsi" w:cs="Arial"/>
          <w:szCs w:val="22"/>
        </w:rPr>
        <w:t>2001</w:t>
      </w:r>
      <w:r w:rsidR="00E44F8A">
        <w:rPr>
          <w:rStyle w:val="a-size-medium"/>
          <w:rFonts w:asciiTheme="minorHAnsi" w:hAnsiTheme="minorHAnsi" w:cs="Arial"/>
          <w:szCs w:val="22"/>
        </w:rPr>
        <w:t xml:space="preserve"> </w:t>
      </w:r>
      <w:r w:rsidRPr="00400273">
        <w:rPr>
          <w:rStyle w:val="a-size-large"/>
          <w:rFonts w:asciiTheme="minorHAnsi" w:hAnsiTheme="minorHAnsi" w:cs="Arial"/>
          <w:szCs w:val="22"/>
        </w:rPr>
        <w:t>The Complete Illustrated Guide to Furniture &amp; Cabinet Construction</w:t>
      </w:r>
      <w:r w:rsidRPr="00400273">
        <w:rPr>
          <w:rStyle w:val="apple-converted-space"/>
          <w:rFonts w:asciiTheme="minorHAnsi" w:hAnsiTheme="minorHAnsi" w:cs="Arial"/>
          <w:szCs w:val="22"/>
        </w:rPr>
        <w:t> </w:t>
      </w:r>
      <w:r w:rsidRPr="00400273">
        <w:rPr>
          <w:rStyle w:val="a-size-medium"/>
          <w:rFonts w:asciiTheme="minorHAnsi" w:hAnsiTheme="minorHAnsi" w:cs="Arial"/>
          <w:szCs w:val="22"/>
        </w:rPr>
        <w:t>Hardcover</w:t>
      </w:r>
      <w:r w:rsidRPr="00400273">
        <w:rPr>
          <w:rStyle w:val="apple-converted-space"/>
          <w:rFonts w:asciiTheme="minorHAnsi" w:hAnsiTheme="minorHAnsi" w:cs="Arial"/>
          <w:szCs w:val="22"/>
        </w:rPr>
        <w:t> </w:t>
      </w:r>
    </w:p>
    <w:p w14:paraId="5573753F" w14:textId="77777777" w:rsidR="00F27870" w:rsidRPr="001E7A8D" w:rsidRDefault="00F27870" w:rsidP="00912DAF">
      <w:r w:rsidRPr="001E7A8D">
        <w:t xml:space="preserve">Saville, L &amp; Stoddard, B (Curator) 2008, </w:t>
      </w:r>
      <w:r w:rsidRPr="00F060BF">
        <w:t>Design Secrets: Furniture. 50 Real-Life Projects Uncovered,</w:t>
      </w:r>
      <w:r w:rsidRPr="001E7A8D">
        <w:rPr>
          <w:i/>
        </w:rPr>
        <w:t xml:space="preserve"> </w:t>
      </w:r>
      <w:r w:rsidRPr="001E7A8D">
        <w:t xml:space="preserve">Rockport Publishers Inc. Massachusetts, USA. </w:t>
      </w:r>
    </w:p>
    <w:p w14:paraId="4965CE0D" w14:textId="77777777" w:rsidR="00F27870" w:rsidRPr="001E7A8D" w:rsidRDefault="00F27870" w:rsidP="00912DAF">
      <w:pPr>
        <w:rPr>
          <w:u w:val="single"/>
        </w:rPr>
      </w:pPr>
      <w:proofErr w:type="spellStart"/>
      <w:r w:rsidRPr="001E7A8D">
        <w:t>Schlyder</w:t>
      </w:r>
      <w:proofErr w:type="spellEnd"/>
      <w:r w:rsidRPr="00F27870">
        <w:t>,</w:t>
      </w:r>
      <w:r>
        <w:t xml:space="preserve"> D., </w:t>
      </w:r>
      <w:r w:rsidRPr="001E7A8D">
        <w:t>Furnishing – An Indust</w:t>
      </w:r>
      <w:r w:rsidR="00E44F8A">
        <w:t xml:space="preserve">ry Study for Secondary Schools </w:t>
      </w:r>
      <w:r w:rsidRPr="001E7A8D">
        <w:t xml:space="preserve"> </w:t>
      </w:r>
    </w:p>
    <w:p w14:paraId="619EA33C" w14:textId="77777777" w:rsidR="00F27870" w:rsidRPr="001E7A8D" w:rsidRDefault="00F27870" w:rsidP="00912DAF">
      <w:r w:rsidRPr="001E7A8D">
        <w:t xml:space="preserve">Simpson, C 2000, </w:t>
      </w:r>
      <w:r w:rsidRPr="00F060BF">
        <w:t>The Essential Guide to Woodwork,</w:t>
      </w:r>
      <w:r w:rsidRPr="001E7A8D">
        <w:rPr>
          <w:i/>
        </w:rPr>
        <w:t xml:space="preserve"> </w:t>
      </w:r>
      <w:r w:rsidRPr="001E7A8D">
        <w:t xml:space="preserve">Murdock Gooks Australia Pty Ltd, Australia. </w:t>
      </w:r>
    </w:p>
    <w:p w14:paraId="1DE91ED3" w14:textId="77777777" w:rsidR="00F27870" w:rsidRPr="001E7A8D" w:rsidRDefault="00F27870" w:rsidP="00912DAF">
      <w:r w:rsidRPr="001E7A8D">
        <w:t xml:space="preserve">Stack, J 2002, </w:t>
      </w:r>
      <w:r w:rsidRPr="00F060BF">
        <w:t>Design your own Furniture, from Concept to Completion,</w:t>
      </w:r>
      <w:r w:rsidRPr="001E7A8D">
        <w:rPr>
          <w:i/>
        </w:rPr>
        <w:t xml:space="preserve"> </w:t>
      </w:r>
      <w:r w:rsidRPr="001E7A8D">
        <w:t xml:space="preserve">F&amp;W Publications, Ohio. </w:t>
      </w:r>
    </w:p>
    <w:p w14:paraId="135038F5" w14:textId="77777777" w:rsidR="00F060BF" w:rsidRPr="00F060BF" w:rsidRDefault="00F060BF" w:rsidP="00912DAF">
      <w:pPr>
        <w:rPr>
          <w:rStyle w:val="Emphasis"/>
          <w:rFonts w:asciiTheme="minorHAnsi" w:hAnsiTheme="minorHAnsi" w:cs="Arial"/>
          <w:szCs w:val="22"/>
          <w:shd w:val="clear" w:color="auto" w:fill="FFFFFF"/>
        </w:rPr>
      </w:pPr>
      <w:r>
        <w:rPr>
          <w:rFonts w:cs="Arial"/>
          <w:shd w:val="clear" w:color="auto" w:fill="FFFFFF"/>
        </w:rPr>
        <w:t>Stack, J</w:t>
      </w:r>
      <w:r w:rsidR="00F27870" w:rsidRPr="00400273">
        <w:rPr>
          <w:rFonts w:cs="Arial"/>
          <w:shd w:val="clear" w:color="auto" w:fill="FFFFFF"/>
        </w:rPr>
        <w:t>,</w:t>
      </w:r>
      <w:r w:rsidR="00F27870" w:rsidRPr="00400273">
        <w:rPr>
          <w:rStyle w:val="apple-converted-space"/>
          <w:rFonts w:asciiTheme="minorHAnsi" w:hAnsiTheme="minorHAnsi" w:cs="Arial"/>
          <w:szCs w:val="22"/>
          <w:shd w:val="clear" w:color="auto" w:fill="FFFFFF"/>
        </w:rPr>
        <w:t> </w:t>
      </w:r>
      <w:r w:rsidRPr="00F060BF">
        <w:rPr>
          <w:rStyle w:val="Emphasis"/>
          <w:rFonts w:asciiTheme="minorHAnsi" w:hAnsiTheme="minorHAnsi" w:cs="Arial"/>
          <w:i w:val="0"/>
          <w:szCs w:val="22"/>
          <w:shd w:val="clear" w:color="auto" w:fill="FFFFFF"/>
        </w:rPr>
        <w:t>2002</w:t>
      </w:r>
      <w:r>
        <w:rPr>
          <w:rStyle w:val="Emphasis"/>
          <w:rFonts w:asciiTheme="minorHAnsi" w:hAnsiTheme="minorHAnsi" w:cs="Arial"/>
          <w:szCs w:val="22"/>
          <w:shd w:val="clear" w:color="auto" w:fill="FFFFFF"/>
        </w:rPr>
        <w:t xml:space="preserve"> </w:t>
      </w:r>
      <w:hyperlink r:id="rId28" w:tgtFrame="_blank" w:history="1">
        <w:r w:rsidR="00F27870" w:rsidRPr="00400273">
          <w:rPr>
            <w:rStyle w:val="Hyperlink"/>
            <w:rFonts w:asciiTheme="minorHAnsi" w:hAnsiTheme="minorHAnsi" w:cs="Arial"/>
            <w:color w:val="auto"/>
            <w:szCs w:val="22"/>
            <w:u w:val="none"/>
            <w:shd w:val="clear" w:color="auto" w:fill="FFFFFF"/>
          </w:rPr>
          <w:t>Design Your Own Furniture</w:t>
        </w:r>
      </w:hyperlink>
      <w:r w:rsidR="00F27870" w:rsidRPr="00400273">
        <w:rPr>
          <w:rFonts w:cs="Arial"/>
          <w:shd w:val="clear" w:color="auto" w:fill="FFFFFF"/>
        </w:rPr>
        <w:t>,</w:t>
      </w:r>
      <w:r w:rsidR="00F27870" w:rsidRPr="00400273">
        <w:rPr>
          <w:rStyle w:val="apple-converted-space"/>
          <w:rFonts w:asciiTheme="minorHAnsi" w:hAnsiTheme="minorHAnsi" w:cs="Arial"/>
          <w:szCs w:val="22"/>
          <w:shd w:val="clear" w:color="auto" w:fill="FFFFFF"/>
        </w:rPr>
        <w:t> </w:t>
      </w:r>
      <w:r w:rsidR="00F27870" w:rsidRPr="00F060BF">
        <w:rPr>
          <w:rStyle w:val="Emphasis"/>
          <w:rFonts w:asciiTheme="minorHAnsi" w:hAnsiTheme="minorHAnsi" w:cs="Arial"/>
          <w:i w:val="0"/>
          <w:szCs w:val="22"/>
          <w:shd w:val="clear" w:color="auto" w:fill="FFFFFF"/>
        </w:rPr>
        <w:t>Popular Woodworking Books,</w:t>
      </w:r>
      <w:r w:rsidR="00F27870" w:rsidRPr="00F060BF">
        <w:rPr>
          <w:rStyle w:val="apple-converted-space"/>
          <w:rFonts w:asciiTheme="minorHAnsi" w:hAnsiTheme="minorHAnsi" w:cs="Arial"/>
          <w:i/>
          <w:iCs/>
          <w:szCs w:val="22"/>
          <w:shd w:val="clear" w:color="auto" w:fill="FFFFFF"/>
        </w:rPr>
        <w:t> </w:t>
      </w:r>
      <w:r w:rsidR="00F27870" w:rsidRPr="00F060BF">
        <w:rPr>
          <w:rStyle w:val="Emphasis"/>
          <w:rFonts w:asciiTheme="minorHAnsi" w:hAnsiTheme="minorHAnsi" w:cs="Arial"/>
          <w:i w:val="0"/>
          <w:szCs w:val="22"/>
          <w:shd w:val="clear" w:color="auto" w:fill="FFFFFF"/>
        </w:rPr>
        <w:t xml:space="preserve">Cincinnati, OH, </w:t>
      </w:r>
    </w:p>
    <w:p w14:paraId="07A5BA3E" w14:textId="77777777" w:rsidR="00F27870" w:rsidRPr="00400273" w:rsidRDefault="00F27870" w:rsidP="00912DAF">
      <w:pPr>
        <w:rPr>
          <w:rStyle w:val="Emphasis"/>
          <w:rFonts w:asciiTheme="minorHAnsi" w:hAnsiTheme="minorHAnsi" w:cs="Arial"/>
          <w:szCs w:val="22"/>
          <w:shd w:val="clear" w:color="auto" w:fill="FFFFFF"/>
        </w:rPr>
      </w:pPr>
      <w:r w:rsidRPr="00400273">
        <w:rPr>
          <w:rFonts w:cs="Arial"/>
          <w:shd w:val="clear" w:color="auto" w:fill="FFFFFF"/>
        </w:rPr>
        <w:t>Stem, Seth,</w:t>
      </w:r>
      <w:r w:rsidRPr="00400273">
        <w:rPr>
          <w:rStyle w:val="apple-converted-space"/>
          <w:rFonts w:asciiTheme="minorHAnsi" w:hAnsiTheme="minorHAnsi" w:cs="Arial"/>
          <w:szCs w:val="22"/>
          <w:shd w:val="clear" w:color="auto" w:fill="FFFFFF"/>
        </w:rPr>
        <w:t> </w:t>
      </w:r>
      <w:r w:rsidR="00E44F8A" w:rsidRPr="00E44F8A">
        <w:rPr>
          <w:rStyle w:val="Emphasis"/>
          <w:rFonts w:asciiTheme="minorHAnsi" w:hAnsiTheme="minorHAnsi" w:cs="Arial"/>
          <w:i w:val="0"/>
          <w:szCs w:val="22"/>
          <w:shd w:val="clear" w:color="auto" w:fill="FFFFFF"/>
        </w:rPr>
        <w:t>1989</w:t>
      </w:r>
      <w:r w:rsidR="00E44F8A">
        <w:rPr>
          <w:rStyle w:val="Emphasis"/>
          <w:rFonts w:asciiTheme="minorHAnsi" w:hAnsiTheme="minorHAnsi" w:cs="Arial"/>
          <w:i w:val="0"/>
          <w:szCs w:val="22"/>
          <w:shd w:val="clear" w:color="auto" w:fill="FFFFFF"/>
        </w:rPr>
        <w:t xml:space="preserve"> </w:t>
      </w:r>
      <w:hyperlink r:id="rId29" w:tgtFrame="_blank" w:history="1">
        <w:r w:rsidRPr="00400273">
          <w:rPr>
            <w:rStyle w:val="Hyperlink"/>
            <w:rFonts w:asciiTheme="minorHAnsi" w:hAnsiTheme="minorHAnsi" w:cs="Arial"/>
            <w:color w:val="auto"/>
            <w:szCs w:val="22"/>
            <w:u w:val="none"/>
            <w:shd w:val="clear" w:color="auto" w:fill="FFFFFF"/>
          </w:rPr>
          <w:t>Designing Furniture from concept to shop drawing: a practical guide</w:t>
        </w:r>
      </w:hyperlink>
      <w:r w:rsidRPr="00400273">
        <w:rPr>
          <w:rFonts w:cs="Arial"/>
          <w:shd w:val="clear" w:color="auto" w:fill="FFFFFF"/>
        </w:rPr>
        <w:t>,</w:t>
      </w:r>
      <w:r w:rsidRPr="00400273">
        <w:rPr>
          <w:rStyle w:val="apple-converted-space"/>
          <w:rFonts w:asciiTheme="minorHAnsi" w:hAnsiTheme="minorHAnsi" w:cs="Arial"/>
          <w:szCs w:val="22"/>
          <w:shd w:val="clear" w:color="auto" w:fill="FFFFFF"/>
        </w:rPr>
        <w:t> </w:t>
      </w:r>
      <w:r w:rsidRPr="00F060BF">
        <w:rPr>
          <w:rStyle w:val="Emphasis"/>
          <w:rFonts w:asciiTheme="minorHAnsi" w:hAnsiTheme="minorHAnsi" w:cs="Arial"/>
          <w:i w:val="0"/>
          <w:szCs w:val="22"/>
          <w:shd w:val="clear" w:color="auto" w:fill="FFFFFF"/>
        </w:rPr>
        <w:t>A Fine Woodworking Book from The Taunton Press, Newtown,</w:t>
      </w:r>
      <w:r w:rsidR="00E44F8A">
        <w:rPr>
          <w:rStyle w:val="Emphasis"/>
          <w:rFonts w:asciiTheme="minorHAnsi" w:hAnsiTheme="minorHAnsi" w:cs="Arial"/>
          <w:szCs w:val="22"/>
          <w:shd w:val="clear" w:color="auto" w:fill="FFFFFF"/>
        </w:rPr>
        <w:t xml:space="preserve"> </w:t>
      </w:r>
      <w:r w:rsidR="00E44F8A">
        <w:rPr>
          <w:rStyle w:val="Emphasis"/>
          <w:rFonts w:asciiTheme="minorHAnsi" w:hAnsiTheme="minorHAnsi" w:cs="Arial"/>
          <w:i w:val="0"/>
          <w:szCs w:val="22"/>
          <w:shd w:val="clear" w:color="auto" w:fill="FFFFFF"/>
        </w:rPr>
        <w:t>CT</w:t>
      </w:r>
      <w:r w:rsidR="00E44F8A" w:rsidRPr="00E44F8A">
        <w:rPr>
          <w:rStyle w:val="Emphasis"/>
          <w:rFonts w:asciiTheme="minorHAnsi" w:hAnsiTheme="minorHAnsi" w:cs="Arial"/>
          <w:i w:val="0"/>
          <w:szCs w:val="22"/>
          <w:shd w:val="clear" w:color="auto" w:fill="FFFFFF"/>
        </w:rPr>
        <w:t xml:space="preserve"> </w:t>
      </w:r>
    </w:p>
    <w:p w14:paraId="7BE68894" w14:textId="77777777" w:rsidR="00F27870" w:rsidRPr="001E7A8D" w:rsidRDefault="00F27870" w:rsidP="00912DAF">
      <w:proofErr w:type="spellStart"/>
      <w:r w:rsidRPr="001E7A8D">
        <w:t>Stender</w:t>
      </w:r>
      <w:proofErr w:type="spellEnd"/>
      <w:r w:rsidRPr="001E7A8D">
        <w:t xml:space="preserve">, T 2000, </w:t>
      </w:r>
      <w:r w:rsidRPr="00F060BF">
        <w:t>Making Contemporary Wooden Tables. 18 Elegant Projects from Designer-Craftsmen</w:t>
      </w:r>
      <w:r w:rsidRPr="001E7A8D">
        <w:rPr>
          <w:i/>
        </w:rPr>
        <w:t xml:space="preserve">. </w:t>
      </w:r>
      <w:r w:rsidRPr="001E7A8D">
        <w:t>Lark Books, NY.</w:t>
      </w:r>
    </w:p>
    <w:p w14:paraId="56128E79" w14:textId="77777777" w:rsidR="00F27870" w:rsidRPr="001E7A8D" w:rsidRDefault="00F27870" w:rsidP="00912DAF">
      <w:r w:rsidRPr="001E7A8D">
        <w:t xml:space="preserve">The Woodworker’s Library, 2000, </w:t>
      </w:r>
      <w:r w:rsidRPr="00F060BF">
        <w:t>Practical Design Solutions and Strategies. Key Advice for Sound Construction from Fine Woodworking,</w:t>
      </w:r>
      <w:r w:rsidRPr="001E7A8D">
        <w:rPr>
          <w:i/>
        </w:rPr>
        <w:t xml:space="preserve"> </w:t>
      </w:r>
      <w:r w:rsidRPr="001E7A8D">
        <w:t>The Taunton Press, Newtown, USA.</w:t>
      </w:r>
    </w:p>
    <w:p w14:paraId="20F0A9C6" w14:textId="77777777" w:rsidR="00F27870" w:rsidRPr="00400273" w:rsidRDefault="00F27870" w:rsidP="00912DAF">
      <w:pPr>
        <w:rPr>
          <w:rStyle w:val="Emphasis"/>
          <w:rFonts w:asciiTheme="minorHAnsi" w:hAnsiTheme="minorHAnsi" w:cs="Arial"/>
          <w:szCs w:val="22"/>
          <w:shd w:val="clear" w:color="auto" w:fill="FFFFFF"/>
        </w:rPr>
      </w:pPr>
      <w:r w:rsidRPr="00400273">
        <w:rPr>
          <w:rFonts w:cs="Arial"/>
          <w:shd w:val="clear" w:color="auto" w:fill="FFFFFF"/>
        </w:rPr>
        <w:t>The Woodworker’s Library,</w:t>
      </w:r>
      <w:r w:rsidRPr="00400273">
        <w:rPr>
          <w:rStyle w:val="apple-converted-space"/>
          <w:rFonts w:asciiTheme="minorHAnsi" w:hAnsiTheme="minorHAnsi" w:cs="Arial"/>
          <w:szCs w:val="22"/>
          <w:shd w:val="clear" w:color="auto" w:fill="FFFFFF"/>
        </w:rPr>
        <w:t> </w:t>
      </w:r>
      <w:hyperlink r:id="rId30" w:tgtFrame="_blank" w:history="1">
        <w:r w:rsidRPr="00400273">
          <w:rPr>
            <w:rStyle w:val="Hyperlink"/>
            <w:rFonts w:asciiTheme="minorHAnsi" w:hAnsiTheme="minorHAnsi" w:cs="Arial"/>
            <w:color w:val="auto"/>
            <w:szCs w:val="22"/>
            <w:u w:val="none"/>
            <w:shd w:val="clear" w:color="auto" w:fill="FFFFFF"/>
          </w:rPr>
          <w:t>Practical Design Solutions and Strategies, Key Advice for Sound Construction from Fine Woodworking</w:t>
        </w:r>
      </w:hyperlink>
      <w:r w:rsidRPr="00400273">
        <w:rPr>
          <w:rFonts w:cs="Arial"/>
          <w:shd w:val="clear" w:color="auto" w:fill="FFFFFF"/>
        </w:rPr>
        <w:t>,</w:t>
      </w:r>
      <w:r w:rsidRPr="00400273">
        <w:rPr>
          <w:rStyle w:val="apple-converted-space"/>
          <w:rFonts w:asciiTheme="minorHAnsi" w:hAnsiTheme="minorHAnsi" w:cs="Arial"/>
          <w:szCs w:val="22"/>
          <w:shd w:val="clear" w:color="auto" w:fill="FFFFFF"/>
        </w:rPr>
        <w:t> </w:t>
      </w:r>
      <w:r w:rsidRPr="00F060BF">
        <w:rPr>
          <w:rStyle w:val="Emphasis"/>
          <w:rFonts w:asciiTheme="minorHAnsi" w:hAnsiTheme="minorHAnsi" w:cs="Arial"/>
          <w:i w:val="0"/>
          <w:szCs w:val="22"/>
          <w:shd w:val="clear" w:color="auto" w:fill="FFFFFF"/>
        </w:rPr>
        <w:t>The Taunton Press,</w:t>
      </w:r>
      <w:r w:rsidRPr="00400273">
        <w:rPr>
          <w:rStyle w:val="Emphasis"/>
          <w:rFonts w:asciiTheme="minorHAnsi" w:hAnsiTheme="minorHAnsi" w:cs="Arial"/>
          <w:szCs w:val="22"/>
          <w:shd w:val="clear" w:color="auto" w:fill="FFFFFF"/>
        </w:rPr>
        <w:t xml:space="preserve"> </w:t>
      </w:r>
      <w:r w:rsidR="00E44F8A">
        <w:rPr>
          <w:rStyle w:val="Emphasis"/>
          <w:rFonts w:asciiTheme="minorHAnsi" w:hAnsiTheme="minorHAnsi" w:cs="Arial"/>
          <w:i w:val="0"/>
          <w:szCs w:val="22"/>
          <w:shd w:val="clear" w:color="auto" w:fill="FFFFFF"/>
        </w:rPr>
        <w:t>Newtown, CT, 2000</w:t>
      </w:r>
    </w:p>
    <w:p w14:paraId="4BADE766" w14:textId="77777777" w:rsidR="00F27870" w:rsidRPr="001E7A8D" w:rsidRDefault="00F27870" w:rsidP="00912DAF">
      <w:r w:rsidRPr="00F060BF">
        <w:t>Wood Magazine, Finishing Handbook</w:t>
      </w:r>
      <w:r w:rsidRPr="001E7A8D">
        <w:rPr>
          <w:i/>
        </w:rPr>
        <w:t xml:space="preserve">, </w:t>
      </w:r>
      <w:r w:rsidRPr="001E7A8D">
        <w:t xml:space="preserve">2004, Sterling </w:t>
      </w:r>
      <w:proofErr w:type="spellStart"/>
      <w:r w:rsidRPr="001E7A8D">
        <w:t>Publishings</w:t>
      </w:r>
      <w:proofErr w:type="spellEnd"/>
      <w:r w:rsidRPr="001E7A8D">
        <w:t xml:space="preserve"> Co. Inc. New York.</w:t>
      </w:r>
    </w:p>
    <w:p w14:paraId="6992FF0E" w14:textId="77777777" w:rsidR="00CB630D" w:rsidRDefault="00CB630D" w:rsidP="00894BE1">
      <w:pPr>
        <w:pStyle w:val="Heading4"/>
      </w:pPr>
      <w:r>
        <w:t>Websites</w:t>
      </w:r>
    </w:p>
    <w:p w14:paraId="474FB578" w14:textId="77777777" w:rsidR="00CB630D" w:rsidRPr="00A809CC" w:rsidRDefault="00722880" w:rsidP="00CB630D">
      <w:hyperlink r:id="rId31" w:history="1">
        <w:r w:rsidR="00CB630D" w:rsidRPr="00A809CC">
          <w:rPr>
            <w:rStyle w:val="Hyperlink"/>
          </w:rPr>
          <w:t>http://www.vcaa.vic.edu.au/Pages/vet/programs/Furnishing/furnish.aspx</w:t>
        </w:r>
      </w:hyperlink>
      <w:r w:rsidR="00CB630D">
        <w:t xml:space="preserve">  VCE Furnishing course </w:t>
      </w:r>
    </w:p>
    <w:p w14:paraId="57F1A052" w14:textId="77777777" w:rsidR="00CB630D" w:rsidRDefault="00722880" w:rsidP="00CB630D">
      <w:pPr>
        <w:pStyle w:val="ListBullet"/>
        <w:numPr>
          <w:ilvl w:val="0"/>
          <w:numId w:val="0"/>
        </w:numPr>
      </w:pPr>
      <w:hyperlink r:id="rId32" w:history="1">
        <w:r w:rsidR="00CB630D" w:rsidRPr="00181E22">
          <w:rPr>
            <w:rStyle w:val="Hyperlink"/>
          </w:rPr>
          <w:t>http://toolboxes.flexiblelearning.net.au/series8/803.</w:t>
        </w:r>
        <w:r w:rsidR="00CB630D" w:rsidRPr="00120F30">
          <w:rPr>
            <w:rStyle w:val="Hyperlink"/>
          </w:rPr>
          <w:t>htm</w:t>
        </w:r>
      </w:hyperlink>
      <w:r w:rsidR="00CB630D">
        <w:rPr>
          <w:rStyle w:val="Hyperlink"/>
        </w:rPr>
        <w:t xml:space="preserve">  </w:t>
      </w:r>
      <w:r w:rsidR="00CB630D" w:rsidRPr="00120F30">
        <w:t>Furniture</w:t>
      </w:r>
      <w:r w:rsidR="00CB630D" w:rsidRPr="00EE11A7">
        <w:t xml:space="preserve"> Making and Design Toolbox</w:t>
      </w:r>
    </w:p>
    <w:p w14:paraId="6BA060EC" w14:textId="77777777" w:rsidR="00CB630D" w:rsidRPr="00EE11A7" w:rsidRDefault="00722880" w:rsidP="00CB630D">
      <w:pPr>
        <w:pStyle w:val="ListBullet"/>
        <w:numPr>
          <w:ilvl w:val="0"/>
          <w:numId w:val="0"/>
        </w:numPr>
      </w:pPr>
      <w:hyperlink r:id="rId33" w:history="1">
        <w:r w:rsidR="00CB630D" w:rsidRPr="007877FC">
          <w:rPr>
            <w:rStyle w:val="Hyperlink"/>
          </w:rPr>
          <w:t>http://www.actsafe.act.gov.</w:t>
        </w:r>
        <w:r w:rsidR="00CB630D" w:rsidRPr="00120F30">
          <w:rPr>
            <w:rStyle w:val="Hyperlink"/>
          </w:rPr>
          <w:t>au</w:t>
        </w:r>
      </w:hyperlink>
      <w:r w:rsidR="00CB630D">
        <w:rPr>
          <w:rStyle w:val="Hyperlink"/>
        </w:rPr>
        <w:t xml:space="preserve">  </w:t>
      </w:r>
      <w:r w:rsidR="00CB630D" w:rsidRPr="00120F30">
        <w:t>Online</w:t>
      </w:r>
      <w:r w:rsidR="00CB630D" w:rsidRPr="00EE11A7">
        <w:t xml:space="preserve"> ACT Safety Modules</w:t>
      </w:r>
    </w:p>
    <w:p w14:paraId="02B33699" w14:textId="77777777" w:rsidR="00CB630D" w:rsidRDefault="00CB630D" w:rsidP="00CB630D">
      <w:r>
        <w:rPr>
          <w:sz w:val="23"/>
          <w:szCs w:val="23"/>
        </w:rPr>
        <w:lastRenderedPageBreak/>
        <w:t xml:space="preserve">http://training.gov.au.  </w:t>
      </w:r>
      <w:r>
        <w:rPr>
          <w:rStyle w:val="Hyperlink"/>
        </w:rPr>
        <w:t xml:space="preserve">  </w:t>
      </w:r>
      <w:r>
        <w:t>MSF10113</w:t>
      </w:r>
      <w:r w:rsidRPr="00330306">
        <w:t xml:space="preserve"> </w:t>
      </w:r>
      <w:r>
        <w:t>Furnishing</w:t>
      </w:r>
      <w:r w:rsidRPr="00330306">
        <w:t xml:space="preserve"> Training Package</w:t>
      </w:r>
    </w:p>
    <w:p w14:paraId="30423E9C" w14:textId="77777777" w:rsidR="00CB630D" w:rsidRDefault="00CB630D" w:rsidP="00CB630D">
      <w:pPr>
        <w:autoSpaceDE w:val="0"/>
        <w:autoSpaceDN w:val="0"/>
        <w:adjustRightInd w:val="0"/>
        <w:ind w:right="-522"/>
      </w:pPr>
      <w:proofErr w:type="spellStart"/>
      <w:r>
        <w:t>Actsafe</w:t>
      </w:r>
      <w:proofErr w:type="spellEnd"/>
      <w:r>
        <w:t xml:space="preserve"> Education Modules – Module 7 is for Building and construction </w:t>
      </w:r>
      <w:hyperlink r:id="rId34" w:history="1">
        <w:r>
          <w:rPr>
            <w:rStyle w:val="Hyperlink"/>
          </w:rPr>
          <w:t>http://www.workcover.act.gov.au/actsafe/education.cfm</w:t>
        </w:r>
      </w:hyperlink>
    </w:p>
    <w:p w14:paraId="7868B4E5" w14:textId="77777777" w:rsidR="00CB630D" w:rsidRDefault="00CB630D" w:rsidP="00CB630D">
      <w:pPr>
        <w:autoSpaceDE w:val="0"/>
        <w:autoSpaceDN w:val="0"/>
        <w:adjustRightInd w:val="0"/>
        <w:ind w:right="-522"/>
      </w:pPr>
      <w:r>
        <w:t xml:space="preserve">ACT WorkCover Construction Industry Updates </w:t>
      </w:r>
      <w:hyperlink r:id="rId35" w:history="1">
        <w:r>
          <w:rPr>
            <w:rStyle w:val="Hyperlink"/>
          </w:rPr>
          <w:t>http://www.ors.act.gov.au/workcover/WebPages/Industry/construction.htm</w:t>
        </w:r>
      </w:hyperlink>
    </w:p>
    <w:p w14:paraId="63F0BE4F" w14:textId="77777777" w:rsidR="00CB630D" w:rsidRPr="00120F30" w:rsidRDefault="00CB630D" w:rsidP="00CB630D">
      <w:pPr>
        <w:rPr>
          <w:lang w:val="en-US"/>
        </w:rPr>
      </w:pPr>
      <w:r w:rsidRPr="00A66B9F">
        <w:rPr>
          <w:lang w:val="en-US"/>
        </w:rPr>
        <w:t>Aspire learning resources</w:t>
      </w:r>
      <w:r>
        <w:rPr>
          <w:lang w:val="en-US"/>
        </w:rPr>
        <w:t xml:space="preserve">  </w:t>
      </w:r>
      <w:hyperlink r:id="rId36" w:history="1">
        <w:r w:rsidRPr="00A66B9F">
          <w:rPr>
            <w:rStyle w:val="Hyperlink"/>
            <w:lang w:val="en-US"/>
          </w:rPr>
          <w:t>https://aspirelr.com.au/</w:t>
        </w:r>
      </w:hyperlink>
    </w:p>
    <w:p w14:paraId="25C1C620" w14:textId="77777777" w:rsidR="00CB630D" w:rsidRDefault="00CB630D" w:rsidP="00CB630D">
      <w:pPr>
        <w:ind w:right="-522"/>
      </w:pPr>
      <w:r>
        <w:t xml:space="preserve">On Guard Safety Training – subscription provides access to: OHS Safety tests, safe working procedures and instructions for machines, machine risk assessments and safety signage </w:t>
      </w:r>
      <w:hyperlink r:id="rId37" w:history="1">
        <w:r>
          <w:rPr>
            <w:rStyle w:val="Hyperlink"/>
          </w:rPr>
          <w:t>http://www.1300beonguard.com/</w:t>
        </w:r>
      </w:hyperlink>
    </w:p>
    <w:p w14:paraId="15DA82E8" w14:textId="77777777" w:rsidR="00CB630D" w:rsidRDefault="00722880" w:rsidP="00CB630D">
      <w:hyperlink r:id="rId38" w:history="1">
        <w:r w:rsidR="00CB630D" w:rsidRPr="00181E22">
          <w:rPr>
            <w:rStyle w:val="Hyperlink"/>
          </w:rPr>
          <w:t>http://www.finewoodworking.com/</w:t>
        </w:r>
      </w:hyperlink>
      <w:r w:rsidR="00CB630D">
        <w:t xml:space="preserve">  Videos, plans, projects</w:t>
      </w:r>
    </w:p>
    <w:p w14:paraId="7ADCCA7B" w14:textId="77777777" w:rsidR="00CB630D" w:rsidRDefault="00722880" w:rsidP="00CB630D">
      <w:pPr>
        <w:rPr>
          <w:szCs w:val="22"/>
        </w:rPr>
      </w:pPr>
      <w:hyperlink r:id="rId39" w:history="1">
        <w:r w:rsidR="00CB630D">
          <w:rPr>
            <w:rStyle w:val="Hyperlink"/>
            <w:szCs w:val="22"/>
          </w:rPr>
          <w:t>www.asknature.org/</w:t>
        </w:r>
      </w:hyperlink>
      <w:r w:rsidR="00CB630D">
        <w:rPr>
          <w:szCs w:val="22"/>
        </w:rPr>
        <w:br/>
        <w:t>Biomimicry</w:t>
      </w:r>
    </w:p>
    <w:p w14:paraId="0350C67A" w14:textId="77777777" w:rsidR="00CB630D" w:rsidRDefault="00722880" w:rsidP="00CB630D">
      <w:pPr>
        <w:rPr>
          <w:szCs w:val="22"/>
        </w:rPr>
      </w:pPr>
      <w:hyperlink r:id="rId40" w:history="1">
        <w:r w:rsidR="00CB630D">
          <w:rPr>
            <w:rStyle w:val="Hyperlink"/>
            <w:szCs w:val="22"/>
          </w:rPr>
          <w:t>www.mbdc.com/</w:t>
        </w:r>
      </w:hyperlink>
      <w:r w:rsidR="00CB630D">
        <w:rPr>
          <w:szCs w:val="22"/>
        </w:rPr>
        <w:br/>
        <w:t>Cradle to Cradle Design</w:t>
      </w:r>
    </w:p>
    <w:p w14:paraId="4CDAD81D" w14:textId="77777777" w:rsidR="00CB630D" w:rsidRDefault="00722880" w:rsidP="00CB630D">
      <w:pPr>
        <w:rPr>
          <w:szCs w:val="22"/>
        </w:rPr>
      </w:pPr>
      <w:hyperlink r:id="rId41" w:history="1">
        <w:r w:rsidR="00CB630D">
          <w:rPr>
            <w:rStyle w:val="Hyperlink"/>
            <w:szCs w:val="22"/>
          </w:rPr>
          <w:t>http://europa.eu/legislation_summaries/environment/waste_management/index_en.htm</w:t>
        </w:r>
      </w:hyperlink>
      <w:r w:rsidR="00CB630D">
        <w:rPr>
          <w:szCs w:val="22"/>
        </w:rPr>
        <w:br/>
        <w:t>European Union Waste Management legislation</w:t>
      </w:r>
    </w:p>
    <w:p w14:paraId="02A1A74F" w14:textId="77777777" w:rsidR="00CB630D" w:rsidRDefault="00722880" w:rsidP="00CB630D">
      <w:pPr>
        <w:rPr>
          <w:szCs w:val="22"/>
        </w:rPr>
      </w:pPr>
      <w:hyperlink r:id="rId42" w:history="1">
        <w:r w:rsidR="00CB630D">
          <w:rPr>
            <w:rStyle w:val="Hyperlink"/>
            <w:szCs w:val="22"/>
          </w:rPr>
          <w:t>www.greenflyonline.org/</w:t>
        </w:r>
      </w:hyperlink>
      <w:r w:rsidR="00CB630D">
        <w:rPr>
          <w:szCs w:val="22"/>
        </w:rPr>
        <w:br/>
        <w:t>Greenfly – Life Cycle modelling</w:t>
      </w:r>
    </w:p>
    <w:p w14:paraId="0E9C32DB" w14:textId="77777777" w:rsidR="00CB630D" w:rsidRDefault="00722880" w:rsidP="00CB630D">
      <w:pPr>
        <w:rPr>
          <w:szCs w:val="22"/>
        </w:rPr>
      </w:pPr>
      <w:hyperlink r:id="rId43" w:history="1">
        <w:r w:rsidR="00CB630D">
          <w:rPr>
            <w:rStyle w:val="Hyperlink"/>
            <w:szCs w:val="22"/>
          </w:rPr>
          <w:t>www.geca.org.au/</w:t>
        </w:r>
      </w:hyperlink>
      <w:r w:rsidR="00CB630D">
        <w:rPr>
          <w:szCs w:val="22"/>
        </w:rPr>
        <w:br/>
        <w:t>Good Environmental Choice Australia</w:t>
      </w:r>
    </w:p>
    <w:p w14:paraId="1957B509" w14:textId="77777777" w:rsidR="00CB630D" w:rsidRDefault="00722880" w:rsidP="00CB630D">
      <w:pPr>
        <w:rPr>
          <w:szCs w:val="22"/>
        </w:rPr>
      </w:pPr>
      <w:hyperlink r:id="rId44" w:history="1">
        <w:r w:rsidR="00CB630D">
          <w:rPr>
            <w:rStyle w:val="Hyperlink"/>
            <w:szCs w:val="22"/>
          </w:rPr>
          <w:t>www.greenpeace.org/australia/take-action/live-greener/shopping/goodwood-guide</w:t>
        </w:r>
      </w:hyperlink>
      <w:r w:rsidR="00CB630D">
        <w:rPr>
          <w:szCs w:val="22"/>
        </w:rPr>
        <w:br/>
        <w:t>Green Peace – Sustainable timbers</w:t>
      </w:r>
    </w:p>
    <w:p w14:paraId="54C8CA99" w14:textId="77777777" w:rsidR="00CB630D" w:rsidRDefault="00722880" w:rsidP="00CB630D">
      <w:pPr>
        <w:rPr>
          <w:szCs w:val="22"/>
        </w:rPr>
      </w:pPr>
      <w:hyperlink r:id="rId45" w:history="1">
        <w:r w:rsidR="00CB630D">
          <w:rPr>
            <w:rStyle w:val="Hyperlink"/>
            <w:szCs w:val="22"/>
          </w:rPr>
          <w:t>https://fscaustralia.org/</w:t>
        </w:r>
      </w:hyperlink>
      <w:r w:rsidR="00CB630D">
        <w:rPr>
          <w:szCs w:val="22"/>
        </w:rPr>
        <w:br/>
        <w:t>Forest Stewardship Council of Australia</w:t>
      </w:r>
    </w:p>
    <w:p w14:paraId="36112F7E" w14:textId="77777777" w:rsidR="00CB630D" w:rsidRDefault="00722880" w:rsidP="00CB630D">
      <w:pPr>
        <w:rPr>
          <w:szCs w:val="22"/>
        </w:rPr>
      </w:pPr>
      <w:hyperlink r:id="rId46" w:history="1">
        <w:r w:rsidR="00CB630D">
          <w:rPr>
            <w:rStyle w:val="Hyperlink"/>
            <w:szCs w:val="22"/>
          </w:rPr>
          <w:t>www.o2.org/index.php</w:t>
        </w:r>
      </w:hyperlink>
      <w:r w:rsidR="00CB630D">
        <w:rPr>
          <w:szCs w:val="22"/>
        </w:rPr>
        <w:br/>
        <w:t>International Network for Sustainable Design</w:t>
      </w:r>
    </w:p>
    <w:p w14:paraId="4C57BB6E" w14:textId="77777777" w:rsidR="00CB630D" w:rsidRDefault="00722880" w:rsidP="00CB630D">
      <w:pPr>
        <w:rPr>
          <w:szCs w:val="22"/>
        </w:rPr>
      </w:pPr>
      <w:hyperlink r:id="rId47" w:history="1">
        <w:r w:rsidR="00CB630D">
          <w:rPr>
            <w:rStyle w:val="Hyperlink"/>
            <w:szCs w:val="22"/>
          </w:rPr>
          <w:t>www.naturallyaust.com.au/index.html</w:t>
        </w:r>
      </w:hyperlink>
      <w:r w:rsidR="00CB630D">
        <w:rPr>
          <w:szCs w:val="22"/>
        </w:rPr>
        <w:br/>
        <w:t>Naturally Australian</w:t>
      </w:r>
    </w:p>
    <w:p w14:paraId="5CBE4FD0" w14:textId="77777777" w:rsidR="00CB630D" w:rsidRDefault="00722880" w:rsidP="00CB630D">
      <w:pPr>
        <w:rPr>
          <w:szCs w:val="22"/>
        </w:rPr>
      </w:pPr>
      <w:hyperlink r:id="rId48" w:history="1">
        <w:r w:rsidR="00CB630D">
          <w:rPr>
            <w:rStyle w:val="Hyperlink"/>
            <w:szCs w:val="22"/>
          </w:rPr>
          <w:t>www.materia.nl/</w:t>
        </w:r>
      </w:hyperlink>
      <w:r w:rsidR="00CB630D">
        <w:rPr>
          <w:szCs w:val="22"/>
        </w:rPr>
        <w:br/>
        <w:t>New &amp; Sustainable materials database – useful resource</w:t>
      </w:r>
    </w:p>
    <w:p w14:paraId="0C08CB23" w14:textId="77777777" w:rsidR="00CB630D" w:rsidRDefault="00722880" w:rsidP="00CB630D">
      <w:pPr>
        <w:rPr>
          <w:szCs w:val="22"/>
        </w:rPr>
      </w:pPr>
      <w:hyperlink r:id="rId49" w:history="1">
        <w:r w:rsidR="00CB630D">
          <w:rPr>
            <w:rStyle w:val="Hyperlink"/>
            <w:szCs w:val="22"/>
          </w:rPr>
          <w:t>www.publish.csiro.au/onborrowedtime/sections/for_home.html</w:t>
        </w:r>
      </w:hyperlink>
      <w:r w:rsidR="00CB630D">
        <w:rPr>
          <w:szCs w:val="22"/>
        </w:rPr>
        <w:br/>
        <w:t>On Borrowed Time – useful learning resource for forest management</w:t>
      </w:r>
    </w:p>
    <w:p w14:paraId="4865B8C2" w14:textId="77777777" w:rsidR="00CB630D" w:rsidRDefault="00722880" w:rsidP="00CB630D">
      <w:pPr>
        <w:rPr>
          <w:szCs w:val="22"/>
        </w:rPr>
      </w:pPr>
      <w:hyperlink r:id="rId50" w:history="1">
        <w:r w:rsidR="00CB630D">
          <w:rPr>
            <w:rStyle w:val="Hyperlink"/>
            <w:szCs w:val="22"/>
          </w:rPr>
          <w:t>www.pre.nl/ecodesign/ecodesign.htm</w:t>
        </w:r>
      </w:hyperlink>
      <w:r w:rsidR="00CB630D">
        <w:rPr>
          <w:szCs w:val="22"/>
        </w:rPr>
        <w:br/>
        <w:t>Product Ecology Experts – Guidelines for eco-design &amp; eco-indicators</w:t>
      </w:r>
    </w:p>
    <w:p w14:paraId="016DC96A" w14:textId="77777777" w:rsidR="00CB630D" w:rsidRDefault="00722880" w:rsidP="00CB630D">
      <w:pPr>
        <w:rPr>
          <w:szCs w:val="22"/>
        </w:rPr>
      </w:pPr>
      <w:hyperlink r:id="rId51" w:history="1">
        <w:r w:rsidR="00CB630D">
          <w:rPr>
            <w:rStyle w:val="Hyperlink"/>
            <w:szCs w:val="22"/>
          </w:rPr>
          <w:t>www.productstewardship.asn.au/</w:t>
        </w:r>
      </w:hyperlink>
      <w:r w:rsidR="00CB630D">
        <w:rPr>
          <w:szCs w:val="22"/>
        </w:rPr>
        <w:br/>
        <w:t>Product Stewardship Australia</w:t>
      </w:r>
    </w:p>
    <w:p w14:paraId="6BD4A04D" w14:textId="77777777" w:rsidR="00CB630D" w:rsidRDefault="00722880" w:rsidP="00CB630D">
      <w:pPr>
        <w:rPr>
          <w:szCs w:val="22"/>
        </w:rPr>
      </w:pPr>
      <w:hyperlink r:id="rId52" w:history="1">
        <w:r w:rsidR="00CB630D">
          <w:rPr>
            <w:rStyle w:val="Hyperlink"/>
            <w:szCs w:val="22"/>
          </w:rPr>
          <w:t>http://recycledproducts.org.uk/view/index.cfm</w:t>
        </w:r>
      </w:hyperlink>
      <w:r w:rsidR="00CB630D">
        <w:rPr>
          <w:szCs w:val="22"/>
        </w:rPr>
        <w:br/>
        <w:t>Recycled Products Guide</w:t>
      </w:r>
    </w:p>
    <w:p w14:paraId="57169E09" w14:textId="77777777" w:rsidR="00CB630D" w:rsidRDefault="00722880" w:rsidP="00CB630D">
      <w:pPr>
        <w:rPr>
          <w:szCs w:val="22"/>
        </w:rPr>
      </w:pPr>
      <w:hyperlink r:id="rId53" w:history="1">
        <w:r w:rsidR="00CB630D">
          <w:rPr>
            <w:rStyle w:val="Hyperlink"/>
            <w:szCs w:val="22"/>
          </w:rPr>
          <w:t>www.redesigndesign.co.uk/</w:t>
        </w:r>
      </w:hyperlink>
      <w:r w:rsidR="00CB630D">
        <w:rPr>
          <w:szCs w:val="22"/>
        </w:rPr>
        <w:br/>
        <w:t>Redesign – useful UK site for sustainable design ideas</w:t>
      </w:r>
    </w:p>
    <w:p w14:paraId="19B9B296" w14:textId="77777777" w:rsidR="00CB630D" w:rsidRDefault="00722880" w:rsidP="00CB630D">
      <w:pPr>
        <w:rPr>
          <w:szCs w:val="22"/>
        </w:rPr>
      </w:pPr>
      <w:hyperlink r:id="rId54" w:history="1">
        <w:r w:rsidR="00CB630D">
          <w:rPr>
            <w:rStyle w:val="Hyperlink"/>
            <w:szCs w:val="22"/>
          </w:rPr>
          <w:t>www.cfd.rmit.edu.au</w:t>
        </w:r>
      </w:hyperlink>
      <w:r w:rsidR="00CB630D">
        <w:rPr>
          <w:szCs w:val="22"/>
        </w:rPr>
        <w:br/>
        <w:t>RMIT Centre for Design</w:t>
      </w:r>
    </w:p>
    <w:p w14:paraId="0404ECE0" w14:textId="77777777" w:rsidR="00CB630D" w:rsidRDefault="00722880" w:rsidP="00CB630D">
      <w:pPr>
        <w:rPr>
          <w:szCs w:val="22"/>
        </w:rPr>
      </w:pPr>
      <w:hyperlink r:id="rId55" w:history="1">
        <w:r w:rsidR="00CB630D">
          <w:rPr>
            <w:rStyle w:val="Hyperlink"/>
            <w:szCs w:val="22"/>
          </w:rPr>
          <w:t>www.practicalaction.org.uk/education/sustainable_design_technology</w:t>
        </w:r>
      </w:hyperlink>
      <w:r w:rsidR="00CB630D">
        <w:rPr>
          <w:szCs w:val="22"/>
        </w:rPr>
        <w:br/>
        <w:t>Sustainable Design &amp; Technology – very useful UK resource</w:t>
      </w:r>
    </w:p>
    <w:p w14:paraId="4C0012AF" w14:textId="77777777" w:rsidR="00CB630D" w:rsidRDefault="00722880" w:rsidP="00CB630D">
      <w:pPr>
        <w:rPr>
          <w:szCs w:val="22"/>
        </w:rPr>
      </w:pPr>
      <w:hyperlink r:id="rId56" w:history="1">
        <w:r w:rsidR="00CB630D">
          <w:rPr>
            <w:rStyle w:val="Hyperlink"/>
            <w:szCs w:val="22"/>
          </w:rPr>
          <w:t>http://stepin.org/</w:t>
        </w:r>
      </w:hyperlink>
      <w:r w:rsidR="00CB630D">
        <w:rPr>
          <w:szCs w:val="22"/>
        </w:rPr>
        <w:br/>
        <w:t>Sustainable Design &amp; Technology – very useful UK resource</w:t>
      </w:r>
    </w:p>
    <w:p w14:paraId="39D99E17" w14:textId="77777777" w:rsidR="00CB630D" w:rsidRDefault="00722880" w:rsidP="00CB630D">
      <w:pPr>
        <w:rPr>
          <w:szCs w:val="22"/>
        </w:rPr>
      </w:pPr>
      <w:hyperlink r:id="rId57" w:history="1">
        <w:r w:rsidR="00CB630D">
          <w:rPr>
            <w:rStyle w:val="Hyperlink"/>
            <w:szCs w:val="22"/>
          </w:rPr>
          <w:t>www.designers-atlas.net/index.html</w:t>
        </w:r>
      </w:hyperlink>
      <w:r w:rsidR="00CB630D">
        <w:rPr>
          <w:szCs w:val="22"/>
        </w:rPr>
        <w:br/>
        <w:t>The Designers Atlas to Sustainability</w:t>
      </w:r>
    </w:p>
    <w:p w14:paraId="6C929C03" w14:textId="77777777" w:rsidR="00CB630D" w:rsidRDefault="00722880" w:rsidP="00CB630D">
      <w:pPr>
        <w:rPr>
          <w:szCs w:val="22"/>
        </w:rPr>
      </w:pPr>
      <w:hyperlink r:id="rId58" w:history="1">
        <w:r w:rsidR="00CB630D">
          <w:rPr>
            <w:rStyle w:val="Hyperlink"/>
            <w:szCs w:val="22"/>
          </w:rPr>
          <w:t>www.powerhousemuseum.com/education/ecologic/youngdesigners.htm</w:t>
        </w:r>
      </w:hyperlink>
      <w:r w:rsidR="00CB630D">
        <w:rPr>
          <w:szCs w:val="22"/>
        </w:rPr>
        <w:br/>
        <w:t>The Powerhouse Museum – sustainable design resources</w:t>
      </w:r>
    </w:p>
    <w:p w14:paraId="4F78201E" w14:textId="77777777" w:rsidR="00CB630D" w:rsidRDefault="00722880" w:rsidP="00CB630D">
      <w:pPr>
        <w:rPr>
          <w:szCs w:val="22"/>
        </w:rPr>
      </w:pPr>
      <w:hyperlink r:id="rId59" w:history="1">
        <w:r w:rsidR="00CB630D">
          <w:rPr>
            <w:rStyle w:val="Hyperlink"/>
            <w:szCs w:val="22"/>
          </w:rPr>
          <w:t>www.trada.co.uk/index.html</w:t>
        </w:r>
      </w:hyperlink>
      <w:r w:rsidR="00CB630D">
        <w:rPr>
          <w:szCs w:val="22"/>
        </w:rPr>
        <w:br/>
        <w:t>Timber database for sustainability – UK based</w:t>
      </w:r>
    </w:p>
    <w:p w14:paraId="4E74F0A5" w14:textId="77777777" w:rsidR="00CB630D" w:rsidRDefault="00722880" w:rsidP="00CB630D">
      <w:pPr>
        <w:rPr>
          <w:szCs w:val="22"/>
        </w:rPr>
      </w:pPr>
      <w:hyperlink r:id="rId60" w:history="1">
        <w:r w:rsidR="00CB630D">
          <w:rPr>
            <w:rStyle w:val="Hyperlink"/>
            <w:szCs w:val="22"/>
          </w:rPr>
          <w:t>www.techitoutuk.com/index.html</w:t>
        </w:r>
      </w:hyperlink>
      <w:r w:rsidR="00CB630D">
        <w:rPr>
          <w:szCs w:val="22"/>
        </w:rPr>
        <w:br/>
        <w:t xml:space="preserve">UK DT site – lots of useful resources including history of design styles </w:t>
      </w:r>
    </w:p>
    <w:p w14:paraId="7740CA4C" w14:textId="77777777" w:rsidR="00CB630D" w:rsidRDefault="00722880" w:rsidP="00CB630D">
      <w:pPr>
        <w:rPr>
          <w:szCs w:val="22"/>
        </w:rPr>
      </w:pPr>
      <w:hyperlink r:id="rId61" w:history="1">
        <w:r w:rsidR="00CB630D">
          <w:rPr>
            <w:rStyle w:val="Hyperlink"/>
            <w:szCs w:val="22"/>
          </w:rPr>
          <w:t>www.ecoinnovationlab.com/</w:t>
        </w:r>
      </w:hyperlink>
      <w:r w:rsidR="00CB630D">
        <w:rPr>
          <w:szCs w:val="22"/>
        </w:rPr>
        <w:br/>
        <w:t>Victorian Eco-Innovations Lab</w:t>
      </w:r>
    </w:p>
    <w:p w14:paraId="0B9DB615" w14:textId="77777777" w:rsidR="00CB630D" w:rsidRPr="001E7A8D" w:rsidRDefault="00722880" w:rsidP="00CB630D">
      <w:pPr>
        <w:rPr>
          <w:szCs w:val="22"/>
        </w:rPr>
      </w:pPr>
      <w:hyperlink r:id="rId62" w:history="1">
        <w:r w:rsidR="00CB630D">
          <w:rPr>
            <w:rStyle w:val="Hyperlink"/>
            <w:szCs w:val="22"/>
          </w:rPr>
          <w:t>www.vwa.org.au/</w:t>
        </w:r>
      </w:hyperlink>
      <w:r w:rsidR="00CB630D">
        <w:rPr>
          <w:szCs w:val="22"/>
        </w:rPr>
        <w:br/>
        <w:t>Victorian Woodworkers Association</w:t>
      </w:r>
    </w:p>
    <w:tbl>
      <w:tblPr>
        <w:tblW w:w="9356" w:type="dxa"/>
        <w:jc w:val="center"/>
        <w:tblLayout w:type="fixed"/>
        <w:tblLook w:val="0000" w:firstRow="0" w:lastRow="0" w:firstColumn="0" w:lastColumn="0" w:noHBand="0" w:noVBand="0"/>
      </w:tblPr>
      <w:tblGrid>
        <w:gridCol w:w="9356"/>
      </w:tblGrid>
      <w:tr w:rsidR="00CB630D" w:rsidRPr="00330306" w14:paraId="1143AD49" w14:textId="77777777" w:rsidTr="00077F16">
        <w:trPr>
          <w:jc w:val="center"/>
        </w:trPr>
        <w:tc>
          <w:tcPr>
            <w:tcW w:w="9356" w:type="dxa"/>
          </w:tcPr>
          <w:p w14:paraId="3C5EE978" w14:textId="77777777" w:rsidR="00CB630D" w:rsidRDefault="00CB630D" w:rsidP="00894BE1">
            <w:pPr>
              <w:pStyle w:val="Heading4"/>
            </w:pPr>
            <w:r>
              <w:t>DVDs and videos</w:t>
            </w:r>
          </w:p>
          <w:p w14:paraId="202F7005" w14:textId="77777777" w:rsidR="00F27870" w:rsidRPr="00F27870" w:rsidRDefault="00F27870" w:rsidP="005706C6">
            <w:pPr>
              <w:pStyle w:val="AdResrcs"/>
            </w:pPr>
            <w:r w:rsidRPr="001357E4">
              <w:t>Designing a Chair; Sitting Pretty</w:t>
            </w:r>
            <w:r w:rsidRPr="00F27870">
              <w:t xml:space="preserve"> (DVD) 2002, Australasia.</w:t>
            </w:r>
          </w:p>
          <w:p w14:paraId="56E937F9" w14:textId="77777777" w:rsidR="00F27870" w:rsidRPr="00F27870" w:rsidRDefault="00F27870" w:rsidP="005706C6">
            <w:pPr>
              <w:pStyle w:val="AdResrcs"/>
            </w:pPr>
            <w:r w:rsidRPr="001357E4">
              <w:t xml:space="preserve">Engineered Wood Products: Chipboard, MDF, ply, </w:t>
            </w:r>
            <w:proofErr w:type="spellStart"/>
            <w:r w:rsidRPr="001357E4">
              <w:t>fibreboard</w:t>
            </w:r>
            <w:proofErr w:type="spellEnd"/>
            <w:r w:rsidRPr="001357E4">
              <w:t>, manufacture and</w:t>
            </w:r>
            <w:r w:rsidRPr="00F27870">
              <w:rPr>
                <w:i/>
              </w:rPr>
              <w:t xml:space="preserve"> uses</w:t>
            </w:r>
            <w:r w:rsidRPr="00F27870">
              <w:t xml:space="preserve"> (VHS &amp; DVD) 2000, Classroom Video, Australia.</w:t>
            </w:r>
          </w:p>
          <w:p w14:paraId="4C152239" w14:textId="77777777" w:rsidR="00F27870" w:rsidRPr="00F27870" w:rsidRDefault="00F27870" w:rsidP="005706C6">
            <w:pPr>
              <w:pStyle w:val="AdResrcs"/>
            </w:pPr>
            <w:r w:rsidRPr="001357E4">
              <w:t>Furniture Design – Part 2, Designers from Australia, Canada,</w:t>
            </w:r>
            <w:r w:rsidRPr="00F27870">
              <w:rPr>
                <w:i/>
              </w:rPr>
              <w:t xml:space="preserve"> UK</w:t>
            </w:r>
            <w:r w:rsidRPr="00F27870">
              <w:t xml:space="preserve"> (DVD) 1999, Classroom Video, Australia.</w:t>
            </w:r>
          </w:p>
          <w:p w14:paraId="61CECB95" w14:textId="77777777" w:rsidR="00F27870" w:rsidRPr="00F27870" w:rsidRDefault="00F27870" w:rsidP="00077F16">
            <w:pPr>
              <w:pStyle w:val="TableText"/>
              <w:ind w:left="0"/>
            </w:pPr>
            <w:r w:rsidRPr="00F27870">
              <w:t>National Furnishings.  Broad Based Skills. ABC 1-13, ACTRAC. 1995</w:t>
            </w:r>
          </w:p>
          <w:p w14:paraId="5564FC07" w14:textId="77777777" w:rsidR="00F27870" w:rsidRPr="00F27870" w:rsidRDefault="00F27870" w:rsidP="005706C6">
            <w:pPr>
              <w:pStyle w:val="AdResrcs"/>
            </w:pPr>
            <w:r w:rsidRPr="001357E4">
              <w:t>Timber: Production and Processing Series</w:t>
            </w:r>
            <w:r w:rsidRPr="00F27870">
              <w:t xml:space="preserve"> (VHS), 2004, Video Education Australasia, Australia.</w:t>
            </w:r>
          </w:p>
          <w:p w14:paraId="1E257DC6" w14:textId="77777777" w:rsidR="00F27870" w:rsidRPr="00F27870" w:rsidRDefault="00F27870" w:rsidP="005706C6">
            <w:pPr>
              <w:pStyle w:val="AdResrcs"/>
            </w:pPr>
            <w:r w:rsidRPr="001357E4">
              <w:t xml:space="preserve">Wood Properties and Uses: Simple Tests in The Workshop </w:t>
            </w:r>
            <w:proofErr w:type="gramStart"/>
            <w:r w:rsidRPr="001357E4">
              <w:t>To</w:t>
            </w:r>
            <w:proofErr w:type="gramEnd"/>
            <w:r w:rsidRPr="001357E4">
              <w:t xml:space="preserve"> Find The Best Wood</w:t>
            </w:r>
            <w:r w:rsidRPr="00F27870">
              <w:t xml:space="preserve"> (DVD) 2001, Classroom Video, Australia.</w:t>
            </w:r>
          </w:p>
          <w:p w14:paraId="1F56D79E" w14:textId="77777777" w:rsidR="00CB630D" w:rsidRDefault="00CB630D" w:rsidP="00894BE1">
            <w:pPr>
              <w:pStyle w:val="Heading4"/>
            </w:pPr>
            <w:r>
              <w:t>Journals and Periodicals</w:t>
            </w:r>
          </w:p>
          <w:p w14:paraId="619A9533" w14:textId="77777777" w:rsidR="00CB630D" w:rsidRDefault="00CB630D" w:rsidP="005706C6">
            <w:pPr>
              <w:pStyle w:val="AdResrcs"/>
            </w:pPr>
            <w:r w:rsidRPr="001357E4">
              <w:t>Choice Magazine</w:t>
            </w:r>
            <w:r>
              <w:t xml:space="preserve">, Australian Consumers Association (Choice), </w:t>
            </w:r>
            <w:proofErr w:type="spellStart"/>
            <w:r>
              <w:t>Marrickville</w:t>
            </w:r>
            <w:proofErr w:type="spellEnd"/>
            <w:r>
              <w:t xml:space="preserve">, Australia. </w:t>
            </w:r>
          </w:p>
          <w:p w14:paraId="025AA657" w14:textId="77777777" w:rsidR="00CB630D" w:rsidRDefault="00CB630D" w:rsidP="00077F16">
            <w:pPr>
              <w:rPr>
                <w:szCs w:val="22"/>
              </w:rPr>
            </w:pPr>
            <w:r w:rsidRPr="001357E4">
              <w:rPr>
                <w:szCs w:val="22"/>
              </w:rPr>
              <w:t>Curve,</w:t>
            </w:r>
            <w:r>
              <w:rPr>
                <w:i/>
                <w:szCs w:val="22"/>
              </w:rPr>
              <w:t xml:space="preserve"> </w:t>
            </w:r>
            <w:proofErr w:type="spellStart"/>
            <w:r>
              <w:rPr>
                <w:szCs w:val="22"/>
              </w:rPr>
              <w:t>Beesting</w:t>
            </w:r>
            <w:proofErr w:type="spellEnd"/>
            <w:r>
              <w:rPr>
                <w:szCs w:val="22"/>
              </w:rPr>
              <w:t xml:space="preserve"> Publishing Pty Ltd</w:t>
            </w:r>
            <w:r>
              <w:rPr>
                <w:i/>
                <w:szCs w:val="22"/>
              </w:rPr>
              <w:t xml:space="preserve">, </w:t>
            </w:r>
            <w:r>
              <w:rPr>
                <w:szCs w:val="22"/>
              </w:rPr>
              <w:t>Mt Eliza, Australia</w:t>
            </w:r>
            <w:r>
              <w:rPr>
                <w:szCs w:val="22"/>
              </w:rPr>
              <w:br/>
            </w:r>
            <w:hyperlink r:id="rId63" w:history="1">
              <w:r>
                <w:rPr>
                  <w:rStyle w:val="Hyperlink"/>
                  <w:szCs w:val="22"/>
                </w:rPr>
                <w:t>www.curve.com</w:t>
              </w:r>
            </w:hyperlink>
          </w:p>
          <w:p w14:paraId="6AABFECA" w14:textId="77777777" w:rsidR="00CB630D" w:rsidRDefault="00CB630D" w:rsidP="00077F16">
            <w:pPr>
              <w:rPr>
                <w:szCs w:val="22"/>
              </w:rPr>
            </w:pPr>
            <w:r w:rsidRPr="001357E4">
              <w:rPr>
                <w:szCs w:val="22"/>
              </w:rPr>
              <w:t>Designing. The Design and Technology Magazine for Schools, Colleges and Universities,</w:t>
            </w:r>
            <w:r>
              <w:rPr>
                <w:i/>
                <w:szCs w:val="22"/>
              </w:rPr>
              <w:t xml:space="preserve"> </w:t>
            </w:r>
            <w:r>
              <w:rPr>
                <w:szCs w:val="22"/>
              </w:rPr>
              <w:t>The Design and Technology Association, Warwickshire, UK.</w:t>
            </w:r>
          </w:p>
          <w:p w14:paraId="635A8B83" w14:textId="77777777" w:rsidR="00CB630D" w:rsidRDefault="00CB630D" w:rsidP="00077F16">
            <w:pPr>
              <w:rPr>
                <w:szCs w:val="22"/>
              </w:rPr>
            </w:pPr>
            <w:r w:rsidRPr="001357E4">
              <w:rPr>
                <w:szCs w:val="22"/>
              </w:rPr>
              <w:t>D&amp;T Practice. The Design and Technology Publication for the Profession</w:t>
            </w:r>
            <w:r>
              <w:rPr>
                <w:i/>
                <w:szCs w:val="22"/>
              </w:rPr>
              <w:t xml:space="preserve">, </w:t>
            </w:r>
            <w:r>
              <w:rPr>
                <w:szCs w:val="22"/>
              </w:rPr>
              <w:t>The Design and Technology Association, Warwickshire, UK.</w:t>
            </w:r>
          </w:p>
          <w:p w14:paraId="23A7024C" w14:textId="77777777" w:rsidR="00CB630D" w:rsidRDefault="00CB630D" w:rsidP="00077F16">
            <w:pPr>
              <w:rPr>
                <w:szCs w:val="22"/>
              </w:rPr>
            </w:pPr>
            <w:r w:rsidRPr="001357E4">
              <w:rPr>
                <w:szCs w:val="22"/>
              </w:rPr>
              <w:t>G Magazine. Green Living Made Easy</w:t>
            </w:r>
            <w:r>
              <w:rPr>
                <w:i/>
                <w:szCs w:val="22"/>
              </w:rPr>
              <w:t xml:space="preserve">, </w:t>
            </w:r>
            <w:r>
              <w:rPr>
                <w:szCs w:val="22"/>
              </w:rPr>
              <w:t>Next Media, NSW, Australia.</w:t>
            </w:r>
            <w:r>
              <w:rPr>
                <w:szCs w:val="22"/>
              </w:rPr>
              <w:br/>
            </w:r>
            <w:hyperlink r:id="rId64" w:history="1">
              <w:r>
                <w:rPr>
                  <w:rStyle w:val="Hyperlink"/>
                  <w:szCs w:val="22"/>
                </w:rPr>
                <w:t>www.mymagazines.com.au</w:t>
              </w:r>
            </w:hyperlink>
          </w:p>
          <w:p w14:paraId="590FF20D" w14:textId="77777777" w:rsidR="00CB630D" w:rsidRDefault="00CB630D" w:rsidP="00077F16">
            <w:pPr>
              <w:rPr>
                <w:szCs w:val="22"/>
              </w:rPr>
            </w:pPr>
            <w:proofErr w:type="spellStart"/>
            <w:r w:rsidRPr="001357E4">
              <w:rPr>
                <w:szCs w:val="22"/>
              </w:rPr>
              <w:t>GreenPages</w:t>
            </w:r>
            <w:proofErr w:type="spellEnd"/>
            <w:r w:rsidRPr="001357E4">
              <w:rPr>
                <w:szCs w:val="22"/>
              </w:rPr>
              <w:t xml:space="preserve"> Magazine,</w:t>
            </w:r>
            <w:r>
              <w:rPr>
                <w:i/>
                <w:szCs w:val="22"/>
              </w:rPr>
              <w:t xml:space="preserve"> </w:t>
            </w:r>
            <w:r>
              <w:rPr>
                <w:szCs w:val="22"/>
              </w:rPr>
              <w:t>CEO &amp; Founder Katie Patrick, NSW, Australia.</w:t>
            </w:r>
            <w:r>
              <w:rPr>
                <w:szCs w:val="22"/>
              </w:rPr>
              <w:br/>
            </w:r>
            <w:hyperlink r:id="rId65" w:history="1">
              <w:r>
                <w:rPr>
                  <w:rStyle w:val="Hyperlink"/>
                  <w:szCs w:val="22"/>
                </w:rPr>
                <w:t>www.thegreenpages.com.au</w:t>
              </w:r>
            </w:hyperlink>
          </w:p>
          <w:p w14:paraId="53C5D1C2" w14:textId="77777777" w:rsidR="00CB630D" w:rsidRDefault="00CB630D" w:rsidP="00077F16">
            <w:pPr>
              <w:rPr>
                <w:szCs w:val="22"/>
              </w:rPr>
            </w:pPr>
            <w:r w:rsidRPr="001357E4">
              <w:rPr>
                <w:szCs w:val="22"/>
              </w:rPr>
              <w:t>Manufacturer’s Monthly,</w:t>
            </w:r>
            <w:r>
              <w:rPr>
                <w:i/>
                <w:szCs w:val="22"/>
              </w:rPr>
              <w:t xml:space="preserve"> </w:t>
            </w:r>
            <w:r>
              <w:rPr>
                <w:szCs w:val="22"/>
              </w:rPr>
              <w:t>Michael Northcott, Eltham, Australia.</w:t>
            </w:r>
          </w:p>
          <w:p w14:paraId="670CF509" w14:textId="77777777" w:rsidR="00CB630D" w:rsidRDefault="00CB630D" w:rsidP="00077F16">
            <w:pPr>
              <w:rPr>
                <w:szCs w:val="22"/>
              </w:rPr>
            </w:pPr>
            <w:r w:rsidRPr="001357E4">
              <w:rPr>
                <w:szCs w:val="22"/>
              </w:rPr>
              <w:t>Sustainability Matters,</w:t>
            </w:r>
            <w:r>
              <w:rPr>
                <w:szCs w:val="22"/>
              </w:rPr>
              <w:t xml:space="preserve"> </w:t>
            </w:r>
            <w:proofErr w:type="spellStart"/>
            <w:r>
              <w:rPr>
                <w:szCs w:val="22"/>
              </w:rPr>
              <w:t>Westwick</w:t>
            </w:r>
            <w:proofErr w:type="spellEnd"/>
            <w:r>
              <w:rPr>
                <w:szCs w:val="22"/>
              </w:rPr>
              <w:t>-Farrow Media, NSW, Australia.</w:t>
            </w:r>
          </w:p>
          <w:p w14:paraId="77215A3E" w14:textId="77777777" w:rsidR="00CB630D" w:rsidRDefault="00CB630D" w:rsidP="00077F16">
            <w:pPr>
              <w:rPr>
                <w:szCs w:val="22"/>
              </w:rPr>
            </w:pPr>
            <w:r w:rsidRPr="001357E4">
              <w:rPr>
                <w:szCs w:val="22"/>
              </w:rPr>
              <w:t>Technology and Engineering Teacher.  The Voice of Technology and Engineering Education,</w:t>
            </w:r>
            <w:r>
              <w:rPr>
                <w:i/>
                <w:szCs w:val="22"/>
              </w:rPr>
              <w:t xml:space="preserve"> </w:t>
            </w:r>
            <w:r>
              <w:rPr>
                <w:szCs w:val="22"/>
              </w:rPr>
              <w:t>Kendall, N. Starkweather DTE, USA.</w:t>
            </w:r>
          </w:p>
          <w:p w14:paraId="55900604" w14:textId="77777777" w:rsidR="00CB630D" w:rsidRPr="001E7A8D" w:rsidRDefault="00CB630D" w:rsidP="00077F16">
            <w:pPr>
              <w:rPr>
                <w:szCs w:val="22"/>
              </w:rPr>
            </w:pPr>
            <w:r w:rsidRPr="001357E4">
              <w:rPr>
                <w:szCs w:val="22"/>
              </w:rPr>
              <w:lastRenderedPageBreak/>
              <w:t>The Technology Teacher. The Voice of Technology Education,</w:t>
            </w:r>
            <w:r>
              <w:rPr>
                <w:i/>
                <w:szCs w:val="22"/>
              </w:rPr>
              <w:t xml:space="preserve"> </w:t>
            </w:r>
            <w:r>
              <w:rPr>
                <w:szCs w:val="22"/>
              </w:rPr>
              <w:t>Kendall, N. Starkweather DTE, USA.</w:t>
            </w:r>
          </w:p>
        </w:tc>
      </w:tr>
    </w:tbl>
    <w:p w14:paraId="6C5B7739" w14:textId="77777777" w:rsidR="00466CBB" w:rsidRPr="00095487" w:rsidRDefault="00466CBB" w:rsidP="00466CBB">
      <w:pPr>
        <w:pStyle w:val="Heading1"/>
        <w:rPr>
          <w:szCs w:val="22"/>
        </w:rPr>
      </w:pPr>
      <w:bookmarkStart w:id="75" w:name="_Toc513020082"/>
      <w:r w:rsidRPr="00095487">
        <w:lastRenderedPageBreak/>
        <w:t>Physical Resources</w:t>
      </w:r>
      <w:bookmarkEnd w:id="75"/>
    </w:p>
    <w:p w14:paraId="0BF9BE45" w14:textId="77777777" w:rsidR="00400273" w:rsidRPr="00330306" w:rsidRDefault="00400273" w:rsidP="00894BE1">
      <w:pPr>
        <w:pStyle w:val="Heading4"/>
      </w:pPr>
      <w:r w:rsidRPr="00330306">
        <w:t xml:space="preserve">List of </w:t>
      </w:r>
      <w:r>
        <w:t>m</w:t>
      </w:r>
      <w:r w:rsidRPr="00330306">
        <w:t>inimum Physical Resources</w:t>
      </w:r>
      <w:r>
        <w:t xml:space="preserve"> </w:t>
      </w:r>
      <w:r w:rsidRPr="00330306">
        <w:t>-</w:t>
      </w:r>
      <w:r>
        <w:t xml:space="preserve"> </w:t>
      </w:r>
      <w:r w:rsidRPr="00330306">
        <w:t>Hand Tools</w:t>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934"/>
        <w:gridCol w:w="2422"/>
      </w:tblGrid>
      <w:tr w:rsidR="00400273" w:rsidRPr="004377F8" w14:paraId="69D9A4D6" w14:textId="77777777" w:rsidTr="00077F16">
        <w:trPr>
          <w:jc w:val="center"/>
        </w:trPr>
        <w:tc>
          <w:tcPr>
            <w:tcW w:w="9180" w:type="dxa"/>
            <w:gridSpan w:val="2"/>
          </w:tcPr>
          <w:p w14:paraId="07051A96" w14:textId="77777777" w:rsidR="00400273" w:rsidRPr="004377F8" w:rsidRDefault="00400273" w:rsidP="00077F16">
            <w:pPr>
              <w:pStyle w:val="TableText"/>
              <w:rPr>
                <w:b/>
                <w:bCs/>
              </w:rPr>
            </w:pPr>
            <w:r w:rsidRPr="004377F8">
              <w:rPr>
                <w:b/>
                <w:bCs/>
              </w:rPr>
              <w:t>All to meet current OH&amp;S standards</w:t>
            </w:r>
          </w:p>
        </w:tc>
      </w:tr>
      <w:tr w:rsidR="00400273" w:rsidRPr="00330306" w14:paraId="3C2F78A0" w14:textId="77777777" w:rsidTr="00077F16">
        <w:trPr>
          <w:jc w:val="center"/>
        </w:trPr>
        <w:tc>
          <w:tcPr>
            <w:tcW w:w="6804" w:type="dxa"/>
          </w:tcPr>
          <w:p w14:paraId="5D95965C" w14:textId="77777777" w:rsidR="00400273" w:rsidRPr="00425DAA" w:rsidRDefault="00400273" w:rsidP="00077F16">
            <w:pPr>
              <w:pStyle w:val="TableTextBold"/>
            </w:pPr>
            <w:r w:rsidRPr="00425DAA">
              <w:t>Tool</w:t>
            </w:r>
          </w:p>
        </w:tc>
        <w:tc>
          <w:tcPr>
            <w:tcW w:w="2376" w:type="dxa"/>
          </w:tcPr>
          <w:p w14:paraId="4EB6217C" w14:textId="77777777" w:rsidR="00400273" w:rsidRPr="00330306" w:rsidRDefault="00400273" w:rsidP="00077F16">
            <w:pPr>
              <w:pStyle w:val="TableTextBoldcentred"/>
            </w:pPr>
            <w:r w:rsidRPr="00330306">
              <w:t>Suggested No.</w:t>
            </w:r>
          </w:p>
        </w:tc>
      </w:tr>
      <w:tr w:rsidR="00400273" w:rsidRPr="00330306" w14:paraId="5029F181" w14:textId="77777777" w:rsidTr="00077F16">
        <w:trPr>
          <w:jc w:val="center"/>
        </w:trPr>
        <w:tc>
          <w:tcPr>
            <w:tcW w:w="6804" w:type="dxa"/>
          </w:tcPr>
          <w:p w14:paraId="04335F28" w14:textId="77777777" w:rsidR="00400273" w:rsidRPr="00425DAA" w:rsidRDefault="00400273" w:rsidP="00077F16">
            <w:pPr>
              <w:pStyle w:val="TableText"/>
            </w:pPr>
            <w:r w:rsidRPr="00425DAA">
              <w:t>Marking knife 1x 3</w:t>
            </w:r>
            <w:r w:rsidR="001357E4">
              <w:t xml:space="preserve"> </w:t>
            </w:r>
            <w:r w:rsidRPr="00425DAA">
              <w:t>students</w:t>
            </w:r>
          </w:p>
        </w:tc>
        <w:tc>
          <w:tcPr>
            <w:tcW w:w="2376" w:type="dxa"/>
          </w:tcPr>
          <w:p w14:paraId="41D62A84" w14:textId="77777777" w:rsidR="00400273" w:rsidRPr="00425DAA" w:rsidRDefault="00400273" w:rsidP="00077F16">
            <w:pPr>
              <w:pStyle w:val="TableTextcentred"/>
            </w:pPr>
            <w:r w:rsidRPr="00425DAA">
              <w:t>As req.</w:t>
            </w:r>
          </w:p>
        </w:tc>
      </w:tr>
      <w:tr w:rsidR="00400273" w:rsidRPr="00330306" w14:paraId="40D39BAC" w14:textId="77777777" w:rsidTr="00077F16">
        <w:trPr>
          <w:jc w:val="center"/>
        </w:trPr>
        <w:tc>
          <w:tcPr>
            <w:tcW w:w="6804" w:type="dxa"/>
          </w:tcPr>
          <w:p w14:paraId="7422BCC0" w14:textId="77777777" w:rsidR="00400273" w:rsidRPr="00425DAA" w:rsidRDefault="00400273" w:rsidP="00077F16">
            <w:pPr>
              <w:pStyle w:val="TableText"/>
            </w:pPr>
            <w:r w:rsidRPr="00425DAA">
              <w:t xml:space="preserve">Try Square </w:t>
            </w:r>
          </w:p>
        </w:tc>
        <w:tc>
          <w:tcPr>
            <w:tcW w:w="2376" w:type="dxa"/>
          </w:tcPr>
          <w:p w14:paraId="73AFF840" w14:textId="77777777" w:rsidR="00400273" w:rsidRPr="00425DAA" w:rsidRDefault="00400273" w:rsidP="00077F16">
            <w:pPr>
              <w:pStyle w:val="TableTextcentred"/>
            </w:pPr>
            <w:r w:rsidRPr="00425DAA">
              <w:t>10</w:t>
            </w:r>
          </w:p>
        </w:tc>
      </w:tr>
      <w:tr w:rsidR="00400273" w:rsidRPr="00330306" w14:paraId="0F91FD3B" w14:textId="77777777" w:rsidTr="00077F16">
        <w:trPr>
          <w:jc w:val="center"/>
        </w:trPr>
        <w:tc>
          <w:tcPr>
            <w:tcW w:w="6804" w:type="dxa"/>
          </w:tcPr>
          <w:p w14:paraId="1107E908" w14:textId="77777777" w:rsidR="00400273" w:rsidRPr="00425DAA" w:rsidRDefault="00400273" w:rsidP="00077F16">
            <w:pPr>
              <w:pStyle w:val="TableText"/>
            </w:pPr>
            <w:r w:rsidRPr="00425DAA">
              <w:t>300 mm Steel Rule</w:t>
            </w:r>
          </w:p>
        </w:tc>
        <w:tc>
          <w:tcPr>
            <w:tcW w:w="2376" w:type="dxa"/>
          </w:tcPr>
          <w:p w14:paraId="77839FAF" w14:textId="77777777" w:rsidR="00400273" w:rsidRPr="00425DAA" w:rsidRDefault="00400273" w:rsidP="00077F16">
            <w:pPr>
              <w:pStyle w:val="TableTextcentred"/>
            </w:pPr>
            <w:r w:rsidRPr="00425DAA">
              <w:t>10</w:t>
            </w:r>
          </w:p>
        </w:tc>
      </w:tr>
      <w:tr w:rsidR="00400273" w:rsidRPr="00330306" w14:paraId="5F97EE98" w14:textId="77777777" w:rsidTr="00077F16">
        <w:trPr>
          <w:jc w:val="center"/>
        </w:trPr>
        <w:tc>
          <w:tcPr>
            <w:tcW w:w="6804" w:type="dxa"/>
          </w:tcPr>
          <w:p w14:paraId="6EAC6F43" w14:textId="77777777" w:rsidR="00400273" w:rsidRPr="00425DAA" w:rsidRDefault="00400273" w:rsidP="00077F16">
            <w:pPr>
              <w:pStyle w:val="TableText"/>
            </w:pPr>
            <w:r w:rsidRPr="00425DAA">
              <w:t>600 mm Steel Rule</w:t>
            </w:r>
          </w:p>
        </w:tc>
        <w:tc>
          <w:tcPr>
            <w:tcW w:w="2376" w:type="dxa"/>
          </w:tcPr>
          <w:p w14:paraId="68354B55" w14:textId="77777777" w:rsidR="00400273" w:rsidRPr="00425DAA" w:rsidRDefault="00400273" w:rsidP="00077F16">
            <w:pPr>
              <w:pStyle w:val="TableTextcentred"/>
            </w:pPr>
            <w:r w:rsidRPr="00425DAA">
              <w:t>3</w:t>
            </w:r>
          </w:p>
        </w:tc>
      </w:tr>
      <w:tr w:rsidR="00400273" w:rsidRPr="00330306" w14:paraId="60BC2B83" w14:textId="77777777" w:rsidTr="00077F16">
        <w:trPr>
          <w:jc w:val="center"/>
        </w:trPr>
        <w:tc>
          <w:tcPr>
            <w:tcW w:w="6804" w:type="dxa"/>
          </w:tcPr>
          <w:p w14:paraId="62A91A94" w14:textId="77777777" w:rsidR="00400273" w:rsidRPr="00425DAA" w:rsidRDefault="00400273" w:rsidP="00077F16">
            <w:pPr>
              <w:pStyle w:val="TableText"/>
            </w:pPr>
            <w:r w:rsidRPr="00425DAA">
              <w:t>1m Steel Rule</w:t>
            </w:r>
          </w:p>
        </w:tc>
        <w:tc>
          <w:tcPr>
            <w:tcW w:w="2376" w:type="dxa"/>
          </w:tcPr>
          <w:p w14:paraId="0C6D860C" w14:textId="77777777" w:rsidR="00400273" w:rsidRPr="00425DAA" w:rsidRDefault="00400273" w:rsidP="00077F16">
            <w:pPr>
              <w:pStyle w:val="TableTextcentred"/>
            </w:pPr>
            <w:r w:rsidRPr="00425DAA">
              <w:t>1</w:t>
            </w:r>
          </w:p>
        </w:tc>
      </w:tr>
      <w:tr w:rsidR="00400273" w:rsidRPr="00330306" w14:paraId="26CD9A7F" w14:textId="77777777" w:rsidTr="00077F16">
        <w:trPr>
          <w:jc w:val="center"/>
        </w:trPr>
        <w:tc>
          <w:tcPr>
            <w:tcW w:w="6804" w:type="dxa"/>
          </w:tcPr>
          <w:p w14:paraId="2DDE206D" w14:textId="77777777" w:rsidR="00400273" w:rsidRPr="00425DAA" w:rsidRDefault="00400273" w:rsidP="00077F16">
            <w:pPr>
              <w:pStyle w:val="TableText"/>
            </w:pPr>
            <w:r w:rsidRPr="00425DAA">
              <w:t>3m Retractable Tape Measure</w:t>
            </w:r>
          </w:p>
        </w:tc>
        <w:tc>
          <w:tcPr>
            <w:tcW w:w="2376" w:type="dxa"/>
          </w:tcPr>
          <w:p w14:paraId="3D8EB54A" w14:textId="77777777" w:rsidR="00400273" w:rsidRPr="00425DAA" w:rsidRDefault="00400273" w:rsidP="00077F16">
            <w:pPr>
              <w:pStyle w:val="TableTextcentred"/>
            </w:pPr>
            <w:r w:rsidRPr="00425DAA">
              <w:t>1</w:t>
            </w:r>
          </w:p>
        </w:tc>
      </w:tr>
      <w:tr w:rsidR="00400273" w:rsidRPr="00330306" w14:paraId="741C1D5A" w14:textId="77777777" w:rsidTr="00077F16">
        <w:trPr>
          <w:jc w:val="center"/>
        </w:trPr>
        <w:tc>
          <w:tcPr>
            <w:tcW w:w="6804" w:type="dxa"/>
          </w:tcPr>
          <w:p w14:paraId="38ACBFF8" w14:textId="77777777" w:rsidR="00400273" w:rsidRPr="00425DAA" w:rsidRDefault="00400273" w:rsidP="00077F16">
            <w:pPr>
              <w:pStyle w:val="TableText"/>
            </w:pPr>
            <w:r w:rsidRPr="00425DAA">
              <w:t>Marking Gauge 1x 3</w:t>
            </w:r>
            <w:r w:rsidR="001357E4">
              <w:t xml:space="preserve"> </w:t>
            </w:r>
            <w:r w:rsidRPr="00425DAA">
              <w:t>students</w:t>
            </w:r>
          </w:p>
        </w:tc>
        <w:tc>
          <w:tcPr>
            <w:tcW w:w="2376" w:type="dxa"/>
          </w:tcPr>
          <w:p w14:paraId="564D7205" w14:textId="77777777" w:rsidR="00400273" w:rsidRPr="00425DAA" w:rsidRDefault="00400273" w:rsidP="00077F16">
            <w:pPr>
              <w:pStyle w:val="TableTextcentred"/>
            </w:pPr>
            <w:r w:rsidRPr="00425DAA">
              <w:t>As req.</w:t>
            </w:r>
          </w:p>
        </w:tc>
      </w:tr>
      <w:tr w:rsidR="00400273" w:rsidRPr="00330306" w14:paraId="4C4EE360" w14:textId="77777777" w:rsidTr="00077F16">
        <w:trPr>
          <w:jc w:val="center"/>
        </w:trPr>
        <w:tc>
          <w:tcPr>
            <w:tcW w:w="6804" w:type="dxa"/>
          </w:tcPr>
          <w:p w14:paraId="759F0957" w14:textId="77777777" w:rsidR="00400273" w:rsidRPr="00425DAA" w:rsidRDefault="001357E4" w:rsidP="00077F16">
            <w:pPr>
              <w:pStyle w:val="TableText"/>
            </w:pPr>
            <w:r>
              <w:t>Mortis</w:t>
            </w:r>
            <w:r w:rsidR="00400273" w:rsidRPr="00425DAA">
              <w:t>e Gauge 1x 3</w:t>
            </w:r>
            <w:r>
              <w:t xml:space="preserve"> </w:t>
            </w:r>
            <w:r w:rsidR="00400273" w:rsidRPr="00425DAA">
              <w:t>students</w:t>
            </w:r>
          </w:p>
        </w:tc>
        <w:tc>
          <w:tcPr>
            <w:tcW w:w="2376" w:type="dxa"/>
          </w:tcPr>
          <w:p w14:paraId="7136545A" w14:textId="77777777" w:rsidR="00400273" w:rsidRPr="00425DAA" w:rsidRDefault="00400273" w:rsidP="00077F16">
            <w:pPr>
              <w:pStyle w:val="TableTextcentred"/>
            </w:pPr>
            <w:r w:rsidRPr="00425DAA">
              <w:t>As req.</w:t>
            </w:r>
          </w:p>
        </w:tc>
      </w:tr>
      <w:tr w:rsidR="00400273" w:rsidRPr="00330306" w14:paraId="6CD0EA17" w14:textId="77777777" w:rsidTr="00077F16">
        <w:trPr>
          <w:jc w:val="center"/>
        </w:trPr>
        <w:tc>
          <w:tcPr>
            <w:tcW w:w="6804" w:type="dxa"/>
          </w:tcPr>
          <w:p w14:paraId="0975BC42" w14:textId="77777777" w:rsidR="00400273" w:rsidRPr="00425DAA" w:rsidRDefault="00400273" w:rsidP="00077F16">
            <w:pPr>
              <w:pStyle w:val="TableText"/>
            </w:pPr>
            <w:r w:rsidRPr="00425DAA">
              <w:t>Sliding Bevel 1x 3</w:t>
            </w:r>
            <w:r w:rsidR="001357E4">
              <w:t xml:space="preserve"> </w:t>
            </w:r>
            <w:r w:rsidRPr="00425DAA">
              <w:t>students</w:t>
            </w:r>
          </w:p>
        </w:tc>
        <w:tc>
          <w:tcPr>
            <w:tcW w:w="2376" w:type="dxa"/>
          </w:tcPr>
          <w:p w14:paraId="04C3F66A" w14:textId="77777777" w:rsidR="00400273" w:rsidRPr="00425DAA" w:rsidRDefault="00400273" w:rsidP="00077F16">
            <w:pPr>
              <w:pStyle w:val="TableTextcentred"/>
            </w:pPr>
            <w:r w:rsidRPr="00425DAA">
              <w:t>As req.</w:t>
            </w:r>
          </w:p>
        </w:tc>
      </w:tr>
      <w:tr w:rsidR="00400273" w:rsidRPr="00330306" w14:paraId="6A3F447F" w14:textId="77777777" w:rsidTr="00077F16">
        <w:trPr>
          <w:jc w:val="center"/>
        </w:trPr>
        <w:tc>
          <w:tcPr>
            <w:tcW w:w="6804" w:type="dxa"/>
          </w:tcPr>
          <w:p w14:paraId="25B16D4B" w14:textId="77777777" w:rsidR="00400273" w:rsidRPr="00425DAA" w:rsidRDefault="00400273" w:rsidP="00077F16">
            <w:pPr>
              <w:pStyle w:val="TableText"/>
            </w:pPr>
            <w:r w:rsidRPr="00425DAA">
              <w:t>Coping Saw</w:t>
            </w:r>
          </w:p>
        </w:tc>
        <w:tc>
          <w:tcPr>
            <w:tcW w:w="2376" w:type="dxa"/>
          </w:tcPr>
          <w:p w14:paraId="22BA9051" w14:textId="77777777" w:rsidR="00400273" w:rsidRPr="00425DAA" w:rsidRDefault="00400273" w:rsidP="00077F16">
            <w:pPr>
              <w:pStyle w:val="TableTextcentred"/>
            </w:pPr>
            <w:r w:rsidRPr="00425DAA">
              <w:t>5</w:t>
            </w:r>
          </w:p>
        </w:tc>
      </w:tr>
      <w:tr w:rsidR="00400273" w:rsidRPr="00330306" w14:paraId="3AF23635" w14:textId="77777777" w:rsidTr="00077F16">
        <w:trPr>
          <w:jc w:val="center"/>
        </w:trPr>
        <w:tc>
          <w:tcPr>
            <w:tcW w:w="6804" w:type="dxa"/>
          </w:tcPr>
          <w:p w14:paraId="1833AA82" w14:textId="77777777" w:rsidR="00400273" w:rsidRPr="00425DAA" w:rsidRDefault="00400273" w:rsidP="00077F16">
            <w:pPr>
              <w:pStyle w:val="TableText"/>
            </w:pPr>
            <w:r w:rsidRPr="00425DAA">
              <w:t>Tenon Saw 1x 3</w:t>
            </w:r>
            <w:r w:rsidR="001357E4">
              <w:t xml:space="preserve"> </w:t>
            </w:r>
            <w:r w:rsidRPr="00425DAA">
              <w:t>students</w:t>
            </w:r>
          </w:p>
        </w:tc>
        <w:tc>
          <w:tcPr>
            <w:tcW w:w="2376" w:type="dxa"/>
          </w:tcPr>
          <w:p w14:paraId="1121060F" w14:textId="77777777" w:rsidR="00400273" w:rsidRPr="00425DAA" w:rsidRDefault="00400273" w:rsidP="00077F16">
            <w:pPr>
              <w:pStyle w:val="TableTextcentred"/>
            </w:pPr>
            <w:r w:rsidRPr="00425DAA">
              <w:t>As req.</w:t>
            </w:r>
          </w:p>
        </w:tc>
      </w:tr>
      <w:tr w:rsidR="00400273" w:rsidRPr="00330306" w14:paraId="0EA101E5" w14:textId="77777777" w:rsidTr="00077F16">
        <w:trPr>
          <w:jc w:val="center"/>
        </w:trPr>
        <w:tc>
          <w:tcPr>
            <w:tcW w:w="6804" w:type="dxa"/>
          </w:tcPr>
          <w:p w14:paraId="7916510A" w14:textId="77777777" w:rsidR="00400273" w:rsidRPr="00425DAA" w:rsidRDefault="00400273" w:rsidP="00077F16">
            <w:pPr>
              <w:pStyle w:val="TableText"/>
            </w:pPr>
            <w:r w:rsidRPr="00425DAA">
              <w:t>Dovetail Saw 1x 3</w:t>
            </w:r>
            <w:r w:rsidR="001357E4">
              <w:t xml:space="preserve"> </w:t>
            </w:r>
            <w:r w:rsidRPr="00425DAA">
              <w:t>students</w:t>
            </w:r>
          </w:p>
        </w:tc>
        <w:tc>
          <w:tcPr>
            <w:tcW w:w="2376" w:type="dxa"/>
          </w:tcPr>
          <w:p w14:paraId="682FD8E7" w14:textId="77777777" w:rsidR="00400273" w:rsidRPr="00425DAA" w:rsidRDefault="00400273" w:rsidP="00077F16">
            <w:pPr>
              <w:pStyle w:val="TableTextcentred"/>
            </w:pPr>
            <w:r w:rsidRPr="00425DAA">
              <w:t>As req.</w:t>
            </w:r>
            <w:r w:rsidRPr="00425DAA" w:rsidDel="00666361">
              <w:t xml:space="preserve"> </w:t>
            </w:r>
          </w:p>
        </w:tc>
      </w:tr>
      <w:tr w:rsidR="00400273" w:rsidRPr="00330306" w14:paraId="2DAB4B76" w14:textId="77777777" w:rsidTr="00077F16">
        <w:trPr>
          <w:jc w:val="center"/>
        </w:trPr>
        <w:tc>
          <w:tcPr>
            <w:tcW w:w="6804" w:type="dxa"/>
          </w:tcPr>
          <w:p w14:paraId="51D257DA" w14:textId="77777777" w:rsidR="00400273" w:rsidRPr="00425DAA" w:rsidRDefault="00400273" w:rsidP="00077F16">
            <w:pPr>
              <w:pStyle w:val="TableText"/>
            </w:pPr>
            <w:r w:rsidRPr="00425DAA">
              <w:t>Panel Saw</w:t>
            </w:r>
          </w:p>
        </w:tc>
        <w:tc>
          <w:tcPr>
            <w:tcW w:w="2376" w:type="dxa"/>
          </w:tcPr>
          <w:p w14:paraId="0D811FBD" w14:textId="77777777" w:rsidR="00400273" w:rsidRPr="00425DAA" w:rsidRDefault="00400273" w:rsidP="00077F16">
            <w:pPr>
              <w:pStyle w:val="TableTextcentred"/>
            </w:pPr>
            <w:r w:rsidRPr="00425DAA">
              <w:t>1</w:t>
            </w:r>
          </w:p>
        </w:tc>
      </w:tr>
      <w:tr w:rsidR="00400273" w:rsidRPr="00330306" w14:paraId="5DBFB791" w14:textId="77777777" w:rsidTr="00077F16">
        <w:trPr>
          <w:jc w:val="center"/>
        </w:trPr>
        <w:tc>
          <w:tcPr>
            <w:tcW w:w="6804" w:type="dxa"/>
          </w:tcPr>
          <w:p w14:paraId="1F7AB161" w14:textId="77777777" w:rsidR="00400273" w:rsidRPr="00425DAA" w:rsidRDefault="00400273" w:rsidP="00077F16">
            <w:pPr>
              <w:pStyle w:val="TableText"/>
            </w:pPr>
            <w:r w:rsidRPr="00425DAA">
              <w:t>Cross Cut Saw</w:t>
            </w:r>
          </w:p>
        </w:tc>
        <w:tc>
          <w:tcPr>
            <w:tcW w:w="2376" w:type="dxa"/>
          </w:tcPr>
          <w:p w14:paraId="40F3A2F7" w14:textId="77777777" w:rsidR="00400273" w:rsidRPr="00425DAA" w:rsidRDefault="00400273" w:rsidP="00077F16">
            <w:pPr>
              <w:pStyle w:val="TableTextcentred"/>
            </w:pPr>
            <w:r w:rsidRPr="00425DAA">
              <w:t>1</w:t>
            </w:r>
          </w:p>
        </w:tc>
      </w:tr>
      <w:tr w:rsidR="00400273" w:rsidRPr="00330306" w14:paraId="17ABE174" w14:textId="77777777" w:rsidTr="00077F16">
        <w:trPr>
          <w:jc w:val="center"/>
        </w:trPr>
        <w:tc>
          <w:tcPr>
            <w:tcW w:w="6804" w:type="dxa"/>
          </w:tcPr>
          <w:p w14:paraId="1EF22DB7" w14:textId="77777777" w:rsidR="00400273" w:rsidRPr="00425DAA" w:rsidRDefault="00400273" w:rsidP="00077F16">
            <w:pPr>
              <w:pStyle w:val="TableText"/>
            </w:pPr>
            <w:r w:rsidRPr="00425DAA">
              <w:t>Rip Saw</w:t>
            </w:r>
          </w:p>
        </w:tc>
        <w:tc>
          <w:tcPr>
            <w:tcW w:w="2376" w:type="dxa"/>
          </w:tcPr>
          <w:p w14:paraId="4BD07882" w14:textId="77777777" w:rsidR="00400273" w:rsidRPr="00425DAA" w:rsidRDefault="00400273" w:rsidP="00077F16">
            <w:pPr>
              <w:pStyle w:val="TableTextcentred"/>
            </w:pPr>
            <w:r w:rsidRPr="00425DAA">
              <w:t>1</w:t>
            </w:r>
          </w:p>
        </w:tc>
      </w:tr>
      <w:tr w:rsidR="00400273" w:rsidRPr="00330306" w14:paraId="4F8C9581" w14:textId="77777777" w:rsidTr="00077F16">
        <w:trPr>
          <w:jc w:val="center"/>
        </w:trPr>
        <w:tc>
          <w:tcPr>
            <w:tcW w:w="6804" w:type="dxa"/>
          </w:tcPr>
          <w:p w14:paraId="37F4EAE5" w14:textId="77777777" w:rsidR="00400273" w:rsidRPr="00425DAA" w:rsidRDefault="00400273" w:rsidP="00077F16">
            <w:pPr>
              <w:pStyle w:val="TableText"/>
            </w:pPr>
            <w:r w:rsidRPr="00425DAA">
              <w:t>Keyhole Saw</w:t>
            </w:r>
          </w:p>
        </w:tc>
        <w:tc>
          <w:tcPr>
            <w:tcW w:w="2376" w:type="dxa"/>
          </w:tcPr>
          <w:p w14:paraId="49E41F2B" w14:textId="77777777" w:rsidR="00400273" w:rsidRPr="00425DAA" w:rsidRDefault="00400273" w:rsidP="00077F16">
            <w:pPr>
              <w:pStyle w:val="TableTextcentred"/>
            </w:pPr>
            <w:r w:rsidRPr="00425DAA">
              <w:t>1</w:t>
            </w:r>
          </w:p>
        </w:tc>
      </w:tr>
      <w:tr w:rsidR="00400273" w:rsidRPr="00330306" w14:paraId="5C7FA6F7" w14:textId="77777777" w:rsidTr="00077F16">
        <w:trPr>
          <w:jc w:val="center"/>
        </w:trPr>
        <w:tc>
          <w:tcPr>
            <w:tcW w:w="6804" w:type="dxa"/>
          </w:tcPr>
          <w:p w14:paraId="5F504A61" w14:textId="77777777" w:rsidR="00400273" w:rsidRPr="00425DAA" w:rsidRDefault="00400273" w:rsidP="00077F16">
            <w:pPr>
              <w:pStyle w:val="TableText"/>
            </w:pPr>
            <w:r w:rsidRPr="00425DAA">
              <w:t>Stanley Knife</w:t>
            </w:r>
          </w:p>
        </w:tc>
        <w:tc>
          <w:tcPr>
            <w:tcW w:w="2376" w:type="dxa"/>
          </w:tcPr>
          <w:p w14:paraId="2642673F" w14:textId="77777777" w:rsidR="00400273" w:rsidRPr="00425DAA" w:rsidRDefault="00400273" w:rsidP="00077F16">
            <w:pPr>
              <w:pStyle w:val="TableTextcentred"/>
            </w:pPr>
            <w:r w:rsidRPr="00425DAA">
              <w:t>1</w:t>
            </w:r>
          </w:p>
        </w:tc>
      </w:tr>
      <w:tr w:rsidR="00400273" w:rsidRPr="00330306" w14:paraId="61396049" w14:textId="77777777" w:rsidTr="00077F16">
        <w:trPr>
          <w:jc w:val="center"/>
        </w:trPr>
        <w:tc>
          <w:tcPr>
            <w:tcW w:w="6804" w:type="dxa"/>
          </w:tcPr>
          <w:p w14:paraId="28352BB9" w14:textId="77777777" w:rsidR="00400273" w:rsidRPr="00425DAA" w:rsidRDefault="00400273" w:rsidP="00077F16">
            <w:pPr>
              <w:pStyle w:val="TableText"/>
            </w:pPr>
            <w:r w:rsidRPr="00425DAA">
              <w:t>Glass Cutter</w:t>
            </w:r>
          </w:p>
        </w:tc>
        <w:tc>
          <w:tcPr>
            <w:tcW w:w="2376" w:type="dxa"/>
          </w:tcPr>
          <w:p w14:paraId="1ADB1174" w14:textId="77777777" w:rsidR="00400273" w:rsidRPr="00425DAA" w:rsidRDefault="00400273" w:rsidP="00077F16">
            <w:pPr>
              <w:pStyle w:val="TableTextcentred"/>
            </w:pPr>
            <w:r w:rsidRPr="00425DAA">
              <w:t>1</w:t>
            </w:r>
          </w:p>
        </w:tc>
      </w:tr>
      <w:tr w:rsidR="00400273" w:rsidRPr="00330306" w14:paraId="629D090E" w14:textId="77777777" w:rsidTr="00077F16">
        <w:trPr>
          <w:jc w:val="center"/>
        </w:trPr>
        <w:tc>
          <w:tcPr>
            <w:tcW w:w="6804" w:type="dxa"/>
          </w:tcPr>
          <w:p w14:paraId="712FC5DB" w14:textId="77777777" w:rsidR="00400273" w:rsidRPr="00425DAA" w:rsidRDefault="00400273" w:rsidP="00077F16">
            <w:pPr>
              <w:pStyle w:val="TableText"/>
            </w:pPr>
            <w:r w:rsidRPr="00425DAA">
              <w:t>Bevel Edge Wood Chisels 6 mm</w:t>
            </w:r>
          </w:p>
        </w:tc>
        <w:tc>
          <w:tcPr>
            <w:tcW w:w="2376" w:type="dxa"/>
          </w:tcPr>
          <w:p w14:paraId="50C64DA1" w14:textId="77777777" w:rsidR="00400273" w:rsidRPr="00425DAA" w:rsidRDefault="00400273" w:rsidP="00077F16">
            <w:pPr>
              <w:pStyle w:val="TableTextcentred"/>
            </w:pPr>
            <w:r w:rsidRPr="00425DAA">
              <w:t>5 of each</w:t>
            </w:r>
          </w:p>
        </w:tc>
      </w:tr>
      <w:tr w:rsidR="00400273" w:rsidRPr="00330306" w14:paraId="1C06770C" w14:textId="77777777" w:rsidTr="00077F16">
        <w:trPr>
          <w:jc w:val="center"/>
        </w:trPr>
        <w:tc>
          <w:tcPr>
            <w:tcW w:w="6804" w:type="dxa"/>
          </w:tcPr>
          <w:p w14:paraId="3D7149AF" w14:textId="77777777" w:rsidR="00400273" w:rsidRPr="00425DAA" w:rsidRDefault="00400273" w:rsidP="00077F16">
            <w:pPr>
              <w:pStyle w:val="TableText"/>
            </w:pPr>
            <w:r w:rsidRPr="00425DAA">
              <w:t>Mortise Wood Chisels 6 mm to 25 mm</w:t>
            </w:r>
          </w:p>
        </w:tc>
        <w:tc>
          <w:tcPr>
            <w:tcW w:w="2376" w:type="dxa"/>
          </w:tcPr>
          <w:p w14:paraId="3E24921F" w14:textId="77777777" w:rsidR="00400273" w:rsidRPr="00425DAA" w:rsidRDefault="00400273" w:rsidP="00077F16">
            <w:pPr>
              <w:pStyle w:val="TableTextcentred"/>
            </w:pPr>
            <w:r w:rsidRPr="00425DAA">
              <w:t>5 of each</w:t>
            </w:r>
          </w:p>
        </w:tc>
      </w:tr>
      <w:tr w:rsidR="00400273" w:rsidRPr="00330306" w14:paraId="1B00B83E" w14:textId="77777777" w:rsidTr="00077F16">
        <w:trPr>
          <w:jc w:val="center"/>
        </w:trPr>
        <w:tc>
          <w:tcPr>
            <w:tcW w:w="6804" w:type="dxa"/>
          </w:tcPr>
          <w:p w14:paraId="3F11BB49" w14:textId="77777777" w:rsidR="00400273" w:rsidRPr="00425DAA" w:rsidRDefault="00400273" w:rsidP="00077F16">
            <w:pPr>
              <w:pStyle w:val="TableText"/>
            </w:pPr>
            <w:r w:rsidRPr="00425DAA">
              <w:t>Oil or Diamond Stone</w:t>
            </w:r>
          </w:p>
        </w:tc>
        <w:tc>
          <w:tcPr>
            <w:tcW w:w="2376" w:type="dxa"/>
          </w:tcPr>
          <w:p w14:paraId="264AB4A4" w14:textId="77777777" w:rsidR="00400273" w:rsidRPr="00425DAA" w:rsidRDefault="00400273" w:rsidP="00077F16">
            <w:pPr>
              <w:pStyle w:val="TableTextcentred"/>
            </w:pPr>
            <w:r w:rsidRPr="00425DAA">
              <w:t>1</w:t>
            </w:r>
          </w:p>
        </w:tc>
      </w:tr>
      <w:tr w:rsidR="00400273" w:rsidRPr="00330306" w14:paraId="4BD4A68F" w14:textId="77777777" w:rsidTr="00077F16">
        <w:trPr>
          <w:jc w:val="center"/>
        </w:trPr>
        <w:tc>
          <w:tcPr>
            <w:tcW w:w="6804" w:type="dxa"/>
          </w:tcPr>
          <w:p w14:paraId="05A8F300" w14:textId="77777777" w:rsidR="00400273" w:rsidRPr="00425DAA" w:rsidRDefault="00400273" w:rsidP="00077F16">
            <w:pPr>
              <w:pStyle w:val="TableText"/>
            </w:pPr>
            <w:r w:rsidRPr="00425DAA">
              <w:t>Trying Plane</w:t>
            </w:r>
          </w:p>
        </w:tc>
        <w:tc>
          <w:tcPr>
            <w:tcW w:w="2376" w:type="dxa"/>
          </w:tcPr>
          <w:p w14:paraId="3D7EFDA0" w14:textId="77777777" w:rsidR="00400273" w:rsidRPr="00425DAA" w:rsidRDefault="00400273" w:rsidP="00077F16">
            <w:pPr>
              <w:pStyle w:val="TableTextcentred"/>
            </w:pPr>
            <w:r w:rsidRPr="00425DAA">
              <w:t>1</w:t>
            </w:r>
          </w:p>
        </w:tc>
      </w:tr>
      <w:tr w:rsidR="00400273" w:rsidRPr="00330306" w14:paraId="7E6937CB" w14:textId="77777777" w:rsidTr="00077F16">
        <w:trPr>
          <w:jc w:val="center"/>
        </w:trPr>
        <w:tc>
          <w:tcPr>
            <w:tcW w:w="6804" w:type="dxa"/>
          </w:tcPr>
          <w:p w14:paraId="3806A812" w14:textId="77777777" w:rsidR="00400273" w:rsidRPr="00425DAA" w:rsidRDefault="00400273" w:rsidP="00077F16">
            <w:pPr>
              <w:pStyle w:val="TableText"/>
            </w:pPr>
            <w:r w:rsidRPr="00425DAA">
              <w:t>Jack Plane</w:t>
            </w:r>
          </w:p>
        </w:tc>
        <w:tc>
          <w:tcPr>
            <w:tcW w:w="2376" w:type="dxa"/>
          </w:tcPr>
          <w:p w14:paraId="726A987F" w14:textId="77777777" w:rsidR="00400273" w:rsidRPr="00425DAA" w:rsidRDefault="00400273" w:rsidP="00077F16">
            <w:pPr>
              <w:pStyle w:val="TableTextcentred"/>
            </w:pPr>
            <w:r w:rsidRPr="00425DAA">
              <w:t>5</w:t>
            </w:r>
          </w:p>
        </w:tc>
      </w:tr>
      <w:tr w:rsidR="00400273" w:rsidRPr="00330306" w14:paraId="1A8207F3" w14:textId="77777777" w:rsidTr="00077F16">
        <w:trPr>
          <w:jc w:val="center"/>
        </w:trPr>
        <w:tc>
          <w:tcPr>
            <w:tcW w:w="6804" w:type="dxa"/>
          </w:tcPr>
          <w:p w14:paraId="258E6A19" w14:textId="77777777" w:rsidR="00400273" w:rsidRPr="00425DAA" w:rsidRDefault="00400273" w:rsidP="00077F16">
            <w:pPr>
              <w:pStyle w:val="TableText"/>
            </w:pPr>
            <w:r w:rsidRPr="00425DAA">
              <w:t>Smoothing Plane</w:t>
            </w:r>
          </w:p>
        </w:tc>
        <w:tc>
          <w:tcPr>
            <w:tcW w:w="2376" w:type="dxa"/>
          </w:tcPr>
          <w:p w14:paraId="63890497" w14:textId="77777777" w:rsidR="00400273" w:rsidRPr="00425DAA" w:rsidRDefault="00400273" w:rsidP="00077F16">
            <w:pPr>
              <w:pStyle w:val="TableTextcentred"/>
            </w:pPr>
            <w:r w:rsidRPr="00425DAA">
              <w:t>5</w:t>
            </w:r>
          </w:p>
        </w:tc>
      </w:tr>
      <w:tr w:rsidR="00400273" w:rsidRPr="00330306" w14:paraId="495D8969" w14:textId="77777777" w:rsidTr="00077F16">
        <w:trPr>
          <w:jc w:val="center"/>
        </w:trPr>
        <w:tc>
          <w:tcPr>
            <w:tcW w:w="6804" w:type="dxa"/>
          </w:tcPr>
          <w:p w14:paraId="0977A8C2" w14:textId="77777777" w:rsidR="00400273" w:rsidRPr="00425DAA" w:rsidRDefault="00400273" w:rsidP="00077F16">
            <w:pPr>
              <w:pStyle w:val="TableText"/>
            </w:pPr>
            <w:r w:rsidRPr="00425DAA">
              <w:t xml:space="preserve">Block Plane </w:t>
            </w:r>
          </w:p>
        </w:tc>
        <w:tc>
          <w:tcPr>
            <w:tcW w:w="2376" w:type="dxa"/>
          </w:tcPr>
          <w:p w14:paraId="4E91C5C9" w14:textId="77777777" w:rsidR="00400273" w:rsidRPr="00425DAA" w:rsidRDefault="00400273" w:rsidP="00077F16">
            <w:pPr>
              <w:pStyle w:val="TableTextcentred"/>
            </w:pPr>
            <w:r w:rsidRPr="00425DAA">
              <w:t>2</w:t>
            </w:r>
          </w:p>
        </w:tc>
      </w:tr>
      <w:tr w:rsidR="00400273" w:rsidRPr="00330306" w14:paraId="353EEBAE" w14:textId="77777777" w:rsidTr="00077F16">
        <w:trPr>
          <w:jc w:val="center"/>
        </w:trPr>
        <w:tc>
          <w:tcPr>
            <w:tcW w:w="6804" w:type="dxa"/>
          </w:tcPr>
          <w:p w14:paraId="246D4F5F" w14:textId="77777777" w:rsidR="00400273" w:rsidRPr="00425DAA" w:rsidRDefault="00400273" w:rsidP="00077F16">
            <w:pPr>
              <w:pStyle w:val="TableText"/>
            </w:pPr>
            <w:r w:rsidRPr="00425DAA">
              <w:t>Combination Plane</w:t>
            </w:r>
          </w:p>
        </w:tc>
        <w:tc>
          <w:tcPr>
            <w:tcW w:w="2376" w:type="dxa"/>
          </w:tcPr>
          <w:p w14:paraId="108ABB44" w14:textId="77777777" w:rsidR="00400273" w:rsidRPr="00425DAA" w:rsidRDefault="00400273" w:rsidP="00077F16">
            <w:pPr>
              <w:pStyle w:val="TableTextcentred"/>
            </w:pPr>
            <w:r w:rsidRPr="00425DAA">
              <w:t>1</w:t>
            </w:r>
          </w:p>
        </w:tc>
      </w:tr>
      <w:tr w:rsidR="00400273" w:rsidRPr="00330306" w14:paraId="62C7BDCD" w14:textId="77777777" w:rsidTr="00077F16">
        <w:trPr>
          <w:jc w:val="center"/>
        </w:trPr>
        <w:tc>
          <w:tcPr>
            <w:tcW w:w="6804" w:type="dxa"/>
          </w:tcPr>
          <w:p w14:paraId="49E45318" w14:textId="77777777" w:rsidR="00400273" w:rsidRPr="00425DAA" w:rsidRDefault="00400273" w:rsidP="00077F16">
            <w:pPr>
              <w:pStyle w:val="TableText"/>
            </w:pPr>
            <w:r w:rsidRPr="00425DAA">
              <w:t>Flat Spokeshave</w:t>
            </w:r>
          </w:p>
        </w:tc>
        <w:tc>
          <w:tcPr>
            <w:tcW w:w="2376" w:type="dxa"/>
          </w:tcPr>
          <w:p w14:paraId="5754943D" w14:textId="77777777" w:rsidR="00400273" w:rsidRPr="00425DAA" w:rsidRDefault="00400273" w:rsidP="00077F16">
            <w:pPr>
              <w:pStyle w:val="TableTextcentred"/>
            </w:pPr>
            <w:r w:rsidRPr="00425DAA">
              <w:t>1</w:t>
            </w:r>
          </w:p>
        </w:tc>
      </w:tr>
      <w:tr w:rsidR="00400273" w:rsidRPr="00330306" w14:paraId="00F27A40" w14:textId="77777777" w:rsidTr="00077F16">
        <w:trPr>
          <w:jc w:val="center"/>
        </w:trPr>
        <w:tc>
          <w:tcPr>
            <w:tcW w:w="6804" w:type="dxa"/>
          </w:tcPr>
          <w:p w14:paraId="23C952EB" w14:textId="77777777" w:rsidR="00400273" w:rsidRPr="00425DAA" w:rsidRDefault="00400273" w:rsidP="00077F16">
            <w:pPr>
              <w:pStyle w:val="TableText"/>
            </w:pPr>
            <w:r w:rsidRPr="00425DAA">
              <w:t>Rounded Spokeshave</w:t>
            </w:r>
          </w:p>
        </w:tc>
        <w:tc>
          <w:tcPr>
            <w:tcW w:w="2376" w:type="dxa"/>
          </w:tcPr>
          <w:p w14:paraId="7D7EB4FE" w14:textId="77777777" w:rsidR="00400273" w:rsidRPr="00425DAA" w:rsidRDefault="00400273" w:rsidP="00077F16">
            <w:pPr>
              <w:pStyle w:val="TableTextcentred"/>
            </w:pPr>
            <w:r w:rsidRPr="00425DAA">
              <w:t>1</w:t>
            </w:r>
          </w:p>
        </w:tc>
      </w:tr>
      <w:tr w:rsidR="00400273" w:rsidRPr="00330306" w14:paraId="7C6AFD22" w14:textId="77777777" w:rsidTr="00077F16">
        <w:trPr>
          <w:jc w:val="center"/>
        </w:trPr>
        <w:tc>
          <w:tcPr>
            <w:tcW w:w="6804" w:type="dxa"/>
          </w:tcPr>
          <w:p w14:paraId="71489408" w14:textId="77777777" w:rsidR="00400273" w:rsidRPr="00425DAA" w:rsidRDefault="00400273" w:rsidP="00077F16">
            <w:pPr>
              <w:pStyle w:val="TableText"/>
            </w:pPr>
            <w:r w:rsidRPr="00425DAA">
              <w:t>Scraper</w:t>
            </w:r>
          </w:p>
        </w:tc>
        <w:tc>
          <w:tcPr>
            <w:tcW w:w="2376" w:type="dxa"/>
          </w:tcPr>
          <w:p w14:paraId="0863EC40" w14:textId="77777777" w:rsidR="00400273" w:rsidRPr="00425DAA" w:rsidRDefault="00400273" w:rsidP="00077F16">
            <w:pPr>
              <w:pStyle w:val="TableTextcentred"/>
            </w:pPr>
            <w:r w:rsidRPr="00425DAA">
              <w:t>1</w:t>
            </w:r>
          </w:p>
        </w:tc>
      </w:tr>
      <w:tr w:rsidR="00400273" w:rsidRPr="00330306" w14:paraId="7EB15304" w14:textId="77777777" w:rsidTr="00077F16">
        <w:trPr>
          <w:jc w:val="center"/>
        </w:trPr>
        <w:tc>
          <w:tcPr>
            <w:tcW w:w="6804" w:type="dxa"/>
          </w:tcPr>
          <w:p w14:paraId="2F7DEFCC" w14:textId="77777777" w:rsidR="00400273" w:rsidRPr="00425DAA" w:rsidRDefault="00400273" w:rsidP="00077F16">
            <w:pPr>
              <w:pStyle w:val="TableText"/>
            </w:pPr>
            <w:r w:rsidRPr="00425DAA">
              <w:t>Cross Peen Hammer</w:t>
            </w:r>
          </w:p>
        </w:tc>
        <w:tc>
          <w:tcPr>
            <w:tcW w:w="2376" w:type="dxa"/>
          </w:tcPr>
          <w:p w14:paraId="0D653510" w14:textId="77777777" w:rsidR="00400273" w:rsidRPr="00425DAA" w:rsidRDefault="00400273" w:rsidP="00077F16">
            <w:pPr>
              <w:pStyle w:val="TableTextcentred"/>
            </w:pPr>
            <w:r w:rsidRPr="00425DAA">
              <w:t>10</w:t>
            </w:r>
          </w:p>
        </w:tc>
      </w:tr>
      <w:tr w:rsidR="00400273" w:rsidRPr="00330306" w14:paraId="01444B54" w14:textId="77777777" w:rsidTr="00077F16">
        <w:trPr>
          <w:jc w:val="center"/>
        </w:trPr>
        <w:tc>
          <w:tcPr>
            <w:tcW w:w="6804" w:type="dxa"/>
          </w:tcPr>
          <w:p w14:paraId="73CAC719" w14:textId="77777777" w:rsidR="00400273" w:rsidRPr="00425DAA" w:rsidRDefault="00400273" w:rsidP="00077F16">
            <w:pPr>
              <w:pStyle w:val="TableText"/>
            </w:pPr>
            <w:r w:rsidRPr="00425DAA">
              <w:t xml:space="preserve">Claw Hammer </w:t>
            </w:r>
          </w:p>
        </w:tc>
        <w:tc>
          <w:tcPr>
            <w:tcW w:w="2376" w:type="dxa"/>
          </w:tcPr>
          <w:p w14:paraId="4544F3A8" w14:textId="77777777" w:rsidR="00400273" w:rsidRPr="00425DAA" w:rsidRDefault="00400273" w:rsidP="00077F16">
            <w:pPr>
              <w:pStyle w:val="TableTextcentred"/>
            </w:pPr>
            <w:r w:rsidRPr="00425DAA">
              <w:t>1</w:t>
            </w:r>
          </w:p>
        </w:tc>
      </w:tr>
      <w:tr w:rsidR="00400273" w:rsidRPr="00330306" w14:paraId="6C035D90" w14:textId="77777777" w:rsidTr="00077F16">
        <w:trPr>
          <w:jc w:val="center"/>
        </w:trPr>
        <w:tc>
          <w:tcPr>
            <w:tcW w:w="6804" w:type="dxa"/>
          </w:tcPr>
          <w:p w14:paraId="340A7A15" w14:textId="77777777" w:rsidR="00400273" w:rsidRPr="00425DAA" w:rsidRDefault="00400273" w:rsidP="00077F16">
            <w:pPr>
              <w:pStyle w:val="TableText"/>
            </w:pPr>
            <w:r w:rsidRPr="00425DAA">
              <w:t>Mallet</w:t>
            </w:r>
          </w:p>
        </w:tc>
        <w:tc>
          <w:tcPr>
            <w:tcW w:w="2376" w:type="dxa"/>
          </w:tcPr>
          <w:p w14:paraId="10FA43AF" w14:textId="77777777" w:rsidR="00400273" w:rsidRPr="00425DAA" w:rsidRDefault="00400273" w:rsidP="00077F16">
            <w:pPr>
              <w:pStyle w:val="TableTextcentred"/>
            </w:pPr>
            <w:r w:rsidRPr="00425DAA">
              <w:t>5</w:t>
            </w:r>
          </w:p>
        </w:tc>
      </w:tr>
      <w:tr w:rsidR="00400273" w:rsidRPr="00330306" w14:paraId="5523B4B3" w14:textId="77777777" w:rsidTr="00077F16">
        <w:trPr>
          <w:jc w:val="center"/>
        </w:trPr>
        <w:tc>
          <w:tcPr>
            <w:tcW w:w="6804" w:type="dxa"/>
          </w:tcPr>
          <w:p w14:paraId="58293C5C" w14:textId="77777777" w:rsidR="00400273" w:rsidRPr="00425DAA" w:rsidRDefault="00400273" w:rsidP="00077F16">
            <w:pPr>
              <w:pStyle w:val="TableText"/>
            </w:pPr>
            <w:r w:rsidRPr="00425DAA">
              <w:t>Nail Punch</w:t>
            </w:r>
          </w:p>
        </w:tc>
        <w:tc>
          <w:tcPr>
            <w:tcW w:w="2376" w:type="dxa"/>
          </w:tcPr>
          <w:p w14:paraId="40FD6BF7" w14:textId="77777777" w:rsidR="00400273" w:rsidRPr="00425DAA" w:rsidRDefault="00400273" w:rsidP="00077F16">
            <w:pPr>
              <w:pStyle w:val="TableTextcentred"/>
            </w:pPr>
            <w:r w:rsidRPr="00425DAA">
              <w:t>2</w:t>
            </w:r>
          </w:p>
        </w:tc>
      </w:tr>
      <w:tr w:rsidR="00400273" w:rsidRPr="00330306" w14:paraId="553B1529" w14:textId="77777777" w:rsidTr="00077F16">
        <w:trPr>
          <w:jc w:val="center"/>
        </w:trPr>
        <w:tc>
          <w:tcPr>
            <w:tcW w:w="6804" w:type="dxa"/>
          </w:tcPr>
          <w:p w14:paraId="55D82C4A" w14:textId="77777777" w:rsidR="00400273" w:rsidRPr="00425DAA" w:rsidRDefault="00400273" w:rsidP="00077F16">
            <w:pPr>
              <w:pStyle w:val="TableText"/>
            </w:pPr>
            <w:r w:rsidRPr="00425DAA">
              <w:t>Pincers</w:t>
            </w:r>
          </w:p>
        </w:tc>
        <w:tc>
          <w:tcPr>
            <w:tcW w:w="2376" w:type="dxa"/>
          </w:tcPr>
          <w:p w14:paraId="6127F6FC" w14:textId="77777777" w:rsidR="00400273" w:rsidRPr="00425DAA" w:rsidRDefault="00400273" w:rsidP="00077F16">
            <w:pPr>
              <w:pStyle w:val="TableTextcentred"/>
            </w:pPr>
            <w:r w:rsidRPr="00425DAA">
              <w:t>1</w:t>
            </w:r>
          </w:p>
        </w:tc>
      </w:tr>
      <w:tr w:rsidR="00400273" w:rsidRPr="00330306" w14:paraId="59DE4249" w14:textId="77777777" w:rsidTr="00077F16">
        <w:trPr>
          <w:jc w:val="center"/>
        </w:trPr>
        <w:tc>
          <w:tcPr>
            <w:tcW w:w="6804" w:type="dxa"/>
          </w:tcPr>
          <w:p w14:paraId="56A7AA26" w14:textId="77777777" w:rsidR="00400273" w:rsidRPr="00425DAA" w:rsidRDefault="00400273" w:rsidP="00077F16">
            <w:pPr>
              <w:pStyle w:val="TableText"/>
            </w:pPr>
            <w:r w:rsidRPr="00425DAA">
              <w:t>G Cramp Range of sizes</w:t>
            </w:r>
          </w:p>
        </w:tc>
        <w:tc>
          <w:tcPr>
            <w:tcW w:w="2376" w:type="dxa"/>
          </w:tcPr>
          <w:p w14:paraId="79374EFD" w14:textId="77777777" w:rsidR="00400273" w:rsidRPr="00425DAA" w:rsidRDefault="00400273" w:rsidP="00077F16">
            <w:pPr>
              <w:pStyle w:val="TableTextcentred"/>
            </w:pPr>
            <w:r w:rsidRPr="00425DAA">
              <w:t>10</w:t>
            </w:r>
          </w:p>
        </w:tc>
      </w:tr>
      <w:tr w:rsidR="00400273" w:rsidRPr="00330306" w14:paraId="4D273A0C" w14:textId="77777777" w:rsidTr="00077F16">
        <w:trPr>
          <w:jc w:val="center"/>
        </w:trPr>
        <w:tc>
          <w:tcPr>
            <w:tcW w:w="6804" w:type="dxa"/>
          </w:tcPr>
          <w:p w14:paraId="3EA1C675" w14:textId="77777777" w:rsidR="00400273" w:rsidRPr="00425DAA" w:rsidRDefault="00400273" w:rsidP="00077F16">
            <w:pPr>
              <w:pStyle w:val="TableText"/>
            </w:pPr>
            <w:r w:rsidRPr="00425DAA">
              <w:t>Quick Acting Cramp</w:t>
            </w:r>
          </w:p>
        </w:tc>
        <w:tc>
          <w:tcPr>
            <w:tcW w:w="2376" w:type="dxa"/>
          </w:tcPr>
          <w:p w14:paraId="5F474B79" w14:textId="77777777" w:rsidR="00400273" w:rsidRPr="00425DAA" w:rsidRDefault="00400273" w:rsidP="00077F16">
            <w:pPr>
              <w:pStyle w:val="TableTextcentred"/>
            </w:pPr>
            <w:r w:rsidRPr="00425DAA">
              <w:t>2</w:t>
            </w:r>
          </w:p>
        </w:tc>
      </w:tr>
      <w:tr w:rsidR="00400273" w:rsidRPr="00330306" w14:paraId="63099FA1" w14:textId="77777777" w:rsidTr="00077F16">
        <w:trPr>
          <w:jc w:val="center"/>
        </w:trPr>
        <w:tc>
          <w:tcPr>
            <w:tcW w:w="6804" w:type="dxa"/>
          </w:tcPr>
          <w:p w14:paraId="74EAB712" w14:textId="77777777" w:rsidR="00400273" w:rsidRPr="00425DAA" w:rsidRDefault="00400273" w:rsidP="00077F16">
            <w:pPr>
              <w:pStyle w:val="TableText"/>
            </w:pPr>
            <w:r w:rsidRPr="00425DAA">
              <w:lastRenderedPageBreak/>
              <w:t>Mitre Cramp</w:t>
            </w:r>
          </w:p>
        </w:tc>
        <w:tc>
          <w:tcPr>
            <w:tcW w:w="2376" w:type="dxa"/>
          </w:tcPr>
          <w:p w14:paraId="6B7E3023" w14:textId="77777777" w:rsidR="00400273" w:rsidRPr="00425DAA" w:rsidRDefault="00400273" w:rsidP="00077F16">
            <w:pPr>
              <w:pStyle w:val="TableTextcentred"/>
            </w:pPr>
            <w:r w:rsidRPr="00425DAA">
              <w:t>2</w:t>
            </w:r>
          </w:p>
        </w:tc>
      </w:tr>
      <w:tr w:rsidR="00400273" w:rsidRPr="00330306" w14:paraId="532CBEB8" w14:textId="77777777" w:rsidTr="00077F16">
        <w:trPr>
          <w:jc w:val="center"/>
        </w:trPr>
        <w:tc>
          <w:tcPr>
            <w:tcW w:w="6804" w:type="dxa"/>
          </w:tcPr>
          <w:p w14:paraId="033DD981" w14:textId="77777777" w:rsidR="00400273" w:rsidRPr="00425DAA" w:rsidRDefault="00400273" w:rsidP="00077F16">
            <w:pPr>
              <w:pStyle w:val="TableText"/>
            </w:pPr>
            <w:r w:rsidRPr="00425DAA">
              <w:t>Sash Cramp Range of Lengths</w:t>
            </w:r>
          </w:p>
        </w:tc>
        <w:tc>
          <w:tcPr>
            <w:tcW w:w="2376" w:type="dxa"/>
          </w:tcPr>
          <w:p w14:paraId="76CDE08F" w14:textId="77777777" w:rsidR="00400273" w:rsidRPr="00425DAA" w:rsidRDefault="00400273" w:rsidP="00077F16">
            <w:pPr>
              <w:pStyle w:val="TableTextcentred"/>
            </w:pPr>
            <w:r w:rsidRPr="00425DAA">
              <w:t>10</w:t>
            </w:r>
          </w:p>
        </w:tc>
      </w:tr>
      <w:tr w:rsidR="00400273" w:rsidRPr="00330306" w14:paraId="4C492D2D" w14:textId="77777777" w:rsidTr="00077F16">
        <w:trPr>
          <w:jc w:val="center"/>
        </w:trPr>
        <w:tc>
          <w:tcPr>
            <w:tcW w:w="6804" w:type="dxa"/>
          </w:tcPr>
          <w:p w14:paraId="769D717B" w14:textId="77777777" w:rsidR="00400273" w:rsidRPr="00425DAA" w:rsidRDefault="00400273" w:rsidP="00077F16">
            <w:pPr>
              <w:pStyle w:val="TableText"/>
            </w:pPr>
            <w:r w:rsidRPr="00425DAA">
              <w:t>Bench Hook 1 x 2 students</w:t>
            </w:r>
          </w:p>
        </w:tc>
        <w:tc>
          <w:tcPr>
            <w:tcW w:w="2376" w:type="dxa"/>
          </w:tcPr>
          <w:p w14:paraId="11177752" w14:textId="77777777" w:rsidR="00400273" w:rsidRPr="00425DAA" w:rsidRDefault="00400273" w:rsidP="00077F16">
            <w:pPr>
              <w:pStyle w:val="TableTextcentred"/>
            </w:pPr>
            <w:r w:rsidRPr="00425DAA">
              <w:t>As req.</w:t>
            </w:r>
          </w:p>
        </w:tc>
      </w:tr>
      <w:tr w:rsidR="00400273" w:rsidRPr="00330306" w14:paraId="2F7E16EC" w14:textId="77777777" w:rsidTr="00077F16">
        <w:trPr>
          <w:jc w:val="center"/>
        </w:trPr>
        <w:tc>
          <w:tcPr>
            <w:tcW w:w="6804" w:type="dxa"/>
          </w:tcPr>
          <w:p w14:paraId="2E56ED84" w14:textId="77777777" w:rsidR="00400273" w:rsidRPr="00425DAA" w:rsidRDefault="00400273" w:rsidP="00077F16">
            <w:pPr>
              <w:pStyle w:val="TableText"/>
            </w:pPr>
            <w:r w:rsidRPr="00425DAA">
              <w:t>Twist Drill Bits 1 mm to 13 mm</w:t>
            </w:r>
          </w:p>
        </w:tc>
        <w:tc>
          <w:tcPr>
            <w:tcW w:w="2376" w:type="dxa"/>
          </w:tcPr>
          <w:p w14:paraId="57E2B672" w14:textId="77777777" w:rsidR="00400273" w:rsidRPr="00425DAA" w:rsidRDefault="00400273" w:rsidP="00077F16">
            <w:pPr>
              <w:pStyle w:val="TableTextcentred"/>
            </w:pPr>
            <w:r w:rsidRPr="00425DAA">
              <w:t>1</w:t>
            </w:r>
          </w:p>
        </w:tc>
      </w:tr>
      <w:tr w:rsidR="00400273" w:rsidRPr="00330306" w14:paraId="6005B006" w14:textId="77777777" w:rsidTr="00077F16">
        <w:trPr>
          <w:jc w:val="center"/>
        </w:trPr>
        <w:tc>
          <w:tcPr>
            <w:tcW w:w="6804" w:type="dxa"/>
          </w:tcPr>
          <w:p w14:paraId="1342179B" w14:textId="77777777" w:rsidR="00400273" w:rsidRPr="00425DAA" w:rsidRDefault="00400273" w:rsidP="00077F16">
            <w:pPr>
              <w:pStyle w:val="TableText"/>
            </w:pPr>
            <w:r w:rsidRPr="00425DAA">
              <w:t>Speed Bore Bits. Range of sizes.</w:t>
            </w:r>
          </w:p>
        </w:tc>
        <w:tc>
          <w:tcPr>
            <w:tcW w:w="2376" w:type="dxa"/>
          </w:tcPr>
          <w:p w14:paraId="69904DCD" w14:textId="77777777" w:rsidR="00400273" w:rsidRPr="00425DAA" w:rsidRDefault="00400273" w:rsidP="00077F16">
            <w:pPr>
              <w:pStyle w:val="TableTextcentred"/>
            </w:pPr>
            <w:r w:rsidRPr="00425DAA">
              <w:t>1</w:t>
            </w:r>
          </w:p>
        </w:tc>
      </w:tr>
      <w:tr w:rsidR="00400273" w:rsidRPr="00330306" w14:paraId="6E20F784" w14:textId="77777777" w:rsidTr="00077F16">
        <w:trPr>
          <w:jc w:val="center"/>
        </w:trPr>
        <w:tc>
          <w:tcPr>
            <w:tcW w:w="6804" w:type="dxa"/>
          </w:tcPr>
          <w:p w14:paraId="553ECE5D" w14:textId="77777777" w:rsidR="00400273" w:rsidRPr="00425DAA" w:rsidRDefault="00400273" w:rsidP="00077F16">
            <w:pPr>
              <w:pStyle w:val="TableText"/>
            </w:pPr>
            <w:r w:rsidRPr="00425DAA">
              <w:t xml:space="preserve">Expanding Bit or Set of </w:t>
            </w:r>
            <w:proofErr w:type="spellStart"/>
            <w:r w:rsidRPr="00425DAA">
              <w:t>Forstner</w:t>
            </w:r>
            <w:proofErr w:type="spellEnd"/>
            <w:r w:rsidRPr="00425DAA">
              <w:t xml:space="preserve"> Bits 6mm – 80mm</w:t>
            </w:r>
          </w:p>
        </w:tc>
        <w:tc>
          <w:tcPr>
            <w:tcW w:w="2376" w:type="dxa"/>
          </w:tcPr>
          <w:p w14:paraId="657FAD1C" w14:textId="77777777" w:rsidR="00400273" w:rsidRPr="00425DAA" w:rsidRDefault="00400273" w:rsidP="00077F16">
            <w:pPr>
              <w:pStyle w:val="TableTextcentred"/>
            </w:pPr>
            <w:r w:rsidRPr="00425DAA">
              <w:t>1</w:t>
            </w:r>
          </w:p>
        </w:tc>
      </w:tr>
      <w:tr w:rsidR="00400273" w:rsidRPr="00330306" w14:paraId="43D94E9D" w14:textId="77777777" w:rsidTr="00077F16">
        <w:trPr>
          <w:jc w:val="center"/>
        </w:trPr>
        <w:tc>
          <w:tcPr>
            <w:tcW w:w="6804" w:type="dxa"/>
          </w:tcPr>
          <w:p w14:paraId="01C475D3" w14:textId="77777777" w:rsidR="00400273" w:rsidRPr="00425DAA" w:rsidRDefault="00400273" w:rsidP="00077F16">
            <w:pPr>
              <w:pStyle w:val="TableText"/>
            </w:pPr>
            <w:r w:rsidRPr="00425DAA">
              <w:t>Hole Saw Kit (range of sizes)</w:t>
            </w:r>
          </w:p>
        </w:tc>
        <w:tc>
          <w:tcPr>
            <w:tcW w:w="2376" w:type="dxa"/>
          </w:tcPr>
          <w:p w14:paraId="68E8BE4C" w14:textId="77777777" w:rsidR="00400273" w:rsidRPr="00425DAA" w:rsidRDefault="00400273" w:rsidP="00077F16">
            <w:pPr>
              <w:pStyle w:val="TableTextcentred"/>
            </w:pPr>
            <w:r w:rsidRPr="00425DAA">
              <w:t>1</w:t>
            </w:r>
          </w:p>
        </w:tc>
      </w:tr>
      <w:tr w:rsidR="00400273" w:rsidRPr="00330306" w14:paraId="0BC20F7F" w14:textId="77777777" w:rsidTr="00077F16">
        <w:trPr>
          <w:jc w:val="center"/>
        </w:trPr>
        <w:tc>
          <w:tcPr>
            <w:tcW w:w="6804" w:type="dxa"/>
          </w:tcPr>
          <w:p w14:paraId="02A9C830" w14:textId="77777777" w:rsidR="00400273" w:rsidRPr="00425DAA" w:rsidRDefault="00400273" w:rsidP="00077F16">
            <w:pPr>
              <w:pStyle w:val="TableText"/>
            </w:pPr>
            <w:r w:rsidRPr="00425DAA">
              <w:t>Countersink</w:t>
            </w:r>
          </w:p>
        </w:tc>
        <w:tc>
          <w:tcPr>
            <w:tcW w:w="2376" w:type="dxa"/>
          </w:tcPr>
          <w:p w14:paraId="4671832C" w14:textId="77777777" w:rsidR="00400273" w:rsidRPr="00425DAA" w:rsidRDefault="00400273" w:rsidP="00077F16">
            <w:pPr>
              <w:pStyle w:val="TableTextcentred"/>
            </w:pPr>
            <w:r w:rsidRPr="00425DAA">
              <w:t>1</w:t>
            </w:r>
          </w:p>
        </w:tc>
      </w:tr>
      <w:tr w:rsidR="00400273" w:rsidRPr="00330306" w14:paraId="35BE1E34" w14:textId="77777777" w:rsidTr="00077F16">
        <w:trPr>
          <w:jc w:val="center"/>
        </w:trPr>
        <w:tc>
          <w:tcPr>
            <w:tcW w:w="6804" w:type="dxa"/>
          </w:tcPr>
          <w:p w14:paraId="2ED943D2" w14:textId="77777777" w:rsidR="00400273" w:rsidRPr="00425DAA" w:rsidRDefault="00400273" w:rsidP="00077F16">
            <w:pPr>
              <w:pStyle w:val="TableText"/>
            </w:pPr>
            <w:r w:rsidRPr="00425DAA">
              <w:t>Screwdrivers Range of sizes and types.</w:t>
            </w:r>
          </w:p>
        </w:tc>
        <w:tc>
          <w:tcPr>
            <w:tcW w:w="2376" w:type="dxa"/>
          </w:tcPr>
          <w:p w14:paraId="600B8A1B" w14:textId="77777777" w:rsidR="00400273" w:rsidRPr="00425DAA" w:rsidRDefault="00400273" w:rsidP="00077F16">
            <w:pPr>
              <w:pStyle w:val="TableTextcentred"/>
            </w:pPr>
            <w:r w:rsidRPr="00425DAA">
              <w:t>1</w:t>
            </w:r>
          </w:p>
        </w:tc>
      </w:tr>
      <w:tr w:rsidR="00400273" w:rsidRPr="00330306" w14:paraId="4F695EE0" w14:textId="77777777" w:rsidTr="00077F16">
        <w:trPr>
          <w:jc w:val="center"/>
        </w:trPr>
        <w:tc>
          <w:tcPr>
            <w:tcW w:w="6804" w:type="dxa"/>
          </w:tcPr>
          <w:p w14:paraId="5999760C" w14:textId="77777777" w:rsidR="00400273" w:rsidRPr="00425DAA" w:rsidRDefault="00400273" w:rsidP="00077F16">
            <w:pPr>
              <w:pStyle w:val="TableText"/>
            </w:pPr>
            <w:r w:rsidRPr="00425DAA">
              <w:t>Rasp</w:t>
            </w:r>
          </w:p>
        </w:tc>
        <w:tc>
          <w:tcPr>
            <w:tcW w:w="2376" w:type="dxa"/>
          </w:tcPr>
          <w:p w14:paraId="6F529D4C" w14:textId="77777777" w:rsidR="00400273" w:rsidRPr="00425DAA" w:rsidRDefault="00400273" w:rsidP="00077F16">
            <w:pPr>
              <w:pStyle w:val="TableTextcentred"/>
            </w:pPr>
            <w:r w:rsidRPr="00425DAA">
              <w:t>1</w:t>
            </w:r>
          </w:p>
        </w:tc>
      </w:tr>
      <w:tr w:rsidR="00400273" w:rsidRPr="00330306" w14:paraId="3882FFD7" w14:textId="77777777" w:rsidTr="00077F16">
        <w:trPr>
          <w:jc w:val="center"/>
        </w:trPr>
        <w:tc>
          <w:tcPr>
            <w:tcW w:w="6804" w:type="dxa"/>
          </w:tcPr>
          <w:p w14:paraId="1869915E" w14:textId="77777777" w:rsidR="00400273" w:rsidRPr="00425DAA" w:rsidRDefault="00400273" w:rsidP="00077F16">
            <w:pPr>
              <w:pStyle w:val="TableText"/>
            </w:pPr>
            <w:r w:rsidRPr="00425DAA">
              <w:t>Files  - range of grades and shapes</w:t>
            </w:r>
          </w:p>
        </w:tc>
        <w:tc>
          <w:tcPr>
            <w:tcW w:w="2376" w:type="dxa"/>
          </w:tcPr>
          <w:p w14:paraId="24FA7C65" w14:textId="77777777" w:rsidR="00400273" w:rsidRPr="00425DAA" w:rsidRDefault="00400273" w:rsidP="00077F16">
            <w:pPr>
              <w:pStyle w:val="TableTextcentred"/>
            </w:pPr>
            <w:r w:rsidRPr="00425DAA">
              <w:t>1</w:t>
            </w:r>
          </w:p>
        </w:tc>
      </w:tr>
      <w:tr w:rsidR="00400273" w:rsidRPr="00330306" w14:paraId="38EA4EBC" w14:textId="77777777" w:rsidTr="00077F16">
        <w:trPr>
          <w:jc w:val="center"/>
        </w:trPr>
        <w:tc>
          <w:tcPr>
            <w:tcW w:w="6804" w:type="dxa"/>
          </w:tcPr>
          <w:p w14:paraId="149DAA15" w14:textId="77777777" w:rsidR="00400273" w:rsidRPr="00425DAA" w:rsidRDefault="00400273" w:rsidP="00077F16">
            <w:pPr>
              <w:pStyle w:val="TableText"/>
            </w:pPr>
            <w:r w:rsidRPr="00425DAA">
              <w:t>Adjustable Wrench</w:t>
            </w:r>
          </w:p>
        </w:tc>
        <w:tc>
          <w:tcPr>
            <w:tcW w:w="2376" w:type="dxa"/>
          </w:tcPr>
          <w:p w14:paraId="7F92AC56" w14:textId="77777777" w:rsidR="00400273" w:rsidRPr="00425DAA" w:rsidRDefault="00400273" w:rsidP="00077F16">
            <w:pPr>
              <w:pStyle w:val="TableTextcentred"/>
            </w:pPr>
            <w:r w:rsidRPr="00425DAA">
              <w:t>1</w:t>
            </w:r>
          </w:p>
        </w:tc>
      </w:tr>
      <w:tr w:rsidR="00400273" w:rsidRPr="00330306" w14:paraId="30CE4B9C" w14:textId="77777777" w:rsidTr="00077F16">
        <w:trPr>
          <w:jc w:val="center"/>
        </w:trPr>
        <w:tc>
          <w:tcPr>
            <w:tcW w:w="6804" w:type="dxa"/>
          </w:tcPr>
          <w:p w14:paraId="0FDB66EE" w14:textId="77777777" w:rsidR="00400273" w:rsidRPr="00425DAA" w:rsidRDefault="00400273" w:rsidP="00077F16">
            <w:pPr>
              <w:pStyle w:val="TableText"/>
            </w:pPr>
            <w:r w:rsidRPr="00425DAA">
              <w:t>Multigrips</w:t>
            </w:r>
          </w:p>
        </w:tc>
        <w:tc>
          <w:tcPr>
            <w:tcW w:w="2376" w:type="dxa"/>
          </w:tcPr>
          <w:p w14:paraId="6F0869C3" w14:textId="77777777" w:rsidR="00400273" w:rsidRPr="00425DAA" w:rsidRDefault="00400273" w:rsidP="00077F16">
            <w:pPr>
              <w:pStyle w:val="TableTextcentred"/>
            </w:pPr>
            <w:r w:rsidRPr="00425DAA">
              <w:t>1</w:t>
            </w:r>
          </w:p>
        </w:tc>
      </w:tr>
      <w:tr w:rsidR="00400273" w:rsidRPr="00330306" w14:paraId="4DB001D3" w14:textId="77777777" w:rsidTr="00077F16">
        <w:trPr>
          <w:jc w:val="center"/>
        </w:trPr>
        <w:tc>
          <w:tcPr>
            <w:tcW w:w="6804" w:type="dxa"/>
          </w:tcPr>
          <w:p w14:paraId="75377D8E" w14:textId="77777777" w:rsidR="00400273" w:rsidRPr="00425DAA" w:rsidRDefault="00400273" w:rsidP="00077F16">
            <w:pPr>
              <w:pStyle w:val="TableText"/>
            </w:pPr>
            <w:r w:rsidRPr="00425DAA">
              <w:t>Vice Grips</w:t>
            </w:r>
          </w:p>
        </w:tc>
        <w:tc>
          <w:tcPr>
            <w:tcW w:w="2376" w:type="dxa"/>
          </w:tcPr>
          <w:p w14:paraId="6CD8A147" w14:textId="77777777" w:rsidR="00400273" w:rsidRPr="00425DAA" w:rsidRDefault="00400273" w:rsidP="00077F16">
            <w:pPr>
              <w:pStyle w:val="TableTextcentred"/>
            </w:pPr>
            <w:r w:rsidRPr="00425DAA">
              <w:t>1</w:t>
            </w:r>
          </w:p>
        </w:tc>
      </w:tr>
      <w:tr w:rsidR="00400273" w:rsidRPr="00330306" w14:paraId="2CD62E46" w14:textId="77777777" w:rsidTr="00077F16">
        <w:trPr>
          <w:jc w:val="center"/>
        </w:trPr>
        <w:tc>
          <w:tcPr>
            <w:tcW w:w="6804" w:type="dxa"/>
          </w:tcPr>
          <w:p w14:paraId="7442DE2E" w14:textId="77777777" w:rsidR="00400273" w:rsidRPr="00425DAA" w:rsidRDefault="00400273" w:rsidP="00077F16">
            <w:pPr>
              <w:pStyle w:val="TableText"/>
            </w:pPr>
            <w:r w:rsidRPr="00425DAA">
              <w:t xml:space="preserve">Pliers </w:t>
            </w:r>
          </w:p>
        </w:tc>
        <w:tc>
          <w:tcPr>
            <w:tcW w:w="2376" w:type="dxa"/>
          </w:tcPr>
          <w:p w14:paraId="44528572" w14:textId="77777777" w:rsidR="00400273" w:rsidRPr="00425DAA" w:rsidRDefault="00400273" w:rsidP="00077F16">
            <w:pPr>
              <w:pStyle w:val="TableTextcentred"/>
            </w:pPr>
            <w:r w:rsidRPr="00425DAA">
              <w:t>1</w:t>
            </w:r>
          </w:p>
        </w:tc>
      </w:tr>
      <w:tr w:rsidR="00400273" w:rsidRPr="00330306" w14:paraId="02971436" w14:textId="77777777" w:rsidTr="00077F16">
        <w:trPr>
          <w:jc w:val="center"/>
        </w:trPr>
        <w:tc>
          <w:tcPr>
            <w:tcW w:w="6804" w:type="dxa"/>
          </w:tcPr>
          <w:p w14:paraId="2FB9EE53" w14:textId="77777777" w:rsidR="00400273" w:rsidRPr="00425DAA" w:rsidRDefault="00400273" w:rsidP="00077F16">
            <w:pPr>
              <w:pStyle w:val="TableText"/>
            </w:pPr>
            <w:r w:rsidRPr="00425DAA">
              <w:t>Spanners  - as required for machinery</w:t>
            </w:r>
          </w:p>
        </w:tc>
        <w:tc>
          <w:tcPr>
            <w:tcW w:w="2376" w:type="dxa"/>
          </w:tcPr>
          <w:p w14:paraId="0AF8B727" w14:textId="77777777" w:rsidR="00400273" w:rsidRPr="00425DAA" w:rsidRDefault="00400273" w:rsidP="00077F16">
            <w:pPr>
              <w:pStyle w:val="TableTextcentred"/>
            </w:pPr>
            <w:r w:rsidRPr="00425DAA">
              <w:t>As req.</w:t>
            </w:r>
          </w:p>
        </w:tc>
      </w:tr>
      <w:tr w:rsidR="00400273" w:rsidRPr="00330306" w14:paraId="6B451099" w14:textId="77777777" w:rsidTr="00077F16">
        <w:trPr>
          <w:jc w:val="center"/>
        </w:trPr>
        <w:tc>
          <w:tcPr>
            <w:tcW w:w="6804" w:type="dxa"/>
          </w:tcPr>
          <w:p w14:paraId="78EF0234" w14:textId="77777777" w:rsidR="00400273" w:rsidRPr="00425DAA" w:rsidRDefault="00400273" w:rsidP="00077F16">
            <w:pPr>
              <w:pStyle w:val="TableText"/>
            </w:pPr>
            <w:r w:rsidRPr="00425DAA">
              <w:t>Face Masks. 1 per lathe.</w:t>
            </w:r>
          </w:p>
        </w:tc>
        <w:tc>
          <w:tcPr>
            <w:tcW w:w="2376" w:type="dxa"/>
          </w:tcPr>
          <w:p w14:paraId="043473A4" w14:textId="77777777" w:rsidR="00400273" w:rsidRPr="00425DAA" w:rsidRDefault="00400273" w:rsidP="00077F16">
            <w:pPr>
              <w:pStyle w:val="TableTextcentred"/>
            </w:pPr>
            <w:r w:rsidRPr="00425DAA">
              <w:t>3</w:t>
            </w:r>
          </w:p>
        </w:tc>
      </w:tr>
      <w:tr w:rsidR="00400273" w:rsidRPr="00330306" w14:paraId="0F2E18C5" w14:textId="77777777" w:rsidTr="00077F16">
        <w:trPr>
          <w:jc w:val="center"/>
        </w:trPr>
        <w:tc>
          <w:tcPr>
            <w:tcW w:w="6804" w:type="dxa"/>
          </w:tcPr>
          <w:p w14:paraId="539ABC5C" w14:textId="77777777" w:rsidR="00400273" w:rsidRPr="00425DAA" w:rsidRDefault="00400273" w:rsidP="00077F16">
            <w:pPr>
              <w:pStyle w:val="TableText"/>
            </w:pPr>
            <w:r w:rsidRPr="00425DAA">
              <w:t>Eye Protection. 1 x student.</w:t>
            </w:r>
          </w:p>
        </w:tc>
        <w:tc>
          <w:tcPr>
            <w:tcW w:w="2376" w:type="dxa"/>
          </w:tcPr>
          <w:p w14:paraId="7238FC25" w14:textId="77777777" w:rsidR="00400273" w:rsidRPr="00425DAA" w:rsidRDefault="00400273" w:rsidP="00077F16">
            <w:pPr>
              <w:pStyle w:val="TableTextcentred"/>
            </w:pPr>
            <w:r w:rsidRPr="00425DAA">
              <w:t>As req.</w:t>
            </w:r>
          </w:p>
        </w:tc>
      </w:tr>
      <w:tr w:rsidR="00400273" w:rsidRPr="00330306" w14:paraId="6B9120CB" w14:textId="77777777" w:rsidTr="00077F16">
        <w:trPr>
          <w:jc w:val="center"/>
        </w:trPr>
        <w:tc>
          <w:tcPr>
            <w:tcW w:w="6804" w:type="dxa"/>
          </w:tcPr>
          <w:p w14:paraId="767904D2" w14:textId="77777777" w:rsidR="00400273" w:rsidRPr="00425DAA" w:rsidRDefault="00400273" w:rsidP="00077F16">
            <w:pPr>
              <w:pStyle w:val="TableText"/>
            </w:pPr>
            <w:proofErr w:type="gramStart"/>
            <w:r w:rsidRPr="00425DAA">
              <w:t>Ear Muffs</w:t>
            </w:r>
            <w:proofErr w:type="gramEnd"/>
            <w:r w:rsidRPr="00425DAA">
              <w:t>. 1 x student.</w:t>
            </w:r>
          </w:p>
        </w:tc>
        <w:tc>
          <w:tcPr>
            <w:tcW w:w="2376" w:type="dxa"/>
          </w:tcPr>
          <w:p w14:paraId="1BBAE287" w14:textId="77777777" w:rsidR="00400273" w:rsidRPr="00425DAA" w:rsidRDefault="00400273" w:rsidP="00077F16">
            <w:pPr>
              <w:pStyle w:val="TableTextcentred"/>
            </w:pPr>
            <w:r w:rsidRPr="00425DAA">
              <w:t>As req.</w:t>
            </w:r>
          </w:p>
        </w:tc>
      </w:tr>
      <w:tr w:rsidR="00400273" w:rsidRPr="00330306" w14:paraId="2CE48FA3" w14:textId="77777777" w:rsidTr="00077F16">
        <w:trPr>
          <w:jc w:val="center"/>
        </w:trPr>
        <w:tc>
          <w:tcPr>
            <w:tcW w:w="6804" w:type="dxa"/>
          </w:tcPr>
          <w:p w14:paraId="39A3FE16" w14:textId="77777777" w:rsidR="00400273" w:rsidRPr="00425DAA" w:rsidRDefault="00400273" w:rsidP="00077F16">
            <w:pPr>
              <w:pStyle w:val="TableText"/>
            </w:pPr>
            <w:r w:rsidRPr="00425DAA">
              <w:t>Dust Mask. 1 x student.</w:t>
            </w:r>
          </w:p>
        </w:tc>
        <w:tc>
          <w:tcPr>
            <w:tcW w:w="2376" w:type="dxa"/>
          </w:tcPr>
          <w:p w14:paraId="63577306" w14:textId="77777777" w:rsidR="00400273" w:rsidRPr="00425DAA" w:rsidRDefault="00400273" w:rsidP="00077F16">
            <w:pPr>
              <w:pStyle w:val="TableTextcentred"/>
            </w:pPr>
            <w:r w:rsidRPr="00425DAA">
              <w:t>As req.</w:t>
            </w:r>
          </w:p>
        </w:tc>
      </w:tr>
    </w:tbl>
    <w:p w14:paraId="57672D9D" w14:textId="77777777" w:rsidR="00400273" w:rsidRPr="00330306" w:rsidRDefault="00400273" w:rsidP="00894BE1">
      <w:pPr>
        <w:pStyle w:val="Heading4"/>
      </w:pPr>
      <w:bookmarkStart w:id="76" w:name="_Toc399662106"/>
      <w:r w:rsidRPr="00330306">
        <w:t xml:space="preserve">List of </w:t>
      </w:r>
      <w:r>
        <w:t>m</w:t>
      </w:r>
      <w:r w:rsidRPr="00330306">
        <w:t>inimum Physical Resources - Portable Power Tools</w:t>
      </w:r>
      <w:bookmarkEnd w:id="76"/>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400273" w:rsidRPr="00330306" w14:paraId="4086CE04" w14:textId="77777777" w:rsidTr="00077F16">
        <w:trPr>
          <w:trHeight w:val="40"/>
          <w:jc w:val="center"/>
        </w:trPr>
        <w:tc>
          <w:tcPr>
            <w:tcW w:w="9288" w:type="dxa"/>
          </w:tcPr>
          <w:p w14:paraId="2C4DD23A" w14:textId="77777777" w:rsidR="00400273" w:rsidRPr="00330306" w:rsidRDefault="00400273" w:rsidP="00077F16">
            <w:pPr>
              <w:pStyle w:val="TableTextBold"/>
            </w:pPr>
            <w:r w:rsidRPr="00330306">
              <w:t>(All to meet current OH&amp;S standards)</w:t>
            </w:r>
          </w:p>
        </w:tc>
      </w:tr>
      <w:tr w:rsidR="00400273" w:rsidRPr="00330306" w14:paraId="506AAEE0" w14:textId="77777777" w:rsidTr="00077F16">
        <w:trPr>
          <w:trHeight w:val="40"/>
          <w:jc w:val="center"/>
        </w:trPr>
        <w:tc>
          <w:tcPr>
            <w:tcW w:w="9288" w:type="dxa"/>
          </w:tcPr>
          <w:p w14:paraId="0E9A4C38" w14:textId="77777777" w:rsidR="00400273" w:rsidRPr="00330306" w:rsidRDefault="00400273" w:rsidP="00077F16">
            <w:pPr>
              <w:pStyle w:val="TableTextBold"/>
            </w:pPr>
            <w:r w:rsidRPr="00330306">
              <w:t>PORTABLE POWER TOOL</w:t>
            </w:r>
          </w:p>
        </w:tc>
      </w:tr>
      <w:tr w:rsidR="00400273" w:rsidRPr="00330306" w14:paraId="15E479FA" w14:textId="77777777" w:rsidTr="00077F16">
        <w:trPr>
          <w:trHeight w:val="40"/>
          <w:jc w:val="center"/>
        </w:trPr>
        <w:tc>
          <w:tcPr>
            <w:tcW w:w="9288" w:type="dxa"/>
          </w:tcPr>
          <w:p w14:paraId="27C39980" w14:textId="77777777" w:rsidR="00400273" w:rsidRPr="00330306" w:rsidRDefault="006D054F" w:rsidP="00077F16">
            <w:pPr>
              <w:pStyle w:val="TableText"/>
            </w:pPr>
            <w:r>
              <w:t>CNC Machining</w:t>
            </w:r>
            <w:r w:rsidR="00400273" w:rsidRPr="00330306">
              <w:t xml:space="preserve"> Cord</w:t>
            </w:r>
          </w:p>
        </w:tc>
      </w:tr>
      <w:tr w:rsidR="00400273" w:rsidRPr="00330306" w14:paraId="139314CB" w14:textId="77777777" w:rsidTr="00077F16">
        <w:trPr>
          <w:trHeight w:val="40"/>
          <w:jc w:val="center"/>
        </w:trPr>
        <w:tc>
          <w:tcPr>
            <w:tcW w:w="9288" w:type="dxa"/>
          </w:tcPr>
          <w:p w14:paraId="79282151" w14:textId="77777777" w:rsidR="00400273" w:rsidRPr="00330306" w:rsidRDefault="00400273" w:rsidP="00077F16">
            <w:pPr>
              <w:pStyle w:val="TableText"/>
            </w:pPr>
            <w:r w:rsidRPr="00330306">
              <w:t>Air Line</w:t>
            </w:r>
          </w:p>
        </w:tc>
      </w:tr>
      <w:tr w:rsidR="00400273" w:rsidRPr="00330306" w14:paraId="411C8D6E" w14:textId="77777777" w:rsidTr="00077F16">
        <w:trPr>
          <w:trHeight w:val="40"/>
          <w:jc w:val="center"/>
        </w:trPr>
        <w:tc>
          <w:tcPr>
            <w:tcW w:w="9288" w:type="dxa"/>
          </w:tcPr>
          <w:p w14:paraId="0C9166AC" w14:textId="77777777" w:rsidR="00400273" w:rsidRPr="00330306" w:rsidRDefault="00400273" w:rsidP="00077F16">
            <w:pPr>
              <w:pStyle w:val="TableText"/>
            </w:pPr>
            <w:r w:rsidRPr="00330306">
              <w:t>Circular Saw</w:t>
            </w:r>
          </w:p>
        </w:tc>
      </w:tr>
      <w:tr w:rsidR="00400273" w:rsidRPr="00330306" w14:paraId="363A1D0B" w14:textId="77777777" w:rsidTr="00077F16">
        <w:trPr>
          <w:trHeight w:val="40"/>
          <w:jc w:val="center"/>
        </w:trPr>
        <w:tc>
          <w:tcPr>
            <w:tcW w:w="9288" w:type="dxa"/>
          </w:tcPr>
          <w:p w14:paraId="7F6A9098" w14:textId="77777777" w:rsidR="00400273" w:rsidRPr="00330306" w:rsidRDefault="00400273" w:rsidP="00077F16">
            <w:pPr>
              <w:pStyle w:val="TableText"/>
            </w:pPr>
            <w:r w:rsidRPr="00330306">
              <w:t>Corded Electric Drill</w:t>
            </w:r>
          </w:p>
        </w:tc>
      </w:tr>
      <w:tr w:rsidR="00400273" w:rsidRPr="00330306" w14:paraId="30F67237" w14:textId="77777777" w:rsidTr="00077F16">
        <w:trPr>
          <w:trHeight w:val="40"/>
          <w:jc w:val="center"/>
        </w:trPr>
        <w:tc>
          <w:tcPr>
            <w:tcW w:w="9288" w:type="dxa"/>
          </w:tcPr>
          <w:p w14:paraId="6E78F25B" w14:textId="77777777" w:rsidR="00400273" w:rsidRPr="00330306" w:rsidRDefault="00400273" w:rsidP="00077F16">
            <w:pPr>
              <w:pStyle w:val="TableText"/>
            </w:pPr>
            <w:r w:rsidRPr="00330306">
              <w:t>Cordless Drill</w:t>
            </w:r>
          </w:p>
        </w:tc>
      </w:tr>
      <w:tr w:rsidR="00400273" w:rsidRPr="00330306" w14:paraId="006B5AB2" w14:textId="77777777" w:rsidTr="00077F16">
        <w:trPr>
          <w:trHeight w:val="40"/>
          <w:jc w:val="center"/>
        </w:trPr>
        <w:tc>
          <w:tcPr>
            <w:tcW w:w="9288" w:type="dxa"/>
          </w:tcPr>
          <w:p w14:paraId="798863D8" w14:textId="77777777" w:rsidR="00400273" w:rsidRPr="00330306" w:rsidRDefault="00400273" w:rsidP="00077F16">
            <w:pPr>
              <w:pStyle w:val="TableText"/>
            </w:pPr>
            <w:r w:rsidRPr="00330306">
              <w:t>Jig Saw</w:t>
            </w:r>
          </w:p>
        </w:tc>
      </w:tr>
      <w:tr w:rsidR="00400273" w:rsidRPr="00330306" w14:paraId="0C224357" w14:textId="77777777" w:rsidTr="00077F16">
        <w:trPr>
          <w:trHeight w:val="40"/>
          <w:jc w:val="center"/>
        </w:trPr>
        <w:tc>
          <w:tcPr>
            <w:tcW w:w="9288" w:type="dxa"/>
          </w:tcPr>
          <w:p w14:paraId="318310A4" w14:textId="77777777" w:rsidR="00400273" w:rsidRPr="00330306" w:rsidRDefault="00400273" w:rsidP="00077F16">
            <w:pPr>
              <w:pStyle w:val="TableText"/>
            </w:pPr>
            <w:r w:rsidRPr="00330306">
              <w:t>Planer</w:t>
            </w:r>
          </w:p>
        </w:tc>
      </w:tr>
      <w:tr w:rsidR="00400273" w:rsidRPr="00330306" w14:paraId="1757AE66" w14:textId="77777777" w:rsidTr="00077F16">
        <w:trPr>
          <w:trHeight w:val="40"/>
          <w:jc w:val="center"/>
        </w:trPr>
        <w:tc>
          <w:tcPr>
            <w:tcW w:w="9288" w:type="dxa"/>
          </w:tcPr>
          <w:p w14:paraId="197E24D5" w14:textId="77777777" w:rsidR="00400273" w:rsidRPr="00330306" w:rsidRDefault="00400273" w:rsidP="00077F16">
            <w:pPr>
              <w:pStyle w:val="TableText"/>
            </w:pPr>
            <w:r w:rsidRPr="00330306">
              <w:t>Router 12.7mm chuck</w:t>
            </w:r>
          </w:p>
        </w:tc>
      </w:tr>
      <w:tr w:rsidR="00400273" w:rsidRPr="00330306" w14:paraId="7FC30D53" w14:textId="77777777" w:rsidTr="00077F16">
        <w:trPr>
          <w:trHeight w:val="40"/>
          <w:jc w:val="center"/>
        </w:trPr>
        <w:tc>
          <w:tcPr>
            <w:tcW w:w="9288" w:type="dxa"/>
          </w:tcPr>
          <w:p w14:paraId="19CA44EE" w14:textId="77777777" w:rsidR="00400273" w:rsidRPr="00330306" w:rsidRDefault="00400273" w:rsidP="00077F16">
            <w:pPr>
              <w:pStyle w:val="TableText"/>
            </w:pPr>
            <w:r w:rsidRPr="00330306">
              <w:t>Trimming Router</w:t>
            </w:r>
          </w:p>
        </w:tc>
      </w:tr>
      <w:tr w:rsidR="00400273" w:rsidRPr="00330306" w14:paraId="3E616226" w14:textId="77777777" w:rsidTr="00077F16">
        <w:trPr>
          <w:trHeight w:val="40"/>
          <w:jc w:val="center"/>
        </w:trPr>
        <w:tc>
          <w:tcPr>
            <w:tcW w:w="9288" w:type="dxa"/>
          </w:tcPr>
          <w:p w14:paraId="78E32DCF" w14:textId="77777777" w:rsidR="00400273" w:rsidRPr="00330306" w:rsidRDefault="00400273" w:rsidP="00077F16">
            <w:pPr>
              <w:pStyle w:val="TableText"/>
            </w:pPr>
            <w:r w:rsidRPr="00330306">
              <w:t>Belt Sander</w:t>
            </w:r>
          </w:p>
        </w:tc>
      </w:tr>
      <w:tr w:rsidR="00400273" w:rsidRPr="00330306" w14:paraId="2E964526" w14:textId="77777777" w:rsidTr="00077F16">
        <w:trPr>
          <w:trHeight w:val="40"/>
          <w:jc w:val="center"/>
        </w:trPr>
        <w:tc>
          <w:tcPr>
            <w:tcW w:w="9288" w:type="dxa"/>
          </w:tcPr>
          <w:p w14:paraId="38FF20B3" w14:textId="77777777" w:rsidR="00400273" w:rsidRPr="00330306" w:rsidRDefault="00400273" w:rsidP="00077F16">
            <w:pPr>
              <w:pStyle w:val="TableText"/>
            </w:pPr>
            <w:r w:rsidRPr="00330306">
              <w:t>Random Orbital Disc Sander</w:t>
            </w:r>
          </w:p>
        </w:tc>
      </w:tr>
      <w:tr w:rsidR="00400273" w:rsidRPr="00330306" w14:paraId="31E43271" w14:textId="77777777" w:rsidTr="00077F16">
        <w:trPr>
          <w:trHeight w:val="40"/>
          <w:jc w:val="center"/>
        </w:trPr>
        <w:tc>
          <w:tcPr>
            <w:tcW w:w="9288" w:type="dxa"/>
          </w:tcPr>
          <w:p w14:paraId="55E79FA4" w14:textId="77777777" w:rsidR="00400273" w:rsidRPr="00330306" w:rsidRDefault="00400273" w:rsidP="00077F16">
            <w:pPr>
              <w:pStyle w:val="TableText"/>
            </w:pPr>
            <w:r w:rsidRPr="00330306">
              <w:t>Biscuit Joiner</w:t>
            </w:r>
          </w:p>
        </w:tc>
      </w:tr>
      <w:tr w:rsidR="00400273" w:rsidRPr="00330306" w14:paraId="51FFBAEF" w14:textId="77777777" w:rsidTr="00077F16">
        <w:trPr>
          <w:trHeight w:val="40"/>
          <w:jc w:val="center"/>
        </w:trPr>
        <w:tc>
          <w:tcPr>
            <w:tcW w:w="9288" w:type="dxa"/>
          </w:tcPr>
          <w:p w14:paraId="1A6FE70E" w14:textId="77777777" w:rsidR="00400273" w:rsidRPr="00330306" w:rsidRDefault="00400273" w:rsidP="00077F16">
            <w:pPr>
              <w:pStyle w:val="TableText"/>
            </w:pPr>
            <w:r w:rsidRPr="00330306">
              <w:t>Steam Iron</w:t>
            </w:r>
          </w:p>
        </w:tc>
      </w:tr>
      <w:tr w:rsidR="00400273" w:rsidRPr="00330306" w14:paraId="28F19A05" w14:textId="77777777" w:rsidTr="00077F16">
        <w:trPr>
          <w:trHeight w:val="40"/>
          <w:jc w:val="center"/>
        </w:trPr>
        <w:tc>
          <w:tcPr>
            <w:tcW w:w="9288" w:type="dxa"/>
          </w:tcPr>
          <w:p w14:paraId="5AB33B2A" w14:textId="77777777" w:rsidR="00400273" w:rsidRPr="00330306" w:rsidRDefault="00400273" w:rsidP="00077F16">
            <w:pPr>
              <w:pStyle w:val="TableText"/>
            </w:pPr>
            <w:r w:rsidRPr="00330306">
              <w:t>Air Compressor</w:t>
            </w:r>
          </w:p>
        </w:tc>
      </w:tr>
      <w:tr w:rsidR="00400273" w:rsidRPr="00330306" w14:paraId="5939F6DD" w14:textId="77777777" w:rsidTr="00077F16">
        <w:trPr>
          <w:trHeight w:val="40"/>
          <w:jc w:val="center"/>
        </w:trPr>
        <w:tc>
          <w:tcPr>
            <w:tcW w:w="9288" w:type="dxa"/>
          </w:tcPr>
          <w:p w14:paraId="57AE6A89" w14:textId="77777777" w:rsidR="00400273" w:rsidRPr="00330306" w:rsidRDefault="00400273" w:rsidP="00077F16">
            <w:pPr>
              <w:pStyle w:val="TableText"/>
            </w:pPr>
            <w:r w:rsidRPr="00330306">
              <w:t>Pneumatic Stapler</w:t>
            </w:r>
          </w:p>
        </w:tc>
      </w:tr>
    </w:tbl>
    <w:p w14:paraId="1FC0681C" w14:textId="77777777" w:rsidR="007877E6" w:rsidRPr="007877E6" w:rsidRDefault="007877E6" w:rsidP="007877E6">
      <w:bookmarkStart w:id="77" w:name="_Toc399662108"/>
      <w:bookmarkStart w:id="78" w:name="_Toc52764667"/>
    </w:p>
    <w:p w14:paraId="3366BC42" w14:textId="77777777" w:rsidR="007877E6" w:rsidRPr="007877E6" w:rsidRDefault="007877E6" w:rsidP="007877E6">
      <w:r w:rsidRPr="007877E6">
        <w:br w:type="page"/>
      </w:r>
    </w:p>
    <w:p w14:paraId="075111C3" w14:textId="77777777" w:rsidR="00400273" w:rsidRPr="00330306" w:rsidRDefault="00400273" w:rsidP="00894BE1">
      <w:pPr>
        <w:pStyle w:val="Heading4"/>
      </w:pPr>
      <w:r w:rsidRPr="00330306">
        <w:lastRenderedPageBreak/>
        <w:t xml:space="preserve">List of </w:t>
      </w:r>
      <w:r>
        <w:t>m</w:t>
      </w:r>
      <w:r w:rsidRPr="00330306">
        <w:t>inimum Physical Resources</w:t>
      </w:r>
      <w:r>
        <w:t xml:space="preserve"> </w:t>
      </w:r>
      <w:r w:rsidRPr="00330306">
        <w:t>-</w:t>
      </w:r>
      <w:r>
        <w:t xml:space="preserve"> </w:t>
      </w:r>
      <w:r w:rsidRPr="00330306">
        <w:t>Machinery / Facilities</w:t>
      </w:r>
      <w:bookmarkEnd w:id="77"/>
      <w:bookmarkEnd w:id="78"/>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400273" w:rsidRPr="00330306" w14:paraId="79CB6761" w14:textId="77777777" w:rsidTr="00400273">
        <w:trPr>
          <w:jc w:val="center"/>
        </w:trPr>
        <w:tc>
          <w:tcPr>
            <w:tcW w:w="9356" w:type="dxa"/>
          </w:tcPr>
          <w:p w14:paraId="4C231AE3" w14:textId="77777777" w:rsidR="00400273" w:rsidRPr="00C474F9" w:rsidRDefault="00400273" w:rsidP="00077F16">
            <w:pPr>
              <w:pStyle w:val="TableTextBold"/>
            </w:pPr>
            <w:r w:rsidRPr="00C474F9">
              <w:t>Facilities</w:t>
            </w:r>
          </w:p>
        </w:tc>
      </w:tr>
      <w:tr w:rsidR="00400273" w:rsidRPr="00330306" w14:paraId="2DA99697" w14:textId="77777777" w:rsidTr="00400273">
        <w:trPr>
          <w:jc w:val="center"/>
        </w:trPr>
        <w:tc>
          <w:tcPr>
            <w:tcW w:w="9356" w:type="dxa"/>
          </w:tcPr>
          <w:p w14:paraId="0B49EA2E" w14:textId="77777777" w:rsidR="00400273" w:rsidRPr="00330306" w:rsidRDefault="00400273" w:rsidP="00077F16">
            <w:pPr>
              <w:pStyle w:val="TableText"/>
            </w:pPr>
            <w:r w:rsidRPr="00330306">
              <w:t>Reasonable Workbench space</w:t>
            </w:r>
            <w:r>
              <w:t xml:space="preserve"> and vice for each student</w:t>
            </w:r>
          </w:p>
        </w:tc>
      </w:tr>
      <w:tr w:rsidR="00400273" w:rsidRPr="00330306" w14:paraId="337031D0" w14:textId="77777777" w:rsidTr="00400273">
        <w:trPr>
          <w:jc w:val="center"/>
        </w:trPr>
        <w:tc>
          <w:tcPr>
            <w:tcW w:w="9356" w:type="dxa"/>
          </w:tcPr>
          <w:p w14:paraId="5E02FB51" w14:textId="77777777" w:rsidR="00400273" w:rsidRPr="00330306" w:rsidRDefault="00400273" w:rsidP="00077F16">
            <w:pPr>
              <w:pStyle w:val="TableText"/>
            </w:pPr>
            <w:r w:rsidRPr="00330306">
              <w:t>Storage space for Materials</w:t>
            </w:r>
          </w:p>
        </w:tc>
      </w:tr>
      <w:tr w:rsidR="00400273" w:rsidRPr="00330306" w14:paraId="44AC1E2C" w14:textId="77777777" w:rsidTr="00400273">
        <w:trPr>
          <w:jc w:val="center"/>
        </w:trPr>
        <w:tc>
          <w:tcPr>
            <w:tcW w:w="9356" w:type="dxa"/>
          </w:tcPr>
          <w:p w14:paraId="7233B4CD" w14:textId="77777777" w:rsidR="00400273" w:rsidRPr="00330306" w:rsidRDefault="00400273" w:rsidP="00077F16">
            <w:pPr>
              <w:pStyle w:val="TableText"/>
            </w:pPr>
            <w:r w:rsidRPr="00330306">
              <w:t>Secure Storage space for Projects</w:t>
            </w:r>
          </w:p>
        </w:tc>
      </w:tr>
      <w:tr w:rsidR="00400273" w:rsidRPr="00330306" w14:paraId="35B8EF64" w14:textId="77777777" w:rsidTr="00400273">
        <w:trPr>
          <w:jc w:val="center"/>
        </w:trPr>
        <w:tc>
          <w:tcPr>
            <w:tcW w:w="9356" w:type="dxa"/>
          </w:tcPr>
          <w:p w14:paraId="1A0E6803" w14:textId="77777777" w:rsidR="00400273" w:rsidRPr="00330306" w:rsidRDefault="00400273" w:rsidP="00077F16">
            <w:pPr>
              <w:pStyle w:val="TableText"/>
            </w:pPr>
            <w:r w:rsidRPr="00330306">
              <w:t>It is highly recommended that students have access to a Theory/Drawing Room with Drawing Boards, Equipment and access to Computers for CAD etc.</w:t>
            </w:r>
          </w:p>
        </w:tc>
      </w:tr>
      <w:tr w:rsidR="00400273" w:rsidRPr="00330306" w14:paraId="1C5E7685" w14:textId="77777777" w:rsidTr="00400273">
        <w:trPr>
          <w:jc w:val="center"/>
        </w:trPr>
        <w:tc>
          <w:tcPr>
            <w:tcW w:w="9356" w:type="dxa"/>
          </w:tcPr>
          <w:p w14:paraId="12C4A0EE" w14:textId="77777777" w:rsidR="00400273" w:rsidRPr="00330306" w:rsidRDefault="00400273" w:rsidP="00077F16">
            <w:pPr>
              <w:pStyle w:val="TableTextBold"/>
            </w:pPr>
            <w:r w:rsidRPr="00330306">
              <w:t>Machinery</w:t>
            </w:r>
          </w:p>
        </w:tc>
      </w:tr>
      <w:tr w:rsidR="00400273" w:rsidRPr="00330306" w14:paraId="5FD4AB22" w14:textId="77777777" w:rsidTr="00400273">
        <w:trPr>
          <w:jc w:val="center"/>
        </w:trPr>
        <w:tc>
          <w:tcPr>
            <w:tcW w:w="9356" w:type="dxa"/>
          </w:tcPr>
          <w:p w14:paraId="6EF59EA9" w14:textId="77777777" w:rsidR="00400273" w:rsidRPr="00330306" w:rsidRDefault="00400273" w:rsidP="00077F16">
            <w:pPr>
              <w:pStyle w:val="TableText"/>
            </w:pPr>
            <w:r w:rsidRPr="00330306">
              <w:t>Table Saw</w:t>
            </w:r>
          </w:p>
        </w:tc>
      </w:tr>
      <w:tr w:rsidR="00400273" w:rsidRPr="00330306" w14:paraId="73F725D8" w14:textId="77777777" w:rsidTr="00400273">
        <w:trPr>
          <w:jc w:val="center"/>
        </w:trPr>
        <w:tc>
          <w:tcPr>
            <w:tcW w:w="9356" w:type="dxa"/>
          </w:tcPr>
          <w:p w14:paraId="7CB62D5C" w14:textId="77777777" w:rsidR="00400273" w:rsidRPr="00330306" w:rsidRDefault="00400273" w:rsidP="00077F16">
            <w:pPr>
              <w:pStyle w:val="TableText"/>
            </w:pPr>
            <w:r w:rsidRPr="00330306">
              <w:t>Band Saw</w:t>
            </w:r>
          </w:p>
        </w:tc>
      </w:tr>
      <w:tr w:rsidR="00400273" w:rsidRPr="00330306" w14:paraId="52A8659D" w14:textId="77777777" w:rsidTr="00400273">
        <w:trPr>
          <w:jc w:val="center"/>
        </w:trPr>
        <w:tc>
          <w:tcPr>
            <w:tcW w:w="9356" w:type="dxa"/>
          </w:tcPr>
          <w:p w14:paraId="6B73C062" w14:textId="77777777" w:rsidR="00400273" w:rsidRPr="00330306" w:rsidRDefault="00400273" w:rsidP="00077F16">
            <w:pPr>
              <w:pStyle w:val="TableText"/>
            </w:pPr>
            <w:r w:rsidRPr="00330306">
              <w:t>Radial Arm or Mitre Saw or Compound Slide Saw</w:t>
            </w:r>
          </w:p>
        </w:tc>
      </w:tr>
      <w:tr w:rsidR="00400273" w:rsidRPr="00330306" w14:paraId="71EC0A5B" w14:textId="77777777" w:rsidTr="00400273">
        <w:trPr>
          <w:jc w:val="center"/>
        </w:trPr>
        <w:tc>
          <w:tcPr>
            <w:tcW w:w="9356" w:type="dxa"/>
          </w:tcPr>
          <w:p w14:paraId="214F152C" w14:textId="77777777" w:rsidR="00400273" w:rsidRPr="00330306" w:rsidRDefault="00400273" w:rsidP="00077F16">
            <w:pPr>
              <w:pStyle w:val="TableText"/>
            </w:pPr>
            <w:r w:rsidRPr="00330306">
              <w:t>Thicknesser 20”</w:t>
            </w:r>
          </w:p>
        </w:tc>
      </w:tr>
      <w:tr w:rsidR="00400273" w:rsidRPr="00330306" w14:paraId="0F6D5DFA" w14:textId="77777777" w:rsidTr="00400273">
        <w:trPr>
          <w:jc w:val="center"/>
        </w:trPr>
        <w:tc>
          <w:tcPr>
            <w:tcW w:w="9356" w:type="dxa"/>
          </w:tcPr>
          <w:p w14:paraId="075628F1" w14:textId="77777777" w:rsidR="00400273" w:rsidRPr="00330306" w:rsidRDefault="00400273" w:rsidP="00077F16">
            <w:pPr>
              <w:pStyle w:val="TableText"/>
            </w:pPr>
            <w:r w:rsidRPr="00330306">
              <w:t>Jointer</w:t>
            </w:r>
          </w:p>
        </w:tc>
      </w:tr>
      <w:tr w:rsidR="00400273" w:rsidRPr="00330306" w14:paraId="2AC9EB28" w14:textId="77777777" w:rsidTr="00400273">
        <w:trPr>
          <w:jc w:val="center"/>
        </w:trPr>
        <w:tc>
          <w:tcPr>
            <w:tcW w:w="9356" w:type="dxa"/>
          </w:tcPr>
          <w:p w14:paraId="71BAEAAD" w14:textId="77777777" w:rsidR="00400273" w:rsidRPr="00330306" w:rsidRDefault="00400273" w:rsidP="00077F16">
            <w:pPr>
              <w:pStyle w:val="TableText"/>
            </w:pPr>
            <w:r w:rsidRPr="00330306">
              <w:t>Lathe</w:t>
            </w:r>
          </w:p>
        </w:tc>
      </w:tr>
      <w:tr w:rsidR="00400273" w:rsidRPr="00330306" w14:paraId="394634A3" w14:textId="77777777" w:rsidTr="00400273">
        <w:trPr>
          <w:jc w:val="center"/>
        </w:trPr>
        <w:tc>
          <w:tcPr>
            <w:tcW w:w="9356" w:type="dxa"/>
          </w:tcPr>
          <w:p w14:paraId="1F4F1E32" w14:textId="77777777" w:rsidR="00400273" w:rsidRPr="00330306" w:rsidRDefault="00400273" w:rsidP="00077F16">
            <w:pPr>
              <w:pStyle w:val="TableText"/>
            </w:pPr>
            <w:r w:rsidRPr="00330306">
              <w:t>Bench Grinder</w:t>
            </w:r>
          </w:p>
        </w:tc>
      </w:tr>
      <w:tr w:rsidR="00400273" w:rsidRPr="00330306" w14:paraId="191F4454" w14:textId="77777777" w:rsidTr="00400273">
        <w:trPr>
          <w:jc w:val="center"/>
        </w:trPr>
        <w:tc>
          <w:tcPr>
            <w:tcW w:w="9356" w:type="dxa"/>
          </w:tcPr>
          <w:p w14:paraId="555E2E33" w14:textId="77777777" w:rsidR="00400273" w:rsidRPr="00330306" w:rsidRDefault="00400273" w:rsidP="00077F16">
            <w:pPr>
              <w:pStyle w:val="TableText"/>
            </w:pPr>
            <w:r w:rsidRPr="00330306">
              <w:t>Linisher</w:t>
            </w:r>
          </w:p>
        </w:tc>
      </w:tr>
      <w:tr w:rsidR="00400273" w:rsidRPr="00330306" w14:paraId="41B62B64" w14:textId="77777777" w:rsidTr="00400273">
        <w:trPr>
          <w:jc w:val="center"/>
        </w:trPr>
        <w:tc>
          <w:tcPr>
            <w:tcW w:w="9356" w:type="dxa"/>
          </w:tcPr>
          <w:p w14:paraId="5F8D1046" w14:textId="77777777" w:rsidR="00400273" w:rsidRPr="00330306" w:rsidRDefault="00400273" w:rsidP="00077F16">
            <w:pPr>
              <w:pStyle w:val="TableText"/>
            </w:pPr>
            <w:r w:rsidRPr="00330306">
              <w:t>Wet wheel</w:t>
            </w:r>
          </w:p>
        </w:tc>
      </w:tr>
      <w:tr w:rsidR="00400273" w:rsidRPr="00330306" w14:paraId="3F731309" w14:textId="77777777" w:rsidTr="00400273">
        <w:trPr>
          <w:jc w:val="center"/>
        </w:trPr>
        <w:tc>
          <w:tcPr>
            <w:tcW w:w="9356" w:type="dxa"/>
          </w:tcPr>
          <w:p w14:paraId="04AB6CA1" w14:textId="77777777" w:rsidR="00400273" w:rsidRPr="00330306" w:rsidRDefault="00400273" w:rsidP="00077F16">
            <w:pPr>
              <w:pStyle w:val="TableText"/>
            </w:pPr>
            <w:r w:rsidRPr="00330306">
              <w:t>Drill Press</w:t>
            </w:r>
          </w:p>
        </w:tc>
      </w:tr>
      <w:tr w:rsidR="00400273" w:rsidRPr="00330306" w14:paraId="7F856652" w14:textId="77777777" w:rsidTr="00400273">
        <w:trPr>
          <w:jc w:val="center"/>
        </w:trPr>
        <w:tc>
          <w:tcPr>
            <w:tcW w:w="9356" w:type="dxa"/>
          </w:tcPr>
          <w:p w14:paraId="3CAE231A" w14:textId="77777777" w:rsidR="00400273" w:rsidRPr="00330306" w:rsidRDefault="00421919" w:rsidP="00077F16">
            <w:pPr>
              <w:pStyle w:val="TableText"/>
            </w:pPr>
            <w:r>
              <w:t xml:space="preserve">Routing equipment could include – CNC Router Table, </w:t>
            </w:r>
            <w:r w:rsidR="00400273" w:rsidRPr="00330306">
              <w:t>Spindle Moulder</w:t>
            </w:r>
            <w:r>
              <w:t>, overhead or inverted pin routing machine</w:t>
            </w:r>
          </w:p>
        </w:tc>
      </w:tr>
      <w:tr w:rsidR="00400273" w:rsidRPr="00330306" w14:paraId="6AD3368D" w14:textId="77777777" w:rsidTr="00400273">
        <w:trPr>
          <w:jc w:val="center"/>
        </w:trPr>
        <w:tc>
          <w:tcPr>
            <w:tcW w:w="9356" w:type="dxa"/>
          </w:tcPr>
          <w:p w14:paraId="3BB35BBD" w14:textId="77777777" w:rsidR="00400273" w:rsidRPr="00330306" w:rsidRDefault="001357E4" w:rsidP="00077F16">
            <w:pPr>
              <w:pStyle w:val="TableText"/>
            </w:pPr>
            <w:r>
              <w:t>Mortis</w:t>
            </w:r>
            <w:r w:rsidR="00400273" w:rsidRPr="00330306">
              <w:t>ing Machine</w:t>
            </w:r>
          </w:p>
        </w:tc>
      </w:tr>
      <w:tr w:rsidR="00400273" w:rsidRPr="00330306" w14:paraId="1EF47798" w14:textId="77777777" w:rsidTr="00400273">
        <w:trPr>
          <w:jc w:val="center"/>
        </w:trPr>
        <w:tc>
          <w:tcPr>
            <w:tcW w:w="9356" w:type="dxa"/>
          </w:tcPr>
          <w:p w14:paraId="43E0B7B5" w14:textId="77777777" w:rsidR="00400273" w:rsidRPr="00330306" w:rsidRDefault="00400273" w:rsidP="00077F16">
            <w:pPr>
              <w:pStyle w:val="TableText"/>
            </w:pPr>
            <w:r w:rsidRPr="00330306">
              <w:t>Drum Sander 24”</w:t>
            </w:r>
          </w:p>
        </w:tc>
      </w:tr>
    </w:tbl>
    <w:p w14:paraId="239CB7B8" w14:textId="77777777" w:rsidR="00466CBB" w:rsidRPr="000B44E7" w:rsidRDefault="00466CBB" w:rsidP="00246C63"/>
    <w:p w14:paraId="4E40DBD8" w14:textId="77777777" w:rsidR="009C1589" w:rsidRPr="00330306" w:rsidRDefault="009C1589" w:rsidP="00894BE1">
      <w:pPr>
        <w:pStyle w:val="Heading4"/>
      </w:pPr>
      <w:r w:rsidRPr="00330306">
        <w:t xml:space="preserve">List of </w:t>
      </w:r>
      <w:r>
        <w:t>m</w:t>
      </w:r>
      <w:r w:rsidRPr="00330306">
        <w:t>inimum Physical Resources</w:t>
      </w:r>
      <w:r>
        <w:t xml:space="preserve"> </w:t>
      </w:r>
      <w:r w:rsidRPr="00330306">
        <w:t>-</w:t>
      </w:r>
      <w:r>
        <w:t xml:space="preserve"> Other</w:t>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9C1589" w:rsidRPr="00330306" w14:paraId="68F24D8D" w14:textId="77777777" w:rsidTr="003452EF">
        <w:trPr>
          <w:jc w:val="center"/>
        </w:trPr>
        <w:tc>
          <w:tcPr>
            <w:tcW w:w="9356" w:type="dxa"/>
          </w:tcPr>
          <w:p w14:paraId="293ECAAE" w14:textId="77777777" w:rsidR="009C1589" w:rsidRPr="00330306" w:rsidRDefault="00421919" w:rsidP="003452EF">
            <w:pPr>
              <w:pStyle w:val="TableText"/>
            </w:pPr>
            <w:r>
              <w:t>Selection of measurement and calculation  devices</w:t>
            </w:r>
            <w:r w:rsidR="00977754">
              <w:t xml:space="preserve"> </w:t>
            </w:r>
            <w:r w:rsidR="001357E4">
              <w:t xml:space="preserve">which </w:t>
            </w:r>
            <w:r w:rsidR="00977754">
              <w:t>may</w:t>
            </w:r>
            <w:r>
              <w:t xml:space="preserve"> include – callipers, rules, squares, tape measures, weighing scales, calculators, computers, laser or equivalent technology</w:t>
            </w:r>
            <w:r w:rsidR="00152FCB">
              <w:t>, dip sticks, thermometers</w:t>
            </w:r>
          </w:p>
        </w:tc>
      </w:tr>
      <w:tr w:rsidR="009C1589" w:rsidRPr="00330306" w14:paraId="3EA3F145" w14:textId="77777777" w:rsidTr="003452EF">
        <w:trPr>
          <w:jc w:val="center"/>
        </w:trPr>
        <w:tc>
          <w:tcPr>
            <w:tcW w:w="9356" w:type="dxa"/>
          </w:tcPr>
          <w:p w14:paraId="3295F9FB" w14:textId="77777777" w:rsidR="009C1589" w:rsidRPr="00330306" w:rsidRDefault="00977754" w:rsidP="003452EF">
            <w:pPr>
              <w:pStyle w:val="TableText"/>
            </w:pPr>
            <w:r>
              <w:t xml:space="preserve">Selection of hardware materials </w:t>
            </w:r>
            <w:r w:rsidR="001357E4">
              <w:t xml:space="preserve">which </w:t>
            </w:r>
            <w:r>
              <w:t>may include – hinges, handles, drawer-runners, metal drawer systems, sliding rail systems, rotating storage systems and slide out storage systems</w:t>
            </w:r>
          </w:p>
        </w:tc>
      </w:tr>
      <w:tr w:rsidR="009C1589" w:rsidRPr="00330306" w14:paraId="67843FEE" w14:textId="77777777" w:rsidTr="003452EF">
        <w:trPr>
          <w:jc w:val="center"/>
        </w:trPr>
        <w:tc>
          <w:tcPr>
            <w:tcW w:w="9356" w:type="dxa"/>
          </w:tcPr>
          <w:p w14:paraId="326BAACD" w14:textId="77777777" w:rsidR="009C1589" w:rsidRPr="00330306" w:rsidRDefault="00977754" w:rsidP="003452EF">
            <w:pPr>
              <w:pStyle w:val="TableText"/>
            </w:pPr>
            <w:r>
              <w:t xml:space="preserve">Selection of furnishing components </w:t>
            </w:r>
            <w:r w:rsidR="001357E4">
              <w:t xml:space="preserve">which </w:t>
            </w:r>
            <w:r>
              <w:t>may include – carcases, drawers, shelves, doors, frames, ends, tops</w:t>
            </w:r>
          </w:p>
        </w:tc>
      </w:tr>
      <w:tr w:rsidR="009C1589" w:rsidRPr="00330306" w14:paraId="1BD94D6E" w14:textId="77777777" w:rsidTr="003452EF">
        <w:trPr>
          <w:jc w:val="center"/>
        </w:trPr>
        <w:tc>
          <w:tcPr>
            <w:tcW w:w="9356" w:type="dxa"/>
          </w:tcPr>
          <w:p w14:paraId="579575E9" w14:textId="77777777" w:rsidR="009C1589" w:rsidRPr="00330306" w:rsidRDefault="00152FCB" w:rsidP="003452EF">
            <w:pPr>
              <w:pStyle w:val="TableText"/>
            </w:pPr>
            <w:r>
              <w:t xml:space="preserve">Selection of communication devices </w:t>
            </w:r>
            <w:r w:rsidR="001357E4">
              <w:t xml:space="preserve">which </w:t>
            </w:r>
            <w:r>
              <w:t>may include – two way radios, mobile phones, fixed line phones, computers</w:t>
            </w:r>
          </w:p>
        </w:tc>
      </w:tr>
      <w:tr w:rsidR="00152FCB" w:rsidRPr="00330306" w14:paraId="08647FA6" w14:textId="77777777" w:rsidTr="003452EF">
        <w:trPr>
          <w:jc w:val="center"/>
        </w:trPr>
        <w:tc>
          <w:tcPr>
            <w:tcW w:w="9356" w:type="dxa"/>
          </w:tcPr>
          <w:p w14:paraId="7A7C2A02" w14:textId="77777777" w:rsidR="00152FCB" w:rsidRDefault="00152FCB" w:rsidP="003452EF">
            <w:pPr>
              <w:pStyle w:val="TableText"/>
            </w:pPr>
            <w:r>
              <w:t xml:space="preserve">Selection of additional PPE relevant to workplaces </w:t>
            </w:r>
            <w:r w:rsidR="001357E4">
              <w:t xml:space="preserve">which </w:t>
            </w:r>
            <w:r>
              <w:t xml:space="preserve">may include – hard hats, safety footwear, </w:t>
            </w:r>
            <w:r w:rsidR="001357E4">
              <w:t>UV protecting clothing, sunscreen, high visibility reflective vests, gloves, aprons</w:t>
            </w:r>
          </w:p>
        </w:tc>
      </w:tr>
    </w:tbl>
    <w:p w14:paraId="1281AC98" w14:textId="77777777" w:rsidR="00894BE1" w:rsidRPr="00894BE1" w:rsidRDefault="00894BE1" w:rsidP="00894BE1"/>
    <w:p w14:paraId="13C6F9EB" w14:textId="77777777" w:rsidR="00894BE1" w:rsidRPr="00894BE1" w:rsidRDefault="00894BE1" w:rsidP="00894BE1">
      <w:r w:rsidRPr="00894BE1">
        <w:br w:type="page"/>
      </w:r>
    </w:p>
    <w:p w14:paraId="536E76C6" w14:textId="77777777" w:rsidR="00466CBB" w:rsidRPr="00095487" w:rsidRDefault="00466CBB" w:rsidP="00466CBB">
      <w:pPr>
        <w:pStyle w:val="Heading1"/>
      </w:pPr>
      <w:bookmarkStart w:id="79" w:name="_Toc513020083"/>
      <w:r w:rsidRPr="00095487">
        <w:lastRenderedPageBreak/>
        <w:t>Proposed Evaluation Procedures</w:t>
      </w:r>
      <w:bookmarkEnd w:id="79"/>
    </w:p>
    <w:p w14:paraId="4FCF71EE" w14:textId="77777777" w:rsidR="00466CBB" w:rsidRPr="008E5163" w:rsidRDefault="00466CBB" w:rsidP="00466CBB">
      <w:pPr>
        <w:rPr>
          <w:rFonts w:cs="Calibri"/>
          <w:szCs w:val="22"/>
        </w:rPr>
      </w:pPr>
      <w:r w:rsidRPr="008E5163">
        <w:rPr>
          <w:rFonts w:cs="Calibri"/>
          <w:szCs w:val="22"/>
        </w:rPr>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400273" w:rsidRPr="008E5163">
        <w:rPr>
          <w:rFonts w:cs="Calibri"/>
          <w:b/>
          <w:szCs w:val="22"/>
        </w:rPr>
        <w:t>furnishing</w:t>
      </w:r>
      <w:r w:rsidRPr="008E5163">
        <w:rPr>
          <w:rFonts w:cs="Calibri"/>
          <w:szCs w:val="22"/>
        </w:rPr>
        <w:t xml:space="preserve"> will be considered as teachers attend workshops, seminars and participate in discussion groups with other teachers such as on Moderation Day.</w:t>
      </w:r>
    </w:p>
    <w:p w14:paraId="645295CB" w14:textId="77777777" w:rsidR="00466CBB" w:rsidRPr="008E5163" w:rsidRDefault="00466CBB" w:rsidP="00466CBB">
      <w:pPr>
        <w:spacing w:before="120"/>
        <w:rPr>
          <w:rFonts w:cs="Calibri"/>
          <w:szCs w:val="22"/>
        </w:rPr>
      </w:pPr>
      <w:r w:rsidRPr="008E5163">
        <w:rPr>
          <w:rFonts w:cs="Calibri"/>
          <w:szCs w:val="22"/>
        </w:rPr>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4F4980E2" w14:textId="77777777" w:rsidR="00466CBB" w:rsidRPr="008E5163" w:rsidRDefault="00466CBB" w:rsidP="00466CBB">
      <w:pPr>
        <w:rPr>
          <w:rFonts w:cs="Calibri"/>
          <w:szCs w:val="22"/>
        </w:rPr>
      </w:pPr>
      <w:r w:rsidRPr="008E5163">
        <w:rPr>
          <w:rFonts w:cs="Calibri"/>
          <w:szCs w:val="22"/>
        </w:rPr>
        <w:t>Informal discussions between teachers and students, past students, parents and other teachers will contribute to the evaluation of the course.</w:t>
      </w:r>
    </w:p>
    <w:p w14:paraId="51E24CC5" w14:textId="77777777" w:rsidR="00466CBB" w:rsidRPr="008E5163" w:rsidRDefault="00466CBB" w:rsidP="00466CBB">
      <w:pPr>
        <w:rPr>
          <w:rFonts w:cs="Calibri"/>
          <w:szCs w:val="22"/>
        </w:rPr>
      </w:pPr>
      <w:r w:rsidRPr="008E5163">
        <w:rPr>
          <w:rFonts w:cs="Calibri"/>
          <w:szCs w:val="22"/>
        </w:rPr>
        <w:t>In the process of evaluation; students, teachers and others should, as appropriate, consider:</w:t>
      </w:r>
    </w:p>
    <w:p w14:paraId="71A80644" w14:textId="77777777" w:rsidR="00466CBB" w:rsidRPr="008E5163" w:rsidRDefault="00466CBB" w:rsidP="00466CBB">
      <w:pPr>
        <w:numPr>
          <w:ilvl w:val="0"/>
          <w:numId w:val="2"/>
        </w:numPr>
        <w:tabs>
          <w:tab w:val="left" w:pos="709"/>
        </w:tabs>
        <w:spacing w:before="80"/>
        <w:ind w:left="709" w:hanging="425"/>
        <w:rPr>
          <w:rFonts w:eastAsia="Calibri" w:cs="Calibri"/>
          <w:szCs w:val="22"/>
          <w:lang w:eastAsia="en-AU"/>
        </w:rPr>
      </w:pPr>
      <w:r w:rsidRPr="008E5163">
        <w:rPr>
          <w:rFonts w:eastAsia="Calibri" w:cs="Calibri"/>
          <w:szCs w:val="22"/>
          <w:lang w:eastAsia="en-AU"/>
        </w:rPr>
        <w:t>Implementation issues</w:t>
      </w:r>
    </w:p>
    <w:p w14:paraId="560563B3" w14:textId="77777777" w:rsidR="00466CBB" w:rsidRPr="008E5163" w:rsidRDefault="00466CBB" w:rsidP="00466CBB">
      <w:pPr>
        <w:numPr>
          <w:ilvl w:val="0"/>
          <w:numId w:val="2"/>
        </w:numPr>
        <w:tabs>
          <w:tab w:val="left" w:pos="709"/>
        </w:tabs>
        <w:spacing w:before="80"/>
        <w:ind w:left="709" w:hanging="425"/>
        <w:rPr>
          <w:rFonts w:eastAsia="Calibri" w:cs="Calibri"/>
          <w:szCs w:val="22"/>
          <w:lang w:eastAsia="en-AU"/>
        </w:rPr>
      </w:pPr>
      <w:r w:rsidRPr="008E5163">
        <w:rPr>
          <w:rFonts w:eastAsia="Calibri" w:cs="Calibri"/>
          <w:szCs w:val="22"/>
          <w:lang w:eastAsia="en-AU"/>
        </w:rPr>
        <w:t xml:space="preserve">Curriculum issues </w:t>
      </w:r>
    </w:p>
    <w:p w14:paraId="27CEB3C1" w14:textId="77777777" w:rsidR="00466CBB" w:rsidRPr="008E5163" w:rsidRDefault="00466CBB" w:rsidP="00466CBB">
      <w:pPr>
        <w:numPr>
          <w:ilvl w:val="1"/>
          <w:numId w:val="2"/>
        </w:numPr>
        <w:tabs>
          <w:tab w:val="left" w:pos="709"/>
        </w:tabs>
        <w:spacing w:before="80"/>
        <w:rPr>
          <w:rFonts w:eastAsia="Calibri" w:cs="Calibri"/>
          <w:szCs w:val="22"/>
          <w:lang w:eastAsia="en-AU"/>
        </w:rPr>
      </w:pPr>
      <w:r w:rsidRPr="008E5163">
        <w:rPr>
          <w:rFonts w:eastAsia="Calibri" w:cs="Calibri"/>
          <w:szCs w:val="22"/>
          <w:lang w:eastAsia="en-AU"/>
        </w:rPr>
        <w:t xml:space="preserve"> Relevance</w:t>
      </w:r>
    </w:p>
    <w:p w14:paraId="3FD2B1E7" w14:textId="77777777" w:rsidR="00466CBB" w:rsidRPr="008E5163" w:rsidRDefault="00466CBB" w:rsidP="00466CBB">
      <w:pPr>
        <w:numPr>
          <w:ilvl w:val="1"/>
          <w:numId w:val="2"/>
        </w:numPr>
        <w:tabs>
          <w:tab w:val="left" w:pos="709"/>
        </w:tabs>
        <w:spacing w:before="80"/>
        <w:rPr>
          <w:rFonts w:eastAsia="Calibri" w:cs="Calibri"/>
          <w:szCs w:val="22"/>
          <w:lang w:eastAsia="en-AU"/>
        </w:rPr>
      </w:pPr>
      <w:r w:rsidRPr="008E5163">
        <w:rPr>
          <w:rFonts w:eastAsia="Calibri" w:cs="Calibri"/>
          <w:szCs w:val="22"/>
          <w:lang w:eastAsia="en-AU"/>
        </w:rPr>
        <w:t xml:space="preserve"> Scheduling</w:t>
      </w:r>
    </w:p>
    <w:p w14:paraId="10FFCD01" w14:textId="77777777" w:rsidR="00466CBB" w:rsidRPr="008E5163" w:rsidRDefault="00466CBB" w:rsidP="00466CBB">
      <w:pPr>
        <w:numPr>
          <w:ilvl w:val="1"/>
          <w:numId w:val="2"/>
        </w:numPr>
        <w:tabs>
          <w:tab w:val="left" w:pos="709"/>
        </w:tabs>
        <w:spacing w:before="80"/>
        <w:rPr>
          <w:rFonts w:eastAsia="Calibri" w:cs="Calibri"/>
          <w:szCs w:val="22"/>
          <w:lang w:eastAsia="en-AU"/>
        </w:rPr>
      </w:pPr>
      <w:r w:rsidRPr="008E5163">
        <w:rPr>
          <w:rFonts w:eastAsia="Calibri" w:cs="Calibri"/>
          <w:szCs w:val="22"/>
          <w:lang w:eastAsia="en-AU"/>
        </w:rPr>
        <w:t xml:space="preserve"> effectiveness of RPL processes</w:t>
      </w:r>
    </w:p>
    <w:p w14:paraId="406849EC" w14:textId="77777777" w:rsidR="00466CBB" w:rsidRPr="008E5163" w:rsidRDefault="00466CBB" w:rsidP="00466CBB">
      <w:pPr>
        <w:numPr>
          <w:ilvl w:val="1"/>
          <w:numId w:val="2"/>
        </w:numPr>
        <w:tabs>
          <w:tab w:val="left" w:pos="709"/>
        </w:tabs>
        <w:spacing w:before="80"/>
        <w:rPr>
          <w:rFonts w:eastAsia="Calibri" w:cs="Calibri"/>
          <w:szCs w:val="22"/>
          <w:lang w:eastAsia="en-AU"/>
        </w:rPr>
      </w:pPr>
      <w:r w:rsidRPr="008E5163">
        <w:rPr>
          <w:rFonts w:eastAsia="Calibri" w:cs="Calibri"/>
          <w:szCs w:val="22"/>
          <w:lang w:eastAsia="en-AU"/>
        </w:rPr>
        <w:t xml:space="preserve"> integration of training and assessment procedures (on and off the job)</w:t>
      </w:r>
    </w:p>
    <w:p w14:paraId="7BE8C32A" w14:textId="77777777" w:rsidR="00466CBB" w:rsidRPr="008E5163" w:rsidRDefault="00466CBB" w:rsidP="00466CBB">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Student outcomes (achievement of qualification levels)</w:t>
      </w:r>
    </w:p>
    <w:p w14:paraId="2B9419B2" w14:textId="77777777" w:rsidR="00466CBB" w:rsidRPr="008E5163" w:rsidRDefault="00466CBB" w:rsidP="00466CBB">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Student pathways (further education and training, employment  etc)</w:t>
      </w:r>
    </w:p>
    <w:p w14:paraId="6BAA89D1" w14:textId="77777777" w:rsidR="00466CBB" w:rsidRPr="008E5163" w:rsidRDefault="00466CBB" w:rsidP="00466CBB">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Feedback from students, employers, CIT and any partnering RTOs</w:t>
      </w:r>
    </w:p>
    <w:p w14:paraId="0876140F" w14:textId="77777777" w:rsidR="00466CBB" w:rsidRPr="008E5163" w:rsidRDefault="00466CBB" w:rsidP="00466CBB">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Retention rates to graduation, any reasons for non-completion</w:t>
      </w:r>
    </w:p>
    <w:p w14:paraId="34EC441D" w14:textId="77777777" w:rsidR="00466CBB" w:rsidRPr="008E5163" w:rsidRDefault="00466CBB" w:rsidP="006550A3">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Were the goals achieved?</w:t>
      </w:r>
    </w:p>
    <w:p w14:paraId="66FDDD02" w14:textId="77777777" w:rsidR="00466CBB" w:rsidRPr="008E5163" w:rsidRDefault="00466CBB" w:rsidP="006550A3">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Was the course content appropriate?</w:t>
      </w:r>
    </w:p>
    <w:p w14:paraId="341472B7" w14:textId="77777777" w:rsidR="00466CBB" w:rsidRPr="008E5163" w:rsidRDefault="00466CBB" w:rsidP="006550A3">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Were the teaching strategies used successful?</w:t>
      </w:r>
    </w:p>
    <w:p w14:paraId="0F8199EB" w14:textId="77777777" w:rsidR="00466CBB" w:rsidRPr="008E5163" w:rsidRDefault="00466CBB" w:rsidP="006550A3">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Was the assessment program appropriate?</w:t>
      </w:r>
    </w:p>
    <w:p w14:paraId="79FA9220" w14:textId="77777777" w:rsidR="00466CBB" w:rsidRPr="008E5163" w:rsidRDefault="00466CBB" w:rsidP="006550A3">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Have the needs of the students been met?</w:t>
      </w:r>
    </w:p>
    <w:p w14:paraId="1CC4D9F3" w14:textId="77777777" w:rsidR="00466CBB" w:rsidRPr="008E5163" w:rsidRDefault="00466CBB" w:rsidP="006550A3">
      <w:pPr>
        <w:numPr>
          <w:ilvl w:val="0"/>
          <w:numId w:val="2"/>
        </w:numPr>
        <w:tabs>
          <w:tab w:val="left" w:pos="709"/>
        </w:tabs>
        <w:spacing w:before="80"/>
        <w:rPr>
          <w:rFonts w:eastAsia="Calibri" w:cs="Calibri"/>
          <w:szCs w:val="22"/>
          <w:lang w:eastAsia="en-AU"/>
        </w:rPr>
      </w:pPr>
      <w:r w:rsidRPr="008E5163">
        <w:rPr>
          <w:rFonts w:eastAsia="Calibri" w:cs="Calibri"/>
          <w:szCs w:val="22"/>
          <w:lang w:eastAsia="en-AU"/>
        </w:rPr>
        <w:t>How many students completed the course in each of the years of accreditation?</w:t>
      </w:r>
    </w:p>
    <w:p w14:paraId="46EA10B9" w14:textId="77777777" w:rsidR="00466CBB" w:rsidRPr="007816AB" w:rsidRDefault="00466CBB" w:rsidP="00466CBB">
      <w:pPr>
        <w:pStyle w:val="Numbered"/>
        <w:tabs>
          <w:tab w:val="clear" w:pos="369"/>
        </w:tabs>
        <w:spacing w:before="240"/>
        <w:ind w:left="0" w:firstLine="0"/>
        <w:rPr>
          <w:rFonts w:cs="Calibri"/>
          <w:b/>
          <w:bCs/>
          <w:sz w:val="22"/>
          <w:szCs w:val="22"/>
        </w:rPr>
      </w:pPr>
    </w:p>
    <w:p w14:paraId="1C90740F" w14:textId="77777777" w:rsidR="00380174" w:rsidRPr="00380174" w:rsidRDefault="00FA67C0" w:rsidP="00380174">
      <w:r w:rsidRPr="00380174">
        <w:br w:type="page"/>
      </w:r>
      <w:bookmarkStart w:id="80" w:name="_Toc315681959"/>
    </w:p>
    <w:p w14:paraId="6CC117AC" w14:textId="77777777" w:rsidR="00B04AAA" w:rsidRPr="00185068" w:rsidRDefault="00B04AAA" w:rsidP="00DE3572">
      <w:pPr>
        <w:pStyle w:val="Heading1"/>
        <w:spacing w:before="120" w:after="0"/>
        <w:rPr>
          <w:lang w:eastAsia="en-AU"/>
        </w:rPr>
      </w:pPr>
      <w:bookmarkStart w:id="81" w:name="_Toc513020084"/>
      <w:bookmarkStart w:id="82" w:name="_Toc315681962"/>
      <w:bookmarkEnd w:id="80"/>
      <w:r w:rsidRPr="00185068">
        <w:rPr>
          <w:lang w:eastAsia="en-AU"/>
        </w:rPr>
        <w:lastRenderedPageBreak/>
        <w:t>Standards for Registered Training Organisations 2015</w:t>
      </w:r>
      <w:bookmarkEnd w:id="81"/>
    </w:p>
    <w:p w14:paraId="46B6127A" w14:textId="77777777" w:rsidR="00B04AAA" w:rsidRPr="00185068" w:rsidRDefault="00B04AAA" w:rsidP="00B04AAA">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51EFA8DD" w14:textId="77777777" w:rsidR="00B04AAA" w:rsidRPr="00185068" w:rsidRDefault="00B04AAA" w:rsidP="003251DA">
      <w:pPr>
        <w:spacing w:after="0"/>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722DF841" w14:textId="77777777" w:rsidR="00B04AAA" w:rsidRPr="00185068" w:rsidRDefault="00B04AAA" w:rsidP="003251DA">
      <w:pPr>
        <w:pStyle w:val="ListParagraph"/>
        <w:numPr>
          <w:ilvl w:val="0"/>
          <w:numId w:val="17"/>
        </w:numPr>
        <w:spacing w:before="0"/>
        <w:ind w:left="714" w:hanging="357"/>
        <w:contextualSpacing/>
        <w:rPr>
          <w:rFonts w:asciiTheme="minorHAnsi" w:hAnsiTheme="minorHAnsi" w:cs="Arial"/>
          <w:color w:val="000000"/>
          <w:lang w:eastAsia="en-AU"/>
        </w:rPr>
      </w:pPr>
      <w:r w:rsidRPr="00185068">
        <w:rPr>
          <w:rFonts w:asciiTheme="minorHAnsi" w:hAnsiTheme="minorHAnsi" w:cs="Arial"/>
          <w:i/>
          <w:iCs/>
          <w:color w:val="000000"/>
          <w:lang w:eastAsia="en-AU"/>
        </w:rPr>
        <w:t>National Vocational Education and Training Regulator Act 2011</w:t>
      </w:r>
      <w:r w:rsidRPr="00185068">
        <w:rPr>
          <w:rFonts w:asciiTheme="minorHAnsi" w:hAnsiTheme="minorHAnsi" w:cs="Arial"/>
          <w:color w:val="000000"/>
          <w:lang w:eastAsia="en-AU"/>
        </w:rPr>
        <w:t xml:space="preserve"> </w:t>
      </w:r>
    </w:p>
    <w:p w14:paraId="6899CAE0" w14:textId="77777777" w:rsidR="00B04AAA" w:rsidRPr="00185068" w:rsidRDefault="00B04AAA" w:rsidP="00DE3572">
      <w:pPr>
        <w:pStyle w:val="ListParagraph"/>
        <w:numPr>
          <w:ilvl w:val="0"/>
          <w:numId w:val="17"/>
        </w:numPr>
        <w:spacing w:after="0"/>
        <w:ind w:left="714" w:hanging="357"/>
        <w:contextualSpacing/>
        <w:rPr>
          <w:rFonts w:asciiTheme="minorHAnsi" w:hAnsiTheme="minorHAnsi" w:cs="Arial"/>
          <w:color w:val="000000"/>
          <w:lang w:eastAsia="en-AU"/>
        </w:rPr>
      </w:pPr>
      <w:r w:rsidRPr="00185068">
        <w:rPr>
          <w:rFonts w:asciiTheme="minorHAnsi" w:hAnsiTheme="minorHAnsi" w:cs="Arial"/>
          <w:color w:val="000000"/>
          <w:lang w:eastAsia="en-AU"/>
        </w:rPr>
        <w:t>VET Quality Framework</w:t>
      </w:r>
    </w:p>
    <w:p w14:paraId="6F08D78D" w14:textId="77777777" w:rsidR="00B04AAA" w:rsidRPr="00185068" w:rsidRDefault="00B04AAA" w:rsidP="003251DA">
      <w:pPr>
        <w:tabs>
          <w:tab w:val="left" w:pos="5115"/>
        </w:tabs>
        <w:spacing w:after="0"/>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The purpose of these Standards is to: </w:t>
      </w:r>
    </w:p>
    <w:p w14:paraId="414236CE" w14:textId="77777777" w:rsidR="00B04AAA" w:rsidRPr="00185068" w:rsidRDefault="00B04AAA" w:rsidP="003251DA">
      <w:pPr>
        <w:pStyle w:val="ListParagraph"/>
        <w:numPr>
          <w:ilvl w:val="0"/>
          <w:numId w:val="17"/>
        </w:numPr>
        <w:spacing w:before="0"/>
        <w:ind w:left="714" w:hanging="357"/>
        <w:contextualSpacing/>
        <w:rPr>
          <w:rFonts w:asciiTheme="minorHAnsi" w:hAnsiTheme="minorHAnsi" w:cs="Arial"/>
          <w:iCs/>
          <w:color w:val="000000"/>
          <w:lang w:eastAsia="en-AU"/>
        </w:rPr>
      </w:pPr>
      <w:r w:rsidRPr="00185068">
        <w:rPr>
          <w:rFonts w:asciiTheme="minorHAnsi" w:hAnsiTheme="minorHAnsi" w:cs="Arial"/>
          <w:iCs/>
          <w:color w:val="000000"/>
          <w:lang w:eastAsia="en-AU"/>
        </w:rPr>
        <w:t xml:space="preserve">set out the requirements that an organisation must meet in order to be an RTO; </w:t>
      </w:r>
    </w:p>
    <w:p w14:paraId="243D5CF9" w14:textId="77777777" w:rsidR="00B04AAA" w:rsidRPr="00185068" w:rsidRDefault="00B04AAA" w:rsidP="00B04AAA">
      <w:pPr>
        <w:pStyle w:val="ListParagraph"/>
        <w:numPr>
          <w:ilvl w:val="0"/>
          <w:numId w:val="17"/>
        </w:numPr>
        <w:contextualSpacing/>
        <w:rPr>
          <w:rFonts w:asciiTheme="minorHAnsi" w:hAnsiTheme="minorHAnsi" w:cs="Arial"/>
          <w:iCs/>
          <w:color w:val="000000"/>
          <w:lang w:eastAsia="en-AU"/>
        </w:rPr>
      </w:pPr>
      <w:r w:rsidRPr="00185068">
        <w:rPr>
          <w:rFonts w:asciiTheme="minorHAnsi" w:hAnsiTheme="minorHAnsi" w:cs="Arial"/>
          <w:iCs/>
          <w:color w:val="000000"/>
          <w:lang w:eastAsia="en-AU"/>
        </w:rPr>
        <w:t>ensure that training products delivered by RTOs meet the requirements of training packages or VET accredited courses, and have integrity for employment and further study; and</w:t>
      </w:r>
    </w:p>
    <w:p w14:paraId="612471A8" w14:textId="77777777" w:rsidR="00B04AAA" w:rsidRDefault="00B04AAA" w:rsidP="00B04AAA">
      <w:pPr>
        <w:pStyle w:val="ListParagraph"/>
        <w:numPr>
          <w:ilvl w:val="0"/>
          <w:numId w:val="17"/>
        </w:numPr>
        <w:contextualSpacing/>
        <w:rPr>
          <w:rFonts w:asciiTheme="minorHAnsi" w:hAnsiTheme="minorHAnsi" w:cs="Arial"/>
          <w:iCs/>
          <w:color w:val="000000"/>
          <w:lang w:eastAsia="en-AU"/>
        </w:rPr>
      </w:pPr>
      <w:r w:rsidRPr="00185068">
        <w:rPr>
          <w:rFonts w:asciiTheme="minorHAnsi" w:hAnsiTheme="minorHAnsi" w:cs="Arial"/>
          <w:iCs/>
          <w:color w:val="000000"/>
          <w:lang w:eastAsia="en-AU"/>
        </w:rPr>
        <w:t>ensure RTOs operate ethically with due consideration of le</w:t>
      </w:r>
      <w:r>
        <w:rPr>
          <w:rFonts w:asciiTheme="minorHAnsi" w:hAnsiTheme="minorHAnsi" w:cs="Arial"/>
          <w:iCs/>
          <w:color w:val="000000"/>
          <w:lang w:eastAsia="en-AU"/>
        </w:rPr>
        <w:t>arners’ and enterprises’ needs.</w:t>
      </w:r>
    </w:p>
    <w:p w14:paraId="4E291285" w14:textId="77777777" w:rsidR="00894BE1" w:rsidRDefault="00894BE1" w:rsidP="00894BE1">
      <w:pPr>
        <w:spacing w:before="120" w:after="0"/>
        <w:contextualSpacing/>
        <w:rPr>
          <w:rFonts w:cs="Arial"/>
          <w:iCs/>
          <w:color w:val="000000"/>
          <w:lang w:eastAsia="en-AU"/>
        </w:rPr>
      </w:pPr>
      <w:r>
        <w:rPr>
          <w:rFonts w:cs="Arial"/>
          <w:iCs/>
          <w:color w:val="000000"/>
          <w:lang w:eastAsia="en-AU"/>
        </w:rPr>
        <w:t>To access the most recent version of the standards, refer to:</w:t>
      </w:r>
    </w:p>
    <w:p w14:paraId="18B86604" w14:textId="77777777" w:rsidR="00894BE1" w:rsidRDefault="00722880" w:rsidP="00894BE1">
      <w:pPr>
        <w:spacing w:after="0"/>
        <w:contextualSpacing/>
      </w:pPr>
      <w:hyperlink r:id="rId66" w:history="1">
        <w:r w:rsidR="00894BE1">
          <w:rPr>
            <w:rStyle w:val="Hyperlink"/>
            <w:rFonts w:cs="Arial"/>
            <w:iCs/>
            <w:lang w:eastAsia="en-AU"/>
          </w:rPr>
          <w:t>https://www.legislation.gov.au/Details/F2017C00663</w:t>
        </w:r>
      </w:hyperlink>
    </w:p>
    <w:p w14:paraId="752E57EE" w14:textId="77777777" w:rsidR="00894BE1" w:rsidRDefault="00894BE1" w:rsidP="00894BE1">
      <w:pPr>
        <w:spacing w:after="0"/>
        <w:contextualSpacing/>
        <w:rPr>
          <w:rFonts w:cs="Arial"/>
          <w:iCs/>
          <w:color w:val="000000"/>
          <w:lang w:eastAsia="en-AU"/>
        </w:rPr>
      </w:pPr>
    </w:p>
    <w:p w14:paraId="0DF0334F" w14:textId="77777777" w:rsidR="00894BE1" w:rsidRDefault="00894BE1" w:rsidP="00894BE1">
      <w:pPr>
        <w:spacing w:after="0"/>
        <w:rPr>
          <w:rFonts w:eastAsia="Calibri" w:cs="Arial"/>
          <w:color w:val="000000" w:themeColor="text1"/>
          <w:lang w:eastAsia="en-AU"/>
        </w:rPr>
      </w:pPr>
      <w:r>
        <w:rPr>
          <w:rFonts w:eastAsia="Calibri" w:cs="Arial"/>
          <w:color w:val="000000" w:themeColor="text1"/>
          <w:lang w:eastAsia="en-AU"/>
        </w:rPr>
        <w:t>To access the most recent version of the Users’ Guide to the Standards refer to:</w:t>
      </w:r>
    </w:p>
    <w:p w14:paraId="52ED1C43" w14:textId="77777777" w:rsidR="00894BE1" w:rsidRDefault="00722880" w:rsidP="00894BE1">
      <w:pPr>
        <w:spacing w:after="0"/>
        <w:rPr>
          <w:rFonts w:eastAsia="Calibri" w:cs="Arial"/>
          <w:color w:val="000000" w:themeColor="text1"/>
          <w:lang w:eastAsia="en-AU"/>
        </w:rPr>
      </w:pPr>
      <w:hyperlink r:id="rId67" w:history="1">
        <w:r w:rsidR="00894BE1">
          <w:rPr>
            <w:rStyle w:val="Hyperlink"/>
            <w:rFonts w:eastAsia="Calibri" w:cs="Arial"/>
            <w:lang w:eastAsia="en-AU"/>
          </w:rPr>
          <w:t>https://www.asqa.gov.au/standards</w:t>
        </w:r>
      </w:hyperlink>
    </w:p>
    <w:p w14:paraId="6D6229E0" w14:textId="77777777" w:rsidR="00FA67C0" w:rsidRPr="00547ED4" w:rsidRDefault="00FA67C0" w:rsidP="00095487">
      <w:pPr>
        <w:pStyle w:val="Heading1"/>
      </w:pPr>
      <w:bookmarkStart w:id="83" w:name="_Toc309641197"/>
      <w:bookmarkStart w:id="84" w:name="_Toc311023190"/>
      <w:bookmarkStart w:id="85" w:name="_Toc315681963"/>
      <w:bookmarkStart w:id="86" w:name="_Toc513020085"/>
      <w:bookmarkEnd w:id="82"/>
      <w:r w:rsidRPr="002D53E7">
        <w:t>Guidelines for Colleges Seeking Cert III</w:t>
      </w:r>
      <w:bookmarkEnd w:id="83"/>
      <w:r w:rsidRPr="002D53E7">
        <w:t xml:space="preserve"> Scope</w:t>
      </w:r>
      <w:bookmarkEnd w:id="84"/>
      <w:bookmarkEnd w:id="85"/>
      <w:bookmarkEnd w:id="86"/>
    </w:p>
    <w:p w14:paraId="69ED7A06" w14:textId="77777777" w:rsidR="00FA67C0" w:rsidRPr="00095487" w:rsidRDefault="00FA67C0" w:rsidP="00095487">
      <w:pPr>
        <w:spacing w:before="120"/>
        <w:rPr>
          <w:rFonts w:cs="Calibri"/>
          <w:color w:val="000000"/>
          <w:szCs w:val="22"/>
        </w:rPr>
      </w:pPr>
      <w:r w:rsidRPr="007816AB">
        <w:rPr>
          <w:rFonts w:cs="Calibri"/>
          <w:color w:val="000000"/>
          <w:szCs w:val="22"/>
        </w:rPr>
        <w:t xml:space="preserve">Colleges must apply to have their scope of registration extended for each new qualification they seek to issue.  There is no system-level process. Each college must demonstrate capacity to fulfil the requirements outlined in the Training Package. </w:t>
      </w:r>
    </w:p>
    <w:p w14:paraId="566F1790" w14:textId="77777777" w:rsidR="00FA67C0" w:rsidRPr="00410C54" w:rsidRDefault="00FA67C0" w:rsidP="008F4E09">
      <w:pPr>
        <w:pStyle w:val="Heading2"/>
      </w:pPr>
      <w:r w:rsidRPr="00410C54">
        <w:t>Assessment of Certificate III Units of Competence</w:t>
      </w:r>
    </w:p>
    <w:p w14:paraId="7EE7D1EA" w14:textId="77777777" w:rsidR="000A37A3" w:rsidRDefault="00FA67C0" w:rsidP="00FA67C0">
      <w:pPr>
        <w:spacing w:before="120"/>
        <w:rPr>
          <w:rFonts w:cs="Calibri"/>
          <w:color w:val="000000"/>
          <w:szCs w:val="22"/>
        </w:rPr>
      </w:pPr>
      <w:r w:rsidRPr="007816AB">
        <w:rPr>
          <w:rFonts w:cs="Calibri"/>
          <w:color w:val="000000"/>
          <w:szCs w:val="22"/>
        </w:rPr>
        <w:t xml:space="preserve">Colleges delivering any Units of Competence from Certificate III </w:t>
      </w:r>
      <w:r w:rsidR="0038209A">
        <w:t xml:space="preserve">(apart from those competencies allowed in training package rules) </w:t>
      </w:r>
      <w:r w:rsidRPr="007816AB">
        <w:rPr>
          <w:rFonts w:cs="Calibri"/>
          <w:color w:val="000000"/>
          <w:szCs w:val="22"/>
        </w:rPr>
        <w:t xml:space="preserve">will need to have them listed on their scope </w:t>
      </w:r>
      <w:r w:rsidRPr="007816AB">
        <w:rPr>
          <w:rFonts w:cs="Calibri"/>
          <w:b/>
          <w:bCs/>
          <w:color w:val="000000"/>
          <w:szCs w:val="22"/>
        </w:rPr>
        <w:t>or</w:t>
      </w:r>
      <w:r w:rsidRPr="007816AB">
        <w:rPr>
          <w:rFonts w:cs="Calibri"/>
          <w:color w:val="000000"/>
          <w:szCs w:val="22"/>
        </w:rPr>
        <w:t xml:space="preserve"> negotiate a Memorandum of Understanding (MOU) with a scoped training partner. This document must be kept on record by the college as the RTO.</w:t>
      </w:r>
    </w:p>
    <w:p w14:paraId="1E6CFFB6" w14:textId="77777777" w:rsidR="00894BE1" w:rsidRDefault="00894BE1">
      <w:pPr>
        <w:spacing w:after="0"/>
        <w:rPr>
          <w:rFonts w:cs="Calibri"/>
          <w:color w:val="000000"/>
          <w:szCs w:val="22"/>
        </w:rPr>
      </w:pPr>
      <w:r>
        <w:rPr>
          <w:rFonts w:cs="Calibri"/>
          <w:color w:val="000000"/>
          <w:szCs w:val="22"/>
        </w:rPr>
        <w:br w:type="page"/>
      </w:r>
    </w:p>
    <w:p w14:paraId="569AACC7" w14:textId="77777777" w:rsidR="003D5729" w:rsidRPr="00221B34" w:rsidRDefault="003D5729" w:rsidP="000153BF">
      <w:pPr>
        <w:pStyle w:val="Heading1"/>
      </w:pPr>
      <w:bookmarkStart w:id="87" w:name="_Toc513020086"/>
      <w:r w:rsidRPr="00221B34">
        <w:lastRenderedPageBreak/>
        <w:t>Wo</w:t>
      </w:r>
      <w:r w:rsidR="00894BE1">
        <w:t>rking with Wood 1: Fundamentals</w:t>
      </w:r>
      <w:r w:rsidRPr="00221B34">
        <w:tab/>
        <w:t>Value 1.0</w:t>
      </w:r>
      <w:bookmarkEnd w:id="87"/>
    </w:p>
    <w:p w14:paraId="06E328F6" w14:textId="77777777" w:rsidR="003D5729" w:rsidRPr="00221B34" w:rsidRDefault="003D5729" w:rsidP="003D5729">
      <w:pPr>
        <w:pStyle w:val="Normal10ptItalic"/>
        <w:rPr>
          <w:rFonts w:asciiTheme="minorHAnsi" w:hAnsiTheme="minorHAnsi"/>
          <w:szCs w:val="20"/>
        </w:rPr>
      </w:pPr>
      <w:r w:rsidRPr="00221B34">
        <w:rPr>
          <w:rFonts w:asciiTheme="minorHAnsi" w:hAnsiTheme="minorHAnsi"/>
          <w:szCs w:val="20"/>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3A7109A" w14:textId="77777777" w:rsidR="003D5729" w:rsidRPr="00221B34" w:rsidRDefault="003D5729" w:rsidP="00894BE1">
      <w:pPr>
        <w:pStyle w:val="Heading3"/>
      </w:pPr>
      <w:r w:rsidRPr="00221B34">
        <w:t xml:space="preserve">Working with Wood 1: Introduction </w:t>
      </w:r>
      <w:r w:rsidR="00894BE1">
        <w:tab/>
        <w:t>Value 0.5</w:t>
      </w:r>
    </w:p>
    <w:p w14:paraId="4B34B65E" w14:textId="77777777" w:rsidR="003D5729" w:rsidRPr="00221B34" w:rsidRDefault="003D5729" w:rsidP="00894BE1">
      <w:pPr>
        <w:pStyle w:val="Heading3"/>
      </w:pPr>
      <w:r w:rsidRPr="00221B34">
        <w:t xml:space="preserve">Working with Wood 1: Basic Skills </w:t>
      </w:r>
      <w:r w:rsidR="00894BE1">
        <w:tab/>
        <w:t>Value 0.5</w:t>
      </w:r>
    </w:p>
    <w:p w14:paraId="4045067F" w14:textId="77777777" w:rsidR="003D5729" w:rsidRPr="00221B34" w:rsidRDefault="00894BE1" w:rsidP="003D5729">
      <w:pPr>
        <w:pStyle w:val="Heading2"/>
        <w:rPr>
          <w:rFonts w:asciiTheme="minorHAnsi" w:hAnsiTheme="minorHAnsi"/>
        </w:rPr>
      </w:pPr>
      <w:r>
        <w:rPr>
          <w:rFonts w:asciiTheme="minorHAnsi" w:hAnsiTheme="minorHAnsi"/>
        </w:rPr>
        <w:t>Prerequisites</w:t>
      </w:r>
    </w:p>
    <w:p w14:paraId="33170184" w14:textId="77777777" w:rsidR="003D5729" w:rsidRPr="00221B34" w:rsidRDefault="002666D7" w:rsidP="003D5729">
      <w:pPr>
        <w:rPr>
          <w:rFonts w:asciiTheme="minorHAnsi" w:hAnsiTheme="minorHAnsi"/>
        </w:rPr>
      </w:pPr>
      <w:r>
        <w:rPr>
          <w:rFonts w:asciiTheme="minorHAnsi" w:hAnsiTheme="minorHAnsi"/>
        </w:rPr>
        <w:t>Nil.</w:t>
      </w:r>
    </w:p>
    <w:p w14:paraId="14A1F474" w14:textId="77777777" w:rsidR="003D5729" w:rsidRPr="00221B34" w:rsidRDefault="00894BE1" w:rsidP="003D5729">
      <w:pPr>
        <w:pStyle w:val="Heading2"/>
        <w:rPr>
          <w:rFonts w:asciiTheme="minorHAnsi" w:hAnsiTheme="minorHAnsi"/>
        </w:rPr>
      </w:pPr>
      <w:r>
        <w:rPr>
          <w:rFonts w:asciiTheme="minorHAnsi" w:hAnsiTheme="minorHAnsi"/>
        </w:rPr>
        <w:t>Duplication of Content Rules</w:t>
      </w:r>
    </w:p>
    <w:p w14:paraId="242BD544" w14:textId="77777777" w:rsidR="003D5729" w:rsidRDefault="003D5729" w:rsidP="003D5729">
      <w:pPr>
        <w:spacing w:line="192" w:lineRule="auto"/>
        <w:rPr>
          <w:rFonts w:asciiTheme="minorHAnsi" w:hAnsiTheme="minorHAnsi" w:cs="Calibri"/>
        </w:rPr>
      </w:pPr>
      <w:r w:rsidRPr="00221B34">
        <w:rPr>
          <w:rFonts w:asciiTheme="minorHAnsi" w:hAnsiTheme="minorHAnsi" w:cs="Calibri"/>
        </w:rPr>
        <w:t>Refer to page</w:t>
      </w:r>
      <w:r w:rsidR="00102DB0">
        <w:rPr>
          <w:rFonts w:asciiTheme="minorHAnsi" w:hAnsiTheme="minorHAnsi" w:cs="Calibri"/>
        </w:rPr>
        <w:t xml:space="preserve"> </w:t>
      </w:r>
      <w:r w:rsidR="0065784D">
        <w:rPr>
          <w:rFonts w:asciiTheme="minorHAnsi" w:hAnsiTheme="minorHAnsi" w:cs="Calibri"/>
        </w:rPr>
        <w:t>9</w:t>
      </w:r>
      <w:r w:rsidR="00102DB0">
        <w:rPr>
          <w:rFonts w:asciiTheme="minorHAnsi" w:hAnsiTheme="minorHAnsi" w:cs="Calibri"/>
        </w:rPr>
        <w:t>.</w:t>
      </w:r>
    </w:p>
    <w:p w14:paraId="40A16459" w14:textId="77777777" w:rsidR="003D5729" w:rsidRPr="00221B34" w:rsidRDefault="00894BE1" w:rsidP="003D5729">
      <w:pPr>
        <w:pStyle w:val="Heading2"/>
        <w:rPr>
          <w:rFonts w:asciiTheme="minorHAnsi" w:hAnsiTheme="minorHAnsi"/>
        </w:rPr>
      </w:pPr>
      <w:r>
        <w:rPr>
          <w:rFonts w:asciiTheme="minorHAnsi" w:hAnsiTheme="minorHAnsi"/>
        </w:rPr>
        <w:t>Specific Unit Goals</w:t>
      </w:r>
    </w:p>
    <w:p w14:paraId="0A939196" w14:textId="77777777" w:rsidR="003D5729" w:rsidRPr="00221B34" w:rsidRDefault="003D5729" w:rsidP="003D5729">
      <w:pPr>
        <w:rPr>
          <w:rFonts w:asciiTheme="minorHAnsi" w:hAnsiTheme="minorHAnsi" w:cs="Calibri"/>
        </w:rPr>
      </w:pPr>
      <w:r w:rsidRPr="00221B34">
        <w:rPr>
          <w:rFonts w:asciiTheme="minorHAnsi" w:hAnsiTheme="minorHAnsi" w:cs="Calibri"/>
        </w:rPr>
        <w:t>This unit should enable students to:</w:t>
      </w:r>
    </w:p>
    <w:p w14:paraId="5A44E681" w14:textId="77777777" w:rsidR="003D5729" w:rsidRPr="00221B34" w:rsidRDefault="003D5729" w:rsidP="003D5729">
      <w:pPr>
        <w:pStyle w:val="ListBullets"/>
        <w:rPr>
          <w:rFonts w:asciiTheme="minorHAnsi" w:hAnsiTheme="minorHAnsi"/>
        </w:rPr>
      </w:pPr>
      <w:r w:rsidRPr="00221B34">
        <w:rPr>
          <w:rFonts w:asciiTheme="minorHAnsi" w:hAnsiTheme="minorHAnsi"/>
        </w:rPr>
        <w:t>recognise hazards commonly occurring at the workplace and follow appropriate health and safety instructions and procedures</w:t>
      </w:r>
    </w:p>
    <w:p w14:paraId="204BD9DA" w14:textId="77777777" w:rsidR="003D5729" w:rsidRPr="00221B34" w:rsidRDefault="003D5729" w:rsidP="003D5729">
      <w:pPr>
        <w:pStyle w:val="ListBullets"/>
        <w:rPr>
          <w:rFonts w:asciiTheme="minorHAnsi" w:hAnsiTheme="minorHAnsi"/>
        </w:rPr>
      </w:pPr>
      <w:r w:rsidRPr="00221B34">
        <w:rPr>
          <w:rFonts w:asciiTheme="minorHAnsi" w:hAnsiTheme="minorHAnsi"/>
        </w:rPr>
        <w:t>make or take measurements in a variety of sites or locations</w:t>
      </w:r>
    </w:p>
    <w:p w14:paraId="18F144C2" w14:textId="77777777" w:rsidR="003D5729" w:rsidRPr="00221B34" w:rsidRDefault="003D5729" w:rsidP="003D5729">
      <w:pPr>
        <w:pStyle w:val="ListBullets"/>
        <w:rPr>
          <w:rFonts w:asciiTheme="minorHAnsi" w:hAnsiTheme="minorHAnsi"/>
        </w:rPr>
      </w:pPr>
      <w:r w:rsidRPr="00221B34">
        <w:rPr>
          <w:rFonts w:asciiTheme="minorHAnsi" w:hAnsiTheme="minorHAnsi"/>
        </w:rPr>
        <w:t>construct, assemble and finish a basic timber furnishing product</w:t>
      </w:r>
    </w:p>
    <w:p w14:paraId="7AE781AB" w14:textId="77777777" w:rsidR="003D5729" w:rsidRDefault="003D5729" w:rsidP="003D5729">
      <w:pPr>
        <w:pStyle w:val="ListBullets"/>
        <w:rPr>
          <w:rFonts w:asciiTheme="minorHAnsi" w:hAnsiTheme="minorHAnsi"/>
        </w:rPr>
      </w:pPr>
      <w:r w:rsidRPr="00221B34">
        <w:rPr>
          <w:rFonts w:asciiTheme="minorHAnsi" w:hAnsiTheme="minorHAnsi"/>
        </w:rPr>
        <w:t>demonstrate use of hand and power tools in applications relating to furniture making</w:t>
      </w:r>
    </w:p>
    <w:p w14:paraId="1E6669FF" w14:textId="77777777" w:rsidR="007D219C" w:rsidRPr="006A7B64" w:rsidRDefault="007D219C" w:rsidP="007D219C">
      <w:pPr>
        <w:pStyle w:val="ListBullets"/>
        <w:rPr>
          <w:rFonts w:asciiTheme="minorHAnsi" w:hAnsiTheme="minorHAnsi"/>
        </w:rPr>
      </w:pPr>
      <w:r w:rsidRPr="006A7B64">
        <w:rPr>
          <w:rFonts w:asciiTheme="minorHAnsi" w:hAnsiTheme="minorHAnsi"/>
        </w:rPr>
        <w:t>interpret and apply workplace standards and identify and address problems that interfere with quality outcomes</w:t>
      </w:r>
    </w:p>
    <w:p w14:paraId="59FD0C44" w14:textId="77777777" w:rsidR="007D219C" w:rsidRPr="007D219C" w:rsidRDefault="007D219C" w:rsidP="007D219C">
      <w:pPr>
        <w:pStyle w:val="ListBullets"/>
        <w:rPr>
          <w:rFonts w:asciiTheme="minorHAnsi" w:hAnsiTheme="minorHAnsi"/>
        </w:rPr>
      </w:pPr>
      <w:r w:rsidRPr="006A7B64">
        <w:rPr>
          <w:rFonts w:asciiTheme="minorHAnsi" w:hAnsiTheme="minorHAnsi"/>
        </w:rPr>
        <w:t>demonstrate initiative, enterprise and self – management skills to ensure quality standards are achieved</w:t>
      </w:r>
      <w:r>
        <w:rPr>
          <w:rFonts w:asciiTheme="minorHAnsi" w:hAnsiTheme="minorHAnsi"/>
        </w:rPr>
        <w:t>.</w:t>
      </w:r>
    </w:p>
    <w:p w14:paraId="5BCC621F" w14:textId="77777777" w:rsidR="003D5729" w:rsidRPr="00221B34" w:rsidRDefault="00894BE1" w:rsidP="003D5729">
      <w:pPr>
        <w:pStyle w:val="Heading2"/>
        <w:tabs>
          <w:tab w:val="right" w:pos="9072"/>
        </w:tabs>
        <w:rPr>
          <w:rFonts w:asciiTheme="minorHAnsi" w:hAnsiTheme="minorHAnsi"/>
        </w:rPr>
      </w:pPr>
      <w:r>
        <w:rPr>
          <w:rFonts w:asciiTheme="minorHAnsi" w:hAnsiTheme="minorHAnsi"/>
        </w:rPr>
        <w:t>Content</w:t>
      </w:r>
    </w:p>
    <w:p w14:paraId="4ADD1BCC"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1F804777" w14:textId="77777777" w:rsidR="003D5729" w:rsidRPr="00221B34" w:rsidRDefault="003D5729" w:rsidP="003D5729">
      <w:pPr>
        <w:pStyle w:val="ListBullets"/>
        <w:rPr>
          <w:rFonts w:asciiTheme="minorHAnsi" w:hAnsiTheme="minorHAnsi"/>
        </w:rPr>
      </w:pPr>
      <w:r w:rsidRPr="00221B34">
        <w:rPr>
          <w:rFonts w:asciiTheme="minorHAnsi" w:hAnsiTheme="minorHAnsi"/>
        </w:rPr>
        <w:t>health and safety of self and others in the workplace – recognition of hazards, hazard control, emergency procedures, reporting</w:t>
      </w:r>
    </w:p>
    <w:p w14:paraId="1742585B" w14:textId="77777777" w:rsidR="003D5729" w:rsidRPr="00221B34" w:rsidRDefault="003D5729" w:rsidP="003D5729">
      <w:pPr>
        <w:pStyle w:val="ListBullets"/>
        <w:rPr>
          <w:rFonts w:asciiTheme="minorHAnsi" w:hAnsiTheme="minorHAnsi"/>
        </w:rPr>
      </w:pPr>
      <w:r w:rsidRPr="00221B34">
        <w:rPr>
          <w:rFonts w:asciiTheme="minorHAnsi" w:hAnsiTheme="minorHAnsi"/>
        </w:rPr>
        <w:t>following OHS policies and procedures</w:t>
      </w:r>
    </w:p>
    <w:p w14:paraId="67445068" w14:textId="77777777" w:rsidR="003D5729" w:rsidRPr="00221B34" w:rsidRDefault="003D5729" w:rsidP="003D5729">
      <w:pPr>
        <w:pStyle w:val="ListBullets"/>
        <w:rPr>
          <w:rFonts w:asciiTheme="minorHAnsi" w:hAnsiTheme="minorHAnsi"/>
        </w:rPr>
      </w:pPr>
      <w:r w:rsidRPr="00221B34">
        <w:rPr>
          <w:rFonts w:asciiTheme="minorHAnsi" w:hAnsiTheme="minorHAnsi"/>
        </w:rPr>
        <w:t>measurements using physical and/or chemical equipment</w:t>
      </w:r>
    </w:p>
    <w:p w14:paraId="42CD8C35" w14:textId="77777777" w:rsidR="003D5729" w:rsidRPr="00221B34" w:rsidRDefault="003D5729" w:rsidP="003D5729">
      <w:pPr>
        <w:pStyle w:val="ListBullets"/>
        <w:rPr>
          <w:rFonts w:asciiTheme="minorHAnsi" w:hAnsiTheme="minorHAnsi"/>
        </w:rPr>
      </w:pPr>
      <w:r w:rsidRPr="00221B34">
        <w:rPr>
          <w:rFonts w:asciiTheme="minorHAnsi" w:hAnsiTheme="minorHAnsi"/>
        </w:rPr>
        <w:t>recording measurements manually and using ICT</w:t>
      </w:r>
    </w:p>
    <w:p w14:paraId="6288B2B4" w14:textId="77777777" w:rsidR="003D5729" w:rsidRPr="00221B34" w:rsidRDefault="003D5729" w:rsidP="003D5729">
      <w:pPr>
        <w:pStyle w:val="ListBullets"/>
        <w:rPr>
          <w:rFonts w:asciiTheme="minorHAnsi" w:hAnsiTheme="minorHAnsi"/>
        </w:rPr>
      </w:pPr>
      <w:r w:rsidRPr="00221B34">
        <w:rPr>
          <w:rFonts w:asciiTheme="minorHAnsi" w:hAnsiTheme="minorHAnsi"/>
        </w:rPr>
        <w:t>measurement problems and responses</w:t>
      </w:r>
    </w:p>
    <w:p w14:paraId="313CA159" w14:textId="77777777" w:rsidR="003D5729" w:rsidRPr="00221B34" w:rsidRDefault="003D5729" w:rsidP="003D5729">
      <w:pPr>
        <w:pStyle w:val="ListBullets"/>
        <w:rPr>
          <w:rFonts w:asciiTheme="minorHAnsi" w:hAnsiTheme="minorHAnsi"/>
        </w:rPr>
      </w:pPr>
      <w:r w:rsidRPr="00221B34">
        <w:rPr>
          <w:rFonts w:asciiTheme="minorHAnsi" w:hAnsiTheme="minorHAnsi"/>
        </w:rPr>
        <w:t>preparation for construction, assembly and finishing of furnishing products</w:t>
      </w:r>
    </w:p>
    <w:p w14:paraId="7E0693C4" w14:textId="77777777" w:rsidR="003D5729" w:rsidRPr="00221B34" w:rsidRDefault="003D5729" w:rsidP="003D5729">
      <w:pPr>
        <w:pStyle w:val="ListBullets"/>
        <w:rPr>
          <w:rFonts w:asciiTheme="minorHAnsi" w:hAnsiTheme="minorHAnsi"/>
        </w:rPr>
      </w:pPr>
      <w:r w:rsidRPr="00221B34">
        <w:rPr>
          <w:rFonts w:asciiTheme="minorHAnsi" w:hAnsiTheme="minorHAnsi"/>
        </w:rPr>
        <w:t>construction and assembly skills and techniques</w:t>
      </w:r>
    </w:p>
    <w:p w14:paraId="5D5FCE7F" w14:textId="77777777" w:rsidR="003D5729" w:rsidRPr="00221B34" w:rsidRDefault="003D5729" w:rsidP="003D5729">
      <w:pPr>
        <w:pStyle w:val="ListBullets"/>
        <w:rPr>
          <w:rFonts w:asciiTheme="minorHAnsi" w:hAnsiTheme="minorHAnsi"/>
        </w:rPr>
      </w:pPr>
      <w:r w:rsidRPr="00221B34">
        <w:rPr>
          <w:rFonts w:asciiTheme="minorHAnsi" w:hAnsiTheme="minorHAnsi"/>
        </w:rPr>
        <w:t>identification, selection and use of hand tools</w:t>
      </w:r>
    </w:p>
    <w:p w14:paraId="3F81C790" w14:textId="77777777" w:rsidR="003D5729" w:rsidRPr="00221B34" w:rsidRDefault="003D5729" w:rsidP="003D5729">
      <w:pPr>
        <w:pStyle w:val="ListBullets"/>
        <w:rPr>
          <w:rFonts w:asciiTheme="minorHAnsi" w:hAnsiTheme="minorHAnsi"/>
        </w:rPr>
      </w:pPr>
      <w:r w:rsidRPr="00221B34">
        <w:rPr>
          <w:rFonts w:asciiTheme="minorHAnsi" w:hAnsiTheme="minorHAnsi"/>
        </w:rPr>
        <w:t>identification, selection and use of power tools</w:t>
      </w:r>
    </w:p>
    <w:p w14:paraId="70D1A897" w14:textId="77777777" w:rsidR="003D5729" w:rsidRDefault="003D5729" w:rsidP="003D5729">
      <w:pPr>
        <w:pStyle w:val="ListBullets"/>
        <w:rPr>
          <w:rFonts w:asciiTheme="minorHAnsi" w:hAnsiTheme="minorHAnsi"/>
        </w:rPr>
      </w:pPr>
      <w:r w:rsidRPr="00221B34">
        <w:rPr>
          <w:rFonts w:asciiTheme="minorHAnsi" w:hAnsiTheme="minorHAnsi"/>
        </w:rPr>
        <w:t xml:space="preserve">cleaning, maintenance and </w:t>
      </w:r>
      <w:r w:rsidR="007D219C">
        <w:rPr>
          <w:rFonts w:asciiTheme="minorHAnsi" w:hAnsiTheme="minorHAnsi"/>
        </w:rPr>
        <w:t>storage of hand and power tools</w:t>
      </w:r>
    </w:p>
    <w:p w14:paraId="363D9B6C" w14:textId="77777777" w:rsidR="007D219C" w:rsidRPr="008014EC" w:rsidRDefault="007D219C" w:rsidP="007D219C">
      <w:pPr>
        <w:pStyle w:val="ListBullets"/>
        <w:rPr>
          <w:rFonts w:asciiTheme="minorHAnsi" w:hAnsiTheme="minorHAnsi"/>
        </w:rPr>
      </w:pPr>
      <w:r w:rsidRPr="008014EC">
        <w:rPr>
          <w:rFonts w:asciiTheme="minorHAnsi" w:hAnsiTheme="minorHAnsi"/>
        </w:rPr>
        <w:t>assessment of own work and the quality of received components, materials and parts</w:t>
      </w:r>
    </w:p>
    <w:p w14:paraId="74804DBB" w14:textId="77777777" w:rsidR="007D219C" w:rsidRPr="008014EC" w:rsidRDefault="007D219C" w:rsidP="007D219C">
      <w:pPr>
        <w:pStyle w:val="ListBullets"/>
        <w:rPr>
          <w:rFonts w:asciiTheme="minorHAnsi" w:hAnsiTheme="minorHAnsi"/>
        </w:rPr>
      </w:pPr>
      <w:r w:rsidRPr="008014EC">
        <w:rPr>
          <w:rFonts w:asciiTheme="minorHAnsi" w:hAnsiTheme="minorHAnsi"/>
        </w:rPr>
        <w:lastRenderedPageBreak/>
        <w:t>measurement of components, materials and parts</w:t>
      </w:r>
    </w:p>
    <w:p w14:paraId="7932F46B" w14:textId="77777777" w:rsidR="007D219C" w:rsidRPr="008014EC" w:rsidRDefault="007D219C" w:rsidP="007D219C">
      <w:pPr>
        <w:pStyle w:val="ListBullets"/>
        <w:rPr>
          <w:rFonts w:asciiTheme="minorHAnsi" w:hAnsiTheme="minorHAnsi"/>
        </w:rPr>
      </w:pPr>
      <w:r w:rsidRPr="008014EC">
        <w:rPr>
          <w:rFonts w:asciiTheme="minorHAnsi" w:hAnsiTheme="minorHAnsi"/>
        </w:rPr>
        <w:t>recording of information relating to quality</w:t>
      </w:r>
    </w:p>
    <w:p w14:paraId="32D7A5E2" w14:textId="77777777" w:rsidR="007D219C" w:rsidRPr="007D219C" w:rsidRDefault="007D219C" w:rsidP="007D219C">
      <w:pPr>
        <w:pStyle w:val="ListBullets"/>
        <w:rPr>
          <w:rFonts w:asciiTheme="minorHAnsi" w:hAnsiTheme="minorHAnsi"/>
        </w:rPr>
      </w:pPr>
      <w:r w:rsidRPr="008014EC">
        <w:rPr>
          <w:rFonts w:asciiTheme="minorHAnsi" w:hAnsiTheme="minorHAnsi"/>
        </w:rPr>
        <w:t>investigation of causes of quality deviations</w:t>
      </w:r>
      <w:r>
        <w:rPr>
          <w:rFonts w:asciiTheme="minorHAnsi" w:hAnsiTheme="minorHAnsi"/>
        </w:rPr>
        <w:t>.</w:t>
      </w:r>
    </w:p>
    <w:p w14:paraId="16039011" w14:textId="77777777" w:rsidR="003D5729" w:rsidRPr="00221B34" w:rsidRDefault="00894BE1" w:rsidP="0065784D">
      <w:pPr>
        <w:pStyle w:val="Heading2"/>
        <w:rPr>
          <w:rFonts w:cs="Calibri"/>
        </w:rPr>
      </w:pPr>
      <w:r>
        <w:t>Units of Competency</w:t>
      </w:r>
    </w:p>
    <w:p w14:paraId="21BAA229"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0FEBCB66"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63E6CCFD"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394"/>
        <w:gridCol w:w="2411"/>
      </w:tblGrid>
      <w:tr w:rsidR="003D5729" w:rsidRPr="00221B34" w14:paraId="028B25B6" w14:textId="77777777" w:rsidTr="005706C6">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852E3F2"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EFF932F"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411" w:type="dxa"/>
            <w:tcBorders>
              <w:top w:val="single" w:sz="4" w:space="0" w:color="auto"/>
              <w:left w:val="single" w:sz="4" w:space="0" w:color="auto"/>
              <w:bottom w:val="single" w:sz="4" w:space="0" w:color="auto"/>
              <w:right w:val="single" w:sz="4" w:space="0" w:color="auto"/>
            </w:tcBorders>
            <w:hideMark/>
          </w:tcPr>
          <w:p w14:paraId="7DBE247F"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4AA91425" w14:textId="77777777" w:rsidTr="005706C6">
        <w:trPr>
          <w:cantSplit/>
        </w:trPr>
        <w:tc>
          <w:tcPr>
            <w:tcW w:w="1985" w:type="dxa"/>
            <w:tcBorders>
              <w:top w:val="single" w:sz="4" w:space="0" w:color="auto"/>
              <w:left w:val="single" w:sz="4" w:space="0" w:color="auto"/>
              <w:bottom w:val="single" w:sz="4" w:space="0" w:color="auto"/>
              <w:right w:val="single" w:sz="4" w:space="0" w:color="auto"/>
            </w:tcBorders>
          </w:tcPr>
          <w:p w14:paraId="2F32571D" w14:textId="77777777" w:rsidR="003D5729" w:rsidRPr="00221B34" w:rsidRDefault="003D5729" w:rsidP="003D5729">
            <w:pPr>
              <w:pStyle w:val="TableText"/>
              <w:rPr>
                <w:rFonts w:asciiTheme="minorHAnsi" w:hAnsiTheme="minorHAnsi"/>
              </w:rPr>
            </w:pPr>
            <w:r w:rsidRPr="00221B34">
              <w:rPr>
                <w:rFonts w:asciiTheme="minorHAnsi" w:hAnsiTheme="minorHAnsi"/>
                <w:bCs/>
              </w:rPr>
              <w:t>MSAPMOHS1OOA</w:t>
            </w:r>
          </w:p>
        </w:tc>
        <w:tc>
          <w:tcPr>
            <w:tcW w:w="4394" w:type="dxa"/>
            <w:tcBorders>
              <w:top w:val="single" w:sz="4" w:space="0" w:color="auto"/>
              <w:left w:val="single" w:sz="4" w:space="0" w:color="auto"/>
              <w:bottom w:val="single" w:sz="4" w:space="0" w:color="auto"/>
              <w:right w:val="single" w:sz="4" w:space="0" w:color="auto"/>
            </w:tcBorders>
          </w:tcPr>
          <w:p w14:paraId="3944BC85" w14:textId="77777777" w:rsidR="003D5729" w:rsidRPr="00221B34" w:rsidRDefault="003D5729" w:rsidP="003D5729">
            <w:pPr>
              <w:pStyle w:val="TableText"/>
              <w:rPr>
                <w:rFonts w:asciiTheme="minorHAnsi" w:hAnsiTheme="minorHAnsi"/>
              </w:rPr>
            </w:pPr>
            <w:r w:rsidRPr="00221B34">
              <w:rPr>
                <w:rFonts w:asciiTheme="minorHAnsi" w:hAnsiTheme="minorHAnsi"/>
              </w:rPr>
              <w:t>Follow OHS procedures</w:t>
            </w:r>
          </w:p>
        </w:tc>
        <w:tc>
          <w:tcPr>
            <w:tcW w:w="2411" w:type="dxa"/>
            <w:tcBorders>
              <w:top w:val="single" w:sz="4" w:space="0" w:color="auto"/>
              <w:left w:val="single" w:sz="4" w:space="0" w:color="auto"/>
              <w:bottom w:val="single" w:sz="4" w:space="0" w:color="auto"/>
              <w:right w:val="single" w:sz="4" w:space="0" w:color="auto"/>
            </w:tcBorders>
          </w:tcPr>
          <w:p w14:paraId="1D0101A7"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tc>
      </w:tr>
      <w:tr w:rsidR="003D5729" w:rsidRPr="00221B34" w14:paraId="02AE7026" w14:textId="77777777" w:rsidTr="005706C6">
        <w:trPr>
          <w:cantSplit/>
        </w:trPr>
        <w:tc>
          <w:tcPr>
            <w:tcW w:w="1985" w:type="dxa"/>
            <w:tcBorders>
              <w:top w:val="single" w:sz="4" w:space="0" w:color="auto"/>
              <w:left w:val="single" w:sz="4" w:space="0" w:color="auto"/>
              <w:bottom w:val="single" w:sz="4" w:space="0" w:color="auto"/>
              <w:right w:val="single" w:sz="4" w:space="0" w:color="auto"/>
            </w:tcBorders>
          </w:tcPr>
          <w:p w14:paraId="5376BD49" w14:textId="77777777" w:rsidR="003D5729" w:rsidRPr="00221B34" w:rsidRDefault="003D5729" w:rsidP="003D5729">
            <w:pPr>
              <w:pStyle w:val="TableText"/>
              <w:rPr>
                <w:rFonts w:asciiTheme="minorHAnsi" w:hAnsiTheme="minorHAnsi"/>
              </w:rPr>
            </w:pPr>
            <w:r w:rsidRPr="00221B34">
              <w:rPr>
                <w:rFonts w:asciiTheme="minorHAnsi" w:hAnsiTheme="minorHAnsi"/>
                <w:iCs/>
              </w:rPr>
              <w:t>MSAPMOPS101A</w:t>
            </w:r>
          </w:p>
        </w:tc>
        <w:tc>
          <w:tcPr>
            <w:tcW w:w="4394" w:type="dxa"/>
            <w:tcBorders>
              <w:top w:val="single" w:sz="4" w:space="0" w:color="auto"/>
              <w:left w:val="single" w:sz="4" w:space="0" w:color="auto"/>
              <w:bottom w:val="single" w:sz="4" w:space="0" w:color="auto"/>
              <w:right w:val="single" w:sz="4" w:space="0" w:color="auto"/>
            </w:tcBorders>
          </w:tcPr>
          <w:p w14:paraId="0D487E4D" w14:textId="77777777" w:rsidR="003D5729" w:rsidRPr="00221B34" w:rsidRDefault="003D5729" w:rsidP="003D5729">
            <w:pPr>
              <w:pStyle w:val="TableText"/>
              <w:rPr>
                <w:rFonts w:asciiTheme="minorHAnsi" w:hAnsiTheme="minorHAnsi"/>
              </w:rPr>
            </w:pPr>
            <w:r w:rsidRPr="00221B34">
              <w:rPr>
                <w:rFonts w:asciiTheme="minorHAnsi" w:hAnsiTheme="minorHAnsi"/>
                <w:iCs/>
              </w:rPr>
              <w:t>Make measurements</w:t>
            </w:r>
          </w:p>
        </w:tc>
        <w:tc>
          <w:tcPr>
            <w:tcW w:w="2411" w:type="dxa"/>
            <w:tcBorders>
              <w:top w:val="single" w:sz="4" w:space="0" w:color="auto"/>
              <w:left w:val="single" w:sz="4" w:space="0" w:color="auto"/>
              <w:bottom w:val="single" w:sz="4" w:space="0" w:color="auto"/>
              <w:right w:val="single" w:sz="4" w:space="0" w:color="auto"/>
            </w:tcBorders>
          </w:tcPr>
          <w:p w14:paraId="31220F37"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tc>
      </w:tr>
      <w:tr w:rsidR="003D5729" w:rsidRPr="00221B34" w14:paraId="43DCA34F" w14:textId="77777777" w:rsidTr="005706C6">
        <w:trPr>
          <w:cantSplit/>
        </w:trPr>
        <w:tc>
          <w:tcPr>
            <w:tcW w:w="1985" w:type="dxa"/>
            <w:tcBorders>
              <w:top w:val="single" w:sz="4" w:space="0" w:color="auto"/>
              <w:left w:val="single" w:sz="4" w:space="0" w:color="auto"/>
              <w:bottom w:val="single" w:sz="4" w:space="0" w:color="auto"/>
              <w:right w:val="single" w:sz="4" w:space="0" w:color="auto"/>
            </w:tcBorders>
          </w:tcPr>
          <w:p w14:paraId="791119FF" w14:textId="77777777" w:rsidR="003D5729" w:rsidRPr="00221B34" w:rsidRDefault="003D5729" w:rsidP="003D5729">
            <w:pPr>
              <w:pStyle w:val="TableText"/>
              <w:rPr>
                <w:rFonts w:asciiTheme="minorHAnsi" w:hAnsiTheme="minorHAnsi"/>
              </w:rPr>
            </w:pPr>
            <w:r w:rsidRPr="00221B34">
              <w:rPr>
                <w:rFonts w:asciiTheme="minorHAnsi" w:hAnsiTheme="minorHAnsi"/>
              </w:rPr>
              <w:t>MSFFM2001</w:t>
            </w:r>
          </w:p>
        </w:tc>
        <w:tc>
          <w:tcPr>
            <w:tcW w:w="4394" w:type="dxa"/>
            <w:tcBorders>
              <w:top w:val="single" w:sz="4" w:space="0" w:color="auto"/>
              <w:left w:val="single" w:sz="4" w:space="0" w:color="auto"/>
              <w:bottom w:val="single" w:sz="4" w:space="0" w:color="auto"/>
              <w:right w:val="single" w:sz="4" w:space="0" w:color="auto"/>
            </w:tcBorders>
          </w:tcPr>
          <w:p w14:paraId="201F54AF" w14:textId="77777777" w:rsidR="003D5729" w:rsidRPr="00221B34" w:rsidRDefault="003D5729" w:rsidP="003D5729">
            <w:pPr>
              <w:pStyle w:val="TableText"/>
              <w:rPr>
                <w:rFonts w:asciiTheme="minorHAnsi" w:hAnsiTheme="minorHAnsi"/>
              </w:rPr>
            </w:pPr>
            <w:r w:rsidRPr="00221B34">
              <w:rPr>
                <w:rFonts w:asciiTheme="minorHAnsi" w:hAnsiTheme="minorHAnsi"/>
              </w:rPr>
              <w:t>Use furniture making sector hand and power tools</w:t>
            </w:r>
          </w:p>
        </w:tc>
        <w:tc>
          <w:tcPr>
            <w:tcW w:w="2411" w:type="dxa"/>
            <w:tcBorders>
              <w:top w:val="single" w:sz="4" w:space="0" w:color="auto"/>
              <w:left w:val="single" w:sz="4" w:space="0" w:color="auto"/>
              <w:bottom w:val="single" w:sz="4" w:space="0" w:color="auto"/>
              <w:right w:val="single" w:sz="4" w:space="0" w:color="auto"/>
            </w:tcBorders>
          </w:tcPr>
          <w:p w14:paraId="6D009084"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E Cert I </w:t>
            </w:r>
            <w:proofErr w:type="gramStart"/>
            <w:r w:rsidRPr="00221B34">
              <w:rPr>
                <w:rFonts w:asciiTheme="minorHAnsi" w:hAnsiTheme="minorHAnsi"/>
              </w:rPr>
              <w:t>Furnishing</w:t>
            </w:r>
            <w:proofErr w:type="gramEnd"/>
          </w:p>
          <w:p w14:paraId="49B51B14" w14:textId="77777777" w:rsidR="003D5729" w:rsidRPr="00221B34" w:rsidRDefault="003D5729" w:rsidP="003D5729">
            <w:pPr>
              <w:pStyle w:val="TableText"/>
              <w:jc w:val="center"/>
              <w:rPr>
                <w:rFonts w:asciiTheme="minorHAnsi" w:hAnsiTheme="minorHAnsi"/>
              </w:rPr>
            </w:pPr>
            <w:r w:rsidRPr="00221B34">
              <w:rPr>
                <w:rFonts w:asciiTheme="minorHAnsi" w:hAnsiTheme="minorHAnsi"/>
              </w:rPr>
              <w:t>C Cert II Furniture Making</w:t>
            </w:r>
          </w:p>
        </w:tc>
      </w:tr>
      <w:tr w:rsidR="003D5729" w:rsidRPr="00221B34" w14:paraId="3FC6A921" w14:textId="77777777" w:rsidTr="005706C6">
        <w:trPr>
          <w:cantSplit/>
        </w:trPr>
        <w:tc>
          <w:tcPr>
            <w:tcW w:w="1985" w:type="dxa"/>
            <w:tcBorders>
              <w:top w:val="single" w:sz="4" w:space="0" w:color="auto"/>
              <w:left w:val="single" w:sz="4" w:space="0" w:color="auto"/>
              <w:bottom w:val="single" w:sz="4" w:space="0" w:color="auto"/>
              <w:right w:val="single" w:sz="4" w:space="0" w:color="auto"/>
            </w:tcBorders>
          </w:tcPr>
          <w:p w14:paraId="0271EDC3" w14:textId="77777777" w:rsidR="003D5729" w:rsidRPr="00221B34" w:rsidRDefault="003D5729" w:rsidP="003D5729">
            <w:pPr>
              <w:pStyle w:val="TableText"/>
              <w:rPr>
                <w:rFonts w:asciiTheme="minorHAnsi" w:hAnsiTheme="minorHAnsi"/>
              </w:rPr>
            </w:pPr>
            <w:r w:rsidRPr="00221B34">
              <w:rPr>
                <w:rFonts w:asciiTheme="minorHAnsi" w:hAnsiTheme="minorHAnsi"/>
              </w:rPr>
              <w:t>MSFFM1001</w:t>
            </w:r>
          </w:p>
        </w:tc>
        <w:tc>
          <w:tcPr>
            <w:tcW w:w="4394" w:type="dxa"/>
            <w:tcBorders>
              <w:top w:val="single" w:sz="4" w:space="0" w:color="auto"/>
              <w:left w:val="single" w:sz="4" w:space="0" w:color="auto"/>
              <w:bottom w:val="single" w:sz="4" w:space="0" w:color="auto"/>
              <w:right w:val="single" w:sz="4" w:space="0" w:color="auto"/>
            </w:tcBorders>
          </w:tcPr>
          <w:p w14:paraId="67BB0012" w14:textId="77777777" w:rsidR="003D5729" w:rsidRPr="00221B34" w:rsidRDefault="003D5729" w:rsidP="003D5729">
            <w:pPr>
              <w:pStyle w:val="TableText"/>
              <w:rPr>
                <w:rFonts w:asciiTheme="minorHAnsi" w:hAnsiTheme="minorHAnsi"/>
              </w:rPr>
            </w:pPr>
            <w:r w:rsidRPr="00221B34">
              <w:rPr>
                <w:rFonts w:asciiTheme="minorHAnsi" w:hAnsiTheme="minorHAnsi"/>
              </w:rPr>
              <w:t xml:space="preserve">Construct a basic timber furnishing product </w:t>
            </w:r>
          </w:p>
        </w:tc>
        <w:tc>
          <w:tcPr>
            <w:tcW w:w="2411" w:type="dxa"/>
            <w:tcBorders>
              <w:top w:val="single" w:sz="4" w:space="0" w:color="auto"/>
              <w:left w:val="single" w:sz="4" w:space="0" w:color="auto"/>
              <w:bottom w:val="single" w:sz="4" w:space="0" w:color="auto"/>
              <w:right w:val="single" w:sz="4" w:space="0" w:color="auto"/>
            </w:tcBorders>
          </w:tcPr>
          <w:p w14:paraId="0BFE8F28"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E Cert I </w:t>
            </w:r>
            <w:proofErr w:type="gramStart"/>
            <w:r w:rsidRPr="00221B34">
              <w:rPr>
                <w:rFonts w:asciiTheme="minorHAnsi" w:hAnsiTheme="minorHAnsi"/>
              </w:rPr>
              <w:t>Furnishing</w:t>
            </w:r>
            <w:proofErr w:type="gramEnd"/>
          </w:p>
        </w:tc>
      </w:tr>
    </w:tbl>
    <w:p w14:paraId="43532849" w14:textId="77777777" w:rsidR="0073026F" w:rsidRDefault="0073026F" w:rsidP="00DD47A4">
      <w:pPr>
        <w:spacing w:after="0"/>
        <w:rPr>
          <w:rFonts w:asciiTheme="minorHAnsi" w:hAnsiTheme="minorHAnsi"/>
        </w:rPr>
      </w:pPr>
    </w:p>
    <w:p w14:paraId="683D556E" w14:textId="77777777" w:rsidR="0073026F" w:rsidRPr="004A53F7" w:rsidRDefault="0073026F" w:rsidP="0073026F">
      <w:r w:rsidRPr="004A53F7">
        <w:rPr>
          <w:rFonts w:asciiTheme="minorHAnsi" w:hAnsiTheme="minorHAnsi"/>
        </w:rPr>
        <w:t xml:space="preserve">For the following competency, the content will be delivered in this unit, but students </w:t>
      </w:r>
      <w:r w:rsidRPr="004A53F7">
        <w:t>must be assessed through the</w:t>
      </w:r>
      <w:r w:rsidRPr="004A53F7">
        <w:rPr>
          <w:bCs/>
        </w:rPr>
        <w:t xml:space="preserve"> relevant structured workplace learning (SWL) unit in this course</w:t>
      </w:r>
      <w:r>
        <w:rPr>
          <w:bCs/>
        </w:rPr>
        <w:t xml:space="preserve"> </w:t>
      </w:r>
      <w:r w:rsidRPr="004A53F7">
        <w:rPr>
          <w:bCs/>
        </w:rPr>
        <w:t>in an industry setting</w:t>
      </w:r>
      <w:r w:rsidRPr="004A53F7">
        <w: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5123"/>
        <w:gridCol w:w="1843"/>
      </w:tblGrid>
      <w:tr w:rsidR="0073026F" w:rsidRPr="00221B34" w14:paraId="0FCA0DF0" w14:textId="77777777" w:rsidTr="0046143A">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14033FCB" w14:textId="77777777" w:rsidR="0073026F" w:rsidRPr="00221B34" w:rsidRDefault="0073026F" w:rsidP="0046143A">
            <w:pPr>
              <w:pStyle w:val="TableTextBold"/>
              <w:rPr>
                <w:rFonts w:asciiTheme="minorHAnsi" w:hAnsiTheme="minorHAnsi"/>
              </w:rPr>
            </w:pPr>
            <w:r w:rsidRPr="00221B34">
              <w:rPr>
                <w:rFonts w:asciiTheme="minorHAnsi" w:hAnsiTheme="minorHAnsi"/>
              </w:rPr>
              <w:t>Code</w:t>
            </w:r>
          </w:p>
        </w:tc>
        <w:tc>
          <w:tcPr>
            <w:tcW w:w="5123" w:type="dxa"/>
            <w:tcBorders>
              <w:top w:val="single" w:sz="4" w:space="0" w:color="auto"/>
              <w:left w:val="single" w:sz="4" w:space="0" w:color="auto"/>
              <w:bottom w:val="single" w:sz="4" w:space="0" w:color="auto"/>
              <w:right w:val="single" w:sz="4" w:space="0" w:color="auto"/>
            </w:tcBorders>
            <w:vAlign w:val="center"/>
            <w:hideMark/>
          </w:tcPr>
          <w:p w14:paraId="5BB318A0" w14:textId="77777777" w:rsidR="0073026F" w:rsidRPr="00221B34" w:rsidRDefault="0073026F" w:rsidP="0046143A">
            <w:pPr>
              <w:pStyle w:val="TableTextBold"/>
              <w:rPr>
                <w:rFonts w:asciiTheme="minorHAnsi" w:hAnsiTheme="minorHAnsi"/>
              </w:rPr>
            </w:pPr>
            <w:r w:rsidRPr="00221B34">
              <w:rPr>
                <w:rFonts w:asciiTheme="minorHAnsi" w:hAnsiTheme="minorHAnsi"/>
              </w:rPr>
              <w:t>Competency Title</w:t>
            </w:r>
          </w:p>
        </w:tc>
        <w:tc>
          <w:tcPr>
            <w:tcW w:w="1843" w:type="dxa"/>
            <w:tcBorders>
              <w:top w:val="single" w:sz="4" w:space="0" w:color="auto"/>
              <w:left w:val="single" w:sz="4" w:space="0" w:color="auto"/>
              <w:bottom w:val="single" w:sz="4" w:space="0" w:color="auto"/>
              <w:right w:val="single" w:sz="4" w:space="0" w:color="auto"/>
            </w:tcBorders>
            <w:hideMark/>
          </w:tcPr>
          <w:p w14:paraId="00C48FB7" w14:textId="77777777" w:rsidR="0073026F" w:rsidRPr="00221B34" w:rsidRDefault="0073026F" w:rsidP="0046143A">
            <w:pPr>
              <w:pStyle w:val="TableTextBoldcentred"/>
              <w:rPr>
                <w:rFonts w:asciiTheme="minorHAnsi" w:hAnsiTheme="minorHAnsi"/>
              </w:rPr>
            </w:pPr>
            <w:r w:rsidRPr="00221B34">
              <w:rPr>
                <w:rFonts w:asciiTheme="minorHAnsi" w:hAnsiTheme="minorHAnsi"/>
              </w:rPr>
              <w:t>Core/Elective</w:t>
            </w:r>
          </w:p>
        </w:tc>
      </w:tr>
      <w:tr w:rsidR="0073026F" w:rsidRPr="00221B34" w14:paraId="062D0C48" w14:textId="77777777" w:rsidTr="0046143A">
        <w:trPr>
          <w:cantSplit/>
        </w:trPr>
        <w:tc>
          <w:tcPr>
            <w:tcW w:w="1824" w:type="dxa"/>
            <w:tcBorders>
              <w:top w:val="single" w:sz="4" w:space="0" w:color="auto"/>
              <w:left w:val="single" w:sz="4" w:space="0" w:color="auto"/>
              <w:bottom w:val="single" w:sz="4" w:space="0" w:color="auto"/>
              <w:right w:val="single" w:sz="4" w:space="0" w:color="auto"/>
            </w:tcBorders>
          </w:tcPr>
          <w:p w14:paraId="55857B57" w14:textId="77777777" w:rsidR="0073026F" w:rsidRPr="00290B6D" w:rsidRDefault="0073026F" w:rsidP="0046143A">
            <w:pPr>
              <w:pStyle w:val="TableText"/>
              <w:rPr>
                <w:rFonts w:asciiTheme="minorHAnsi" w:hAnsiTheme="minorHAnsi"/>
              </w:rPr>
            </w:pPr>
            <w:r w:rsidRPr="00290B6D">
              <w:rPr>
                <w:rFonts w:asciiTheme="minorHAnsi" w:hAnsiTheme="minorHAnsi" w:cs="Times New Roman"/>
              </w:rPr>
              <w:t>MSS402051</w:t>
            </w:r>
            <w:r>
              <w:rPr>
                <w:rFonts w:asciiTheme="minorHAnsi" w:hAnsiTheme="minorHAnsi" w:cs="Times New Roman"/>
              </w:rPr>
              <w:t>A</w:t>
            </w:r>
          </w:p>
        </w:tc>
        <w:tc>
          <w:tcPr>
            <w:tcW w:w="5123" w:type="dxa"/>
            <w:tcBorders>
              <w:top w:val="single" w:sz="4" w:space="0" w:color="auto"/>
              <w:left w:val="single" w:sz="4" w:space="0" w:color="auto"/>
              <w:bottom w:val="single" w:sz="4" w:space="0" w:color="auto"/>
              <w:right w:val="single" w:sz="4" w:space="0" w:color="auto"/>
            </w:tcBorders>
          </w:tcPr>
          <w:p w14:paraId="7CD9A510" w14:textId="77777777" w:rsidR="0073026F" w:rsidRPr="00290B6D" w:rsidRDefault="0073026F" w:rsidP="0046143A">
            <w:pPr>
              <w:pStyle w:val="TableText"/>
              <w:rPr>
                <w:rFonts w:asciiTheme="minorHAnsi" w:hAnsiTheme="minorHAnsi"/>
              </w:rPr>
            </w:pPr>
            <w:r w:rsidRPr="00290B6D">
              <w:rPr>
                <w:rFonts w:asciiTheme="minorHAnsi" w:hAnsiTheme="minorHAnsi" w:cs="Times New Roman"/>
              </w:rPr>
              <w:t>Apply quality standards</w:t>
            </w:r>
          </w:p>
        </w:tc>
        <w:tc>
          <w:tcPr>
            <w:tcW w:w="1843" w:type="dxa"/>
            <w:tcBorders>
              <w:top w:val="single" w:sz="4" w:space="0" w:color="auto"/>
              <w:left w:val="single" w:sz="4" w:space="0" w:color="auto"/>
              <w:bottom w:val="single" w:sz="4" w:space="0" w:color="auto"/>
              <w:right w:val="single" w:sz="4" w:space="0" w:color="auto"/>
            </w:tcBorders>
          </w:tcPr>
          <w:p w14:paraId="449E40E9" w14:textId="77777777" w:rsidR="0073026F" w:rsidRPr="00221B34" w:rsidRDefault="0073026F" w:rsidP="0046143A">
            <w:pPr>
              <w:pStyle w:val="TableText"/>
              <w:jc w:val="center"/>
              <w:rPr>
                <w:rFonts w:asciiTheme="minorHAnsi" w:hAnsiTheme="minorHAnsi"/>
              </w:rPr>
            </w:pPr>
            <w:r w:rsidRPr="00221B34">
              <w:rPr>
                <w:rFonts w:asciiTheme="minorHAnsi" w:hAnsiTheme="minorHAnsi"/>
              </w:rPr>
              <w:t>E Cert II Furniture Making</w:t>
            </w:r>
          </w:p>
        </w:tc>
      </w:tr>
    </w:tbl>
    <w:p w14:paraId="093CCD46" w14:textId="77777777" w:rsidR="003D5729" w:rsidRPr="00221B34" w:rsidRDefault="003D5729" w:rsidP="001C2043">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7C9BA2DC"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68" w:history="1">
        <w:r w:rsidRPr="00221B34">
          <w:rPr>
            <w:rStyle w:val="Hyperlink"/>
            <w:rFonts w:asciiTheme="minorHAnsi" w:hAnsiTheme="minorHAnsi"/>
          </w:rPr>
          <w:t>https://training.gov.au/Training/Details/MSF10113</w:t>
        </w:r>
      </w:hyperlink>
    </w:p>
    <w:p w14:paraId="79C3C71B"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69" w:history="1">
        <w:r w:rsidRPr="00221B34">
          <w:rPr>
            <w:rStyle w:val="Hyperlink"/>
            <w:rFonts w:asciiTheme="minorHAnsi" w:hAnsiTheme="minorHAnsi"/>
          </w:rPr>
          <w:t>https://training.gov.au/Training/Details/MSF20313</w:t>
        </w:r>
      </w:hyperlink>
    </w:p>
    <w:p w14:paraId="66BA5A4E" w14:textId="77777777" w:rsidR="003D5729" w:rsidRPr="00221B34" w:rsidRDefault="003D5729" w:rsidP="003D5729">
      <w:pPr>
        <w:pStyle w:val="Heading2"/>
        <w:rPr>
          <w:rFonts w:asciiTheme="minorHAnsi" w:hAnsiTheme="minorHAnsi" w:cs="Calibri"/>
        </w:rPr>
      </w:pPr>
      <w:r w:rsidRPr="00221B34">
        <w:rPr>
          <w:rFonts w:asciiTheme="minorHAnsi" w:hAnsiTheme="minorHAnsi"/>
        </w:rPr>
        <w:t>T</w:t>
      </w:r>
      <w:r w:rsidR="00894BE1">
        <w:rPr>
          <w:rFonts w:asciiTheme="minorHAnsi" w:hAnsiTheme="minorHAnsi"/>
        </w:rPr>
        <w:t>eaching and Learning Strategies</w:t>
      </w:r>
    </w:p>
    <w:p w14:paraId="16275A26"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00D34697">
        <w:rPr>
          <w:rFonts w:asciiTheme="minorHAnsi" w:hAnsiTheme="minorHAnsi" w:cs="Calibri"/>
          <w:b/>
        </w:rPr>
        <w:t xml:space="preserve"> </w:t>
      </w:r>
      <w:r w:rsidR="00D34697">
        <w:rPr>
          <w:rFonts w:asciiTheme="minorHAnsi" w:hAnsiTheme="minorHAnsi" w:cs="Calibri"/>
        </w:rPr>
        <w:t>13</w:t>
      </w:r>
      <w:r w:rsidR="0065784D">
        <w:rPr>
          <w:rFonts w:asciiTheme="minorHAnsi" w:hAnsiTheme="minorHAnsi" w:cs="Calibri"/>
        </w:rPr>
        <w:t>.</w:t>
      </w:r>
    </w:p>
    <w:p w14:paraId="7EBA2849" w14:textId="77777777" w:rsidR="003D5729" w:rsidRPr="00221B34" w:rsidRDefault="00894BE1" w:rsidP="003D5729">
      <w:pPr>
        <w:pStyle w:val="Heading2"/>
        <w:rPr>
          <w:rFonts w:asciiTheme="minorHAnsi" w:hAnsiTheme="minorHAnsi"/>
        </w:rPr>
      </w:pPr>
      <w:r>
        <w:rPr>
          <w:rFonts w:asciiTheme="minorHAnsi" w:hAnsiTheme="minorHAnsi"/>
        </w:rPr>
        <w:t>Assessment</w:t>
      </w:r>
    </w:p>
    <w:p w14:paraId="46A87979" w14:textId="77777777" w:rsidR="0065784D"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65784D">
        <w:rPr>
          <w:rFonts w:asciiTheme="minorHAnsi" w:hAnsiTheme="minorHAnsi" w:cs="Calibri"/>
          <w:lang w:val="en-US"/>
        </w:rPr>
        <w:t>.</w:t>
      </w:r>
    </w:p>
    <w:p w14:paraId="4848E1A9" w14:textId="77777777" w:rsidR="0065784D" w:rsidRDefault="0065784D">
      <w:pPr>
        <w:spacing w:after="0"/>
        <w:rPr>
          <w:rFonts w:asciiTheme="minorHAnsi" w:hAnsiTheme="minorHAnsi" w:cs="Calibri"/>
          <w:lang w:val="en-US"/>
        </w:rPr>
      </w:pPr>
      <w:r>
        <w:rPr>
          <w:rFonts w:asciiTheme="minorHAnsi" w:hAnsiTheme="minorHAnsi" w:cs="Calibri"/>
          <w:lang w:val="en-US"/>
        </w:rPr>
        <w:br w:type="page"/>
      </w:r>
    </w:p>
    <w:p w14:paraId="2F05EDE8" w14:textId="77777777" w:rsidR="003D5729" w:rsidRPr="00221B34" w:rsidRDefault="00894BE1" w:rsidP="003D5729">
      <w:pPr>
        <w:pStyle w:val="Heading2"/>
        <w:rPr>
          <w:rFonts w:asciiTheme="minorHAnsi" w:hAnsiTheme="minorHAnsi"/>
        </w:rPr>
      </w:pPr>
      <w:r>
        <w:rPr>
          <w:rFonts w:asciiTheme="minorHAnsi" w:hAnsiTheme="minorHAnsi"/>
        </w:rPr>
        <w:lastRenderedPageBreak/>
        <w:t>Resources</w:t>
      </w:r>
    </w:p>
    <w:p w14:paraId="1184AB23" w14:textId="77777777" w:rsidR="00912DAF" w:rsidRPr="00221B34" w:rsidRDefault="00912DAF" w:rsidP="005706C6">
      <w:pPr>
        <w:spacing w:after="0"/>
        <w:rPr>
          <w:rStyle w:val="a-size-medium"/>
          <w:rFonts w:asciiTheme="minorHAnsi" w:hAnsiTheme="minorHAnsi" w:cs="Arial"/>
          <w:b/>
          <w:szCs w:val="22"/>
        </w:rPr>
      </w:pPr>
      <w:proofErr w:type="spellStart"/>
      <w:r w:rsidRPr="00221B34">
        <w:rPr>
          <w:rStyle w:val="a-size-large"/>
          <w:rFonts w:asciiTheme="minorHAnsi" w:hAnsiTheme="minorHAnsi" w:cs="Arial"/>
          <w:szCs w:val="22"/>
        </w:rPr>
        <w:t>Bullar</w:t>
      </w:r>
      <w:proofErr w:type="spellEnd"/>
      <w:r w:rsidRPr="00221B34">
        <w:rPr>
          <w:rStyle w:val="a-size-large"/>
          <w:rFonts w:asciiTheme="minorHAnsi" w:hAnsiTheme="minorHAnsi" w:cs="Arial"/>
          <w:szCs w:val="22"/>
        </w:rPr>
        <w:t xml:space="preserve">, J 2008, </w:t>
      </w:r>
      <w:r w:rsidRPr="007F1743">
        <w:rPr>
          <w:rStyle w:val="a-size-large"/>
          <w:rFonts w:asciiTheme="minorHAnsi" w:hAnsiTheme="minorHAnsi" w:cs="Arial"/>
          <w:szCs w:val="22"/>
        </w:rPr>
        <w:t>Furniture Making: A Foundation Course</w:t>
      </w:r>
      <w:r w:rsidRPr="00221B34">
        <w:rPr>
          <w:rStyle w:val="apple-converted-space"/>
          <w:rFonts w:asciiTheme="minorHAnsi" w:hAnsiTheme="minorHAnsi" w:cs="Arial"/>
          <w:szCs w:val="22"/>
        </w:rPr>
        <w:t> </w:t>
      </w:r>
    </w:p>
    <w:p w14:paraId="29A606A1" w14:textId="77777777" w:rsidR="00912DAF" w:rsidRPr="007F1743" w:rsidRDefault="00912DAF" w:rsidP="005706C6">
      <w:pPr>
        <w:spacing w:after="0"/>
        <w:rPr>
          <w:rFonts w:asciiTheme="minorHAnsi" w:hAnsiTheme="minorHAnsi" w:cs="Arial"/>
          <w:b/>
          <w:szCs w:val="22"/>
        </w:rPr>
      </w:pPr>
      <w:r w:rsidRPr="007F1743">
        <w:rPr>
          <w:rFonts w:asciiTheme="minorHAnsi" w:hAnsiTheme="minorHAnsi"/>
          <w:szCs w:val="22"/>
        </w:rPr>
        <w:t>Burch, M 2008, Tool School; The Missing Manual for your Tools</w:t>
      </w:r>
      <w:r w:rsidRPr="007F1743">
        <w:rPr>
          <w:rFonts w:asciiTheme="minorHAnsi" w:hAnsiTheme="minorHAnsi"/>
          <w:i/>
          <w:szCs w:val="22"/>
        </w:rPr>
        <w:t>,</w:t>
      </w:r>
      <w:r w:rsidRPr="007F1743">
        <w:rPr>
          <w:rFonts w:asciiTheme="minorHAnsi" w:hAnsiTheme="minorHAnsi"/>
          <w:szCs w:val="22"/>
        </w:rPr>
        <w:t xml:space="preserve"> </w:t>
      </w:r>
      <w:proofErr w:type="spellStart"/>
      <w:r w:rsidRPr="007F1743">
        <w:rPr>
          <w:rFonts w:asciiTheme="minorHAnsi" w:hAnsiTheme="minorHAnsi"/>
          <w:szCs w:val="22"/>
        </w:rPr>
        <w:t>Betterway</w:t>
      </w:r>
      <w:proofErr w:type="spellEnd"/>
      <w:r w:rsidRPr="007F1743">
        <w:rPr>
          <w:rFonts w:asciiTheme="minorHAnsi" w:hAnsiTheme="minorHAnsi"/>
          <w:szCs w:val="22"/>
        </w:rPr>
        <w:t xml:space="preserve"> Books, Ohio.</w:t>
      </w:r>
    </w:p>
    <w:p w14:paraId="615908B5" w14:textId="77777777" w:rsidR="00912DAF" w:rsidRPr="00221B34" w:rsidRDefault="00912DAF" w:rsidP="005706C6">
      <w:pPr>
        <w:spacing w:after="0"/>
        <w:rPr>
          <w:rFonts w:asciiTheme="minorHAnsi" w:hAnsiTheme="minorHAnsi"/>
        </w:rPr>
      </w:pPr>
      <w:r w:rsidRPr="00221B34">
        <w:rPr>
          <w:rFonts w:asciiTheme="minorHAnsi" w:hAnsiTheme="minorHAnsi"/>
        </w:rPr>
        <w:t xml:space="preserve">Finney, M 1997, </w:t>
      </w:r>
      <w:r w:rsidRPr="007F1743">
        <w:rPr>
          <w:rFonts w:asciiTheme="minorHAnsi" w:hAnsiTheme="minorHAnsi"/>
        </w:rPr>
        <w:t xml:space="preserve">The </w:t>
      </w:r>
      <w:proofErr w:type="spellStart"/>
      <w:r w:rsidRPr="007F1743">
        <w:rPr>
          <w:rFonts w:asciiTheme="minorHAnsi" w:hAnsiTheme="minorHAnsi"/>
        </w:rPr>
        <w:t>Stanely</w:t>
      </w:r>
      <w:proofErr w:type="spellEnd"/>
      <w:r w:rsidRPr="007F1743">
        <w:rPr>
          <w:rFonts w:asciiTheme="minorHAnsi" w:hAnsiTheme="minorHAnsi"/>
        </w:rPr>
        <w:t xml:space="preserve"> Book of Woodwork,</w:t>
      </w:r>
      <w:r w:rsidRPr="00221B34">
        <w:rPr>
          <w:rFonts w:asciiTheme="minorHAnsi" w:hAnsiTheme="minorHAnsi"/>
          <w:i/>
        </w:rPr>
        <w:t xml:space="preserve"> </w:t>
      </w:r>
      <w:r w:rsidRPr="00221B34">
        <w:rPr>
          <w:rFonts w:asciiTheme="minorHAnsi" w:hAnsiTheme="minorHAnsi"/>
        </w:rPr>
        <w:t xml:space="preserve">B.T. </w:t>
      </w:r>
      <w:proofErr w:type="spellStart"/>
      <w:r w:rsidRPr="00221B34">
        <w:rPr>
          <w:rFonts w:asciiTheme="minorHAnsi" w:hAnsiTheme="minorHAnsi"/>
        </w:rPr>
        <w:t>Batsford</w:t>
      </w:r>
      <w:proofErr w:type="spellEnd"/>
      <w:r w:rsidRPr="00221B34">
        <w:rPr>
          <w:rFonts w:asciiTheme="minorHAnsi" w:hAnsiTheme="minorHAnsi"/>
        </w:rPr>
        <w:t xml:space="preserve"> Ltd, London.</w:t>
      </w:r>
    </w:p>
    <w:p w14:paraId="2FAFE6C4" w14:textId="77777777" w:rsidR="00912DAF" w:rsidRPr="00221B34" w:rsidRDefault="00722880" w:rsidP="005706C6">
      <w:pPr>
        <w:spacing w:after="0"/>
        <w:rPr>
          <w:rStyle w:val="a-size-medium"/>
          <w:rFonts w:asciiTheme="minorHAnsi" w:hAnsiTheme="minorHAnsi" w:cs="Arial"/>
          <w:b/>
          <w:i/>
          <w:szCs w:val="22"/>
        </w:rPr>
      </w:pPr>
      <w:hyperlink r:id="rId70" w:history="1">
        <w:r w:rsidR="00912DAF" w:rsidRPr="007F1743">
          <w:rPr>
            <w:rStyle w:val="Hyperlink"/>
            <w:rFonts w:asciiTheme="minorHAnsi" w:hAnsiTheme="minorHAnsi"/>
            <w:color w:val="auto"/>
            <w:szCs w:val="22"/>
            <w:u w:val="none"/>
          </w:rPr>
          <w:t>Korn</w:t>
        </w:r>
      </w:hyperlink>
      <w:r w:rsidR="00912DAF" w:rsidRPr="007F1743">
        <w:rPr>
          <w:rStyle w:val="a-size-large"/>
          <w:rFonts w:asciiTheme="minorHAnsi" w:hAnsiTheme="minorHAnsi" w:cs="Arial"/>
          <w:szCs w:val="22"/>
        </w:rPr>
        <w:t>,</w:t>
      </w:r>
      <w:r w:rsidR="00912DAF" w:rsidRPr="00221B34">
        <w:rPr>
          <w:rStyle w:val="a-size-large"/>
          <w:rFonts w:asciiTheme="minorHAnsi" w:hAnsiTheme="minorHAnsi" w:cs="Arial"/>
          <w:szCs w:val="22"/>
        </w:rPr>
        <w:t xml:space="preserve"> P </w:t>
      </w:r>
      <w:r w:rsidR="00912DAF" w:rsidRPr="007F1743">
        <w:rPr>
          <w:rStyle w:val="a-size-medium"/>
          <w:rFonts w:asciiTheme="minorHAnsi" w:hAnsiTheme="minorHAnsi" w:cs="Arial"/>
          <w:szCs w:val="22"/>
        </w:rPr>
        <w:t>2003,</w:t>
      </w:r>
      <w:r w:rsidR="00912DAF" w:rsidRPr="00221B34">
        <w:rPr>
          <w:rStyle w:val="a-size-medium"/>
          <w:rFonts w:asciiTheme="minorHAnsi" w:hAnsiTheme="minorHAnsi" w:cs="Arial"/>
          <w:szCs w:val="22"/>
        </w:rPr>
        <w:t xml:space="preserve"> </w:t>
      </w:r>
      <w:r w:rsidR="00912DAF" w:rsidRPr="007F1743">
        <w:rPr>
          <w:rStyle w:val="a-size-large"/>
          <w:rFonts w:asciiTheme="minorHAnsi" w:hAnsiTheme="minorHAnsi" w:cs="Arial"/>
          <w:szCs w:val="22"/>
        </w:rPr>
        <w:t>Woodworking Basics - Mastering the Essentials of Craftsmanship - An Integrated Approach With Hand and Power tools</w:t>
      </w:r>
      <w:r w:rsidR="00912DAF" w:rsidRPr="00221B34">
        <w:rPr>
          <w:rStyle w:val="apple-converted-space"/>
          <w:rFonts w:asciiTheme="minorHAnsi" w:hAnsiTheme="minorHAnsi" w:cs="Arial"/>
          <w:i/>
          <w:szCs w:val="22"/>
        </w:rPr>
        <w:t> </w:t>
      </w:r>
      <w:r w:rsidR="00912DAF" w:rsidRPr="00221B34">
        <w:rPr>
          <w:rStyle w:val="a-size-medium"/>
          <w:rFonts w:asciiTheme="minorHAnsi" w:hAnsiTheme="minorHAnsi" w:cs="Arial"/>
          <w:i/>
          <w:szCs w:val="22"/>
        </w:rPr>
        <w:t xml:space="preserve"> </w:t>
      </w:r>
    </w:p>
    <w:p w14:paraId="0A34ACF9" w14:textId="77777777" w:rsidR="00912DAF" w:rsidRPr="00221B34" w:rsidRDefault="00912DAF" w:rsidP="005706C6">
      <w:pPr>
        <w:spacing w:after="0"/>
        <w:rPr>
          <w:rStyle w:val="Emphasis"/>
          <w:rFonts w:asciiTheme="minorHAnsi" w:hAnsiTheme="minorHAnsi" w:cs="Arial"/>
          <w:shd w:val="clear" w:color="auto" w:fill="FFFFFF"/>
        </w:rPr>
      </w:pPr>
      <w:r w:rsidRPr="00221B34">
        <w:rPr>
          <w:rFonts w:asciiTheme="minorHAnsi" w:hAnsiTheme="minorHAnsi" w:cs="Arial"/>
          <w:shd w:val="clear" w:color="auto" w:fill="FFFFFF"/>
        </w:rPr>
        <w:t>Miller, Judith, 2005</w:t>
      </w:r>
      <w:r w:rsidRPr="00221B34">
        <w:rPr>
          <w:rStyle w:val="apple-converted-space"/>
          <w:rFonts w:asciiTheme="minorHAnsi" w:hAnsiTheme="minorHAnsi" w:cs="Arial"/>
          <w:shd w:val="clear" w:color="auto" w:fill="FFFFFF"/>
        </w:rPr>
        <w:t> </w:t>
      </w:r>
      <w:hyperlink r:id="rId71" w:tgtFrame="_blank" w:history="1">
        <w:r w:rsidRPr="007F1743">
          <w:rPr>
            <w:rStyle w:val="Hyperlink"/>
            <w:rFonts w:asciiTheme="minorHAnsi" w:hAnsiTheme="minorHAnsi" w:cs="Arial"/>
            <w:bCs/>
            <w:color w:val="auto"/>
            <w:u w:val="none"/>
            <w:shd w:val="clear" w:color="auto" w:fill="FFFFFF"/>
          </w:rPr>
          <w:t>Furniture – World Styles from Classical to Contemporary</w:t>
        </w:r>
      </w:hyperlink>
      <w:r w:rsidRPr="007F1743">
        <w:rPr>
          <w:rFonts w:asciiTheme="minorHAnsi" w:hAnsiTheme="minorHAnsi" w:cs="Arial"/>
          <w:shd w:val="clear" w:color="auto" w:fill="FFFFFF"/>
        </w:rPr>
        <w:t>,</w:t>
      </w:r>
      <w:r w:rsidRPr="00221B34">
        <w:rPr>
          <w:rStyle w:val="apple-converted-space"/>
          <w:rFonts w:asciiTheme="minorHAnsi" w:hAnsiTheme="minorHAnsi" w:cs="Arial"/>
          <w:i/>
          <w:shd w:val="clear" w:color="auto" w:fill="FFFFFF"/>
        </w:rPr>
        <w:t> </w:t>
      </w:r>
      <w:r w:rsidRPr="00221B34">
        <w:rPr>
          <w:rStyle w:val="Emphasis"/>
          <w:rFonts w:asciiTheme="minorHAnsi" w:hAnsiTheme="minorHAnsi" w:cs="Arial"/>
          <w:i w:val="0"/>
          <w:shd w:val="clear" w:color="auto" w:fill="FFFFFF"/>
        </w:rPr>
        <w:t>DK Publishing, New York, NY</w:t>
      </w:r>
    </w:p>
    <w:p w14:paraId="21DC6FAD" w14:textId="77777777" w:rsidR="00912DAF" w:rsidRPr="00221B34" w:rsidRDefault="00912DAF" w:rsidP="005706C6">
      <w:pPr>
        <w:spacing w:after="0"/>
        <w:rPr>
          <w:rFonts w:asciiTheme="minorHAnsi" w:hAnsiTheme="minorHAnsi" w:cs="Arial"/>
          <w:b/>
          <w:i/>
          <w:szCs w:val="22"/>
        </w:rPr>
      </w:pPr>
      <w:r w:rsidRPr="00221B34">
        <w:rPr>
          <w:rStyle w:val="a-size-large"/>
          <w:rFonts w:asciiTheme="minorHAnsi" w:hAnsiTheme="minorHAnsi" w:cs="Arial"/>
          <w:szCs w:val="22"/>
        </w:rPr>
        <w:t xml:space="preserve">Rae, A 2001 </w:t>
      </w:r>
      <w:r w:rsidRPr="007F1743">
        <w:rPr>
          <w:rStyle w:val="a-size-large"/>
          <w:rFonts w:asciiTheme="minorHAnsi" w:hAnsiTheme="minorHAnsi" w:cs="Arial"/>
          <w:szCs w:val="22"/>
        </w:rPr>
        <w:t>The Complete Illustrated Guide to Furniture &amp; Cabinet Construction</w:t>
      </w:r>
    </w:p>
    <w:p w14:paraId="20B50190" w14:textId="77777777" w:rsidR="00912DAF" w:rsidRPr="00173476" w:rsidRDefault="00912DAF" w:rsidP="005706C6">
      <w:pPr>
        <w:rPr>
          <w:rFonts w:asciiTheme="minorHAnsi" w:hAnsiTheme="minorHAnsi"/>
        </w:rPr>
      </w:pPr>
      <w:r w:rsidRPr="00221B34">
        <w:rPr>
          <w:rFonts w:asciiTheme="minorHAnsi" w:hAnsiTheme="minorHAnsi"/>
        </w:rPr>
        <w:t xml:space="preserve">Simpson, C 2000, </w:t>
      </w:r>
      <w:r w:rsidRPr="007F1743">
        <w:rPr>
          <w:rFonts w:asciiTheme="minorHAnsi" w:hAnsiTheme="minorHAnsi"/>
        </w:rPr>
        <w:t>The Essential Guide to Woodwork</w:t>
      </w:r>
      <w:r w:rsidRPr="00221B34">
        <w:rPr>
          <w:rFonts w:asciiTheme="minorHAnsi" w:hAnsiTheme="minorHAnsi"/>
          <w:i/>
        </w:rPr>
        <w:t xml:space="preserve">, </w:t>
      </w:r>
      <w:r w:rsidRPr="00221B34">
        <w:rPr>
          <w:rFonts w:asciiTheme="minorHAnsi" w:hAnsiTheme="minorHAnsi"/>
        </w:rPr>
        <w:t>Murdock Gooks</w:t>
      </w:r>
      <w:r>
        <w:rPr>
          <w:rFonts w:asciiTheme="minorHAnsi" w:hAnsiTheme="minorHAnsi"/>
        </w:rPr>
        <w:t xml:space="preserve"> Australia Pty Ltd, Australia. </w:t>
      </w:r>
    </w:p>
    <w:p w14:paraId="5B09B040" w14:textId="77777777" w:rsidR="003D5729" w:rsidRPr="00221B34" w:rsidRDefault="003D5729" w:rsidP="0065784D">
      <w:pPr>
        <w:pStyle w:val="Heading4"/>
      </w:pPr>
      <w:r w:rsidRPr="00221B34">
        <w:t>DVDs and videos</w:t>
      </w:r>
    </w:p>
    <w:p w14:paraId="1DBB7745" w14:textId="77777777" w:rsidR="003D5729" w:rsidRPr="00221B34" w:rsidRDefault="003D5729" w:rsidP="005706C6">
      <w:pPr>
        <w:spacing w:after="0"/>
        <w:rPr>
          <w:rFonts w:asciiTheme="minorHAnsi" w:hAnsiTheme="minorHAnsi"/>
        </w:rPr>
      </w:pPr>
      <w:r w:rsidRPr="007F1743">
        <w:rPr>
          <w:rFonts w:asciiTheme="minorHAnsi" w:hAnsiTheme="minorHAnsi"/>
        </w:rPr>
        <w:t>Designing a Chair; Sitting Pretty</w:t>
      </w:r>
      <w:r w:rsidRPr="00221B34">
        <w:rPr>
          <w:rFonts w:asciiTheme="minorHAnsi" w:hAnsiTheme="minorHAnsi"/>
        </w:rPr>
        <w:t xml:space="preserve"> (DVD) 2002, Australasia.</w:t>
      </w:r>
    </w:p>
    <w:p w14:paraId="3BDB5ABF" w14:textId="77777777" w:rsidR="003D5729" w:rsidRPr="00173476" w:rsidRDefault="003D5729" w:rsidP="005706C6">
      <w:pPr>
        <w:pStyle w:val="AdResrcs"/>
        <w:rPr>
          <w:rStyle w:val="a-color-secondary"/>
          <w:rFonts w:asciiTheme="minorHAnsi" w:hAnsiTheme="minorHAnsi"/>
        </w:rPr>
      </w:pPr>
      <w:r w:rsidRPr="007F1743">
        <w:t xml:space="preserve">Wood Properties and Uses: Simple Tests in The Workshop </w:t>
      </w:r>
      <w:proofErr w:type="gramStart"/>
      <w:r w:rsidRPr="007F1743">
        <w:t>To</w:t>
      </w:r>
      <w:proofErr w:type="gramEnd"/>
      <w:r w:rsidRPr="007F1743">
        <w:t xml:space="preserve"> Find The Best Wood</w:t>
      </w:r>
      <w:r w:rsidRPr="00221B34">
        <w:t xml:space="preserve"> (DVD) 20</w:t>
      </w:r>
      <w:r w:rsidR="00173476">
        <w:t>01, Classroom Video, Australia.</w:t>
      </w:r>
    </w:p>
    <w:p w14:paraId="69353291" w14:textId="77777777" w:rsidR="003D5729" w:rsidRPr="00221B34" w:rsidRDefault="003D5729" w:rsidP="0065784D">
      <w:pPr>
        <w:pStyle w:val="Heading4"/>
        <w:rPr>
          <w:lang w:val="en-US"/>
        </w:rPr>
      </w:pPr>
      <w:r w:rsidRPr="00221B34">
        <w:rPr>
          <w:lang w:val="en-US"/>
        </w:rPr>
        <w:t>Journals and Periodicals</w:t>
      </w:r>
    </w:p>
    <w:p w14:paraId="38E1D512" w14:textId="77777777" w:rsidR="003D5729" w:rsidRPr="00221B34" w:rsidRDefault="003D5729" w:rsidP="005706C6">
      <w:pPr>
        <w:spacing w:after="0"/>
        <w:rPr>
          <w:rFonts w:asciiTheme="minorHAnsi" w:hAnsiTheme="minorHAnsi"/>
        </w:rPr>
      </w:pPr>
      <w:r w:rsidRPr="007F1743">
        <w:rPr>
          <w:rFonts w:asciiTheme="minorHAnsi" w:hAnsiTheme="minorHAnsi"/>
        </w:rPr>
        <w:t>Designing. The Design and Technology Magazine for Schools, Colleges and Universities</w:t>
      </w:r>
      <w:r w:rsidRPr="00221B34">
        <w:rPr>
          <w:rFonts w:asciiTheme="minorHAnsi" w:hAnsiTheme="minorHAnsi"/>
          <w:i/>
        </w:rPr>
        <w:t xml:space="preserve">, </w:t>
      </w:r>
      <w:r w:rsidRPr="00221B34">
        <w:rPr>
          <w:rFonts w:asciiTheme="minorHAnsi" w:hAnsiTheme="minorHAnsi"/>
        </w:rPr>
        <w:t>The Design and Technology Association, Warwickshire, UK.</w:t>
      </w:r>
    </w:p>
    <w:p w14:paraId="4AB7D8B3" w14:textId="77777777" w:rsidR="003D5729" w:rsidRPr="00173476" w:rsidRDefault="003D5729" w:rsidP="003D5729">
      <w:pPr>
        <w:rPr>
          <w:rFonts w:asciiTheme="minorHAnsi" w:hAnsiTheme="minorHAnsi"/>
        </w:rPr>
      </w:pPr>
      <w:r w:rsidRPr="007F1743">
        <w:rPr>
          <w:rFonts w:asciiTheme="minorHAnsi" w:hAnsiTheme="minorHAnsi"/>
        </w:rPr>
        <w:t>The Technology Teacher. The Voice of Technology Education</w:t>
      </w:r>
      <w:r w:rsidRPr="00221B34">
        <w:rPr>
          <w:rFonts w:asciiTheme="minorHAnsi" w:hAnsiTheme="minorHAnsi"/>
          <w:i/>
        </w:rPr>
        <w:t xml:space="preserve">, </w:t>
      </w:r>
      <w:r w:rsidRPr="00221B34">
        <w:rPr>
          <w:rFonts w:asciiTheme="minorHAnsi" w:hAnsiTheme="minorHAnsi"/>
        </w:rPr>
        <w:t>Ken</w:t>
      </w:r>
      <w:r w:rsidR="00173476">
        <w:rPr>
          <w:rFonts w:asciiTheme="minorHAnsi" w:hAnsiTheme="minorHAnsi"/>
        </w:rPr>
        <w:t>dall, N. Starkweather DTE, USA.</w:t>
      </w:r>
    </w:p>
    <w:p w14:paraId="0A01179C" w14:textId="77777777" w:rsidR="003D5729" w:rsidRPr="00221B34" w:rsidRDefault="003D5729" w:rsidP="0065784D">
      <w:pPr>
        <w:pStyle w:val="Heading4"/>
      </w:pPr>
      <w:r w:rsidRPr="00221B34">
        <w:t>Websites</w:t>
      </w:r>
    </w:p>
    <w:p w14:paraId="66F36135" w14:textId="77777777" w:rsidR="003D5729" w:rsidRPr="00221B34" w:rsidRDefault="003D5729" w:rsidP="003D5729">
      <w:pPr>
        <w:pStyle w:val="ListBullet"/>
        <w:numPr>
          <w:ilvl w:val="0"/>
          <w:numId w:val="0"/>
        </w:numPr>
        <w:rPr>
          <w:rStyle w:val="Hyperlink"/>
          <w:rFonts w:asciiTheme="minorHAnsi" w:hAnsiTheme="minorHAnsi"/>
          <w:szCs w:val="22"/>
        </w:rPr>
      </w:pPr>
      <w:r w:rsidRPr="00221B34">
        <w:rPr>
          <w:rFonts w:asciiTheme="minorHAnsi" w:hAnsiTheme="minorHAnsi"/>
          <w:szCs w:val="22"/>
        </w:rPr>
        <w:t xml:space="preserve">Online ACT Safety Modules </w:t>
      </w:r>
      <w:hyperlink r:id="rId72" w:history="1">
        <w:r w:rsidRPr="00221B34">
          <w:rPr>
            <w:rStyle w:val="Hyperlink"/>
            <w:rFonts w:asciiTheme="minorHAnsi" w:hAnsiTheme="minorHAnsi"/>
            <w:szCs w:val="22"/>
          </w:rPr>
          <w:t>http://www.actsafe.act.gov.au</w:t>
        </w:r>
      </w:hyperlink>
    </w:p>
    <w:p w14:paraId="21E52E89" w14:textId="77777777" w:rsidR="003D5729" w:rsidRPr="00221B34" w:rsidRDefault="003D5729" w:rsidP="003D5729">
      <w:pPr>
        <w:rPr>
          <w:rFonts w:asciiTheme="minorHAnsi" w:hAnsiTheme="minorHAnsi"/>
          <w:u w:val="single"/>
          <w:lang w:val="en-US"/>
        </w:rPr>
      </w:pPr>
      <w:r w:rsidRPr="00221B34">
        <w:rPr>
          <w:rFonts w:asciiTheme="minorHAnsi" w:hAnsiTheme="minorHAnsi"/>
        </w:rPr>
        <w:t xml:space="preserve">Aspire Learning Resources </w:t>
      </w:r>
      <w:hyperlink r:id="rId73" w:history="1">
        <w:r w:rsidRPr="00221B34">
          <w:rPr>
            <w:rStyle w:val="Hyperlink"/>
            <w:rFonts w:asciiTheme="minorHAnsi" w:hAnsiTheme="minorHAnsi"/>
            <w:lang w:val="en-US"/>
          </w:rPr>
          <w:t>https://aspirelr.com.au/</w:t>
        </w:r>
      </w:hyperlink>
    </w:p>
    <w:p w14:paraId="7036F00B" w14:textId="77777777" w:rsidR="003D5729" w:rsidRDefault="003D5729" w:rsidP="003D5729">
      <w:pPr>
        <w:ind w:right="-522"/>
      </w:pPr>
      <w:r w:rsidRPr="00221B34">
        <w:rPr>
          <w:rFonts w:asciiTheme="minorHAnsi" w:hAnsiTheme="minorHAnsi"/>
        </w:rPr>
        <w:t xml:space="preserve">On Guard Safety Training – subscription provides access to: OHS Safety tests, safe working procedures and instructions for machines, machine risk assessments and safety signage </w:t>
      </w:r>
      <w:hyperlink r:id="rId74" w:history="1">
        <w:r w:rsidRPr="00221B34">
          <w:rPr>
            <w:rStyle w:val="Hyperlink"/>
            <w:rFonts w:asciiTheme="minorHAnsi" w:hAnsiTheme="minorHAnsi"/>
          </w:rPr>
          <w:t>http://www.1300beonguard.com/</w:t>
        </w:r>
      </w:hyperlink>
    </w:p>
    <w:p w14:paraId="06A3D1A2" w14:textId="77777777" w:rsidR="007D219C" w:rsidRPr="007D219C" w:rsidRDefault="007D219C" w:rsidP="007D219C">
      <w:pPr>
        <w:spacing w:after="0"/>
      </w:pPr>
      <w:r>
        <w:br w:type="page"/>
      </w:r>
    </w:p>
    <w:p w14:paraId="55ADDC3D" w14:textId="77777777" w:rsidR="003D5729" w:rsidRPr="00221B34" w:rsidRDefault="003D5729" w:rsidP="000153BF">
      <w:pPr>
        <w:pStyle w:val="Heading1"/>
      </w:pPr>
      <w:bookmarkStart w:id="88" w:name="_Toc513020087"/>
      <w:r w:rsidRPr="00221B34">
        <w:lastRenderedPageBreak/>
        <w:t>Working with Wood 1: Introduction</w:t>
      </w:r>
      <w:r w:rsidRPr="00221B34">
        <w:tab/>
        <w:t>Value 0.5</w:t>
      </w:r>
      <w:bookmarkEnd w:id="88"/>
    </w:p>
    <w:p w14:paraId="09E6E655" w14:textId="77777777" w:rsidR="003D5729" w:rsidRPr="00221B34" w:rsidRDefault="003D5729" w:rsidP="003D5729">
      <w:pPr>
        <w:pStyle w:val="Normal10ptItalic"/>
        <w:rPr>
          <w:rFonts w:asciiTheme="minorHAnsi" w:hAnsiTheme="minorHAnsi"/>
        </w:rPr>
      </w:pPr>
      <w:r w:rsidRPr="00221B34">
        <w:rPr>
          <w:rFonts w:asciiTheme="minorHAnsi" w:hAnsiTheme="minorHAnsi"/>
        </w:rPr>
        <w:t>This half unit (0.5) combines with Working with Wood 1: Basic Skills (0.5) to equate to one standard unit – these should be delivered together as a semester unit. Students are expected to study the accredited semester 1.0 unit unless enrolled in a 0.5 unit due to late entry or early exit in a semester.</w:t>
      </w:r>
    </w:p>
    <w:p w14:paraId="7A1EFA01" w14:textId="77777777" w:rsidR="003D5729" w:rsidRPr="00221B34" w:rsidRDefault="0065784D" w:rsidP="003D5729">
      <w:pPr>
        <w:pStyle w:val="Heading2"/>
        <w:rPr>
          <w:rFonts w:asciiTheme="minorHAnsi" w:hAnsiTheme="minorHAnsi"/>
        </w:rPr>
      </w:pPr>
      <w:r>
        <w:rPr>
          <w:rFonts w:asciiTheme="minorHAnsi" w:hAnsiTheme="minorHAnsi"/>
        </w:rPr>
        <w:t>Prerequisites</w:t>
      </w:r>
    </w:p>
    <w:p w14:paraId="116A023C" w14:textId="77777777" w:rsidR="003D5729" w:rsidRPr="00221B34" w:rsidRDefault="002666D7" w:rsidP="003D5729">
      <w:pPr>
        <w:rPr>
          <w:rFonts w:asciiTheme="minorHAnsi" w:hAnsiTheme="minorHAnsi"/>
        </w:rPr>
      </w:pPr>
      <w:r>
        <w:rPr>
          <w:rFonts w:asciiTheme="minorHAnsi" w:hAnsiTheme="minorHAnsi"/>
        </w:rPr>
        <w:t>Nil.</w:t>
      </w:r>
    </w:p>
    <w:p w14:paraId="2AE473AB" w14:textId="77777777" w:rsidR="003D5729" w:rsidRPr="00221B34" w:rsidRDefault="0065784D" w:rsidP="003D5729">
      <w:pPr>
        <w:pStyle w:val="Heading2"/>
        <w:rPr>
          <w:rFonts w:asciiTheme="minorHAnsi" w:hAnsiTheme="minorHAnsi"/>
        </w:rPr>
      </w:pPr>
      <w:r>
        <w:rPr>
          <w:rFonts w:asciiTheme="minorHAnsi" w:hAnsiTheme="minorHAnsi"/>
        </w:rPr>
        <w:t>Duplication of Content Rules</w:t>
      </w:r>
    </w:p>
    <w:p w14:paraId="19361F9F" w14:textId="77777777" w:rsidR="003D5729" w:rsidRPr="00221B34" w:rsidRDefault="003D5729" w:rsidP="003D5729">
      <w:pPr>
        <w:spacing w:line="192" w:lineRule="auto"/>
        <w:rPr>
          <w:rFonts w:asciiTheme="minorHAnsi" w:hAnsiTheme="minorHAnsi" w:cs="Calibri"/>
        </w:rPr>
      </w:pPr>
      <w:r w:rsidRPr="00221B34">
        <w:rPr>
          <w:rFonts w:asciiTheme="minorHAnsi" w:hAnsiTheme="minorHAnsi" w:cs="Calibri"/>
        </w:rPr>
        <w:t>Refer to page</w:t>
      </w:r>
      <w:r w:rsidR="003408DD">
        <w:rPr>
          <w:rFonts w:asciiTheme="minorHAnsi" w:hAnsiTheme="minorHAnsi" w:cs="Calibri"/>
        </w:rPr>
        <w:t xml:space="preserve"> </w:t>
      </w:r>
      <w:r w:rsidR="0065784D">
        <w:rPr>
          <w:rFonts w:asciiTheme="minorHAnsi" w:hAnsiTheme="minorHAnsi" w:cs="Calibri"/>
        </w:rPr>
        <w:t>9</w:t>
      </w:r>
      <w:r w:rsidR="003408DD">
        <w:rPr>
          <w:rFonts w:asciiTheme="minorHAnsi" w:hAnsiTheme="minorHAnsi" w:cs="Calibri"/>
        </w:rPr>
        <w:t>.</w:t>
      </w:r>
    </w:p>
    <w:p w14:paraId="4C67C897" w14:textId="77777777" w:rsidR="003D5729" w:rsidRPr="00221B34" w:rsidRDefault="0065784D" w:rsidP="003D5729">
      <w:pPr>
        <w:pStyle w:val="Heading2"/>
        <w:rPr>
          <w:rFonts w:asciiTheme="minorHAnsi" w:hAnsiTheme="minorHAnsi"/>
        </w:rPr>
      </w:pPr>
      <w:r>
        <w:rPr>
          <w:rFonts w:asciiTheme="minorHAnsi" w:hAnsiTheme="minorHAnsi"/>
        </w:rPr>
        <w:t>Specific Unit Goals</w:t>
      </w:r>
    </w:p>
    <w:p w14:paraId="44871AAD" w14:textId="77777777" w:rsidR="003D5729" w:rsidRPr="00221B34" w:rsidRDefault="003D5729" w:rsidP="003D5729">
      <w:pPr>
        <w:rPr>
          <w:rFonts w:asciiTheme="minorHAnsi" w:hAnsiTheme="minorHAnsi" w:cs="Calibri"/>
        </w:rPr>
      </w:pPr>
      <w:r w:rsidRPr="00221B34">
        <w:rPr>
          <w:rFonts w:asciiTheme="minorHAnsi" w:hAnsiTheme="minorHAnsi" w:cs="Calibri"/>
        </w:rPr>
        <w:t>This unit should enable students to:</w:t>
      </w:r>
    </w:p>
    <w:p w14:paraId="0E17462D" w14:textId="77777777" w:rsidR="003D5729" w:rsidRPr="00221B34" w:rsidRDefault="003D5729" w:rsidP="003D5729">
      <w:pPr>
        <w:pStyle w:val="ListBullets"/>
        <w:rPr>
          <w:rFonts w:asciiTheme="minorHAnsi" w:hAnsiTheme="minorHAnsi"/>
        </w:rPr>
      </w:pPr>
      <w:r w:rsidRPr="00221B34">
        <w:rPr>
          <w:rFonts w:asciiTheme="minorHAnsi" w:hAnsiTheme="minorHAnsi"/>
        </w:rPr>
        <w:t>recognise hazards commonly occurring at the workplace and follow appropriate health and safety instructions and procedures</w:t>
      </w:r>
    </w:p>
    <w:p w14:paraId="2DEBF255" w14:textId="77777777" w:rsidR="003D5729" w:rsidRDefault="003D5729" w:rsidP="003D5729">
      <w:pPr>
        <w:pStyle w:val="ListBullets"/>
        <w:rPr>
          <w:rFonts w:asciiTheme="minorHAnsi" w:hAnsiTheme="minorHAnsi"/>
        </w:rPr>
      </w:pPr>
      <w:r w:rsidRPr="00221B34">
        <w:rPr>
          <w:rFonts w:asciiTheme="minorHAnsi" w:hAnsiTheme="minorHAnsi"/>
        </w:rPr>
        <w:t>demonstrate use of hand and power tools in applications relating to furniture making</w:t>
      </w:r>
    </w:p>
    <w:p w14:paraId="4FBC7361" w14:textId="77777777" w:rsidR="007D219C" w:rsidRPr="006A7B64" w:rsidRDefault="007D219C" w:rsidP="007D219C">
      <w:pPr>
        <w:pStyle w:val="ListBullets"/>
        <w:rPr>
          <w:rFonts w:asciiTheme="minorHAnsi" w:hAnsiTheme="minorHAnsi"/>
        </w:rPr>
      </w:pPr>
      <w:r w:rsidRPr="006A7B64">
        <w:rPr>
          <w:rFonts w:asciiTheme="minorHAnsi" w:hAnsiTheme="minorHAnsi"/>
        </w:rPr>
        <w:t>interpret and apply workplace standards and identify and address problems that interfere with quality outcomes</w:t>
      </w:r>
    </w:p>
    <w:p w14:paraId="0BA33B8A" w14:textId="77777777" w:rsidR="007D219C" w:rsidRPr="007D219C" w:rsidRDefault="007D219C" w:rsidP="007D219C">
      <w:pPr>
        <w:pStyle w:val="ListBullets"/>
        <w:rPr>
          <w:rFonts w:asciiTheme="minorHAnsi" w:hAnsiTheme="minorHAnsi"/>
        </w:rPr>
      </w:pPr>
      <w:r w:rsidRPr="006A7B64">
        <w:rPr>
          <w:rFonts w:asciiTheme="minorHAnsi" w:hAnsiTheme="minorHAnsi"/>
        </w:rPr>
        <w:t>demonstrate initiative, enterprise and self – management skills to ensure quality standards are achieved</w:t>
      </w:r>
      <w:r w:rsidR="00942FB6">
        <w:rPr>
          <w:rFonts w:asciiTheme="minorHAnsi" w:hAnsiTheme="minorHAnsi"/>
        </w:rPr>
        <w:t>.</w:t>
      </w:r>
    </w:p>
    <w:p w14:paraId="102FD4CF" w14:textId="77777777" w:rsidR="003D5729" w:rsidRPr="00221B34" w:rsidRDefault="0065784D" w:rsidP="003D5729">
      <w:pPr>
        <w:pStyle w:val="Heading2"/>
        <w:tabs>
          <w:tab w:val="right" w:pos="9072"/>
        </w:tabs>
        <w:rPr>
          <w:rFonts w:asciiTheme="minorHAnsi" w:hAnsiTheme="minorHAnsi"/>
        </w:rPr>
      </w:pPr>
      <w:r>
        <w:rPr>
          <w:rFonts w:asciiTheme="minorHAnsi" w:hAnsiTheme="minorHAnsi"/>
        </w:rPr>
        <w:t>Content</w:t>
      </w:r>
    </w:p>
    <w:p w14:paraId="1603BB1B"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282DAD3D" w14:textId="77777777" w:rsidR="003D5729" w:rsidRPr="00221B34" w:rsidRDefault="003D5729" w:rsidP="003D5729">
      <w:pPr>
        <w:pStyle w:val="ListBullets"/>
        <w:rPr>
          <w:rFonts w:asciiTheme="minorHAnsi" w:hAnsiTheme="minorHAnsi"/>
        </w:rPr>
      </w:pPr>
      <w:r w:rsidRPr="00221B34">
        <w:rPr>
          <w:rFonts w:asciiTheme="minorHAnsi" w:hAnsiTheme="minorHAnsi"/>
        </w:rPr>
        <w:t>health and safety of self and others in the workplace – recognition of hazards, hazard control, emergency procedures, reporting</w:t>
      </w:r>
    </w:p>
    <w:p w14:paraId="7B5BBA00" w14:textId="77777777" w:rsidR="003D5729" w:rsidRPr="00221B34" w:rsidRDefault="003D5729" w:rsidP="003D5729">
      <w:pPr>
        <w:pStyle w:val="ListBullets"/>
        <w:rPr>
          <w:rFonts w:asciiTheme="minorHAnsi" w:hAnsiTheme="minorHAnsi"/>
        </w:rPr>
      </w:pPr>
      <w:r w:rsidRPr="00221B34">
        <w:rPr>
          <w:rFonts w:asciiTheme="minorHAnsi" w:hAnsiTheme="minorHAnsi"/>
        </w:rPr>
        <w:t>following OHS policies and procedures</w:t>
      </w:r>
    </w:p>
    <w:p w14:paraId="08FB7EBA" w14:textId="77777777" w:rsidR="003D5729" w:rsidRPr="00221B34" w:rsidRDefault="003D5729" w:rsidP="003D5729">
      <w:pPr>
        <w:pStyle w:val="ListBullets"/>
        <w:rPr>
          <w:rFonts w:asciiTheme="minorHAnsi" w:hAnsiTheme="minorHAnsi"/>
        </w:rPr>
      </w:pPr>
      <w:r w:rsidRPr="00221B34">
        <w:rPr>
          <w:rFonts w:asciiTheme="minorHAnsi" w:hAnsiTheme="minorHAnsi"/>
        </w:rPr>
        <w:t>identification, selection and use of hand tools</w:t>
      </w:r>
    </w:p>
    <w:p w14:paraId="33394843" w14:textId="77777777" w:rsidR="003D5729" w:rsidRPr="00221B34" w:rsidRDefault="003D5729" w:rsidP="003D5729">
      <w:pPr>
        <w:pStyle w:val="ListBullets"/>
        <w:rPr>
          <w:rFonts w:asciiTheme="minorHAnsi" w:hAnsiTheme="minorHAnsi"/>
        </w:rPr>
      </w:pPr>
      <w:r w:rsidRPr="00221B34">
        <w:rPr>
          <w:rFonts w:asciiTheme="minorHAnsi" w:hAnsiTheme="minorHAnsi"/>
        </w:rPr>
        <w:t>identification, selection and use of power tools</w:t>
      </w:r>
    </w:p>
    <w:p w14:paraId="37961000" w14:textId="77777777" w:rsidR="003D5729" w:rsidRDefault="003D5729" w:rsidP="003D5729">
      <w:pPr>
        <w:pStyle w:val="ListBullets"/>
        <w:rPr>
          <w:rFonts w:asciiTheme="minorHAnsi" w:hAnsiTheme="minorHAnsi"/>
        </w:rPr>
      </w:pPr>
      <w:r w:rsidRPr="00221B34">
        <w:rPr>
          <w:rFonts w:asciiTheme="minorHAnsi" w:hAnsiTheme="minorHAnsi"/>
        </w:rPr>
        <w:t>cleaning, maintenance and storage of hand and power to</w:t>
      </w:r>
      <w:r w:rsidR="007D219C">
        <w:rPr>
          <w:rFonts w:asciiTheme="minorHAnsi" w:hAnsiTheme="minorHAnsi"/>
        </w:rPr>
        <w:t>ols</w:t>
      </w:r>
    </w:p>
    <w:p w14:paraId="12F0ABCA" w14:textId="77777777" w:rsidR="007D219C" w:rsidRPr="008014EC" w:rsidRDefault="007D219C" w:rsidP="007D219C">
      <w:pPr>
        <w:pStyle w:val="ListBullets"/>
        <w:rPr>
          <w:rFonts w:asciiTheme="minorHAnsi" w:hAnsiTheme="minorHAnsi"/>
        </w:rPr>
      </w:pPr>
      <w:r w:rsidRPr="008014EC">
        <w:rPr>
          <w:rFonts w:asciiTheme="minorHAnsi" w:hAnsiTheme="minorHAnsi"/>
        </w:rPr>
        <w:t>assessment of own work and the quality of received components, materials and parts</w:t>
      </w:r>
    </w:p>
    <w:p w14:paraId="35FB2B6A" w14:textId="77777777" w:rsidR="007D219C" w:rsidRPr="008014EC" w:rsidRDefault="007D219C" w:rsidP="007D219C">
      <w:pPr>
        <w:pStyle w:val="ListBullets"/>
        <w:rPr>
          <w:rFonts w:asciiTheme="minorHAnsi" w:hAnsiTheme="minorHAnsi"/>
        </w:rPr>
      </w:pPr>
      <w:r w:rsidRPr="008014EC">
        <w:rPr>
          <w:rFonts w:asciiTheme="minorHAnsi" w:hAnsiTheme="minorHAnsi"/>
        </w:rPr>
        <w:t>measurement of components, materials and parts</w:t>
      </w:r>
    </w:p>
    <w:p w14:paraId="7FBD62D6" w14:textId="77777777" w:rsidR="007D219C" w:rsidRPr="008014EC" w:rsidRDefault="007D219C" w:rsidP="007D219C">
      <w:pPr>
        <w:pStyle w:val="ListBullets"/>
        <w:rPr>
          <w:rFonts w:asciiTheme="minorHAnsi" w:hAnsiTheme="minorHAnsi"/>
        </w:rPr>
      </w:pPr>
      <w:r w:rsidRPr="008014EC">
        <w:rPr>
          <w:rFonts w:asciiTheme="minorHAnsi" w:hAnsiTheme="minorHAnsi"/>
        </w:rPr>
        <w:t>recording of information relating to quality</w:t>
      </w:r>
    </w:p>
    <w:p w14:paraId="1F85AA13" w14:textId="77777777" w:rsidR="007D219C" w:rsidRPr="007D219C" w:rsidRDefault="007D219C" w:rsidP="007D219C">
      <w:pPr>
        <w:pStyle w:val="ListBullets"/>
        <w:rPr>
          <w:rFonts w:asciiTheme="minorHAnsi" w:hAnsiTheme="minorHAnsi"/>
        </w:rPr>
      </w:pPr>
      <w:r w:rsidRPr="008014EC">
        <w:rPr>
          <w:rFonts w:asciiTheme="minorHAnsi" w:hAnsiTheme="minorHAnsi"/>
        </w:rPr>
        <w:t>investigation of causes of quality deviations</w:t>
      </w:r>
      <w:r>
        <w:rPr>
          <w:rFonts w:asciiTheme="minorHAnsi" w:hAnsiTheme="minorHAnsi"/>
        </w:rPr>
        <w:t>.</w:t>
      </w:r>
    </w:p>
    <w:p w14:paraId="65DA57F8" w14:textId="77777777" w:rsidR="003D5729" w:rsidRPr="00221B34" w:rsidRDefault="0065784D" w:rsidP="0065784D">
      <w:pPr>
        <w:pStyle w:val="Heading2"/>
        <w:rPr>
          <w:rFonts w:cs="Calibri"/>
        </w:rPr>
      </w:pPr>
      <w:r>
        <w:t>Units of Competency</w:t>
      </w:r>
    </w:p>
    <w:p w14:paraId="046DA05C"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7CADA609" w14:textId="77777777" w:rsidR="003D5729" w:rsidRPr="00221B34" w:rsidRDefault="003D5729" w:rsidP="003D5729">
      <w:pPr>
        <w:rPr>
          <w:rFonts w:asciiTheme="minorHAnsi" w:hAnsiTheme="minorHAnsi"/>
        </w:rPr>
      </w:pPr>
      <w:r w:rsidRPr="00221B34">
        <w:rPr>
          <w:rFonts w:asciiTheme="minorHAnsi" w:hAnsiTheme="minorHAnsi"/>
        </w:rPr>
        <w:lastRenderedPageBreak/>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2CC7A573" w14:textId="77777777" w:rsidR="003D5729"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4243"/>
        <w:gridCol w:w="2780"/>
      </w:tblGrid>
      <w:tr w:rsidR="003D5729" w:rsidRPr="00221B34" w14:paraId="545F1786" w14:textId="77777777" w:rsidTr="0065784D">
        <w:trPr>
          <w:cantSplit/>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14:paraId="02230220"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243" w:type="dxa"/>
            <w:tcBorders>
              <w:top w:val="single" w:sz="4" w:space="0" w:color="auto"/>
              <w:left w:val="single" w:sz="4" w:space="0" w:color="auto"/>
              <w:bottom w:val="single" w:sz="4" w:space="0" w:color="auto"/>
              <w:right w:val="single" w:sz="4" w:space="0" w:color="auto"/>
            </w:tcBorders>
            <w:vAlign w:val="center"/>
            <w:hideMark/>
          </w:tcPr>
          <w:p w14:paraId="141534D5"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780" w:type="dxa"/>
            <w:tcBorders>
              <w:top w:val="single" w:sz="4" w:space="0" w:color="auto"/>
              <w:left w:val="single" w:sz="4" w:space="0" w:color="auto"/>
              <w:bottom w:val="single" w:sz="4" w:space="0" w:color="auto"/>
              <w:right w:val="single" w:sz="4" w:space="0" w:color="auto"/>
            </w:tcBorders>
            <w:hideMark/>
          </w:tcPr>
          <w:p w14:paraId="0C98937F"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4E103943" w14:textId="77777777" w:rsidTr="0065784D">
        <w:trPr>
          <w:cantSplit/>
          <w:jc w:val="center"/>
        </w:trPr>
        <w:tc>
          <w:tcPr>
            <w:tcW w:w="2049" w:type="dxa"/>
            <w:tcBorders>
              <w:top w:val="single" w:sz="4" w:space="0" w:color="auto"/>
              <w:left w:val="single" w:sz="4" w:space="0" w:color="auto"/>
              <w:bottom w:val="single" w:sz="4" w:space="0" w:color="auto"/>
              <w:right w:val="single" w:sz="4" w:space="0" w:color="auto"/>
            </w:tcBorders>
          </w:tcPr>
          <w:p w14:paraId="5F1645D8" w14:textId="77777777" w:rsidR="003D5729" w:rsidRPr="00221B34" w:rsidRDefault="003D5729" w:rsidP="003D5729">
            <w:pPr>
              <w:pStyle w:val="TableText"/>
              <w:rPr>
                <w:rFonts w:asciiTheme="minorHAnsi" w:hAnsiTheme="minorHAnsi"/>
              </w:rPr>
            </w:pPr>
            <w:r w:rsidRPr="00221B34">
              <w:rPr>
                <w:rFonts w:asciiTheme="minorHAnsi" w:hAnsiTheme="minorHAnsi"/>
                <w:bCs/>
              </w:rPr>
              <w:t>MSAPMOHS1OOA</w:t>
            </w:r>
          </w:p>
        </w:tc>
        <w:tc>
          <w:tcPr>
            <w:tcW w:w="4243" w:type="dxa"/>
            <w:tcBorders>
              <w:top w:val="single" w:sz="4" w:space="0" w:color="auto"/>
              <w:left w:val="single" w:sz="4" w:space="0" w:color="auto"/>
              <w:bottom w:val="single" w:sz="4" w:space="0" w:color="auto"/>
              <w:right w:val="single" w:sz="4" w:space="0" w:color="auto"/>
            </w:tcBorders>
          </w:tcPr>
          <w:p w14:paraId="74826B53" w14:textId="77777777" w:rsidR="003D5729" w:rsidRPr="00221B34" w:rsidRDefault="003D5729" w:rsidP="003D5729">
            <w:pPr>
              <w:pStyle w:val="TableText"/>
              <w:rPr>
                <w:rFonts w:asciiTheme="minorHAnsi" w:hAnsiTheme="minorHAnsi"/>
              </w:rPr>
            </w:pPr>
            <w:r w:rsidRPr="00221B34">
              <w:rPr>
                <w:rFonts w:asciiTheme="minorHAnsi" w:hAnsiTheme="minorHAnsi"/>
              </w:rPr>
              <w:t>Follow OHS procedures</w:t>
            </w:r>
          </w:p>
        </w:tc>
        <w:tc>
          <w:tcPr>
            <w:tcW w:w="2780" w:type="dxa"/>
            <w:tcBorders>
              <w:top w:val="single" w:sz="4" w:space="0" w:color="auto"/>
              <w:left w:val="single" w:sz="4" w:space="0" w:color="auto"/>
              <w:bottom w:val="single" w:sz="4" w:space="0" w:color="auto"/>
              <w:right w:val="single" w:sz="4" w:space="0" w:color="auto"/>
            </w:tcBorders>
          </w:tcPr>
          <w:p w14:paraId="4A5C32A8"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tc>
      </w:tr>
      <w:tr w:rsidR="003D5729" w:rsidRPr="00221B34" w14:paraId="098C3CFB" w14:textId="77777777" w:rsidTr="0065784D">
        <w:trPr>
          <w:cantSplit/>
          <w:jc w:val="center"/>
        </w:trPr>
        <w:tc>
          <w:tcPr>
            <w:tcW w:w="2049" w:type="dxa"/>
            <w:tcBorders>
              <w:top w:val="single" w:sz="4" w:space="0" w:color="auto"/>
              <w:left w:val="single" w:sz="4" w:space="0" w:color="auto"/>
              <w:bottom w:val="single" w:sz="4" w:space="0" w:color="auto"/>
              <w:right w:val="single" w:sz="4" w:space="0" w:color="auto"/>
            </w:tcBorders>
          </w:tcPr>
          <w:p w14:paraId="5F719E33" w14:textId="77777777" w:rsidR="003D5729" w:rsidRPr="00221B34" w:rsidRDefault="003D5729" w:rsidP="003D5729">
            <w:pPr>
              <w:pStyle w:val="TableText"/>
              <w:rPr>
                <w:rFonts w:asciiTheme="minorHAnsi" w:hAnsiTheme="minorHAnsi"/>
              </w:rPr>
            </w:pPr>
            <w:r w:rsidRPr="00221B34">
              <w:rPr>
                <w:rFonts w:asciiTheme="minorHAnsi" w:hAnsiTheme="minorHAnsi"/>
              </w:rPr>
              <w:t>MSFFM2001</w:t>
            </w:r>
          </w:p>
        </w:tc>
        <w:tc>
          <w:tcPr>
            <w:tcW w:w="4243" w:type="dxa"/>
            <w:tcBorders>
              <w:top w:val="single" w:sz="4" w:space="0" w:color="auto"/>
              <w:left w:val="single" w:sz="4" w:space="0" w:color="auto"/>
              <w:bottom w:val="single" w:sz="4" w:space="0" w:color="auto"/>
              <w:right w:val="single" w:sz="4" w:space="0" w:color="auto"/>
            </w:tcBorders>
          </w:tcPr>
          <w:p w14:paraId="24CEE2B8" w14:textId="77777777" w:rsidR="003D5729" w:rsidRPr="00221B34" w:rsidRDefault="003D5729" w:rsidP="003D5729">
            <w:pPr>
              <w:pStyle w:val="TableText"/>
              <w:rPr>
                <w:rFonts w:asciiTheme="minorHAnsi" w:hAnsiTheme="minorHAnsi"/>
              </w:rPr>
            </w:pPr>
            <w:r w:rsidRPr="00221B34">
              <w:rPr>
                <w:rFonts w:asciiTheme="minorHAnsi" w:hAnsiTheme="minorHAnsi"/>
              </w:rPr>
              <w:t>Use furniture making sector hand and power tools</w:t>
            </w:r>
          </w:p>
        </w:tc>
        <w:tc>
          <w:tcPr>
            <w:tcW w:w="2780" w:type="dxa"/>
            <w:tcBorders>
              <w:top w:val="single" w:sz="4" w:space="0" w:color="auto"/>
              <w:left w:val="single" w:sz="4" w:space="0" w:color="auto"/>
              <w:bottom w:val="single" w:sz="4" w:space="0" w:color="auto"/>
              <w:right w:val="single" w:sz="4" w:space="0" w:color="auto"/>
            </w:tcBorders>
          </w:tcPr>
          <w:p w14:paraId="2FDC7EAB"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E Cert I </w:t>
            </w:r>
            <w:proofErr w:type="gramStart"/>
            <w:r w:rsidRPr="00221B34">
              <w:rPr>
                <w:rFonts w:asciiTheme="minorHAnsi" w:hAnsiTheme="minorHAnsi"/>
              </w:rPr>
              <w:t>Furnishing</w:t>
            </w:r>
            <w:proofErr w:type="gramEnd"/>
          </w:p>
          <w:p w14:paraId="38F42716" w14:textId="77777777" w:rsidR="003D5729" w:rsidRPr="00221B34" w:rsidRDefault="003D5729" w:rsidP="003D5729">
            <w:pPr>
              <w:pStyle w:val="TableText"/>
              <w:jc w:val="center"/>
              <w:rPr>
                <w:rFonts w:asciiTheme="minorHAnsi" w:hAnsiTheme="minorHAnsi"/>
              </w:rPr>
            </w:pPr>
            <w:r w:rsidRPr="00221B34">
              <w:rPr>
                <w:rFonts w:asciiTheme="minorHAnsi" w:hAnsiTheme="minorHAnsi"/>
              </w:rPr>
              <w:t>C Cert II Furniture Making</w:t>
            </w:r>
          </w:p>
        </w:tc>
      </w:tr>
    </w:tbl>
    <w:p w14:paraId="640C0F52" w14:textId="77777777" w:rsidR="0073026F" w:rsidRDefault="0073026F" w:rsidP="00942FB6">
      <w:pPr>
        <w:spacing w:after="0"/>
        <w:rPr>
          <w:rFonts w:asciiTheme="minorHAnsi" w:hAnsiTheme="minorHAnsi"/>
        </w:rPr>
      </w:pPr>
    </w:p>
    <w:p w14:paraId="3DB4A816" w14:textId="77777777" w:rsidR="0073026F" w:rsidRPr="004A53F7" w:rsidRDefault="0073026F" w:rsidP="0073026F">
      <w:r w:rsidRPr="004A53F7">
        <w:rPr>
          <w:rFonts w:asciiTheme="minorHAnsi" w:hAnsiTheme="minorHAnsi"/>
        </w:rPr>
        <w:t xml:space="preserve">For the following competency, the content will be delivered in this unit, but students </w:t>
      </w:r>
      <w:r w:rsidRPr="004A53F7">
        <w:t>must be assessed through the</w:t>
      </w:r>
      <w:r w:rsidRPr="004A53F7">
        <w:rPr>
          <w:bCs/>
        </w:rPr>
        <w:t xml:space="preserve"> relevant structured workplace learning (SWL) unit in this course</w:t>
      </w:r>
      <w:r>
        <w:rPr>
          <w:bCs/>
        </w:rPr>
        <w:t xml:space="preserve"> </w:t>
      </w:r>
      <w:r w:rsidRPr="004A53F7">
        <w:rPr>
          <w:bCs/>
        </w:rPr>
        <w:t>in an industry setting</w:t>
      </w:r>
      <w:r w:rsidRPr="004A53F7">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4254"/>
        <w:gridCol w:w="2780"/>
      </w:tblGrid>
      <w:tr w:rsidR="0073026F" w:rsidRPr="00221B34" w14:paraId="6E62141D" w14:textId="77777777" w:rsidTr="0065784D">
        <w:trPr>
          <w:cantSplit/>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14:paraId="56A13207" w14:textId="77777777" w:rsidR="0073026F" w:rsidRPr="00221B34" w:rsidRDefault="0073026F" w:rsidP="0046143A">
            <w:pPr>
              <w:pStyle w:val="TableTextBold"/>
              <w:rPr>
                <w:rFonts w:asciiTheme="minorHAnsi" w:hAnsiTheme="minorHAnsi"/>
              </w:rPr>
            </w:pPr>
            <w:r w:rsidRPr="00221B34">
              <w:rPr>
                <w:rFonts w:asciiTheme="minorHAnsi" w:hAnsiTheme="minorHAnsi"/>
              </w:rPr>
              <w:t>Code</w:t>
            </w:r>
          </w:p>
        </w:tc>
        <w:tc>
          <w:tcPr>
            <w:tcW w:w="4122" w:type="dxa"/>
            <w:tcBorders>
              <w:top w:val="single" w:sz="4" w:space="0" w:color="auto"/>
              <w:left w:val="single" w:sz="4" w:space="0" w:color="auto"/>
              <w:bottom w:val="single" w:sz="4" w:space="0" w:color="auto"/>
              <w:right w:val="single" w:sz="4" w:space="0" w:color="auto"/>
            </w:tcBorders>
            <w:vAlign w:val="center"/>
            <w:hideMark/>
          </w:tcPr>
          <w:p w14:paraId="01090ED0" w14:textId="77777777" w:rsidR="0073026F" w:rsidRPr="00221B34" w:rsidRDefault="0073026F" w:rsidP="0046143A">
            <w:pPr>
              <w:pStyle w:val="TableTextBold"/>
              <w:rPr>
                <w:rFonts w:asciiTheme="minorHAnsi" w:hAnsiTheme="minorHAnsi"/>
              </w:rPr>
            </w:pPr>
            <w:r w:rsidRPr="00221B34">
              <w:rPr>
                <w:rFonts w:asciiTheme="minorHAnsi" w:hAnsiTheme="minorHAnsi"/>
              </w:rPr>
              <w:t>Competency Title</w:t>
            </w:r>
          </w:p>
        </w:tc>
        <w:tc>
          <w:tcPr>
            <w:tcW w:w="2694" w:type="dxa"/>
            <w:tcBorders>
              <w:top w:val="single" w:sz="4" w:space="0" w:color="auto"/>
              <w:left w:val="single" w:sz="4" w:space="0" w:color="auto"/>
              <w:bottom w:val="single" w:sz="4" w:space="0" w:color="auto"/>
              <w:right w:val="single" w:sz="4" w:space="0" w:color="auto"/>
            </w:tcBorders>
            <w:hideMark/>
          </w:tcPr>
          <w:p w14:paraId="5389F3FD" w14:textId="77777777" w:rsidR="0073026F" w:rsidRPr="00221B34" w:rsidRDefault="0073026F" w:rsidP="0046143A">
            <w:pPr>
              <w:pStyle w:val="TableTextBoldcentred"/>
              <w:rPr>
                <w:rFonts w:asciiTheme="minorHAnsi" w:hAnsiTheme="minorHAnsi"/>
              </w:rPr>
            </w:pPr>
            <w:r w:rsidRPr="00221B34">
              <w:rPr>
                <w:rFonts w:asciiTheme="minorHAnsi" w:hAnsiTheme="minorHAnsi"/>
              </w:rPr>
              <w:t>Core/Elective</w:t>
            </w:r>
          </w:p>
        </w:tc>
      </w:tr>
      <w:tr w:rsidR="0073026F" w:rsidRPr="00221B34" w14:paraId="1DD76D9A" w14:textId="77777777" w:rsidTr="0065784D">
        <w:trPr>
          <w:cantSplit/>
          <w:jc w:val="center"/>
        </w:trPr>
        <w:tc>
          <w:tcPr>
            <w:tcW w:w="1974" w:type="dxa"/>
            <w:tcBorders>
              <w:top w:val="single" w:sz="4" w:space="0" w:color="auto"/>
              <w:left w:val="single" w:sz="4" w:space="0" w:color="auto"/>
              <w:bottom w:val="single" w:sz="4" w:space="0" w:color="auto"/>
              <w:right w:val="single" w:sz="4" w:space="0" w:color="auto"/>
            </w:tcBorders>
          </w:tcPr>
          <w:p w14:paraId="43AA94B8" w14:textId="77777777" w:rsidR="0073026F" w:rsidRPr="00290B6D" w:rsidRDefault="0073026F" w:rsidP="0046143A">
            <w:pPr>
              <w:pStyle w:val="TableText"/>
              <w:rPr>
                <w:rFonts w:asciiTheme="minorHAnsi" w:hAnsiTheme="minorHAnsi"/>
              </w:rPr>
            </w:pPr>
            <w:r w:rsidRPr="00290B6D">
              <w:rPr>
                <w:rFonts w:asciiTheme="minorHAnsi" w:hAnsiTheme="minorHAnsi" w:cs="Times New Roman"/>
              </w:rPr>
              <w:t>MSS402051</w:t>
            </w:r>
            <w:r>
              <w:rPr>
                <w:rFonts w:asciiTheme="minorHAnsi" w:hAnsiTheme="minorHAnsi" w:cs="Times New Roman"/>
              </w:rPr>
              <w:t>A</w:t>
            </w:r>
          </w:p>
        </w:tc>
        <w:tc>
          <w:tcPr>
            <w:tcW w:w="4122" w:type="dxa"/>
            <w:tcBorders>
              <w:top w:val="single" w:sz="4" w:space="0" w:color="auto"/>
              <w:left w:val="single" w:sz="4" w:space="0" w:color="auto"/>
              <w:bottom w:val="single" w:sz="4" w:space="0" w:color="auto"/>
              <w:right w:val="single" w:sz="4" w:space="0" w:color="auto"/>
            </w:tcBorders>
          </w:tcPr>
          <w:p w14:paraId="02183E2D" w14:textId="77777777" w:rsidR="0073026F" w:rsidRPr="00290B6D" w:rsidRDefault="0073026F" w:rsidP="0046143A">
            <w:pPr>
              <w:pStyle w:val="TableText"/>
              <w:rPr>
                <w:rFonts w:asciiTheme="minorHAnsi" w:hAnsiTheme="minorHAnsi"/>
              </w:rPr>
            </w:pPr>
            <w:r w:rsidRPr="00290B6D">
              <w:rPr>
                <w:rFonts w:asciiTheme="minorHAnsi" w:hAnsiTheme="minorHAnsi" w:cs="Times New Roman"/>
              </w:rPr>
              <w:t>Apply quality standards</w:t>
            </w:r>
          </w:p>
        </w:tc>
        <w:tc>
          <w:tcPr>
            <w:tcW w:w="2694" w:type="dxa"/>
            <w:tcBorders>
              <w:top w:val="single" w:sz="4" w:space="0" w:color="auto"/>
              <w:left w:val="single" w:sz="4" w:space="0" w:color="auto"/>
              <w:bottom w:val="single" w:sz="4" w:space="0" w:color="auto"/>
              <w:right w:val="single" w:sz="4" w:space="0" w:color="auto"/>
            </w:tcBorders>
          </w:tcPr>
          <w:p w14:paraId="7715E3F7" w14:textId="77777777" w:rsidR="0073026F" w:rsidRPr="00221B34" w:rsidRDefault="0073026F" w:rsidP="0046143A">
            <w:pPr>
              <w:pStyle w:val="TableText"/>
              <w:jc w:val="center"/>
              <w:rPr>
                <w:rFonts w:asciiTheme="minorHAnsi" w:hAnsiTheme="minorHAnsi"/>
              </w:rPr>
            </w:pPr>
            <w:r w:rsidRPr="00221B34">
              <w:rPr>
                <w:rFonts w:asciiTheme="minorHAnsi" w:hAnsiTheme="minorHAnsi"/>
              </w:rPr>
              <w:t>E Cert II Furniture Making</w:t>
            </w:r>
          </w:p>
        </w:tc>
      </w:tr>
    </w:tbl>
    <w:p w14:paraId="6C946284" w14:textId="77777777" w:rsidR="003D5729" w:rsidRPr="00221B34" w:rsidRDefault="003D5729" w:rsidP="001C2043">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13945D4A"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75" w:history="1">
        <w:r w:rsidRPr="00221B34">
          <w:rPr>
            <w:rStyle w:val="Hyperlink"/>
            <w:rFonts w:asciiTheme="minorHAnsi" w:hAnsiTheme="minorHAnsi"/>
          </w:rPr>
          <w:t>https://training.gov.au/Training/Details/MSF10113</w:t>
        </w:r>
      </w:hyperlink>
    </w:p>
    <w:p w14:paraId="3DCB92C2"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76" w:history="1">
        <w:r w:rsidRPr="00221B34">
          <w:rPr>
            <w:rStyle w:val="Hyperlink"/>
            <w:rFonts w:asciiTheme="minorHAnsi" w:hAnsiTheme="minorHAnsi"/>
          </w:rPr>
          <w:t>https://training.gov.au/Training/Details/MSF20313</w:t>
        </w:r>
      </w:hyperlink>
      <w:r w:rsidRPr="00221B34">
        <w:rPr>
          <w:rFonts w:asciiTheme="minorHAnsi" w:hAnsiTheme="minorHAnsi"/>
        </w:rPr>
        <w:tab/>
      </w:r>
    </w:p>
    <w:p w14:paraId="45CA0321" w14:textId="77777777" w:rsidR="003D5729" w:rsidRPr="00221B34" w:rsidRDefault="003D5729" w:rsidP="003D5729">
      <w:pPr>
        <w:pStyle w:val="Heading2"/>
        <w:rPr>
          <w:rFonts w:asciiTheme="minorHAnsi" w:hAnsiTheme="minorHAnsi" w:cs="Calibri"/>
        </w:rPr>
      </w:pPr>
      <w:r w:rsidRPr="00221B34">
        <w:rPr>
          <w:rFonts w:asciiTheme="minorHAnsi" w:hAnsiTheme="minorHAnsi"/>
        </w:rPr>
        <w:t>T</w:t>
      </w:r>
      <w:r w:rsidR="0065784D">
        <w:rPr>
          <w:rFonts w:asciiTheme="minorHAnsi" w:hAnsiTheme="minorHAnsi"/>
        </w:rPr>
        <w:t>eaching and Learning Strategies</w:t>
      </w:r>
    </w:p>
    <w:p w14:paraId="71E6DCFB"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65784D">
        <w:rPr>
          <w:rFonts w:asciiTheme="minorHAnsi" w:hAnsiTheme="minorHAnsi" w:cs="Calibri"/>
        </w:rPr>
        <w:t>.</w:t>
      </w:r>
    </w:p>
    <w:p w14:paraId="40B87AC6" w14:textId="77777777" w:rsidR="003D5729" w:rsidRPr="00221B34" w:rsidRDefault="0065784D" w:rsidP="003D5729">
      <w:pPr>
        <w:pStyle w:val="Heading2"/>
        <w:rPr>
          <w:rFonts w:asciiTheme="minorHAnsi" w:hAnsiTheme="minorHAnsi"/>
        </w:rPr>
      </w:pPr>
      <w:r>
        <w:rPr>
          <w:rFonts w:asciiTheme="minorHAnsi" w:hAnsiTheme="minorHAnsi"/>
        </w:rPr>
        <w:t>Assessment</w:t>
      </w:r>
    </w:p>
    <w:p w14:paraId="004AE5DC" w14:textId="77777777" w:rsidR="003D5729" w:rsidRPr="00221B34"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65784D">
        <w:rPr>
          <w:rFonts w:asciiTheme="minorHAnsi" w:hAnsiTheme="minorHAnsi" w:cs="Calibri"/>
          <w:lang w:val="en-US"/>
        </w:rPr>
        <w:t>.</w:t>
      </w:r>
    </w:p>
    <w:p w14:paraId="5460D9ED" w14:textId="77777777" w:rsidR="003D5729" w:rsidRPr="00221B34" w:rsidRDefault="0065784D" w:rsidP="003D5729">
      <w:pPr>
        <w:pStyle w:val="Heading2"/>
        <w:rPr>
          <w:rFonts w:asciiTheme="minorHAnsi" w:hAnsiTheme="minorHAnsi"/>
        </w:rPr>
      </w:pPr>
      <w:r>
        <w:rPr>
          <w:rFonts w:asciiTheme="minorHAnsi" w:hAnsiTheme="minorHAnsi"/>
        </w:rPr>
        <w:t>Resources</w:t>
      </w:r>
    </w:p>
    <w:p w14:paraId="22952AFF" w14:textId="77777777" w:rsidR="003D5729" w:rsidRPr="00221B34" w:rsidRDefault="003D5729" w:rsidP="003D5729">
      <w:pPr>
        <w:rPr>
          <w:rFonts w:asciiTheme="minorHAnsi" w:hAnsiTheme="minorHAnsi" w:cs="Arial"/>
          <w:shd w:val="clear" w:color="auto" w:fill="FFFFFF"/>
        </w:rPr>
      </w:pPr>
      <w:r w:rsidRPr="00221B34">
        <w:rPr>
          <w:rFonts w:asciiTheme="minorHAnsi" w:hAnsiTheme="minorHAnsi" w:cs="Arial"/>
          <w:shd w:val="clear" w:color="auto" w:fill="FFFFFF"/>
        </w:rPr>
        <w:t xml:space="preserve">Refer to page </w:t>
      </w:r>
      <w:r w:rsidR="0065784D">
        <w:rPr>
          <w:rFonts w:asciiTheme="minorHAnsi" w:hAnsiTheme="minorHAnsi" w:cs="Arial"/>
          <w:shd w:val="clear" w:color="auto" w:fill="FFFFFF"/>
        </w:rPr>
        <w:t>27.</w:t>
      </w:r>
    </w:p>
    <w:p w14:paraId="4F9F4EF4" w14:textId="77777777" w:rsidR="003D5729" w:rsidRPr="00221B34" w:rsidRDefault="003D5729" w:rsidP="003D5729">
      <w:pPr>
        <w:rPr>
          <w:rFonts w:asciiTheme="minorHAnsi" w:hAnsiTheme="minorHAnsi" w:cs="Arial"/>
          <w:shd w:val="clear" w:color="auto" w:fill="FFFFFF"/>
        </w:rPr>
      </w:pPr>
    </w:p>
    <w:p w14:paraId="2DA4CA12" w14:textId="77777777" w:rsidR="003D5729" w:rsidRPr="00221B34" w:rsidRDefault="003D5729" w:rsidP="003D5729">
      <w:pPr>
        <w:rPr>
          <w:rFonts w:asciiTheme="minorHAnsi" w:hAnsiTheme="minorHAnsi" w:cs="Arial"/>
          <w:shd w:val="clear" w:color="auto" w:fill="FFFFFF"/>
        </w:rPr>
      </w:pPr>
      <w:r w:rsidRPr="00221B34">
        <w:rPr>
          <w:rFonts w:asciiTheme="minorHAnsi" w:hAnsiTheme="minorHAnsi" w:cs="Arial"/>
          <w:shd w:val="clear" w:color="auto" w:fill="FFFFFF"/>
        </w:rPr>
        <w:br w:type="page"/>
      </w:r>
    </w:p>
    <w:p w14:paraId="25E8EFCE" w14:textId="77777777" w:rsidR="003D5729" w:rsidRPr="00221B34" w:rsidRDefault="003D5729" w:rsidP="000153BF">
      <w:pPr>
        <w:pStyle w:val="Heading1"/>
      </w:pPr>
      <w:bookmarkStart w:id="89" w:name="_Toc513020088"/>
      <w:r w:rsidRPr="00221B34">
        <w:lastRenderedPageBreak/>
        <w:t>Working with Wood 1: Basic Skills</w:t>
      </w:r>
      <w:r w:rsidRPr="00221B34">
        <w:tab/>
        <w:t>Value 0.5</w:t>
      </w:r>
      <w:bookmarkEnd w:id="89"/>
    </w:p>
    <w:p w14:paraId="74446E73" w14:textId="77777777" w:rsidR="003D5729" w:rsidRPr="00221B34" w:rsidRDefault="003D5729" w:rsidP="003D5729">
      <w:pPr>
        <w:pStyle w:val="Normal10ptItalic"/>
        <w:rPr>
          <w:rFonts w:asciiTheme="minorHAnsi" w:hAnsiTheme="minorHAnsi"/>
        </w:rPr>
      </w:pPr>
      <w:r w:rsidRPr="00221B34">
        <w:rPr>
          <w:rFonts w:asciiTheme="minorHAnsi" w:hAnsiTheme="minorHAnsi"/>
        </w:rPr>
        <w:t>This half unit (0.5) combines with Working with Wood 1: Introduction (0.5) to equate to one standard unit – these should be delivered together as a semester unit. Students are expected to study the accredited semester 1.0 unit unless enrolled in a 0.5 unit due to late entry or early exit in a semester.</w:t>
      </w:r>
      <w:r w:rsidRPr="00221B34">
        <w:rPr>
          <w:rFonts w:asciiTheme="minorHAnsi" w:hAnsiTheme="minorHAnsi"/>
          <w:b/>
          <w:sz w:val="24"/>
          <w:szCs w:val="24"/>
        </w:rPr>
        <w:tab/>
      </w:r>
      <w:r w:rsidRPr="00221B34">
        <w:rPr>
          <w:rFonts w:asciiTheme="minorHAnsi" w:hAnsiTheme="minorHAnsi"/>
          <w:b/>
          <w:sz w:val="24"/>
          <w:szCs w:val="24"/>
        </w:rPr>
        <w:tab/>
      </w:r>
    </w:p>
    <w:p w14:paraId="004E2FF6" w14:textId="77777777" w:rsidR="003D5729" w:rsidRPr="00221B34" w:rsidRDefault="0065784D" w:rsidP="003D5729">
      <w:pPr>
        <w:pStyle w:val="Heading2"/>
        <w:rPr>
          <w:rFonts w:asciiTheme="minorHAnsi" w:hAnsiTheme="minorHAnsi"/>
        </w:rPr>
      </w:pPr>
      <w:r>
        <w:rPr>
          <w:rFonts w:asciiTheme="minorHAnsi" w:hAnsiTheme="minorHAnsi"/>
        </w:rPr>
        <w:t>Prerequisites</w:t>
      </w:r>
    </w:p>
    <w:p w14:paraId="52929F59" w14:textId="77777777" w:rsidR="003D5729" w:rsidRPr="00221B34" w:rsidRDefault="002666D7" w:rsidP="003D5729">
      <w:pPr>
        <w:rPr>
          <w:rFonts w:asciiTheme="minorHAnsi" w:hAnsiTheme="minorHAnsi"/>
        </w:rPr>
      </w:pPr>
      <w:r>
        <w:rPr>
          <w:rFonts w:asciiTheme="minorHAnsi" w:hAnsiTheme="minorHAnsi"/>
        </w:rPr>
        <w:t>Nil.</w:t>
      </w:r>
    </w:p>
    <w:p w14:paraId="5DF7EEE6" w14:textId="77777777" w:rsidR="003D5729" w:rsidRPr="00221B34" w:rsidRDefault="0065784D" w:rsidP="003D5729">
      <w:pPr>
        <w:pStyle w:val="Heading2"/>
        <w:rPr>
          <w:rFonts w:asciiTheme="minorHAnsi" w:hAnsiTheme="minorHAnsi"/>
        </w:rPr>
      </w:pPr>
      <w:r>
        <w:rPr>
          <w:rFonts w:asciiTheme="minorHAnsi" w:hAnsiTheme="minorHAnsi"/>
        </w:rPr>
        <w:t>Duplication of Content Rules</w:t>
      </w:r>
    </w:p>
    <w:p w14:paraId="0B94E66B" w14:textId="77777777" w:rsidR="003D5729" w:rsidRPr="00221B34" w:rsidRDefault="003D5729" w:rsidP="003D5729">
      <w:pPr>
        <w:spacing w:line="192" w:lineRule="auto"/>
        <w:rPr>
          <w:rFonts w:asciiTheme="minorHAnsi" w:hAnsiTheme="minorHAnsi" w:cs="Calibri"/>
        </w:rPr>
      </w:pPr>
      <w:r w:rsidRPr="00221B34">
        <w:rPr>
          <w:rFonts w:asciiTheme="minorHAnsi" w:hAnsiTheme="minorHAnsi" w:cs="Calibri"/>
        </w:rPr>
        <w:t>Refer to page</w:t>
      </w:r>
      <w:r w:rsidR="003408DD">
        <w:rPr>
          <w:rFonts w:asciiTheme="minorHAnsi" w:hAnsiTheme="minorHAnsi" w:cs="Calibri"/>
        </w:rPr>
        <w:t xml:space="preserve"> </w:t>
      </w:r>
      <w:r w:rsidR="0065784D">
        <w:rPr>
          <w:rFonts w:asciiTheme="minorHAnsi" w:hAnsiTheme="minorHAnsi" w:cs="Calibri"/>
        </w:rPr>
        <w:t>9</w:t>
      </w:r>
      <w:r w:rsidR="003408DD">
        <w:rPr>
          <w:rFonts w:asciiTheme="minorHAnsi" w:hAnsiTheme="minorHAnsi" w:cs="Calibri"/>
        </w:rPr>
        <w:t>.</w:t>
      </w:r>
    </w:p>
    <w:p w14:paraId="6A5849D2" w14:textId="77777777" w:rsidR="003D5729" w:rsidRPr="00221B34" w:rsidRDefault="0065784D" w:rsidP="003D5729">
      <w:pPr>
        <w:pStyle w:val="Heading2"/>
        <w:rPr>
          <w:rFonts w:asciiTheme="minorHAnsi" w:hAnsiTheme="minorHAnsi"/>
        </w:rPr>
      </w:pPr>
      <w:r>
        <w:rPr>
          <w:rFonts w:asciiTheme="minorHAnsi" w:hAnsiTheme="minorHAnsi"/>
        </w:rPr>
        <w:t>Specific Unit Goals</w:t>
      </w:r>
    </w:p>
    <w:p w14:paraId="5814EAE8" w14:textId="77777777" w:rsidR="003D5729" w:rsidRPr="00221B34" w:rsidRDefault="003D5729" w:rsidP="003D5729">
      <w:pPr>
        <w:rPr>
          <w:rFonts w:asciiTheme="minorHAnsi" w:hAnsiTheme="minorHAnsi" w:cs="Calibri"/>
        </w:rPr>
      </w:pPr>
      <w:r w:rsidRPr="00221B34">
        <w:rPr>
          <w:rFonts w:asciiTheme="minorHAnsi" w:hAnsiTheme="minorHAnsi" w:cs="Calibri"/>
        </w:rPr>
        <w:t>This unit should enable students to:</w:t>
      </w:r>
    </w:p>
    <w:p w14:paraId="3584BC85" w14:textId="77777777" w:rsidR="003D5729" w:rsidRPr="00221B34" w:rsidRDefault="003D5729" w:rsidP="003D5729">
      <w:pPr>
        <w:pStyle w:val="ListBullets"/>
        <w:rPr>
          <w:rFonts w:asciiTheme="minorHAnsi" w:hAnsiTheme="minorHAnsi"/>
        </w:rPr>
      </w:pPr>
      <w:r w:rsidRPr="00221B34">
        <w:rPr>
          <w:rFonts w:asciiTheme="minorHAnsi" w:hAnsiTheme="minorHAnsi"/>
        </w:rPr>
        <w:t>make or take measurements in a variety of sites or locations</w:t>
      </w:r>
    </w:p>
    <w:p w14:paraId="404105EB" w14:textId="77777777" w:rsidR="003D5729" w:rsidRPr="00221B34" w:rsidRDefault="003D5729" w:rsidP="003D5729">
      <w:pPr>
        <w:pStyle w:val="ListBullets"/>
        <w:rPr>
          <w:rFonts w:asciiTheme="minorHAnsi" w:hAnsiTheme="minorHAnsi"/>
        </w:rPr>
      </w:pPr>
      <w:r w:rsidRPr="00221B34">
        <w:rPr>
          <w:rFonts w:asciiTheme="minorHAnsi" w:hAnsiTheme="minorHAnsi"/>
        </w:rPr>
        <w:t>construct, assemble and finish a basic timber furnishing product</w:t>
      </w:r>
    </w:p>
    <w:p w14:paraId="198CECC7" w14:textId="77777777" w:rsidR="003D5729" w:rsidRPr="00221B34" w:rsidRDefault="0065784D" w:rsidP="003D5729">
      <w:pPr>
        <w:pStyle w:val="Heading2"/>
        <w:tabs>
          <w:tab w:val="right" w:pos="9072"/>
        </w:tabs>
        <w:rPr>
          <w:rFonts w:asciiTheme="minorHAnsi" w:hAnsiTheme="minorHAnsi"/>
        </w:rPr>
      </w:pPr>
      <w:r>
        <w:rPr>
          <w:rFonts w:asciiTheme="minorHAnsi" w:hAnsiTheme="minorHAnsi"/>
        </w:rPr>
        <w:t>Content</w:t>
      </w:r>
    </w:p>
    <w:p w14:paraId="4E64510E"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798659DA" w14:textId="77777777" w:rsidR="003D5729" w:rsidRPr="00221B34" w:rsidRDefault="003D5729" w:rsidP="003D5729">
      <w:pPr>
        <w:pStyle w:val="ListBullets"/>
        <w:rPr>
          <w:rFonts w:asciiTheme="minorHAnsi" w:hAnsiTheme="minorHAnsi"/>
        </w:rPr>
      </w:pPr>
      <w:r w:rsidRPr="00221B34">
        <w:rPr>
          <w:rFonts w:asciiTheme="minorHAnsi" w:hAnsiTheme="minorHAnsi"/>
        </w:rPr>
        <w:t>measurements using physical and/or chemical equipment</w:t>
      </w:r>
    </w:p>
    <w:p w14:paraId="3232033F" w14:textId="77777777" w:rsidR="003D5729" w:rsidRPr="00221B34" w:rsidRDefault="003D5729" w:rsidP="003D5729">
      <w:pPr>
        <w:pStyle w:val="ListBullets"/>
        <w:rPr>
          <w:rFonts w:asciiTheme="minorHAnsi" w:hAnsiTheme="minorHAnsi"/>
        </w:rPr>
      </w:pPr>
      <w:r w:rsidRPr="00221B34">
        <w:rPr>
          <w:rFonts w:asciiTheme="minorHAnsi" w:hAnsiTheme="minorHAnsi"/>
        </w:rPr>
        <w:t>recording measurements manually and using ICT</w:t>
      </w:r>
    </w:p>
    <w:p w14:paraId="43B355E3" w14:textId="77777777" w:rsidR="003D5729" w:rsidRPr="00221B34" w:rsidRDefault="003D5729" w:rsidP="003D5729">
      <w:pPr>
        <w:pStyle w:val="ListBullets"/>
        <w:rPr>
          <w:rFonts w:asciiTheme="minorHAnsi" w:hAnsiTheme="minorHAnsi"/>
        </w:rPr>
      </w:pPr>
      <w:r w:rsidRPr="00221B34">
        <w:rPr>
          <w:rFonts w:asciiTheme="minorHAnsi" w:hAnsiTheme="minorHAnsi"/>
        </w:rPr>
        <w:t>measurement problems and responses</w:t>
      </w:r>
    </w:p>
    <w:p w14:paraId="51F2C2AD" w14:textId="77777777" w:rsidR="003D5729" w:rsidRPr="00221B34" w:rsidRDefault="003D5729" w:rsidP="003D5729">
      <w:pPr>
        <w:pStyle w:val="ListBullets"/>
        <w:rPr>
          <w:rFonts w:asciiTheme="minorHAnsi" w:hAnsiTheme="minorHAnsi"/>
        </w:rPr>
      </w:pPr>
      <w:r w:rsidRPr="00221B34">
        <w:rPr>
          <w:rFonts w:asciiTheme="minorHAnsi" w:hAnsiTheme="minorHAnsi"/>
        </w:rPr>
        <w:t>preparation for construction, assembly and finishing of furnishing products</w:t>
      </w:r>
    </w:p>
    <w:p w14:paraId="69233F30" w14:textId="77777777" w:rsidR="003D5729" w:rsidRPr="00221B34" w:rsidRDefault="003D5729" w:rsidP="003D5729">
      <w:pPr>
        <w:pStyle w:val="ListBullets"/>
        <w:rPr>
          <w:rFonts w:asciiTheme="minorHAnsi" w:hAnsiTheme="minorHAnsi"/>
        </w:rPr>
      </w:pPr>
      <w:r w:rsidRPr="00221B34">
        <w:rPr>
          <w:rFonts w:asciiTheme="minorHAnsi" w:hAnsiTheme="minorHAnsi"/>
        </w:rPr>
        <w:t>construction and assembly skills and techniques</w:t>
      </w:r>
    </w:p>
    <w:p w14:paraId="083BF433" w14:textId="77777777" w:rsidR="003D5729" w:rsidRPr="00221B34" w:rsidRDefault="0065784D" w:rsidP="0065784D">
      <w:pPr>
        <w:pStyle w:val="Heading2"/>
        <w:rPr>
          <w:rFonts w:cs="Calibri"/>
        </w:rPr>
      </w:pPr>
      <w:r>
        <w:t>Units of Competency</w:t>
      </w:r>
    </w:p>
    <w:p w14:paraId="7F14013F"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3D80BAFC"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0E921B02"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839"/>
        <w:gridCol w:w="2127"/>
      </w:tblGrid>
      <w:tr w:rsidR="003D5729" w:rsidRPr="00221B34" w14:paraId="31B8FF28" w14:textId="77777777" w:rsidTr="009C5C27">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1622DDD1"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839" w:type="dxa"/>
            <w:tcBorders>
              <w:top w:val="single" w:sz="4" w:space="0" w:color="auto"/>
              <w:left w:val="single" w:sz="4" w:space="0" w:color="auto"/>
              <w:bottom w:val="single" w:sz="4" w:space="0" w:color="auto"/>
              <w:right w:val="single" w:sz="4" w:space="0" w:color="auto"/>
            </w:tcBorders>
            <w:vAlign w:val="center"/>
            <w:hideMark/>
          </w:tcPr>
          <w:p w14:paraId="52A45658"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127" w:type="dxa"/>
            <w:tcBorders>
              <w:top w:val="single" w:sz="4" w:space="0" w:color="auto"/>
              <w:left w:val="single" w:sz="4" w:space="0" w:color="auto"/>
              <w:bottom w:val="single" w:sz="4" w:space="0" w:color="auto"/>
              <w:right w:val="single" w:sz="4" w:space="0" w:color="auto"/>
            </w:tcBorders>
            <w:hideMark/>
          </w:tcPr>
          <w:p w14:paraId="05914963"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03ACF0AE" w14:textId="77777777" w:rsidTr="009C5C27">
        <w:trPr>
          <w:cantSplit/>
        </w:trPr>
        <w:tc>
          <w:tcPr>
            <w:tcW w:w="1824" w:type="dxa"/>
            <w:tcBorders>
              <w:top w:val="single" w:sz="4" w:space="0" w:color="auto"/>
              <w:left w:val="single" w:sz="4" w:space="0" w:color="auto"/>
              <w:bottom w:val="single" w:sz="4" w:space="0" w:color="auto"/>
              <w:right w:val="single" w:sz="4" w:space="0" w:color="auto"/>
            </w:tcBorders>
          </w:tcPr>
          <w:p w14:paraId="2121711B" w14:textId="77777777" w:rsidR="003D5729" w:rsidRPr="00221B34" w:rsidRDefault="003D5729" w:rsidP="003D5729">
            <w:pPr>
              <w:pStyle w:val="TableText"/>
              <w:rPr>
                <w:rFonts w:asciiTheme="minorHAnsi" w:hAnsiTheme="minorHAnsi"/>
              </w:rPr>
            </w:pPr>
            <w:r w:rsidRPr="00221B34">
              <w:rPr>
                <w:rFonts w:asciiTheme="minorHAnsi" w:hAnsiTheme="minorHAnsi"/>
                <w:iCs/>
              </w:rPr>
              <w:t>MSAPMOPS101A</w:t>
            </w:r>
          </w:p>
        </w:tc>
        <w:tc>
          <w:tcPr>
            <w:tcW w:w="4839" w:type="dxa"/>
            <w:tcBorders>
              <w:top w:val="single" w:sz="4" w:space="0" w:color="auto"/>
              <w:left w:val="single" w:sz="4" w:space="0" w:color="auto"/>
              <w:bottom w:val="single" w:sz="4" w:space="0" w:color="auto"/>
              <w:right w:val="single" w:sz="4" w:space="0" w:color="auto"/>
            </w:tcBorders>
          </w:tcPr>
          <w:p w14:paraId="1AFCEEE7" w14:textId="77777777" w:rsidR="003D5729" w:rsidRPr="00221B34" w:rsidRDefault="003D5729" w:rsidP="003D5729">
            <w:pPr>
              <w:pStyle w:val="TableText"/>
              <w:rPr>
                <w:rFonts w:asciiTheme="minorHAnsi" w:hAnsiTheme="minorHAnsi"/>
              </w:rPr>
            </w:pPr>
            <w:r w:rsidRPr="00221B34">
              <w:rPr>
                <w:rFonts w:asciiTheme="minorHAnsi" w:hAnsiTheme="minorHAnsi"/>
                <w:iCs/>
              </w:rPr>
              <w:t>Make measurements</w:t>
            </w:r>
          </w:p>
        </w:tc>
        <w:tc>
          <w:tcPr>
            <w:tcW w:w="2127" w:type="dxa"/>
            <w:tcBorders>
              <w:top w:val="single" w:sz="4" w:space="0" w:color="auto"/>
              <w:left w:val="single" w:sz="4" w:space="0" w:color="auto"/>
              <w:bottom w:val="single" w:sz="4" w:space="0" w:color="auto"/>
              <w:right w:val="single" w:sz="4" w:space="0" w:color="auto"/>
            </w:tcBorders>
          </w:tcPr>
          <w:p w14:paraId="7465E271"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tc>
      </w:tr>
      <w:tr w:rsidR="003D5729" w:rsidRPr="00221B34" w14:paraId="252A62F0" w14:textId="77777777" w:rsidTr="009C5C27">
        <w:trPr>
          <w:cantSplit/>
        </w:trPr>
        <w:tc>
          <w:tcPr>
            <w:tcW w:w="1824" w:type="dxa"/>
            <w:tcBorders>
              <w:top w:val="single" w:sz="4" w:space="0" w:color="auto"/>
              <w:left w:val="single" w:sz="4" w:space="0" w:color="auto"/>
              <w:bottom w:val="single" w:sz="4" w:space="0" w:color="auto"/>
              <w:right w:val="single" w:sz="4" w:space="0" w:color="auto"/>
            </w:tcBorders>
          </w:tcPr>
          <w:p w14:paraId="1C99FEC8" w14:textId="77777777" w:rsidR="003D5729" w:rsidRPr="00221B34" w:rsidRDefault="003D5729" w:rsidP="003D5729">
            <w:pPr>
              <w:pStyle w:val="TableText"/>
              <w:rPr>
                <w:rFonts w:asciiTheme="minorHAnsi" w:hAnsiTheme="minorHAnsi"/>
              </w:rPr>
            </w:pPr>
            <w:r w:rsidRPr="00221B34">
              <w:rPr>
                <w:rFonts w:asciiTheme="minorHAnsi" w:hAnsiTheme="minorHAnsi"/>
              </w:rPr>
              <w:t>MSFFM1001</w:t>
            </w:r>
          </w:p>
        </w:tc>
        <w:tc>
          <w:tcPr>
            <w:tcW w:w="4839" w:type="dxa"/>
            <w:tcBorders>
              <w:top w:val="single" w:sz="4" w:space="0" w:color="auto"/>
              <w:left w:val="single" w:sz="4" w:space="0" w:color="auto"/>
              <w:bottom w:val="single" w:sz="4" w:space="0" w:color="auto"/>
              <w:right w:val="single" w:sz="4" w:space="0" w:color="auto"/>
            </w:tcBorders>
          </w:tcPr>
          <w:p w14:paraId="5AD001A4" w14:textId="77777777" w:rsidR="003D5729" w:rsidRPr="00221B34" w:rsidRDefault="003D5729" w:rsidP="003D5729">
            <w:pPr>
              <w:pStyle w:val="TableText"/>
              <w:rPr>
                <w:rFonts w:asciiTheme="minorHAnsi" w:hAnsiTheme="minorHAnsi"/>
              </w:rPr>
            </w:pPr>
            <w:r w:rsidRPr="00221B34">
              <w:rPr>
                <w:rFonts w:asciiTheme="minorHAnsi" w:hAnsiTheme="minorHAnsi"/>
              </w:rPr>
              <w:t xml:space="preserve">Construct a basic timber furnishing product </w:t>
            </w:r>
          </w:p>
        </w:tc>
        <w:tc>
          <w:tcPr>
            <w:tcW w:w="2127" w:type="dxa"/>
            <w:tcBorders>
              <w:top w:val="single" w:sz="4" w:space="0" w:color="auto"/>
              <w:left w:val="single" w:sz="4" w:space="0" w:color="auto"/>
              <w:bottom w:val="single" w:sz="4" w:space="0" w:color="auto"/>
              <w:right w:val="single" w:sz="4" w:space="0" w:color="auto"/>
            </w:tcBorders>
          </w:tcPr>
          <w:p w14:paraId="78DBD940"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E Cert I </w:t>
            </w:r>
            <w:proofErr w:type="gramStart"/>
            <w:r w:rsidRPr="00221B34">
              <w:rPr>
                <w:rFonts w:asciiTheme="minorHAnsi" w:hAnsiTheme="minorHAnsi"/>
              </w:rPr>
              <w:t>Furnishing</w:t>
            </w:r>
            <w:proofErr w:type="gramEnd"/>
          </w:p>
        </w:tc>
      </w:tr>
    </w:tbl>
    <w:p w14:paraId="6622603C" w14:textId="77777777" w:rsidR="0065784D" w:rsidRDefault="0065784D" w:rsidP="001C2043">
      <w:pPr>
        <w:spacing w:before="120"/>
        <w:rPr>
          <w:rFonts w:asciiTheme="minorHAnsi" w:hAnsiTheme="minorHAnsi"/>
        </w:rPr>
      </w:pPr>
    </w:p>
    <w:p w14:paraId="4FD2CFD6" w14:textId="77777777" w:rsidR="0065784D" w:rsidRDefault="0065784D">
      <w:pPr>
        <w:spacing w:after="0"/>
        <w:rPr>
          <w:rFonts w:asciiTheme="minorHAnsi" w:hAnsiTheme="minorHAnsi"/>
        </w:rPr>
      </w:pPr>
      <w:r>
        <w:rPr>
          <w:rFonts w:asciiTheme="minorHAnsi" w:hAnsiTheme="minorHAnsi"/>
        </w:rPr>
        <w:br w:type="page"/>
      </w:r>
    </w:p>
    <w:p w14:paraId="657C301D" w14:textId="77777777" w:rsidR="003D5729" w:rsidRPr="00221B34" w:rsidRDefault="003D5729" w:rsidP="001C2043">
      <w:pPr>
        <w:spacing w:before="120"/>
        <w:rPr>
          <w:rFonts w:asciiTheme="minorHAnsi" w:hAnsiTheme="minorHAnsi"/>
        </w:rPr>
      </w:pPr>
      <w:r w:rsidRPr="00221B34">
        <w:rPr>
          <w:rFonts w:asciiTheme="minorHAnsi" w:hAnsiTheme="minorHAnsi"/>
        </w:rPr>
        <w:lastRenderedPageBreak/>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684EAD89"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77" w:history="1">
        <w:r w:rsidRPr="00221B34">
          <w:rPr>
            <w:rStyle w:val="Hyperlink"/>
            <w:rFonts w:asciiTheme="minorHAnsi" w:hAnsiTheme="minorHAnsi"/>
          </w:rPr>
          <w:t>https://training.gov.au/Training/Details/MSF10113</w:t>
        </w:r>
      </w:hyperlink>
    </w:p>
    <w:p w14:paraId="2D645B47" w14:textId="77777777" w:rsidR="003D5729"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78" w:history="1">
        <w:r w:rsidRPr="00221B34">
          <w:rPr>
            <w:rStyle w:val="Hyperlink"/>
            <w:rFonts w:asciiTheme="minorHAnsi" w:hAnsiTheme="minorHAnsi"/>
          </w:rPr>
          <w:t>https://training.gov.au/Training/Details/MSF20313</w:t>
        </w:r>
      </w:hyperlink>
      <w:r w:rsidR="000A2376">
        <w:rPr>
          <w:rFonts w:asciiTheme="minorHAnsi" w:hAnsiTheme="minorHAnsi"/>
        </w:rPr>
        <w:tab/>
      </w:r>
    </w:p>
    <w:p w14:paraId="7E0E8BF4" w14:textId="77777777" w:rsidR="003D5729" w:rsidRPr="00221B34" w:rsidRDefault="003D5729" w:rsidP="003D5729">
      <w:pPr>
        <w:pStyle w:val="Heading2"/>
        <w:rPr>
          <w:rFonts w:asciiTheme="minorHAnsi" w:hAnsiTheme="minorHAnsi" w:cs="Calibri"/>
        </w:rPr>
      </w:pPr>
      <w:r w:rsidRPr="00221B34">
        <w:rPr>
          <w:rFonts w:asciiTheme="minorHAnsi" w:hAnsiTheme="minorHAnsi"/>
        </w:rPr>
        <w:t>Teaching and Learning Strateg</w:t>
      </w:r>
      <w:r w:rsidR="0065784D">
        <w:rPr>
          <w:rFonts w:asciiTheme="minorHAnsi" w:hAnsiTheme="minorHAnsi"/>
        </w:rPr>
        <w:t>ies</w:t>
      </w:r>
    </w:p>
    <w:p w14:paraId="0F1C15B1"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65784D">
        <w:rPr>
          <w:rFonts w:asciiTheme="minorHAnsi" w:hAnsiTheme="minorHAnsi" w:cs="Calibri"/>
        </w:rPr>
        <w:t>.</w:t>
      </w:r>
    </w:p>
    <w:p w14:paraId="4378D921" w14:textId="77777777" w:rsidR="003D5729" w:rsidRPr="00221B34" w:rsidRDefault="0065784D" w:rsidP="003D5729">
      <w:pPr>
        <w:pStyle w:val="Heading2"/>
        <w:rPr>
          <w:rFonts w:asciiTheme="minorHAnsi" w:hAnsiTheme="minorHAnsi"/>
        </w:rPr>
      </w:pPr>
      <w:r>
        <w:rPr>
          <w:rFonts w:asciiTheme="minorHAnsi" w:hAnsiTheme="minorHAnsi"/>
        </w:rPr>
        <w:t>Assessment</w:t>
      </w:r>
    </w:p>
    <w:p w14:paraId="0E2E98D0" w14:textId="77777777" w:rsidR="003D5729" w:rsidRPr="00221B34"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65784D">
        <w:rPr>
          <w:rFonts w:asciiTheme="minorHAnsi" w:hAnsiTheme="minorHAnsi" w:cs="Calibri"/>
          <w:lang w:val="en-US"/>
        </w:rPr>
        <w:t>.</w:t>
      </w:r>
    </w:p>
    <w:p w14:paraId="2CA92487" w14:textId="77777777" w:rsidR="003D5729" w:rsidRPr="00221B34" w:rsidRDefault="0065784D" w:rsidP="003D5729">
      <w:pPr>
        <w:pStyle w:val="Heading2"/>
        <w:rPr>
          <w:rFonts w:asciiTheme="minorHAnsi" w:hAnsiTheme="minorHAnsi"/>
        </w:rPr>
      </w:pPr>
      <w:r>
        <w:rPr>
          <w:rFonts w:asciiTheme="minorHAnsi" w:hAnsiTheme="minorHAnsi"/>
        </w:rPr>
        <w:t>Resources</w:t>
      </w:r>
    </w:p>
    <w:p w14:paraId="6FEB1506" w14:textId="77777777" w:rsidR="003D5729" w:rsidRPr="00221B34" w:rsidRDefault="003D5729" w:rsidP="003D5729">
      <w:pPr>
        <w:rPr>
          <w:rFonts w:asciiTheme="minorHAnsi" w:hAnsiTheme="minorHAnsi" w:cs="Arial"/>
          <w:shd w:val="clear" w:color="auto" w:fill="FFFFFF"/>
        </w:rPr>
      </w:pPr>
      <w:r w:rsidRPr="00221B34">
        <w:rPr>
          <w:rFonts w:asciiTheme="minorHAnsi" w:hAnsiTheme="minorHAnsi" w:cs="Arial"/>
          <w:shd w:val="clear" w:color="auto" w:fill="FFFFFF"/>
        </w:rPr>
        <w:t xml:space="preserve">Refer to page </w:t>
      </w:r>
      <w:r w:rsidR="0065784D">
        <w:rPr>
          <w:rFonts w:asciiTheme="minorHAnsi" w:hAnsiTheme="minorHAnsi" w:cs="Arial"/>
          <w:shd w:val="clear" w:color="auto" w:fill="FFFFFF"/>
        </w:rPr>
        <w:t>27.</w:t>
      </w:r>
    </w:p>
    <w:p w14:paraId="28927A0C" w14:textId="77777777" w:rsidR="003D5729" w:rsidRPr="00221B34" w:rsidRDefault="003D5729" w:rsidP="003D5729">
      <w:pPr>
        <w:spacing w:line="192" w:lineRule="auto"/>
        <w:rPr>
          <w:rFonts w:asciiTheme="minorHAnsi" w:hAnsiTheme="minorHAnsi" w:cs="Calibri"/>
          <w:lang w:val="en-US"/>
        </w:rPr>
      </w:pPr>
    </w:p>
    <w:p w14:paraId="1660E35F" w14:textId="77777777" w:rsidR="003D5729" w:rsidRPr="00221B34" w:rsidRDefault="003D5729" w:rsidP="003D5729">
      <w:pPr>
        <w:spacing w:line="192" w:lineRule="auto"/>
        <w:rPr>
          <w:rFonts w:asciiTheme="minorHAnsi" w:hAnsiTheme="minorHAnsi" w:cs="Calibri"/>
        </w:rPr>
      </w:pPr>
    </w:p>
    <w:p w14:paraId="1DFF7227" w14:textId="77777777" w:rsidR="003D5729" w:rsidRPr="00221B34" w:rsidRDefault="003D5729" w:rsidP="003D5729">
      <w:pPr>
        <w:rPr>
          <w:rFonts w:asciiTheme="minorHAnsi" w:hAnsiTheme="minorHAnsi"/>
        </w:rPr>
      </w:pPr>
      <w:r w:rsidRPr="00221B34">
        <w:rPr>
          <w:rFonts w:asciiTheme="minorHAnsi" w:hAnsiTheme="minorHAnsi"/>
          <w:color w:val="000000"/>
        </w:rPr>
        <w:br w:type="page"/>
      </w:r>
    </w:p>
    <w:p w14:paraId="6BCB164F" w14:textId="77777777" w:rsidR="003D5729" w:rsidRPr="00221B34" w:rsidRDefault="003D5729" w:rsidP="000153BF">
      <w:pPr>
        <w:pStyle w:val="Heading1"/>
      </w:pPr>
      <w:bookmarkStart w:id="90" w:name="_Toc513020089"/>
      <w:r w:rsidRPr="00221B34">
        <w:lastRenderedPageBreak/>
        <w:t xml:space="preserve">Working with Wood 2: Furniture Making </w:t>
      </w:r>
      <w:r w:rsidRPr="00221B34">
        <w:tab/>
        <w:t>Value 1.0</w:t>
      </w:r>
      <w:bookmarkEnd w:id="90"/>
    </w:p>
    <w:p w14:paraId="6923D43A" w14:textId="77777777" w:rsidR="000C7B91" w:rsidRPr="007E3ED2" w:rsidRDefault="000C7B91" w:rsidP="000C7B91">
      <w:pPr>
        <w:spacing w:after="0"/>
        <w:rPr>
          <w:rStyle w:val="Heading1Char"/>
          <w:b w:val="0"/>
          <w:sz w:val="20"/>
          <w:szCs w:val="20"/>
        </w:rPr>
      </w:pPr>
      <w:r w:rsidRPr="000C7B91">
        <w:rPr>
          <w:rFonts w:asciiTheme="minorHAnsi" w:hAnsiTheme="minorHAnsi"/>
          <w:sz w:val="20"/>
        </w:rPr>
        <w:t xml:space="preserve">This unit includes the attainment of a </w:t>
      </w:r>
      <w:r w:rsidRPr="000C7B91">
        <w:rPr>
          <w:rStyle w:val="Heading1Char"/>
          <w:rFonts w:asciiTheme="minorHAnsi" w:hAnsiTheme="minorHAnsi"/>
          <w:sz w:val="20"/>
        </w:rPr>
        <w:t>Construction Induction, National OHS White Card</w:t>
      </w:r>
      <w:r w:rsidRPr="000C7B91">
        <w:rPr>
          <w:rStyle w:val="Heading1Char"/>
          <w:sz w:val="20"/>
          <w:szCs w:val="20"/>
        </w:rPr>
        <w:t>.</w:t>
      </w:r>
      <w:r w:rsidRPr="000C7B91">
        <w:rPr>
          <w:rStyle w:val="Heading1Char"/>
          <w:b w:val="0"/>
          <w:sz w:val="20"/>
          <w:szCs w:val="20"/>
        </w:rPr>
        <w:t xml:space="preserve"> Due</w:t>
      </w:r>
      <w:r w:rsidRPr="001234A1">
        <w:rPr>
          <w:rStyle w:val="Heading1Char"/>
          <w:b w:val="0"/>
          <w:sz w:val="20"/>
          <w:szCs w:val="20"/>
        </w:rPr>
        <w:t xml:space="preserve"> to the complex needs in meeting the requirements of</w:t>
      </w:r>
      <w:r>
        <w:rPr>
          <w:rStyle w:val="Heading1Char"/>
          <w:b w:val="0"/>
          <w:sz w:val="20"/>
          <w:szCs w:val="20"/>
        </w:rPr>
        <w:t xml:space="preserve"> </w:t>
      </w:r>
      <w:r w:rsidRPr="001234A1">
        <w:rPr>
          <w:rStyle w:val="Heading1Char"/>
          <w:sz w:val="20"/>
          <w:szCs w:val="20"/>
        </w:rPr>
        <w:t>CPCCOHS1001A Work safely in the construction industry</w:t>
      </w:r>
      <w:r w:rsidRPr="001234A1">
        <w:rPr>
          <w:rStyle w:val="Heading1Char"/>
          <w:b w:val="0"/>
          <w:sz w:val="20"/>
          <w:szCs w:val="20"/>
        </w:rPr>
        <w:t xml:space="preserve">, it is strongly recommended that </w:t>
      </w:r>
      <w:r>
        <w:rPr>
          <w:rStyle w:val="Heading1Char"/>
          <w:b w:val="0"/>
          <w:sz w:val="20"/>
          <w:szCs w:val="20"/>
        </w:rPr>
        <w:t>this competency</w:t>
      </w:r>
      <w:r w:rsidRPr="007E3ED2">
        <w:rPr>
          <w:rStyle w:val="Heading1Char"/>
          <w:b w:val="0"/>
          <w:sz w:val="20"/>
          <w:szCs w:val="20"/>
        </w:rPr>
        <w:t xml:space="preserve"> i</w:t>
      </w:r>
      <w:r w:rsidRPr="001234A1">
        <w:rPr>
          <w:rStyle w:val="Heading1Char"/>
          <w:b w:val="0"/>
          <w:sz w:val="20"/>
          <w:szCs w:val="20"/>
        </w:rPr>
        <w:t xml:space="preserve">s delivered </w:t>
      </w:r>
      <w:r w:rsidRPr="001234A1">
        <w:rPr>
          <w:rStyle w:val="Heading1Char"/>
          <w:sz w:val="20"/>
          <w:szCs w:val="20"/>
        </w:rPr>
        <w:t>by an external RTO</w:t>
      </w:r>
      <w:r w:rsidRPr="001234A1">
        <w:rPr>
          <w:rStyle w:val="Heading1Char"/>
          <w:b w:val="0"/>
          <w:sz w:val="20"/>
          <w:szCs w:val="20"/>
        </w:rPr>
        <w:t xml:space="preserve">. </w:t>
      </w:r>
    </w:p>
    <w:p w14:paraId="1E9194E8" w14:textId="77777777" w:rsidR="000C7B91" w:rsidRDefault="000C7B91" w:rsidP="000C7B91">
      <w:pPr>
        <w:spacing w:after="0"/>
        <w:rPr>
          <w:rFonts w:asciiTheme="minorHAnsi" w:hAnsiTheme="minorHAnsi"/>
          <w:sz w:val="20"/>
        </w:rPr>
      </w:pPr>
    </w:p>
    <w:p w14:paraId="520A47F8" w14:textId="77777777" w:rsidR="000C7B91" w:rsidRPr="00E4287C" w:rsidRDefault="000C7B91" w:rsidP="000C7B91">
      <w:pPr>
        <w:ind w:right="-239"/>
        <w:rPr>
          <w:rFonts w:asciiTheme="minorHAnsi" w:hAnsiTheme="minorHAnsi"/>
          <w:sz w:val="20"/>
        </w:rPr>
      </w:pPr>
      <w:r w:rsidRPr="00E4287C">
        <w:rPr>
          <w:rFonts w:asciiTheme="minorHAnsi" w:hAnsiTheme="minorHAnsi"/>
          <w:sz w:val="20"/>
        </w:rPr>
        <w:t xml:space="preserve">Successful completion of this competency is required to enter a construction worksite. </w:t>
      </w:r>
    </w:p>
    <w:p w14:paraId="6F77DE11" w14:textId="77777777" w:rsidR="000C7B91" w:rsidRPr="00E4287C" w:rsidRDefault="000C7B91" w:rsidP="000C7B91">
      <w:pPr>
        <w:ind w:right="-239"/>
        <w:rPr>
          <w:rFonts w:asciiTheme="minorHAnsi" w:hAnsiTheme="minorHAnsi"/>
          <w:sz w:val="20"/>
        </w:rPr>
      </w:pPr>
      <w:r w:rsidRPr="00E4287C">
        <w:rPr>
          <w:rFonts w:asciiTheme="minorHAnsi" w:hAnsiTheme="minorHAnsi"/>
          <w:sz w:val="20"/>
        </w:rPr>
        <w:t xml:space="preserve">The Training Package identifies that licensing arrangements for training apply and that the regulatory requirements of each jurisdiction must be met. The ACT Office of Regulatory Services (ORS) registers RTOs for delivery of the White Card. For a listing of ORS authorised RTOs in the ACT for Construction Induction Training Refer to the Worksafe ACT website: </w:t>
      </w:r>
      <w:hyperlink r:id="rId79" w:history="1">
        <w:r w:rsidRPr="00E4287C">
          <w:rPr>
            <w:rStyle w:val="Hyperlink"/>
            <w:rFonts w:asciiTheme="minorHAnsi" w:hAnsiTheme="minorHAnsi"/>
            <w:sz w:val="20"/>
          </w:rPr>
          <w:t>http://www.worksafe.act.gov.au/page/view/1832/title/rtos-for-construction-induction-training</w:t>
        </w:r>
      </w:hyperlink>
    </w:p>
    <w:p w14:paraId="648F1E5F" w14:textId="77777777" w:rsidR="000C7B91" w:rsidRPr="00E4287C" w:rsidRDefault="000C7B91" w:rsidP="000C7B91">
      <w:pPr>
        <w:rPr>
          <w:lang w:val="en-US"/>
        </w:rPr>
      </w:pPr>
      <w:r w:rsidRPr="00E4287C">
        <w:rPr>
          <w:rFonts w:asciiTheme="minorHAnsi" w:hAnsiTheme="minorHAnsi"/>
          <w:sz w:val="20"/>
        </w:rPr>
        <w:t>Once a Statement of Attainment is achieved for this competency it will be recognised by the BSSS through credit transfer arrangements.</w:t>
      </w:r>
    </w:p>
    <w:p w14:paraId="618D0770" w14:textId="77777777" w:rsidR="003D5729" w:rsidRPr="00221B34" w:rsidRDefault="003D5729" w:rsidP="003D5729">
      <w:pPr>
        <w:pStyle w:val="Normal10ptItalic"/>
        <w:rPr>
          <w:rFonts w:asciiTheme="minorHAnsi" w:hAnsiTheme="minorHAnsi"/>
          <w:szCs w:val="20"/>
        </w:rPr>
      </w:pPr>
      <w:r w:rsidRPr="00221B34">
        <w:rPr>
          <w:rFonts w:asciiTheme="minorHAnsi" w:hAnsiTheme="minorHAnsi"/>
          <w:szCs w:val="20"/>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7A634739" w14:textId="77777777" w:rsidR="003D5729" w:rsidRPr="00221B34" w:rsidRDefault="003D5729" w:rsidP="0065784D">
      <w:pPr>
        <w:pStyle w:val="Heading3"/>
      </w:pPr>
      <w:r w:rsidRPr="00221B34">
        <w:t>Working with Wood 2: Joining Timber</w:t>
      </w:r>
      <w:r w:rsidR="0065784D">
        <w:tab/>
        <w:t xml:space="preserve">Value </w:t>
      </w:r>
      <w:r w:rsidRPr="00221B34">
        <w:t>0.5</w:t>
      </w:r>
      <w:r w:rsidRPr="00221B34">
        <w:rPr>
          <w:rFonts w:cs="Calibri"/>
        </w:rPr>
        <w:tab/>
      </w:r>
    </w:p>
    <w:p w14:paraId="4DB0595B" w14:textId="77777777" w:rsidR="003D5729" w:rsidRPr="00221B34" w:rsidRDefault="003D5729" w:rsidP="0065784D">
      <w:pPr>
        <w:pStyle w:val="Heading3"/>
      </w:pPr>
      <w:r w:rsidRPr="00221B34">
        <w:t xml:space="preserve">Working with </w:t>
      </w:r>
      <w:r w:rsidR="0065784D">
        <w:t>Wood 2: Furniture Assembly</w:t>
      </w:r>
      <w:r w:rsidR="0065784D">
        <w:tab/>
        <w:t xml:space="preserve">Value </w:t>
      </w:r>
      <w:r w:rsidRPr="00221B34">
        <w:t>0.5</w:t>
      </w:r>
      <w:r w:rsidRPr="00221B34">
        <w:tab/>
      </w:r>
    </w:p>
    <w:p w14:paraId="0160D772" w14:textId="77777777" w:rsidR="003D5729" w:rsidRPr="00221B34" w:rsidRDefault="0065784D" w:rsidP="003D5729">
      <w:pPr>
        <w:pStyle w:val="Heading2"/>
        <w:rPr>
          <w:rFonts w:asciiTheme="minorHAnsi" w:hAnsiTheme="minorHAnsi"/>
        </w:rPr>
      </w:pPr>
      <w:r>
        <w:rPr>
          <w:rFonts w:asciiTheme="minorHAnsi" w:hAnsiTheme="minorHAnsi"/>
        </w:rPr>
        <w:t>Prerequisites</w:t>
      </w:r>
    </w:p>
    <w:p w14:paraId="7B35ECA7" w14:textId="77777777" w:rsidR="003D5729" w:rsidRPr="00221B34" w:rsidRDefault="004A53F7" w:rsidP="0065784D">
      <w:r>
        <w:t>Nil.</w:t>
      </w:r>
    </w:p>
    <w:p w14:paraId="5EC4C45E" w14:textId="77777777" w:rsidR="003D5729" w:rsidRPr="00221B34" w:rsidRDefault="0065784D" w:rsidP="003D5729">
      <w:pPr>
        <w:pStyle w:val="Heading2"/>
        <w:rPr>
          <w:rFonts w:asciiTheme="minorHAnsi" w:hAnsiTheme="minorHAnsi"/>
        </w:rPr>
      </w:pPr>
      <w:r>
        <w:rPr>
          <w:rFonts w:asciiTheme="minorHAnsi" w:hAnsiTheme="minorHAnsi"/>
        </w:rPr>
        <w:t>Duplication of Content Rules</w:t>
      </w:r>
    </w:p>
    <w:p w14:paraId="3DAE3FB6" w14:textId="77777777" w:rsidR="003D5729" w:rsidRPr="00221B34" w:rsidRDefault="003D5729" w:rsidP="0065784D">
      <w:r w:rsidRPr="00221B34">
        <w:t>Refer to page</w:t>
      </w:r>
      <w:r w:rsidR="003408DD">
        <w:t xml:space="preserve"> </w:t>
      </w:r>
      <w:r w:rsidR="0065784D">
        <w:t>9</w:t>
      </w:r>
      <w:r w:rsidR="003408DD">
        <w:t>.</w:t>
      </w:r>
    </w:p>
    <w:p w14:paraId="60CF02BB" w14:textId="77777777" w:rsidR="003D5729" w:rsidRPr="00221B34" w:rsidRDefault="0065784D" w:rsidP="003D5729">
      <w:pPr>
        <w:pStyle w:val="Heading2"/>
        <w:rPr>
          <w:rFonts w:asciiTheme="minorHAnsi" w:hAnsiTheme="minorHAnsi"/>
        </w:rPr>
      </w:pPr>
      <w:r>
        <w:rPr>
          <w:rFonts w:asciiTheme="minorHAnsi" w:hAnsiTheme="minorHAnsi"/>
        </w:rPr>
        <w:t>Specific Unit Goals</w:t>
      </w:r>
    </w:p>
    <w:p w14:paraId="00A8A311" w14:textId="77777777" w:rsidR="003D5729" w:rsidRPr="00221B34" w:rsidRDefault="003D5729" w:rsidP="003D5729">
      <w:pPr>
        <w:rPr>
          <w:rFonts w:asciiTheme="minorHAnsi" w:hAnsiTheme="minorHAnsi" w:cs="Calibri"/>
        </w:rPr>
      </w:pPr>
      <w:r w:rsidRPr="00221B34">
        <w:rPr>
          <w:rFonts w:asciiTheme="minorHAnsi" w:hAnsiTheme="minorHAnsi" w:cs="Calibri"/>
        </w:rPr>
        <w:t>This unit should enable students to:</w:t>
      </w:r>
    </w:p>
    <w:p w14:paraId="60848290" w14:textId="77777777" w:rsidR="003D5729" w:rsidRPr="00221B34" w:rsidRDefault="003D5729" w:rsidP="003D5729">
      <w:pPr>
        <w:pStyle w:val="ListBullets"/>
        <w:rPr>
          <w:rFonts w:asciiTheme="minorHAnsi" w:hAnsiTheme="minorHAnsi"/>
        </w:rPr>
      </w:pPr>
      <w:r w:rsidRPr="00221B34">
        <w:rPr>
          <w:rFonts w:asciiTheme="minorHAnsi" w:hAnsiTheme="minorHAnsi"/>
        </w:rPr>
        <w:t>attain the basic OHS knowledge required prior to undertaking designated work tasks within any of the sectors within the construction industry</w:t>
      </w:r>
    </w:p>
    <w:p w14:paraId="5691C1C7" w14:textId="77777777" w:rsidR="003D5729" w:rsidRPr="00221B34" w:rsidRDefault="003D5729" w:rsidP="003D5729">
      <w:pPr>
        <w:pStyle w:val="ListBullets"/>
        <w:rPr>
          <w:rFonts w:asciiTheme="minorHAnsi" w:hAnsiTheme="minorHAnsi"/>
        </w:rPr>
      </w:pPr>
      <w:r w:rsidRPr="00221B34">
        <w:rPr>
          <w:rFonts w:asciiTheme="minorHAnsi" w:hAnsiTheme="minorHAnsi"/>
        </w:rPr>
        <w:t>join solid timber required for the manufacture of solid timber flat surfaces</w:t>
      </w:r>
    </w:p>
    <w:p w14:paraId="30C3D113" w14:textId="77777777" w:rsidR="003D5729" w:rsidRPr="00221B34" w:rsidRDefault="003D5729" w:rsidP="003D5729">
      <w:pPr>
        <w:pStyle w:val="ListBullets"/>
        <w:rPr>
          <w:rFonts w:asciiTheme="minorHAnsi" w:hAnsiTheme="minorHAnsi"/>
        </w:rPr>
      </w:pPr>
      <w:r w:rsidRPr="00221B34">
        <w:rPr>
          <w:rFonts w:asciiTheme="minorHAnsi" w:hAnsiTheme="minorHAnsi"/>
        </w:rPr>
        <w:t>join timber by constructing joints using hand and portable power tools</w:t>
      </w:r>
    </w:p>
    <w:p w14:paraId="6338A150" w14:textId="77777777" w:rsidR="003D5729" w:rsidRPr="00221B34" w:rsidRDefault="003D5729" w:rsidP="003D5729">
      <w:pPr>
        <w:pStyle w:val="ListBullets"/>
        <w:rPr>
          <w:rFonts w:asciiTheme="minorHAnsi" w:hAnsiTheme="minorHAnsi"/>
        </w:rPr>
      </w:pPr>
      <w:r w:rsidRPr="00221B34">
        <w:rPr>
          <w:rFonts w:asciiTheme="minorHAnsi" w:hAnsiTheme="minorHAnsi"/>
        </w:rPr>
        <w:t>assemble production furniture using modular construction methods and components to a given plan</w:t>
      </w:r>
    </w:p>
    <w:p w14:paraId="0E916AFC" w14:textId="77777777" w:rsidR="003D5729" w:rsidRPr="00221B34" w:rsidRDefault="003D5729" w:rsidP="003D5729">
      <w:pPr>
        <w:pStyle w:val="Heading2"/>
        <w:tabs>
          <w:tab w:val="right" w:pos="9072"/>
        </w:tabs>
        <w:rPr>
          <w:rFonts w:asciiTheme="minorHAnsi" w:hAnsiTheme="minorHAnsi"/>
        </w:rPr>
      </w:pPr>
      <w:r w:rsidRPr="00221B34">
        <w:rPr>
          <w:rFonts w:asciiTheme="minorHAnsi" w:hAnsiTheme="minorHAnsi"/>
        </w:rPr>
        <w:t>Content:</w:t>
      </w:r>
    </w:p>
    <w:p w14:paraId="7BC1EEC1" w14:textId="77777777" w:rsidR="003D5729" w:rsidRPr="0065784D" w:rsidRDefault="003D5729" w:rsidP="0065784D">
      <w:r w:rsidRPr="0065784D">
        <w:t>All content below must be delivered:</w:t>
      </w:r>
    </w:p>
    <w:p w14:paraId="59F15E91" w14:textId="77777777" w:rsidR="003D5729" w:rsidRPr="00221B34" w:rsidRDefault="003D5729" w:rsidP="003D5729">
      <w:pPr>
        <w:pStyle w:val="ListBullets"/>
        <w:rPr>
          <w:rFonts w:asciiTheme="minorHAnsi" w:hAnsiTheme="minorHAnsi"/>
        </w:rPr>
      </w:pPr>
      <w:r w:rsidRPr="00221B34">
        <w:rPr>
          <w:rFonts w:asciiTheme="minorHAnsi" w:hAnsiTheme="minorHAnsi"/>
        </w:rPr>
        <w:t>OHS legislative requirements and procedures in the construction industry, hazards and controls</w:t>
      </w:r>
    </w:p>
    <w:p w14:paraId="1BC5D5A4" w14:textId="77777777" w:rsidR="003D5729" w:rsidRPr="00221B34" w:rsidRDefault="003D5729" w:rsidP="003D5729">
      <w:pPr>
        <w:pStyle w:val="ListBullets"/>
        <w:rPr>
          <w:rFonts w:asciiTheme="minorHAnsi" w:hAnsiTheme="minorHAnsi"/>
        </w:rPr>
      </w:pPr>
      <w:r w:rsidRPr="00221B34">
        <w:rPr>
          <w:rFonts w:asciiTheme="minorHAnsi" w:hAnsiTheme="minorHAnsi"/>
        </w:rPr>
        <w:t>joining of solid timber including the preparation of work, layout and preparation of materials, skills and procedures, task completion and equipment maintenance and storage</w:t>
      </w:r>
    </w:p>
    <w:p w14:paraId="0FA1BCD0" w14:textId="77777777" w:rsidR="003D5729" w:rsidRPr="00221B34" w:rsidRDefault="003D5729" w:rsidP="003D5729">
      <w:pPr>
        <w:pStyle w:val="ListBullets"/>
        <w:rPr>
          <w:rFonts w:asciiTheme="minorHAnsi" w:hAnsiTheme="minorHAnsi"/>
        </w:rPr>
      </w:pPr>
      <w:r w:rsidRPr="00221B34">
        <w:rPr>
          <w:rFonts w:asciiTheme="minorHAnsi" w:hAnsiTheme="minorHAnsi"/>
        </w:rPr>
        <w:t>joining of timber using joints including the preparation of work, joint construction skills and processes, task completion and equipment maintenance and storage</w:t>
      </w:r>
    </w:p>
    <w:p w14:paraId="4AD52EEF" w14:textId="77777777" w:rsidR="003D5729" w:rsidRPr="00221B34" w:rsidRDefault="003D5729" w:rsidP="003D5729">
      <w:pPr>
        <w:pStyle w:val="ListBullets"/>
        <w:rPr>
          <w:rFonts w:asciiTheme="minorHAnsi" w:hAnsiTheme="minorHAnsi"/>
        </w:rPr>
      </w:pPr>
      <w:r w:rsidRPr="00221B34">
        <w:rPr>
          <w:rFonts w:asciiTheme="minorHAnsi" w:hAnsiTheme="minorHAnsi"/>
        </w:rPr>
        <w:lastRenderedPageBreak/>
        <w:t>production furniture assembly including preparation of work, assembly sequencing, skills and processes, task completion and equipment maintenance and storage</w:t>
      </w:r>
    </w:p>
    <w:p w14:paraId="6F766994" w14:textId="77777777" w:rsidR="003D5729" w:rsidRPr="00221B34" w:rsidRDefault="0065784D" w:rsidP="0065784D">
      <w:pPr>
        <w:pStyle w:val="Heading2"/>
        <w:rPr>
          <w:rFonts w:cs="Calibri"/>
        </w:rPr>
      </w:pPr>
      <w:r>
        <w:t>Units of Competency</w:t>
      </w:r>
    </w:p>
    <w:p w14:paraId="2CBD3C0B"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72B52D69"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2B9C16EC"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697"/>
        <w:gridCol w:w="2269"/>
      </w:tblGrid>
      <w:tr w:rsidR="003D5729" w:rsidRPr="00221B34" w14:paraId="422A361B" w14:textId="77777777" w:rsidTr="000C7B91">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1E28264A"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697" w:type="dxa"/>
            <w:tcBorders>
              <w:top w:val="single" w:sz="4" w:space="0" w:color="auto"/>
              <w:left w:val="single" w:sz="4" w:space="0" w:color="auto"/>
              <w:bottom w:val="single" w:sz="4" w:space="0" w:color="auto"/>
              <w:right w:val="single" w:sz="4" w:space="0" w:color="auto"/>
            </w:tcBorders>
            <w:vAlign w:val="center"/>
            <w:hideMark/>
          </w:tcPr>
          <w:p w14:paraId="0551B476"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269" w:type="dxa"/>
            <w:tcBorders>
              <w:top w:val="single" w:sz="4" w:space="0" w:color="auto"/>
              <w:left w:val="single" w:sz="4" w:space="0" w:color="auto"/>
              <w:bottom w:val="single" w:sz="4" w:space="0" w:color="auto"/>
              <w:right w:val="single" w:sz="4" w:space="0" w:color="auto"/>
            </w:tcBorders>
            <w:hideMark/>
          </w:tcPr>
          <w:p w14:paraId="2A84C299"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3FC72327" w14:textId="77777777" w:rsidTr="000C7B91">
        <w:trPr>
          <w:cantSplit/>
        </w:trPr>
        <w:tc>
          <w:tcPr>
            <w:tcW w:w="1824" w:type="dxa"/>
            <w:tcBorders>
              <w:top w:val="single" w:sz="4" w:space="0" w:color="auto"/>
              <w:left w:val="single" w:sz="4" w:space="0" w:color="auto"/>
              <w:bottom w:val="single" w:sz="4" w:space="0" w:color="auto"/>
              <w:right w:val="single" w:sz="4" w:space="0" w:color="auto"/>
            </w:tcBorders>
          </w:tcPr>
          <w:p w14:paraId="686A916F" w14:textId="77777777" w:rsidR="003D5729" w:rsidRPr="00221B34" w:rsidRDefault="003D5729" w:rsidP="003D5729">
            <w:pPr>
              <w:pStyle w:val="TableText"/>
              <w:rPr>
                <w:rFonts w:asciiTheme="minorHAnsi" w:hAnsiTheme="minorHAnsi"/>
              </w:rPr>
            </w:pPr>
            <w:r w:rsidRPr="00221B34">
              <w:rPr>
                <w:rFonts w:asciiTheme="minorHAnsi" w:hAnsiTheme="minorHAnsi"/>
              </w:rPr>
              <w:t>CPCCOHS1001A</w:t>
            </w:r>
            <w:r w:rsidR="009C5C27">
              <w:rPr>
                <w:rFonts w:asciiTheme="minorHAnsi" w:hAnsiTheme="minorHAnsi"/>
              </w:rPr>
              <w:t>*</w:t>
            </w:r>
          </w:p>
        </w:tc>
        <w:tc>
          <w:tcPr>
            <w:tcW w:w="4697" w:type="dxa"/>
            <w:tcBorders>
              <w:top w:val="single" w:sz="4" w:space="0" w:color="auto"/>
              <w:left w:val="single" w:sz="4" w:space="0" w:color="auto"/>
              <w:bottom w:val="single" w:sz="4" w:space="0" w:color="auto"/>
              <w:right w:val="single" w:sz="4" w:space="0" w:color="auto"/>
            </w:tcBorders>
          </w:tcPr>
          <w:p w14:paraId="5B5A312E" w14:textId="77777777" w:rsidR="003D5729" w:rsidRPr="00221B34" w:rsidRDefault="003D5729" w:rsidP="009C5C27">
            <w:pPr>
              <w:pStyle w:val="TableText"/>
              <w:rPr>
                <w:rFonts w:asciiTheme="minorHAnsi" w:hAnsiTheme="minorHAnsi"/>
              </w:rPr>
            </w:pPr>
            <w:r w:rsidRPr="00221B34">
              <w:rPr>
                <w:rFonts w:asciiTheme="minorHAnsi" w:hAnsiTheme="minorHAnsi"/>
              </w:rPr>
              <w:t xml:space="preserve">Work safely in the construction industry </w:t>
            </w:r>
          </w:p>
        </w:tc>
        <w:tc>
          <w:tcPr>
            <w:tcW w:w="2269" w:type="dxa"/>
            <w:tcBorders>
              <w:top w:val="single" w:sz="4" w:space="0" w:color="auto"/>
              <w:left w:val="single" w:sz="4" w:space="0" w:color="auto"/>
              <w:bottom w:val="single" w:sz="4" w:space="0" w:color="auto"/>
              <w:right w:val="single" w:sz="4" w:space="0" w:color="auto"/>
            </w:tcBorders>
          </w:tcPr>
          <w:p w14:paraId="2E1D9418" w14:textId="77777777" w:rsidR="003D5729" w:rsidRPr="00221B34" w:rsidRDefault="003D5729" w:rsidP="003D5729">
            <w:pPr>
              <w:pStyle w:val="TableTextcentred"/>
              <w:rPr>
                <w:rFonts w:asciiTheme="minorHAnsi" w:hAnsiTheme="minorHAnsi"/>
              </w:rPr>
            </w:pPr>
            <w:r w:rsidRPr="00221B34">
              <w:rPr>
                <w:rFonts w:asciiTheme="minorHAnsi" w:hAnsiTheme="minorHAnsi"/>
              </w:rPr>
              <w:t>E Cert II Furniture Making</w:t>
            </w:r>
          </w:p>
        </w:tc>
      </w:tr>
      <w:tr w:rsidR="003D5729" w:rsidRPr="00221B34" w14:paraId="5999AA7E" w14:textId="77777777" w:rsidTr="000C7B91">
        <w:trPr>
          <w:cantSplit/>
        </w:trPr>
        <w:tc>
          <w:tcPr>
            <w:tcW w:w="1824" w:type="dxa"/>
            <w:tcBorders>
              <w:top w:val="single" w:sz="4" w:space="0" w:color="auto"/>
              <w:left w:val="single" w:sz="4" w:space="0" w:color="auto"/>
              <w:bottom w:val="single" w:sz="4" w:space="0" w:color="auto"/>
              <w:right w:val="single" w:sz="4" w:space="0" w:color="auto"/>
            </w:tcBorders>
          </w:tcPr>
          <w:p w14:paraId="559C5F1E" w14:textId="77777777" w:rsidR="003D5729" w:rsidRPr="00221B34" w:rsidRDefault="003D5729" w:rsidP="003D5729">
            <w:pPr>
              <w:pStyle w:val="TableText"/>
              <w:rPr>
                <w:rFonts w:asciiTheme="minorHAnsi" w:hAnsiTheme="minorHAnsi"/>
              </w:rPr>
            </w:pPr>
            <w:r w:rsidRPr="00221B34">
              <w:rPr>
                <w:rFonts w:asciiTheme="minorHAnsi" w:hAnsiTheme="minorHAnsi"/>
              </w:rPr>
              <w:t>MSFFM2006</w:t>
            </w:r>
          </w:p>
        </w:tc>
        <w:tc>
          <w:tcPr>
            <w:tcW w:w="4697" w:type="dxa"/>
            <w:tcBorders>
              <w:top w:val="single" w:sz="4" w:space="0" w:color="auto"/>
              <w:left w:val="single" w:sz="4" w:space="0" w:color="auto"/>
              <w:bottom w:val="single" w:sz="4" w:space="0" w:color="auto"/>
              <w:right w:val="single" w:sz="4" w:space="0" w:color="auto"/>
            </w:tcBorders>
          </w:tcPr>
          <w:p w14:paraId="6AF9D478" w14:textId="77777777" w:rsidR="003D5729" w:rsidRPr="00221B34" w:rsidRDefault="003D5729" w:rsidP="003D5729">
            <w:pPr>
              <w:pStyle w:val="TableText"/>
              <w:rPr>
                <w:rFonts w:asciiTheme="minorHAnsi" w:hAnsiTheme="minorHAnsi"/>
              </w:rPr>
            </w:pPr>
            <w:r w:rsidRPr="00221B34">
              <w:rPr>
                <w:rFonts w:asciiTheme="minorHAnsi" w:hAnsiTheme="minorHAnsi"/>
              </w:rPr>
              <w:t>Hand make timber joints</w:t>
            </w:r>
          </w:p>
        </w:tc>
        <w:tc>
          <w:tcPr>
            <w:tcW w:w="2269" w:type="dxa"/>
            <w:tcBorders>
              <w:top w:val="single" w:sz="4" w:space="0" w:color="auto"/>
              <w:left w:val="single" w:sz="4" w:space="0" w:color="auto"/>
              <w:bottom w:val="single" w:sz="4" w:space="0" w:color="auto"/>
              <w:right w:val="single" w:sz="4" w:space="0" w:color="auto"/>
            </w:tcBorders>
          </w:tcPr>
          <w:p w14:paraId="0D58DFE1"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E Cert I </w:t>
            </w:r>
            <w:proofErr w:type="gramStart"/>
            <w:r w:rsidRPr="00221B34">
              <w:rPr>
                <w:rFonts w:asciiTheme="minorHAnsi" w:hAnsiTheme="minorHAnsi"/>
              </w:rPr>
              <w:t>Furnishing</w:t>
            </w:r>
            <w:proofErr w:type="gramEnd"/>
          </w:p>
          <w:p w14:paraId="25917DF3" w14:textId="77777777" w:rsidR="003D5729" w:rsidRPr="00221B34" w:rsidRDefault="003D5729" w:rsidP="00102DB0">
            <w:pPr>
              <w:pStyle w:val="TableText"/>
              <w:jc w:val="center"/>
              <w:rPr>
                <w:rFonts w:asciiTheme="minorHAnsi" w:hAnsiTheme="minorHAnsi"/>
              </w:rPr>
            </w:pPr>
            <w:r w:rsidRPr="00221B34">
              <w:rPr>
                <w:rFonts w:asciiTheme="minorHAnsi" w:hAnsiTheme="minorHAnsi"/>
              </w:rPr>
              <w:t>E Cert II Furniture Making</w:t>
            </w:r>
          </w:p>
        </w:tc>
      </w:tr>
      <w:tr w:rsidR="003D5729" w:rsidRPr="00221B34" w14:paraId="363A0404" w14:textId="77777777" w:rsidTr="000C7B91">
        <w:trPr>
          <w:cantSplit/>
        </w:trPr>
        <w:tc>
          <w:tcPr>
            <w:tcW w:w="1824" w:type="dxa"/>
            <w:tcBorders>
              <w:top w:val="single" w:sz="4" w:space="0" w:color="auto"/>
              <w:left w:val="single" w:sz="4" w:space="0" w:color="auto"/>
              <w:bottom w:val="single" w:sz="4" w:space="0" w:color="auto"/>
              <w:right w:val="single" w:sz="4" w:space="0" w:color="auto"/>
            </w:tcBorders>
          </w:tcPr>
          <w:p w14:paraId="772E8E18" w14:textId="77777777" w:rsidR="003D5729" w:rsidRPr="00221B34" w:rsidRDefault="003D5729" w:rsidP="003D5729">
            <w:pPr>
              <w:pStyle w:val="TableText"/>
              <w:rPr>
                <w:rFonts w:asciiTheme="minorHAnsi" w:hAnsiTheme="minorHAnsi"/>
              </w:rPr>
            </w:pPr>
            <w:r w:rsidRPr="00221B34">
              <w:rPr>
                <w:rFonts w:asciiTheme="minorHAnsi" w:hAnsiTheme="minorHAnsi"/>
              </w:rPr>
              <w:t>MSFFM2005</w:t>
            </w:r>
          </w:p>
        </w:tc>
        <w:tc>
          <w:tcPr>
            <w:tcW w:w="4697" w:type="dxa"/>
            <w:tcBorders>
              <w:top w:val="single" w:sz="4" w:space="0" w:color="auto"/>
              <w:left w:val="single" w:sz="4" w:space="0" w:color="auto"/>
              <w:bottom w:val="single" w:sz="4" w:space="0" w:color="auto"/>
              <w:right w:val="single" w:sz="4" w:space="0" w:color="auto"/>
            </w:tcBorders>
          </w:tcPr>
          <w:p w14:paraId="500E2541" w14:textId="77777777" w:rsidR="003D5729" w:rsidRPr="00221B34" w:rsidRDefault="003D5729" w:rsidP="003D5729">
            <w:pPr>
              <w:pStyle w:val="TableText"/>
              <w:rPr>
                <w:rFonts w:asciiTheme="minorHAnsi" w:hAnsiTheme="minorHAnsi"/>
              </w:rPr>
            </w:pPr>
            <w:r w:rsidRPr="00221B34">
              <w:rPr>
                <w:rFonts w:asciiTheme="minorHAnsi" w:hAnsiTheme="minorHAnsi"/>
              </w:rPr>
              <w:t>Join sol</w:t>
            </w:r>
            <w:r w:rsidR="00102DB0">
              <w:rPr>
                <w:rFonts w:asciiTheme="minorHAnsi" w:hAnsiTheme="minorHAnsi"/>
              </w:rPr>
              <w:t>i</w:t>
            </w:r>
            <w:r w:rsidRPr="00221B34">
              <w:rPr>
                <w:rFonts w:asciiTheme="minorHAnsi" w:hAnsiTheme="minorHAnsi"/>
              </w:rPr>
              <w:t>d timber</w:t>
            </w:r>
          </w:p>
        </w:tc>
        <w:tc>
          <w:tcPr>
            <w:tcW w:w="2269" w:type="dxa"/>
            <w:tcBorders>
              <w:top w:val="single" w:sz="4" w:space="0" w:color="auto"/>
              <w:left w:val="single" w:sz="4" w:space="0" w:color="auto"/>
              <w:bottom w:val="single" w:sz="4" w:space="0" w:color="auto"/>
              <w:right w:val="single" w:sz="4" w:space="0" w:color="auto"/>
            </w:tcBorders>
          </w:tcPr>
          <w:p w14:paraId="49B8163D" w14:textId="77777777" w:rsidR="003D5729" w:rsidRPr="00221B34" w:rsidRDefault="003D5729" w:rsidP="003D5729">
            <w:pPr>
              <w:pStyle w:val="TableText"/>
              <w:jc w:val="center"/>
              <w:rPr>
                <w:rFonts w:asciiTheme="minorHAnsi" w:hAnsiTheme="minorHAnsi"/>
              </w:rPr>
            </w:pPr>
            <w:r w:rsidRPr="00221B34">
              <w:rPr>
                <w:rFonts w:asciiTheme="minorHAnsi" w:hAnsiTheme="minorHAnsi"/>
              </w:rPr>
              <w:t>E Cert II Furniture Making</w:t>
            </w:r>
          </w:p>
        </w:tc>
      </w:tr>
      <w:tr w:rsidR="003D5729" w:rsidRPr="00221B34" w14:paraId="7F490F2D" w14:textId="77777777" w:rsidTr="000C7B91">
        <w:trPr>
          <w:cantSplit/>
        </w:trPr>
        <w:tc>
          <w:tcPr>
            <w:tcW w:w="1824" w:type="dxa"/>
            <w:tcBorders>
              <w:top w:val="single" w:sz="4" w:space="0" w:color="auto"/>
              <w:left w:val="single" w:sz="4" w:space="0" w:color="auto"/>
              <w:bottom w:val="single" w:sz="4" w:space="0" w:color="auto"/>
              <w:right w:val="single" w:sz="4" w:space="0" w:color="auto"/>
            </w:tcBorders>
          </w:tcPr>
          <w:p w14:paraId="6AB8EFD5" w14:textId="77777777" w:rsidR="003D5729" w:rsidRPr="00221B34" w:rsidRDefault="003D5729" w:rsidP="003D5729">
            <w:pPr>
              <w:pStyle w:val="TableText"/>
              <w:rPr>
                <w:rFonts w:asciiTheme="minorHAnsi" w:hAnsiTheme="minorHAnsi"/>
              </w:rPr>
            </w:pPr>
            <w:r w:rsidRPr="00221B34">
              <w:rPr>
                <w:rFonts w:asciiTheme="minorHAnsi" w:hAnsiTheme="minorHAnsi"/>
              </w:rPr>
              <w:t>MSFFM2007</w:t>
            </w:r>
          </w:p>
        </w:tc>
        <w:tc>
          <w:tcPr>
            <w:tcW w:w="4697" w:type="dxa"/>
            <w:tcBorders>
              <w:top w:val="single" w:sz="4" w:space="0" w:color="auto"/>
              <w:left w:val="single" w:sz="4" w:space="0" w:color="auto"/>
              <w:bottom w:val="single" w:sz="4" w:space="0" w:color="auto"/>
              <w:right w:val="single" w:sz="4" w:space="0" w:color="auto"/>
            </w:tcBorders>
          </w:tcPr>
          <w:p w14:paraId="53D5AB2D" w14:textId="77777777" w:rsidR="003D5729" w:rsidRPr="00221B34" w:rsidRDefault="003D5729" w:rsidP="003D5729">
            <w:pPr>
              <w:tabs>
                <w:tab w:val="left" w:pos="2268"/>
              </w:tabs>
              <w:spacing w:after="0"/>
              <w:ind w:left="57"/>
              <w:rPr>
                <w:rFonts w:asciiTheme="minorHAnsi" w:hAnsiTheme="minorHAnsi"/>
                <w:color w:val="000000"/>
              </w:rPr>
            </w:pPr>
            <w:r w:rsidRPr="00221B34">
              <w:rPr>
                <w:rFonts w:asciiTheme="minorHAnsi" w:hAnsiTheme="minorHAnsi"/>
                <w:color w:val="000000"/>
              </w:rPr>
              <w:t>Follow plans to assemble production furniture</w:t>
            </w:r>
          </w:p>
        </w:tc>
        <w:tc>
          <w:tcPr>
            <w:tcW w:w="2269" w:type="dxa"/>
            <w:tcBorders>
              <w:top w:val="single" w:sz="4" w:space="0" w:color="auto"/>
              <w:left w:val="single" w:sz="4" w:space="0" w:color="auto"/>
              <w:bottom w:val="single" w:sz="4" w:space="0" w:color="auto"/>
              <w:right w:val="single" w:sz="4" w:space="0" w:color="auto"/>
            </w:tcBorders>
          </w:tcPr>
          <w:p w14:paraId="4714AD4C" w14:textId="77777777" w:rsidR="003D5729" w:rsidRPr="00221B34" w:rsidRDefault="003D5729" w:rsidP="003D5729">
            <w:pPr>
              <w:pStyle w:val="TableTextcentred"/>
              <w:rPr>
                <w:rFonts w:asciiTheme="minorHAnsi" w:hAnsiTheme="minorHAnsi"/>
              </w:rPr>
            </w:pPr>
            <w:r w:rsidRPr="00221B34">
              <w:rPr>
                <w:rFonts w:asciiTheme="minorHAnsi" w:hAnsiTheme="minorHAnsi"/>
              </w:rPr>
              <w:t>E Cert II Furniture Making</w:t>
            </w:r>
          </w:p>
        </w:tc>
      </w:tr>
    </w:tbl>
    <w:p w14:paraId="30D837FF" w14:textId="77777777" w:rsidR="009C5C27" w:rsidRDefault="009C5C27" w:rsidP="001C2043">
      <w:pPr>
        <w:spacing w:before="120"/>
        <w:rPr>
          <w:rFonts w:asciiTheme="minorHAnsi" w:hAnsiTheme="minorHAnsi"/>
        </w:rPr>
      </w:pPr>
      <w:r>
        <w:rPr>
          <w:b/>
          <w:bCs/>
        </w:rPr>
        <w:t>*</w:t>
      </w:r>
      <w:r w:rsidRPr="007A3DC4">
        <w:rPr>
          <w:rStyle w:val="Heading1Char"/>
          <w:b w:val="0"/>
          <w:sz w:val="22"/>
          <w:szCs w:val="22"/>
        </w:rPr>
        <w:t xml:space="preserve">Due to the complex needs in meeting the requirements of </w:t>
      </w:r>
      <w:r w:rsidRPr="009C5C27">
        <w:rPr>
          <w:rStyle w:val="Heading1Char"/>
          <w:sz w:val="22"/>
          <w:szCs w:val="22"/>
        </w:rPr>
        <w:t>CPCCOHS1001A Work safely in the construction industry</w:t>
      </w:r>
      <w:r w:rsidRPr="007A3DC4">
        <w:rPr>
          <w:rStyle w:val="Heading1Char"/>
          <w:b w:val="0"/>
          <w:sz w:val="22"/>
          <w:szCs w:val="22"/>
        </w:rPr>
        <w:t xml:space="preserve">, it is strongly recommended that this competency is delivered by </w:t>
      </w:r>
      <w:r w:rsidRPr="009C5C27">
        <w:rPr>
          <w:rStyle w:val="Heading1Char"/>
          <w:sz w:val="22"/>
          <w:szCs w:val="22"/>
        </w:rPr>
        <w:t>an external RTO</w:t>
      </w:r>
      <w:r w:rsidRPr="007A3DC4">
        <w:rPr>
          <w:rStyle w:val="Heading1Char"/>
          <w:b w:val="0"/>
          <w:sz w:val="22"/>
          <w:szCs w:val="22"/>
        </w:rPr>
        <w:t>.</w:t>
      </w:r>
    </w:p>
    <w:p w14:paraId="71E8F4D8" w14:textId="77777777" w:rsidR="003D5729" w:rsidRPr="00221B34" w:rsidRDefault="003D5729" w:rsidP="003D5729">
      <w:pPr>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1106000D"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80" w:history="1">
        <w:r w:rsidRPr="00221B34">
          <w:rPr>
            <w:rStyle w:val="Hyperlink"/>
            <w:rFonts w:asciiTheme="minorHAnsi" w:hAnsiTheme="minorHAnsi"/>
          </w:rPr>
          <w:t>https://training.gov.au/Training/Details/MSF10113</w:t>
        </w:r>
      </w:hyperlink>
    </w:p>
    <w:p w14:paraId="2E3CB6AF" w14:textId="77777777" w:rsidR="003D5729" w:rsidRPr="00102DB0"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81"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6A3927BF" w14:textId="77777777" w:rsidR="003D5729" w:rsidRPr="00221B34" w:rsidRDefault="003D5729" w:rsidP="003D5729">
      <w:pPr>
        <w:pStyle w:val="Heading2"/>
        <w:rPr>
          <w:rFonts w:asciiTheme="minorHAnsi" w:hAnsiTheme="minorHAnsi" w:cs="Calibri"/>
        </w:rPr>
      </w:pPr>
      <w:r w:rsidRPr="00221B34">
        <w:rPr>
          <w:rFonts w:asciiTheme="minorHAnsi" w:hAnsiTheme="minorHAnsi"/>
        </w:rPr>
        <w:t>T</w:t>
      </w:r>
      <w:r w:rsidR="0065784D">
        <w:rPr>
          <w:rFonts w:asciiTheme="minorHAnsi" w:hAnsiTheme="minorHAnsi"/>
        </w:rPr>
        <w:t>eaching and Learning Strategies</w:t>
      </w:r>
    </w:p>
    <w:p w14:paraId="2DB6B1DD"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65784D">
        <w:rPr>
          <w:rFonts w:asciiTheme="minorHAnsi" w:hAnsiTheme="minorHAnsi" w:cs="Calibri"/>
        </w:rPr>
        <w:t>.</w:t>
      </w:r>
    </w:p>
    <w:p w14:paraId="54D23F34" w14:textId="77777777" w:rsidR="003D5729" w:rsidRPr="00221B34" w:rsidRDefault="0065784D" w:rsidP="003D5729">
      <w:pPr>
        <w:pStyle w:val="Heading2"/>
        <w:rPr>
          <w:rFonts w:asciiTheme="minorHAnsi" w:hAnsiTheme="minorHAnsi"/>
        </w:rPr>
      </w:pPr>
      <w:r>
        <w:rPr>
          <w:rFonts w:asciiTheme="minorHAnsi" w:hAnsiTheme="minorHAnsi"/>
        </w:rPr>
        <w:t>Assessment</w:t>
      </w:r>
    </w:p>
    <w:p w14:paraId="20CF9884" w14:textId="77777777" w:rsidR="0065784D"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65784D">
        <w:rPr>
          <w:rFonts w:asciiTheme="minorHAnsi" w:hAnsiTheme="minorHAnsi" w:cs="Calibri"/>
          <w:lang w:val="en-US"/>
        </w:rPr>
        <w:t>.</w:t>
      </w:r>
    </w:p>
    <w:p w14:paraId="571AC5A3" w14:textId="77777777" w:rsidR="0065784D" w:rsidRDefault="0065784D">
      <w:pPr>
        <w:spacing w:after="0"/>
        <w:rPr>
          <w:rFonts w:asciiTheme="minorHAnsi" w:hAnsiTheme="minorHAnsi" w:cs="Calibri"/>
          <w:lang w:val="en-US"/>
        </w:rPr>
      </w:pPr>
      <w:r>
        <w:rPr>
          <w:rFonts w:asciiTheme="minorHAnsi" w:hAnsiTheme="minorHAnsi" w:cs="Calibri"/>
          <w:lang w:val="en-US"/>
        </w:rPr>
        <w:br w:type="page"/>
      </w:r>
    </w:p>
    <w:p w14:paraId="391CD535" w14:textId="77777777" w:rsidR="003D5729" w:rsidRPr="00221B34" w:rsidRDefault="0065784D" w:rsidP="003D5729">
      <w:pPr>
        <w:autoSpaceDE w:val="0"/>
        <w:autoSpaceDN w:val="0"/>
        <w:adjustRightInd w:val="0"/>
        <w:ind w:right="-522"/>
        <w:rPr>
          <w:rFonts w:asciiTheme="minorHAnsi" w:hAnsiTheme="minorHAnsi"/>
          <w:b/>
          <w:sz w:val="28"/>
          <w:szCs w:val="28"/>
        </w:rPr>
      </w:pPr>
      <w:r>
        <w:rPr>
          <w:rFonts w:asciiTheme="minorHAnsi" w:hAnsiTheme="minorHAnsi"/>
          <w:b/>
          <w:sz w:val="28"/>
          <w:szCs w:val="28"/>
        </w:rPr>
        <w:lastRenderedPageBreak/>
        <w:t>Resources</w:t>
      </w:r>
    </w:p>
    <w:p w14:paraId="222C27AD" w14:textId="77777777" w:rsidR="003D5729" w:rsidRPr="00221B34" w:rsidRDefault="003D5729" w:rsidP="003D5729">
      <w:pPr>
        <w:autoSpaceDE w:val="0"/>
        <w:autoSpaceDN w:val="0"/>
        <w:adjustRightInd w:val="0"/>
        <w:ind w:right="-522"/>
        <w:rPr>
          <w:rFonts w:asciiTheme="minorHAnsi" w:hAnsiTheme="minorHAnsi"/>
        </w:rPr>
      </w:pPr>
      <w:proofErr w:type="spellStart"/>
      <w:r w:rsidRPr="00221B34">
        <w:rPr>
          <w:rFonts w:asciiTheme="minorHAnsi" w:hAnsiTheme="minorHAnsi"/>
        </w:rPr>
        <w:t>Actsafe</w:t>
      </w:r>
      <w:proofErr w:type="spellEnd"/>
      <w:r w:rsidRPr="00221B34">
        <w:rPr>
          <w:rFonts w:asciiTheme="minorHAnsi" w:hAnsiTheme="minorHAnsi"/>
        </w:rPr>
        <w:t xml:space="preserve"> Education Modules – Module 7 is for Building and construction </w:t>
      </w:r>
      <w:hyperlink r:id="rId82" w:history="1">
        <w:r w:rsidRPr="00221B34">
          <w:rPr>
            <w:rStyle w:val="Hyperlink"/>
            <w:rFonts w:asciiTheme="minorHAnsi" w:hAnsiTheme="minorHAnsi"/>
          </w:rPr>
          <w:t>http://www.workcover.act.gov.au/actsafe/education.cfm</w:t>
        </w:r>
      </w:hyperlink>
    </w:p>
    <w:p w14:paraId="12FACE06" w14:textId="77777777" w:rsidR="003D5729" w:rsidRPr="00221B34" w:rsidRDefault="003D5729" w:rsidP="003D5729">
      <w:pPr>
        <w:autoSpaceDE w:val="0"/>
        <w:autoSpaceDN w:val="0"/>
        <w:adjustRightInd w:val="0"/>
        <w:ind w:right="-522"/>
        <w:rPr>
          <w:rFonts w:asciiTheme="minorHAnsi" w:hAnsiTheme="minorHAnsi"/>
        </w:rPr>
      </w:pPr>
      <w:r w:rsidRPr="00221B34">
        <w:rPr>
          <w:rFonts w:asciiTheme="minorHAnsi" w:hAnsiTheme="minorHAnsi"/>
        </w:rPr>
        <w:t xml:space="preserve">ACT WorkCover Construction Industry Updates </w:t>
      </w:r>
      <w:hyperlink r:id="rId83" w:history="1">
        <w:r w:rsidRPr="00221B34">
          <w:rPr>
            <w:rStyle w:val="Hyperlink"/>
            <w:rFonts w:asciiTheme="minorHAnsi" w:hAnsiTheme="minorHAnsi"/>
          </w:rPr>
          <w:t>http://www.ors.act.gov.au/workcover/WebPages/Industry/construction.htm</w:t>
        </w:r>
      </w:hyperlink>
    </w:p>
    <w:p w14:paraId="3ABE7C2B" w14:textId="77777777" w:rsidR="003D5729" w:rsidRPr="00221B34" w:rsidRDefault="003D5729" w:rsidP="00912DAF">
      <w:pPr>
        <w:rPr>
          <w:b/>
        </w:rPr>
      </w:pPr>
      <w:r w:rsidRPr="00221B34">
        <w:t xml:space="preserve">Barrington, J., et al, </w:t>
      </w:r>
      <w:r w:rsidRPr="007F1743">
        <w:t>Practical Australian Carpentry Book 2 - Joinery and Advanced Framing</w:t>
      </w:r>
      <w:r w:rsidRPr="00221B34">
        <w:t xml:space="preserve"> McGraw-Hill Australia</w:t>
      </w:r>
    </w:p>
    <w:p w14:paraId="38AE5C1B" w14:textId="77777777" w:rsidR="003D5729" w:rsidRPr="007F1743" w:rsidRDefault="003D5729" w:rsidP="00912DAF">
      <w:pPr>
        <w:rPr>
          <w:rFonts w:cs="Arial"/>
          <w:b/>
          <w:szCs w:val="22"/>
        </w:rPr>
      </w:pPr>
      <w:proofErr w:type="spellStart"/>
      <w:r w:rsidRPr="00221B34">
        <w:rPr>
          <w:rStyle w:val="a-size-large"/>
          <w:rFonts w:asciiTheme="minorHAnsi" w:hAnsiTheme="minorHAnsi" w:cs="Arial"/>
          <w:szCs w:val="22"/>
        </w:rPr>
        <w:t>Bullar</w:t>
      </w:r>
      <w:proofErr w:type="spellEnd"/>
      <w:r w:rsidRPr="00221B34">
        <w:rPr>
          <w:rStyle w:val="a-size-large"/>
          <w:rFonts w:asciiTheme="minorHAnsi" w:hAnsiTheme="minorHAnsi" w:cs="Arial"/>
          <w:szCs w:val="22"/>
        </w:rPr>
        <w:t xml:space="preserve">, J 2003 </w:t>
      </w:r>
      <w:r w:rsidRPr="007F1743">
        <w:rPr>
          <w:rStyle w:val="a-size-large"/>
          <w:rFonts w:asciiTheme="minorHAnsi" w:hAnsiTheme="minorHAnsi" w:cs="Arial"/>
          <w:szCs w:val="22"/>
        </w:rPr>
        <w:t>The Complete Guide to Joint-Making</w:t>
      </w:r>
      <w:r w:rsidRPr="007F1743">
        <w:rPr>
          <w:rStyle w:val="apple-converted-space"/>
          <w:rFonts w:asciiTheme="minorHAnsi" w:hAnsiTheme="minorHAnsi" w:cs="Arial"/>
          <w:szCs w:val="22"/>
        </w:rPr>
        <w:t> </w:t>
      </w:r>
    </w:p>
    <w:p w14:paraId="14105386" w14:textId="77777777" w:rsidR="0065784D" w:rsidRDefault="003D5729" w:rsidP="003D5729">
      <w:r w:rsidRPr="00221B34">
        <w:t xml:space="preserve">Hamlyn (ed.) 2001, </w:t>
      </w:r>
      <w:r w:rsidRPr="007F1743">
        <w:t xml:space="preserve">Woodworking Workshops; Joints and </w:t>
      </w:r>
      <w:proofErr w:type="spellStart"/>
      <w:r w:rsidRPr="007F1743">
        <w:t>Jointmaking</w:t>
      </w:r>
      <w:proofErr w:type="spellEnd"/>
      <w:r w:rsidRPr="007F1743">
        <w:t>, Professional Skills Made Easy</w:t>
      </w:r>
      <w:r w:rsidRPr="00221B34">
        <w:rPr>
          <w:i/>
        </w:rPr>
        <w:t xml:space="preserve">, </w:t>
      </w:r>
      <w:r w:rsidRPr="00221B34">
        <w:t>Octopus Publishing Group Ltd, UK.</w:t>
      </w:r>
    </w:p>
    <w:p w14:paraId="5160FBBE" w14:textId="77777777" w:rsidR="003D5729" w:rsidRPr="00912DAF" w:rsidRDefault="003D5729" w:rsidP="003D5729">
      <w:r w:rsidRPr="00221B34">
        <w:rPr>
          <w:rFonts w:asciiTheme="minorHAnsi" w:hAnsiTheme="minorHAnsi"/>
          <w:b/>
          <w:color w:val="000000"/>
        </w:rPr>
        <w:br w:type="page"/>
      </w:r>
    </w:p>
    <w:p w14:paraId="10A68D7B" w14:textId="77777777" w:rsidR="007B582A" w:rsidRPr="00221B34" w:rsidRDefault="007B582A" w:rsidP="007B582A">
      <w:pPr>
        <w:pStyle w:val="Heading1"/>
      </w:pPr>
      <w:bookmarkStart w:id="91" w:name="_Toc513020090"/>
      <w:r w:rsidRPr="00221B34">
        <w:lastRenderedPageBreak/>
        <w:t>Working with Wood 2:</w:t>
      </w:r>
      <w:r>
        <w:t xml:space="preserve"> Joining Timber</w:t>
      </w:r>
      <w:r w:rsidRPr="00221B34">
        <w:tab/>
        <w:t>Value 0.5</w:t>
      </w:r>
      <w:bookmarkEnd w:id="91"/>
    </w:p>
    <w:p w14:paraId="608E58E9" w14:textId="77777777" w:rsidR="007B582A" w:rsidRPr="00221B34" w:rsidRDefault="007B582A" w:rsidP="007B582A">
      <w:pPr>
        <w:rPr>
          <w:rFonts w:asciiTheme="minorHAnsi" w:hAnsiTheme="minorHAnsi"/>
          <w:i/>
          <w:sz w:val="20"/>
        </w:rPr>
      </w:pPr>
      <w:r w:rsidRPr="00221B34">
        <w:rPr>
          <w:rFonts w:asciiTheme="minorHAnsi" w:hAnsiTheme="minorHAnsi"/>
          <w:i/>
          <w:sz w:val="20"/>
        </w:rPr>
        <w:t>This half unit (0.5) combines with Working with Wood 2: Furniture Assembly (0.5) to equate to one standard unit – these should be delivered together as a semester unit. Students are expected to study the accredited semester 1.0 unit unless enrolled in a 0.5 unit due to late entry or early exit in a semester.</w:t>
      </w:r>
      <w:r w:rsidRPr="00221B34">
        <w:rPr>
          <w:rFonts w:asciiTheme="minorHAnsi" w:hAnsiTheme="minorHAnsi"/>
          <w:b/>
          <w:sz w:val="24"/>
          <w:szCs w:val="24"/>
        </w:rPr>
        <w:tab/>
      </w:r>
    </w:p>
    <w:p w14:paraId="4FF5C972" w14:textId="77777777" w:rsidR="007B582A" w:rsidRPr="00221B34" w:rsidRDefault="0065784D" w:rsidP="007B582A">
      <w:pPr>
        <w:pStyle w:val="Heading2"/>
        <w:spacing w:before="120" w:after="0"/>
        <w:rPr>
          <w:rFonts w:asciiTheme="minorHAnsi" w:hAnsiTheme="minorHAnsi"/>
        </w:rPr>
      </w:pPr>
      <w:r>
        <w:rPr>
          <w:rFonts w:asciiTheme="minorHAnsi" w:hAnsiTheme="minorHAnsi"/>
        </w:rPr>
        <w:t>Prerequisites</w:t>
      </w:r>
    </w:p>
    <w:p w14:paraId="233DFC59" w14:textId="77777777" w:rsidR="007B582A" w:rsidRPr="00221B34" w:rsidRDefault="004A53F7" w:rsidP="007B582A">
      <w:pPr>
        <w:rPr>
          <w:rFonts w:asciiTheme="minorHAnsi" w:hAnsiTheme="minorHAnsi"/>
        </w:rPr>
      </w:pPr>
      <w:r>
        <w:rPr>
          <w:rFonts w:asciiTheme="minorHAnsi" w:hAnsiTheme="minorHAnsi"/>
        </w:rPr>
        <w:t>Nil.</w:t>
      </w:r>
    </w:p>
    <w:p w14:paraId="1C06A552" w14:textId="77777777" w:rsidR="007B582A" w:rsidRPr="00221B34" w:rsidRDefault="007B582A" w:rsidP="007B582A">
      <w:pPr>
        <w:pStyle w:val="Heading2"/>
        <w:rPr>
          <w:rFonts w:asciiTheme="minorHAnsi" w:hAnsiTheme="minorHAnsi"/>
        </w:rPr>
      </w:pPr>
      <w:r w:rsidRPr="00221B34">
        <w:rPr>
          <w:rFonts w:asciiTheme="minorHAnsi" w:hAnsiTheme="minorHAnsi"/>
        </w:rPr>
        <w:t>Du</w:t>
      </w:r>
      <w:r w:rsidR="0065784D">
        <w:rPr>
          <w:rFonts w:asciiTheme="minorHAnsi" w:hAnsiTheme="minorHAnsi"/>
        </w:rPr>
        <w:t>plication of Content Rules</w:t>
      </w:r>
    </w:p>
    <w:p w14:paraId="4600FD1A" w14:textId="77777777" w:rsidR="007B582A" w:rsidRPr="00221B34" w:rsidRDefault="007B582A" w:rsidP="007B582A">
      <w:pPr>
        <w:spacing w:line="192" w:lineRule="auto"/>
        <w:rPr>
          <w:rFonts w:asciiTheme="minorHAnsi" w:hAnsiTheme="minorHAnsi" w:cs="Calibri"/>
        </w:rPr>
      </w:pPr>
      <w:r w:rsidRPr="00221B34">
        <w:rPr>
          <w:rFonts w:asciiTheme="minorHAnsi" w:hAnsiTheme="minorHAnsi" w:cs="Calibri"/>
        </w:rPr>
        <w:t>Refer to page</w:t>
      </w:r>
      <w:r>
        <w:rPr>
          <w:rFonts w:asciiTheme="minorHAnsi" w:hAnsiTheme="minorHAnsi" w:cs="Calibri"/>
        </w:rPr>
        <w:t xml:space="preserve"> </w:t>
      </w:r>
      <w:r w:rsidR="0065784D">
        <w:rPr>
          <w:rFonts w:asciiTheme="minorHAnsi" w:hAnsiTheme="minorHAnsi" w:cs="Calibri"/>
        </w:rPr>
        <w:t>9</w:t>
      </w:r>
      <w:r>
        <w:rPr>
          <w:rFonts w:asciiTheme="minorHAnsi" w:hAnsiTheme="minorHAnsi" w:cs="Calibri"/>
        </w:rPr>
        <w:t>.</w:t>
      </w:r>
    </w:p>
    <w:p w14:paraId="2EFA9EC5" w14:textId="77777777" w:rsidR="007B582A" w:rsidRPr="00221B34" w:rsidRDefault="0065784D" w:rsidP="007B582A">
      <w:pPr>
        <w:pStyle w:val="Heading2"/>
        <w:spacing w:before="120" w:after="0"/>
        <w:rPr>
          <w:rFonts w:asciiTheme="minorHAnsi" w:hAnsiTheme="minorHAnsi"/>
        </w:rPr>
      </w:pPr>
      <w:r>
        <w:rPr>
          <w:rFonts w:asciiTheme="minorHAnsi" w:hAnsiTheme="minorHAnsi"/>
        </w:rPr>
        <w:t>Specific Unit Goals</w:t>
      </w:r>
    </w:p>
    <w:p w14:paraId="5FA9BA9D" w14:textId="77777777" w:rsidR="007B582A" w:rsidRPr="00221B34" w:rsidRDefault="007B582A" w:rsidP="007B582A">
      <w:pPr>
        <w:rPr>
          <w:rFonts w:asciiTheme="minorHAnsi" w:hAnsiTheme="minorHAnsi" w:cs="Calibri"/>
        </w:rPr>
      </w:pPr>
      <w:r w:rsidRPr="00221B34">
        <w:rPr>
          <w:rFonts w:asciiTheme="minorHAnsi" w:hAnsiTheme="minorHAnsi" w:cs="Calibri"/>
        </w:rPr>
        <w:t>This unit should enable students to:</w:t>
      </w:r>
    </w:p>
    <w:p w14:paraId="0D690B14" w14:textId="77777777" w:rsidR="007B582A" w:rsidRPr="00221B34" w:rsidRDefault="007B582A" w:rsidP="007B582A">
      <w:pPr>
        <w:pStyle w:val="ListBullets"/>
        <w:rPr>
          <w:rFonts w:asciiTheme="minorHAnsi" w:hAnsiTheme="minorHAnsi"/>
        </w:rPr>
      </w:pPr>
      <w:r w:rsidRPr="00221B34">
        <w:rPr>
          <w:rFonts w:asciiTheme="minorHAnsi" w:hAnsiTheme="minorHAnsi"/>
        </w:rPr>
        <w:t>join solid timber required for the manufacture of solid timber flat surfaces</w:t>
      </w:r>
    </w:p>
    <w:p w14:paraId="11DAC347" w14:textId="77777777" w:rsidR="007B582A" w:rsidRPr="00221B34" w:rsidRDefault="007B582A" w:rsidP="007B582A">
      <w:pPr>
        <w:pStyle w:val="ListBullets"/>
        <w:rPr>
          <w:rFonts w:asciiTheme="minorHAnsi" w:hAnsiTheme="minorHAnsi"/>
        </w:rPr>
      </w:pPr>
      <w:r w:rsidRPr="00221B34">
        <w:rPr>
          <w:rFonts w:asciiTheme="minorHAnsi" w:hAnsiTheme="minorHAnsi"/>
        </w:rPr>
        <w:t>join timber by constructing joints using hand and portable power tools</w:t>
      </w:r>
    </w:p>
    <w:p w14:paraId="10823970" w14:textId="77777777" w:rsidR="007B582A" w:rsidRPr="00221B34" w:rsidRDefault="007B582A" w:rsidP="007B582A">
      <w:pPr>
        <w:pStyle w:val="Heading2"/>
        <w:tabs>
          <w:tab w:val="right" w:pos="9072"/>
        </w:tabs>
        <w:spacing w:before="120" w:after="0"/>
        <w:rPr>
          <w:rFonts w:asciiTheme="minorHAnsi" w:hAnsiTheme="minorHAnsi"/>
        </w:rPr>
      </w:pPr>
      <w:r w:rsidRPr="00221B34">
        <w:rPr>
          <w:rFonts w:asciiTheme="minorHAnsi" w:hAnsiTheme="minorHAnsi"/>
        </w:rPr>
        <w:t>Cont</w:t>
      </w:r>
      <w:r w:rsidR="0065784D">
        <w:rPr>
          <w:rFonts w:asciiTheme="minorHAnsi" w:hAnsiTheme="minorHAnsi"/>
        </w:rPr>
        <w:t>ent</w:t>
      </w:r>
    </w:p>
    <w:p w14:paraId="6EE22B77" w14:textId="77777777" w:rsidR="007B582A" w:rsidRPr="00221B34" w:rsidRDefault="007B582A" w:rsidP="007B582A">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75AA73C1" w14:textId="77777777" w:rsidR="007B582A" w:rsidRPr="00221B34" w:rsidRDefault="007B582A" w:rsidP="007B582A">
      <w:pPr>
        <w:pStyle w:val="ListBullets"/>
        <w:rPr>
          <w:rFonts w:asciiTheme="minorHAnsi" w:hAnsiTheme="minorHAnsi"/>
        </w:rPr>
      </w:pPr>
      <w:r w:rsidRPr="00221B34">
        <w:rPr>
          <w:rFonts w:asciiTheme="minorHAnsi" w:hAnsiTheme="minorHAnsi"/>
        </w:rPr>
        <w:t>joining of solid timber including the preparation of work, layout and preparation of materials, skills and procedures, task completion and equipment maintenance and storage</w:t>
      </w:r>
    </w:p>
    <w:p w14:paraId="2727B950" w14:textId="77777777" w:rsidR="007B582A" w:rsidRPr="00221B34" w:rsidRDefault="007B582A" w:rsidP="007B582A">
      <w:pPr>
        <w:pStyle w:val="ListBullets"/>
        <w:rPr>
          <w:rFonts w:asciiTheme="minorHAnsi" w:hAnsiTheme="minorHAnsi"/>
        </w:rPr>
      </w:pPr>
      <w:r w:rsidRPr="00221B34">
        <w:rPr>
          <w:rFonts w:asciiTheme="minorHAnsi" w:hAnsiTheme="minorHAnsi"/>
        </w:rPr>
        <w:t>joining of timber using joints including the preparation of work, joint construction skills and processes, task completion and equipment maintenance and storage</w:t>
      </w:r>
    </w:p>
    <w:p w14:paraId="39FCF1D4" w14:textId="77777777" w:rsidR="007B582A" w:rsidRPr="00221B34" w:rsidRDefault="0065784D" w:rsidP="007B582A">
      <w:pPr>
        <w:pStyle w:val="Heading3"/>
        <w:spacing w:before="60" w:after="60"/>
        <w:rPr>
          <w:rFonts w:asciiTheme="minorHAnsi" w:hAnsiTheme="minorHAnsi" w:cs="Calibri"/>
          <w:sz w:val="28"/>
          <w:szCs w:val="28"/>
        </w:rPr>
      </w:pPr>
      <w:r>
        <w:rPr>
          <w:rFonts w:asciiTheme="minorHAnsi" w:hAnsiTheme="minorHAnsi"/>
          <w:sz w:val="28"/>
          <w:szCs w:val="28"/>
        </w:rPr>
        <w:t>Units of Competency</w:t>
      </w:r>
    </w:p>
    <w:p w14:paraId="37D61B99" w14:textId="77777777" w:rsidR="007B582A" w:rsidRPr="00221B34" w:rsidRDefault="007B582A" w:rsidP="007B582A">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2BED7E4C" w14:textId="77777777" w:rsidR="007B582A" w:rsidRPr="00221B34" w:rsidRDefault="007B582A" w:rsidP="007B582A">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5112E88C" w14:textId="77777777" w:rsidR="007B582A" w:rsidRPr="00221B34" w:rsidRDefault="007B582A" w:rsidP="007B582A">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3988"/>
        <w:gridCol w:w="2978"/>
      </w:tblGrid>
      <w:tr w:rsidR="007B582A" w:rsidRPr="00221B34" w14:paraId="1B8F5F1E" w14:textId="77777777" w:rsidTr="007B582A">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5D7032E0" w14:textId="77777777" w:rsidR="007B582A" w:rsidRPr="00221B34" w:rsidRDefault="007B582A" w:rsidP="007B582A">
            <w:pPr>
              <w:pStyle w:val="TableTextBold"/>
              <w:rPr>
                <w:rFonts w:asciiTheme="minorHAnsi" w:hAnsiTheme="minorHAnsi"/>
              </w:rPr>
            </w:pPr>
            <w:r w:rsidRPr="00221B34">
              <w:rPr>
                <w:rFonts w:asciiTheme="minorHAnsi" w:hAnsiTheme="minorHAnsi"/>
              </w:rPr>
              <w:t>Code</w:t>
            </w:r>
          </w:p>
        </w:tc>
        <w:tc>
          <w:tcPr>
            <w:tcW w:w="3988" w:type="dxa"/>
            <w:tcBorders>
              <w:top w:val="single" w:sz="4" w:space="0" w:color="auto"/>
              <w:left w:val="single" w:sz="4" w:space="0" w:color="auto"/>
              <w:bottom w:val="single" w:sz="4" w:space="0" w:color="auto"/>
              <w:right w:val="single" w:sz="4" w:space="0" w:color="auto"/>
            </w:tcBorders>
            <w:vAlign w:val="center"/>
            <w:hideMark/>
          </w:tcPr>
          <w:p w14:paraId="345CAA6B" w14:textId="77777777" w:rsidR="007B582A" w:rsidRPr="00221B34" w:rsidRDefault="007B582A" w:rsidP="007B582A">
            <w:pPr>
              <w:pStyle w:val="TableTextBold"/>
              <w:rPr>
                <w:rFonts w:asciiTheme="minorHAnsi" w:hAnsiTheme="minorHAnsi"/>
              </w:rPr>
            </w:pPr>
            <w:r w:rsidRPr="00221B34">
              <w:rPr>
                <w:rFonts w:asciiTheme="minorHAnsi" w:hAnsiTheme="minorHAnsi"/>
              </w:rPr>
              <w:t>Competency Title</w:t>
            </w:r>
          </w:p>
        </w:tc>
        <w:tc>
          <w:tcPr>
            <w:tcW w:w="2978" w:type="dxa"/>
            <w:tcBorders>
              <w:top w:val="single" w:sz="4" w:space="0" w:color="auto"/>
              <w:left w:val="single" w:sz="4" w:space="0" w:color="auto"/>
              <w:bottom w:val="single" w:sz="4" w:space="0" w:color="auto"/>
              <w:right w:val="single" w:sz="4" w:space="0" w:color="auto"/>
            </w:tcBorders>
            <w:hideMark/>
          </w:tcPr>
          <w:p w14:paraId="6202AC0D" w14:textId="77777777" w:rsidR="007B582A" w:rsidRPr="00221B34" w:rsidRDefault="007B582A" w:rsidP="007B582A">
            <w:pPr>
              <w:pStyle w:val="TableTextBoldcentred"/>
              <w:rPr>
                <w:rFonts w:asciiTheme="minorHAnsi" w:hAnsiTheme="minorHAnsi"/>
              </w:rPr>
            </w:pPr>
            <w:r w:rsidRPr="00221B34">
              <w:rPr>
                <w:rFonts w:asciiTheme="minorHAnsi" w:hAnsiTheme="minorHAnsi"/>
              </w:rPr>
              <w:t>Core/Elective</w:t>
            </w:r>
          </w:p>
        </w:tc>
      </w:tr>
      <w:tr w:rsidR="007B582A" w:rsidRPr="00221B34" w14:paraId="1C688D29" w14:textId="77777777" w:rsidTr="007B582A">
        <w:trPr>
          <w:cantSplit/>
        </w:trPr>
        <w:tc>
          <w:tcPr>
            <w:tcW w:w="1824" w:type="dxa"/>
            <w:tcBorders>
              <w:top w:val="single" w:sz="4" w:space="0" w:color="auto"/>
              <w:left w:val="single" w:sz="4" w:space="0" w:color="auto"/>
              <w:bottom w:val="single" w:sz="4" w:space="0" w:color="auto"/>
              <w:right w:val="single" w:sz="4" w:space="0" w:color="auto"/>
            </w:tcBorders>
          </w:tcPr>
          <w:p w14:paraId="6640C70E" w14:textId="77777777" w:rsidR="007B582A" w:rsidRPr="00221B34" w:rsidRDefault="007B582A" w:rsidP="007B582A">
            <w:pPr>
              <w:pStyle w:val="TableText"/>
              <w:rPr>
                <w:rFonts w:asciiTheme="minorHAnsi" w:hAnsiTheme="minorHAnsi"/>
              </w:rPr>
            </w:pPr>
            <w:r w:rsidRPr="00221B34">
              <w:rPr>
                <w:rFonts w:asciiTheme="minorHAnsi" w:hAnsiTheme="minorHAnsi"/>
              </w:rPr>
              <w:t>MSFFM2006</w:t>
            </w:r>
          </w:p>
        </w:tc>
        <w:tc>
          <w:tcPr>
            <w:tcW w:w="3988" w:type="dxa"/>
            <w:tcBorders>
              <w:top w:val="single" w:sz="4" w:space="0" w:color="auto"/>
              <w:left w:val="single" w:sz="4" w:space="0" w:color="auto"/>
              <w:bottom w:val="single" w:sz="4" w:space="0" w:color="auto"/>
              <w:right w:val="single" w:sz="4" w:space="0" w:color="auto"/>
            </w:tcBorders>
          </w:tcPr>
          <w:p w14:paraId="5E215706" w14:textId="77777777" w:rsidR="007B582A" w:rsidRPr="00221B34" w:rsidRDefault="007B582A" w:rsidP="007B582A">
            <w:pPr>
              <w:pStyle w:val="TableText"/>
              <w:rPr>
                <w:rFonts w:asciiTheme="minorHAnsi" w:hAnsiTheme="minorHAnsi"/>
              </w:rPr>
            </w:pPr>
            <w:r w:rsidRPr="00221B34">
              <w:rPr>
                <w:rFonts w:asciiTheme="minorHAnsi" w:hAnsiTheme="minorHAnsi"/>
              </w:rPr>
              <w:t>Hand make timber joints</w:t>
            </w:r>
          </w:p>
        </w:tc>
        <w:tc>
          <w:tcPr>
            <w:tcW w:w="2978" w:type="dxa"/>
            <w:tcBorders>
              <w:top w:val="single" w:sz="4" w:space="0" w:color="auto"/>
              <w:left w:val="single" w:sz="4" w:space="0" w:color="auto"/>
              <w:bottom w:val="single" w:sz="4" w:space="0" w:color="auto"/>
              <w:right w:val="single" w:sz="4" w:space="0" w:color="auto"/>
            </w:tcBorders>
          </w:tcPr>
          <w:p w14:paraId="40147372" w14:textId="77777777" w:rsidR="007B582A" w:rsidRPr="00221B34" w:rsidRDefault="007B582A" w:rsidP="007B582A">
            <w:pPr>
              <w:pStyle w:val="TableTextcentred"/>
              <w:rPr>
                <w:rFonts w:asciiTheme="minorHAnsi" w:hAnsiTheme="minorHAnsi"/>
              </w:rPr>
            </w:pPr>
            <w:r w:rsidRPr="00221B34">
              <w:rPr>
                <w:rFonts w:asciiTheme="minorHAnsi" w:hAnsiTheme="minorHAnsi"/>
              </w:rPr>
              <w:t xml:space="preserve">E Cert I </w:t>
            </w:r>
            <w:proofErr w:type="gramStart"/>
            <w:r w:rsidRPr="00221B34">
              <w:rPr>
                <w:rFonts w:asciiTheme="minorHAnsi" w:hAnsiTheme="minorHAnsi"/>
              </w:rPr>
              <w:t>Furnishing</w:t>
            </w:r>
            <w:proofErr w:type="gramEnd"/>
          </w:p>
          <w:p w14:paraId="6B9DB653" w14:textId="77777777" w:rsidR="007B582A" w:rsidRPr="00221B34" w:rsidRDefault="007B582A" w:rsidP="007B582A">
            <w:pPr>
              <w:pStyle w:val="TableText"/>
              <w:jc w:val="center"/>
              <w:rPr>
                <w:rFonts w:asciiTheme="minorHAnsi" w:hAnsiTheme="minorHAnsi"/>
              </w:rPr>
            </w:pPr>
            <w:r w:rsidRPr="00221B34">
              <w:rPr>
                <w:rFonts w:asciiTheme="minorHAnsi" w:hAnsiTheme="minorHAnsi"/>
              </w:rPr>
              <w:t>E Cert II Furniture Making</w:t>
            </w:r>
          </w:p>
        </w:tc>
      </w:tr>
      <w:tr w:rsidR="007B582A" w:rsidRPr="00221B34" w14:paraId="7D1BBE1A" w14:textId="77777777" w:rsidTr="007B582A">
        <w:trPr>
          <w:cantSplit/>
        </w:trPr>
        <w:tc>
          <w:tcPr>
            <w:tcW w:w="1824" w:type="dxa"/>
            <w:tcBorders>
              <w:top w:val="single" w:sz="4" w:space="0" w:color="auto"/>
              <w:left w:val="single" w:sz="4" w:space="0" w:color="auto"/>
              <w:bottom w:val="single" w:sz="4" w:space="0" w:color="auto"/>
              <w:right w:val="single" w:sz="4" w:space="0" w:color="auto"/>
            </w:tcBorders>
          </w:tcPr>
          <w:p w14:paraId="71FC0CDF" w14:textId="77777777" w:rsidR="007B582A" w:rsidRPr="00221B34" w:rsidRDefault="007B582A" w:rsidP="007B582A">
            <w:pPr>
              <w:pStyle w:val="TableText"/>
              <w:rPr>
                <w:rFonts w:asciiTheme="minorHAnsi" w:hAnsiTheme="minorHAnsi"/>
              </w:rPr>
            </w:pPr>
            <w:r w:rsidRPr="00221B34">
              <w:rPr>
                <w:rFonts w:asciiTheme="minorHAnsi" w:hAnsiTheme="minorHAnsi"/>
              </w:rPr>
              <w:t>MSFFM2005</w:t>
            </w:r>
          </w:p>
        </w:tc>
        <w:tc>
          <w:tcPr>
            <w:tcW w:w="3988" w:type="dxa"/>
            <w:tcBorders>
              <w:top w:val="single" w:sz="4" w:space="0" w:color="auto"/>
              <w:left w:val="single" w:sz="4" w:space="0" w:color="auto"/>
              <w:bottom w:val="single" w:sz="4" w:space="0" w:color="auto"/>
              <w:right w:val="single" w:sz="4" w:space="0" w:color="auto"/>
            </w:tcBorders>
          </w:tcPr>
          <w:p w14:paraId="6D86C2F1" w14:textId="77777777" w:rsidR="007B582A" w:rsidRPr="00221B34" w:rsidRDefault="007B582A" w:rsidP="007B582A">
            <w:pPr>
              <w:pStyle w:val="TableText"/>
              <w:rPr>
                <w:rFonts w:asciiTheme="minorHAnsi" w:hAnsiTheme="minorHAnsi"/>
              </w:rPr>
            </w:pPr>
            <w:r w:rsidRPr="00221B34">
              <w:rPr>
                <w:rFonts w:asciiTheme="minorHAnsi" w:hAnsiTheme="minorHAnsi"/>
              </w:rPr>
              <w:t>Join sol</w:t>
            </w:r>
            <w:r>
              <w:rPr>
                <w:rFonts w:asciiTheme="minorHAnsi" w:hAnsiTheme="minorHAnsi"/>
              </w:rPr>
              <w:t>i</w:t>
            </w:r>
            <w:r w:rsidRPr="00221B34">
              <w:rPr>
                <w:rFonts w:asciiTheme="minorHAnsi" w:hAnsiTheme="minorHAnsi"/>
              </w:rPr>
              <w:t>d timber</w:t>
            </w:r>
          </w:p>
        </w:tc>
        <w:tc>
          <w:tcPr>
            <w:tcW w:w="2978" w:type="dxa"/>
            <w:tcBorders>
              <w:top w:val="single" w:sz="4" w:space="0" w:color="auto"/>
              <w:left w:val="single" w:sz="4" w:space="0" w:color="auto"/>
              <w:bottom w:val="single" w:sz="4" w:space="0" w:color="auto"/>
              <w:right w:val="single" w:sz="4" w:space="0" w:color="auto"/>
            </w:tcBorders>
          </w:tcPr>
          <w:p w14:paraId="65F1822C" w14:textId="77777777" w:rsidR="007B582A" w:rsidRPr="00221B34" w:rsidRDefault="007B582A" w:rsidP="007B582A">
            <w:pPr>
              <w:pStyle w:val="TableText"/>
              <w:jc w:val="center"/>
              <w:rPr>
                <w:rFonts w:asciiTheme="minorHAnsi" w:hAnsiTheme="minorHAnsi"/>
              </w:rPr>
            </w:pPr>
            <w:r w:rsidRPr="00221B34">
              <w:rPr>
                <w:rFonts w:asciiTheme="minorHAnsi" w:hAnsiTheme="minorHAnsi"/>
              </w:rPr>
              <w:t>E Cert II Furniture Making</w:t>
            </w:r>
          </w:p>
        </w:tc>
      </w:tr>
    </w:tbl>
    <w:p w14:paraId="2C58EFC5" w14:textId="77777777" w:rsidR="007B582A" w:rsidRPr="00221B34" w:rsidRDefault="007B582A" w:rsidP="001C2043">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6AF32A03" w14:textId="77777777" w:rsidR="007B582A" w:rsidRPr="00221B34" w:rsidRDefault="007B582A" w:rsidP="007B582A">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84" w:history="1">
        <w:r w:rsidRPr="00221B34">
          <w:rPr>
            <w:rStyle w:val="Hyperlink"/>
            <w:rFonts w:asciiTheme="minorHAnsi" w:hAnsiTheme="minorHAnsi"/>
          </w:rPr>
          <w:t>https://training.gov.au/Training/Details/MSF10113</w:t>
        </w:r>
      </w:hyperlink>
    </w:p>
    <w:p w14:paraId="0D9F9FF1" w14:textId="77777777" w:rsidR="0065784D" w:rsidRDefault="007B582A" w:rsidP="007B582A">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85"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3FC794ED" w14:textId="77777777" w:rsidR="0065784D" w:rsidRDefault="0065784D">
      <w:pPr>
        <w:spacing w:after="0"/>
        <w:rPr>
          <w:rFonts w:asciiTheme="minorHAnsi" w:hAnsiTheme="minorHAnsi"/>
        </w:rPr>
      </w:pPr>
      <w:r>
        <w:rPr>
          <w:rFonts w:asciiTheme="minorHAnsi" w:hAnsiTheme="minorHAnsi"/>
        </w:rPr>
        <w:br w:type="page"/>
      </w:r>
    </w:p>
    <w:p w14:paraId="66A920A9" w14:textId="77777777" w:rsidR="007B582A" w:rsidRPr="0065784D" w:rsidRDefault="007B582A" w:rsidP="0065784D">
      <w:pPr>
        <w:pStyle w:val="Heading2"/>
      </w:pPr>
      <w:r w:rsidRPr="0065784D">
        <w:lastRenderedPageBreak/>
        <w:t>T</w:t>
      </w:r>
      <w:r w:rsidR="0065784D" w:rsidRPr="0065784D">
        <w:t>eaching and Learning Strategies</w:t>
      </w:r>
    </w:p>
    <w:p w14:paraId="0156E810" w14:textId="77777777" w:rsidR="007B582A" w:rsidRPr="00D34697" w:rsidRDefault="007B582A" w:rsidP="00C53048">
      <w:pPr>
        <w:spacing w:after="60"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Pr>
          <w:rFonts w:asciiTheme="minorHAnsi" w:hAnsiTheme="minorHAnsi" w:cs="Calibri"/>
        </w:rPr>
        <w:t>13</w:t>
      </w:r>
      <w:r w:rsidR="0065784D">
        <w:rPr>
          <w:rFonts w:asciiTheme="minorHAnsi" w:hAnsiTheme="minorHAnsi" w:cs="Calibri"/>
        </w:rPr>
        <w:t>.</w:t>
      </w:r>
    </w:p>
    <w:p w14:paraId="7E115A2B" w14:textId="77777777" w:rsidR="007B582A" w:rsidRPr="0065784D" w:rsidRDefault="0065784D" w:rsidP="0065784D">
      <w:pPr>
        <w:pStyle w:val="Heading2"/>
      </w:pPr>
      <w:r w:rsidRPr="0065784D">
        <w:t>Assessment</w:t>
      </w:r>
    </w:p>
    <w:p w14:paraId="7ABD11D7" w14:textId="77777777" w:rsidR="007B582A" w:rsidRPr="00221B34" w:rsidRDefault="007B582A" w:rsidP="00C53048">
      <w:pPr>
        <w:spacing w:after="60" w:line="192" w:lineRule="auto"/>
        <w:rPr>
          <w:rFonts w:asciiTheme="minorHAnsi" w:hAnsiTheme="minorHAnsi" w:cs="Calibri"/>
          <w:lang w:val="en-US"/>
        </w:rPr>
      </w:pPr>
      <w:r w:rsidRPr="00221B34">
        <w:rPr>
          <w:rFonts w:asciiTheme="minorHAnsi" w:hAnsiTheme="minorHAnsi" w:cs="Calibri"/>
          <w:lang w:val="en-US"/>
        </w:rPr>
        <w:t xml:space="preserve">Refer to page </w:t>
      </w:r>
      <w:r>
        <w:rPr>
          <w:rFonts w:asciiTheme="minorHAnsi" w:hAnsiTheme="minorHAnsi" w:cs="Calibri"/>
          <w:lang w:val="en-US"/>
        </w:rPr>
        <w:t>14</w:t>
      </w:r>
      <w:r w:rsidR="0065784D">
        <w:rPr>
          <w:rFonts w:asciiTheme="minorHAnsi" w:hAnsiTheme="minorHAnsi" w:cs="Calibri"/>
          <w:lang w:val="en-US"/>
        </w:rPr>
        <w:t>.</w:t>
      </w:r>
    </w:p>
    <w:p w14:paraId="426251FA" w14:textId="77777777" w:rsidR="007B582A" w:rsidRPr="00221B34" w:rsidRDefault="0065784D" w:rsidP="0065784D">
      <w:pPr>
        <w:pStyle w:val="Heading2"/>
      </w:pPr>
      <w:r>
        <w:t>Resources</w:t>
      </w:r>
    </w:p>
    <w:p w14:paraId="50EFBAD0" w14:textId="77777777" w:rsidR="007B582A" w:rsidRDefault="00A10211" w:rsidP="00266527">
      <w:r>
        <w:t>Refer to page</w:t>
      </w:r>
      <w:r w:rsidR="007B582A" w:rsidRPr="007B582A">
        <w:t xml:space="preserve"> 3</w:t>
      </w:r>
      <w:r w:rsidR="0065784D">
        <w:t>4.</w:t>
      </w:r>
    </w:p>
    <w:p w14:paraId="17DE92FC" w14:textId="77777777" w:rsidR="0065784D" w:rsidRDefault="0065784D">
      <w:pPr>
        <w:spacing w:after="0"/>
      </w:pPr>
      <w:r>
        <w:br w:type="page"/>
      </w:r>
    </w:p>
    <w:p w14:paraId="50B983B8" w14:textId="77777777" w:rsidR="003D5729" w:rsidRPr="00221B34" w:rsidRDefault="003D5729" w:rsidP="000153BF">
      <w:pPr>
        <w:pStyle w:val="Heading1"/>
      </w:pPr>
      <w:bookmarkStart w:id="92" w:name="_Toc513020091"/>
      <w:r w:rsidRPr="00221B34">
        <w:lastRenderedPageBreak/>
        <w:t xml:space="preserve">Working </w:t>
      </w:r>
      <w:r w:rsidR="0065784D">
        <w:t>with Wood 2: Furniture Assembly</w:t>
      </w:r>
      <w:r w:rsidRPr="00221B34">
        <w:tab/>
        <w:t>Value 0.5</w:t>
      </w:r>
      <w:bookmarkEnd w:id="92"/>
    </w:p>
    <w:p w14:paraId="77FF1031" w14:textId="77777777" w:rsidR="000C7B91" w:rsidRPr="00221B34" w:rsidRDefault="000C7B91" w:rsidP="000C7B91">
      <w:pPr>
        <w:spacing w:after="0"/>
        <w:rPr>
          <w:rFonts w:asciiTheme="minorHAnsi" w:hAnsiTheme="minorHAnsi"/>
          <w:i/>
          <w:sz w:val="20"/>
        </w:rPr>
      </w:pPr>
      <w:r w:rsidRPr="00221B34">
        <w:rPr>
          <w:rFonts w:asciiTheme="minorHAnsi" w:hAnsiTheme="minorHAnsi"/>
          <w:i/>
          <w:sz w:val="20"/>
        </w:rPr>
        <w:t>This half unit (0.5) combines with Working with Wood 2: Joining Timber (0.5) to equate to one standard unit – these should be delivered together as a semester unit. Students are expected to study the accredited semester 1.0 unit unless enrolled in a 0.5 unit due to late entry or early exit in a semester.</w:t>
      </w:r>
    </w:p>
    <w:p w14:paraId="0F1D2CA7" w14:textId="77777777" w:rsidR="000C7B91" w:rsidRDefault="000C7B91" w:rsidP="000C7B91">
      <w:pPr>
        <w:spacing w:after="0"/>
        <w:rPr>
          <w:rFonts w:asciiTheme="minorHAnsi" w:hAnsiTheme="minorHAnsi"/>
          <w:sz w:val="20"/>
        </w:rPr>
      </w:pPr>
    </w:p>
    <w:p w14:paraId="6D46B817" w14:textId="77777777" w:rsidR="000C7B91" w:rsidRPr="007E3ED2" w:rsidRDefault="000C7B91" w:rsidP="000C7B91">
      <w:pPr>
        <w:spacing w:after="0"/>
        <w:rPr>
          <w:rStyle w:val="Heading1Char"/>
          <w:b w:val="0"/>
          <w:sz w:val="20"/>
          <w:szCs w:val="20"/>
        </w:rPr>
      </w:pPr>
      <w:r w:rsidRPr="000C7B91">
        <w:rPr>
          <w:rFonts w:asciiTheme="minorHAnsi" w:hAnsiTheme="minorHAnsi"/>
          <w:sz w:val="20"/>
        </w:rPr>
        <w:t xml:space="preserve">This </w:t>
      </w:r>
      <w:r>
        <w:rPr>
          <w:rFonts w:asciiTheme="minorHAnsi" w:hAnsiTheme="minorHAnsi"/>
          <w:sz w:val="20"/>
        </w:rPr>
        <w:t xml:space="preserve">half </w:t>
      </w:r>
      <w:r w:rsidRPr="000C7B91">
        <w:rPr>
          <w:rFonts w:asciiTheme="minorHAnsi" w:hAnsiTheme="minorHAnsi"/>
          <w:sz w:val="20"/>
        </w:rPr>
        <w:t xml:space="preserve">unit includes the attainment of a </w:t>
      </w:r>
      <w:r w:rsidRPr="000C7B91">
        <w:rPr>
          <w:rStyle w:val="Heading1Char"/>
          <w:rFonts w:asciiTheme="minorHAnsi" w:hAnsiTheme="minorHAnsi"/>
          <w:sz w:val="20"/>
        </w:rPr>
        <w:t>Construction Induction, National OHS White Card</w:t>
      </w:r>
      <w:r w:rsidRPr="000C7B91">
        <w:rPr>
          <w:rStyle w:val="Heading1Char"/>
          <w:sz w:val="20"/>
          <w:szCs w:val="20"/>
        </w:rPr>
        <w:t>.</w:t>
      </w:r>
      <w:r w:rsidRPr="000C7B91">
        <w:rPr>
          <w:rStyle w:val="Heading1Char"/>
          <w:b w:val="0"/>
          <w:sz w:val="20"/>
          <w:szCs w:val="20"/>
        </w:rPr>
        <w:t xml:space="preserve"> Due</w:t>
      </w:r>
      <w:r w:rsidRPr="001234A1">
        <w:rPr>
          <w:rStyle w:val="Heading1Char"/>
          <w:b w:val="0"/>
          <w:sz w:val="20"/>
          <w:szCs w:val="20"/>
        </w:rPr>
        <w:t xml:space="preserve"> to the complex needs in meeting the requirements of</w:t>
      </w:r>
      <w:r>
        <w:rPr>
          <w:rStyle w:val="Heading1Char"/>
          <w:b w:val="0"/>
          <w:sz w:val="20"/>
          <w:szCs w:val="20"/>
        </w:rPr>
        <w:t xml:space="preserve"> </w:t>
      </w:r>
      <w:r w:rsidRPr="001234A1">
        <w:rPr>
          <w:rStyle w:val="Heading1Char"/>
          <w:sz w:val="20"/>
          <w:szCs w:val="20"/>
        </w:rPr>
        <w:t>CPCCOHS1001A Work safely in the construction industry</w:t>
      </w:r>
      <w:r w:rsidRPr="001234A1">
        <w:rPr>
          <w:rStyle w:val="Heading1Char"/>
          <w:b w:val="0"/>
          <w:sz w:val="20"/>
          <w:szCs w:val="20"/>
        </w:rPr>
        <w:t xml:space="preserve">, it is strongly recommended that </w:t>
      </w:r>
      <w:r>
        <w:rPr>
          <w:rStyle w:val="Heading1Char"/>
          <w:b w:val="0"/>
          <w:sz w:val="20"/>
          <w:szCs w:val="20"/>
        </w:rPr>
        <w:t>this competency</w:t>
      </w:r>
      <w:r w:rsidRPr="007E3ED2">
        <w:rPr>
          <w:rStyle w:val="Heading1Char"/>
          <w:b w:val="0"/>
          <w:sz w:val="20"/>
          <w:szCs w:val="20"/>
        </w:rPr>
        <w:t xml:space="preserve"> i</w:t>
      </w:r>
      <w:r w:rsidRPr="001234A1">
        <w:rPr>
          <w:rStyle w:val="Heading1Char"/>
          <w:b w:val="0"/>
          <w:sz w:val="20"/>
          <w:szCs w:val="20"/>
        </w:rPr>
        <w:t xml:space="preserve">s delivered </w:t>
      </w:r>
      <w:r w:rsidRPr="001234A1">
        <w:rPr>
          <w:rStyle w:val="Heading1Char"/>
          <w:sz w:val="20"/>
          <w:szCs w:val="20"/>
        </w:rPr>
        <w:t>by an external RTO</w:t>
      </w:r>
      <w:r w:rsidRPr="001234A1">
        <w:rPr>
          <w:rStyle w:val="Heading1Char"/>
          <w:b w:val="0"/>
          <w:sz w:val="20"/>
          <w:szCs w:val="20"/>
        </w:rPr>
        <w:t xml:space="preserve">. </w:t>
      </w:r>
    </w:p>
    <w:p w14:paraId="4D1137C0" w14:textId="77777777" w:rsidR="000C7B91" w:rsidRDefault="000C7B91" w:rsidP="000C7B91">
      <w:pPr>
        <w:spacing w:after="0"/>
        <w:rPr>
          <w:rFonts w:asciiTheme="minorHAnsi" w:hAnsiTheme="minorHAnsi"/>
          <w:sz w:val="20"/>
        </w:rPr>
      </w:pPr>
    </w:p>
    <w:p w14:paraId="2894A215" w14:textId="77777777" w:rsidR="000C7B91" w:rsidRPr="00E4287C" w:rsidRDefault="000C7B91" w:rsidP="000C7B91">
      <w:pPr>
        <w:ind w:right="-239"/>
        <w:rPr>
          <w:rFonts w:asciiTheme="minorHAnsi" w:hAnsiTheme="minorHAnsi"/>
          <w:sz w:val="20"/>
        </w:rPr>
      </w:pPr>
      <w:r w:rsidRPr="00E4287C">
        <w:rPr>
          <w:rFonts w:asciiTheme="minorHAnsi" w:hAnsiTheme="minorHAnsi"/>
          <w:sz w:val="20"/>
        </w:rPr>
        <w:t xml:space="preserve">Successful completion of this competency is required to enter a construction worksite. </w:t>
      </w:r>
    </w:p>
    <w:p w14:paraId="691AD798" w14:textId="77777777" w:rsidR="000C7B91" w:rsidRPr="00E4287C" w:rsidRDefault="000C7B91" w:rsidP="000C7B91">
      <w:pPr>
        <w:ind w:right="-239"/>
        <w:rPr>
          <w:rFonts w:asciiTheme="minorHAnsi" w:hAnsiTheme="minorHAnsi"/>
          <w:sz w:val="20"/>
        </w:rPr>
      </w:pPr>
      <w:r w:rsidRPr="00E4287C">
        <w:rPr>
          <w:rFonts w:asciiTheme="minorHAnsi" w:hAnsiTheme="minorHAnsi"/>
          <w:sz w:val="20"/>
        </w:rPr>
        <w:t xml:space="preserve">The Training Package identifies that licensing arrangements for training apply and that the regulatory requirements of each jurisdiction must be met. The ACT Office of Regulatory Services (ORS) registers RTOs for delivery of the White Card. For a listing of ORS authorised RTOs in the ACT for Construction Induction Training Refer to the Worksafe ACT website: </w:t>
      </w:r>
      <w:hyperlink r:id="rId86" w:history="1">
        <w:r w:rsidRPr="00E4287C">
          <w:rPr>
            <w:rStyle w:val="Hyperlink"/>
            <w:rFonts w:asciiTheme="minorHAnsi" w:hAnsiTheme="minorHAnsi"/>
            <w:sz w:val="20"/>
          </w:rPr>
          <w:t>http://www.worksafe.act.gov.au/page/view/1832/title/rtos-for-construction-induction-training</w:t>
        </w:r>
      </w:hyperlink>
    </w:p>
    <w:p w14:paraId="45CDC580" w14:textId="77777777" w:rsidR="000C7B91" w:rsidRPr="00E4287C" w:rsidRDefault="000C7B91" w:rsidP="000C7B91">
      <w:pPr>
        <w:rPr>
          <w:lang w:val="en-US"/>
        </w:rPr>
      </w:pPr>
      <w:r w:rsidRPr="00E4287C">
        <w:rPr>
          <w:rFonts w:asciiTheme="minorHAnsi" w:hAnsiTheme="minorHAnsi"/>
          <w:sz w:val="20"/>
        </w:rPr>
        <w:t>Once a Statement of Attainment is achieved for this competency it will be recognised by the BSSS through credit transfer arrangements.</w:t>
      </w:r>
    </w:p>
    <w:p w14:paraId="021E8CD5" w14:textId="77777777" w:rsidR="003D5729" w:rsidRPr="00221B34" w:rsidRDefault="0065784D" w:rsidP="003D5729">
      <w:pPr>
        <w:pStyle w:val="Heading2"/>
        <w:rPr>
          <w:rFonts w:asciiTheme="minorHAnsi" w:hAnsiTheme="minorHAnsi"/>
        </w:rPr>
      </w:pPr>
      <w:r>
        <w:rPr>
          <w:rFonts w:asciiTheme="minorHAnsi" w:hAnsiTheme="minorHAnsi"/>
        </w:rPr>
        <w:t>Prerequisites</w:t>
      </w:r>
    </w:p>
    <w:p w14:paraId="690D65DF" w14:textId="77777777" w:rsidR="003D5729" w:rsidRPr="00221B34" w:rsidRDefault="004A53F7" w:rsidP="003D5729">
      <w:pPr>
        <w:rPr>
          <w:rFonts w:asciiTheme="minorHAnsi" w:hAnsiTheme="minorHAnsi"/>
        </w:rPr>
      </w:pPr>
      <w:r>
        <w:rPr>
          <w:rFonts w:asciiTheme="minorHAnsi" w:hAnsiTheme="minorHAnsi"/>
        </w:rPr>
        <w:t>Nil.</w:t>
      </w:r>
    </w:p>
    <w:p w14:paraId="420A1972" w14:textId="77777777" w:rsidR="003D5729" w:rsidRPr="00221B34" w:rsidRDefault="003D5729" w:rsidP="003D5729">
      <w:pPr>
        <w:pStyle w:val="Heading2"/>
        <w:rPr>
          <w:rFonts w:asciiTheme="minorHAnsi" w:hAnsiTheme="minorHAnsi"/>
        </w:rPr>
      </w:pPr>
      <w:r w:rsidRPr="00221B34">
        <w:rPr>
          <w:rFonts w:asciiTheme="minorHAnsi" w:hAnsiTheme="minorHAnsi"/>
        </w:rPr>
        <w:t>Du</w:t>
      </w:r>
      <w:r w:rsidR="0065784D">
        <w:rPr>
          <w:rFonts w:asciiTheme="minorHAnsi" w:hAnsiTheme="minorHAnsi"/>
        </w:rPr>
        <w:t>plication of Content Rules</w:t>
      </w:r>
    </w:p>
    <w:p w14:paraId="187EF771" w14:textId="77777777" w:rsidR="003D5729" w:rsidRPr="00221B34" w:rsidRDefault="003D5729" w:rsidP="0065784D">
      <w:r w:rsidRPr="00221B34">
        <w:t>Refer to page</w:t>
      </w:r>
      <w:r w:rsidR="004E2638">
        <w:t xml:space="preserve"> </w:t>
      </w:r>
      <w:r w:rsidR="0065784D">
        <w:t>9</w:t>
      </w:r>
      <w:r w:rsidR="004E2638">
        <w:t>.</w:t>
      </w:r>
    </w:p>
    <w:p w14:paraId="59E77966" w14:textId="77777777" w:rsidR="003D5729" w:rsidRPr="00221B34" w:rsidRDefault="0065784D" w:rsidP="003D5729">
      <w:pPr>
        <w:pStyle w:val="Heading2"/>
        <w:rPr>
          <w:rFonts w:asciiTheme="minorHAnsi" w:hAnsiTheme="minorHAnsi"/>
        </w:rPr>
      </w:pPr>
      <w:r>
        <w:rPr>
          <w:rFonts w:asciiTheme="minorHAnsi" w:hAnsiTheme="minorHAnsi"/>
        </w:rPr>
        <w:t>Specific Unit Goals</w:t>
      </w:r>
    </w:p>
    <w:p w14:paraId="2029259C" w14:textId="77777777" w:rsidR="003D5729" w:rsidRPr="00221B34" w:rsidRDefault="003D5729" w:rsidP="003D5729">
      <w:pPr>
        <w:rPr>
          <w:rFonts w:asciiTheme="minorHAnsi" w:hAnsiTheme="minorHAnsi" w:cs="Calibri"/>
        </w:rPr>
      </w:pPr>
      <w:r w:rsidRPr="00221B34">
        <w:rPr>
          <w:rFonts w:asciiTheme="minorHAnsi" w:hAnsiTheme="minorHAnsi" w:cs="Calibri"/>
        </w:rPr>
        <w:t>This unit should enable students to:</w:t>
      </w:r>
    </w:p>
    <w:p w14:paraId="65948632" w14:textId="77777777" w:rsidR="003D5729" w:rsidRPr="00221B34" w:rsidRDefault="003D5729" w:rsidP="003D5729">
      <w:pPr>
        <w:pStyle w:val="ListBullets"/>
        <w:rPr>
          <w:rFonts w:asciiTheme="minorHAnsi" w:hAnsiTheme="minorHAnsi"/>
        </w:rPr>
      </w:pPr>
      <w:r w:rsidRPr="00221B34">
        <w:rPr>
          <w:rFonts w:asciiTheme="minorHAnsi" w:hAnsiTheme="minorHAnsi"/>
        </w:rPr>
        <w:t>attain the basic OHS knowledge required prior to undertaking designated work tasks within any of the sectors within the construction industry</w:t>
      </w:r>
    </w:p>
    <w:p w14:paraId="0DED12AB" w14:textId="77777777" w:rsidR="003D5729" w:rsidRPr="00221B34" w:rsidRDefault="003D5729" w:rsidP="003D5729">
      <w:pPr>
        <w:pStyle w:val="ListBullets"/>
        <w:rPr>
          <w:rFonts w:asciiTheme="minorHAnsi" w:hAnsiTheme="minorHAnsi"/>
        </w:rPr>
      </w:pPr>
      <w:r w:rsidRPr="00221B34">
        <w:rPr>
          <w:rFonts w:asciiTheme="minorHAnsi" w:hAnsiTheme="minorHAnsi"/>
        </w:rPr>
        <w:t>assemble production furniture using modular construction methods and components to a given plan</w:t>
      </w:r>
    </w:p>
    <w:p w14:paraId="5AF1F02D" w14:textId="77777777" w:rsidR="003D5729" w:rsidRPr="00221B34" w:rsidRDefault="0065784D" w:rsidP="003D5729">
      <w:pPr>
        <w:pStyle w:val="Heading2"/>
        <w:tabs>
          <w:tab w:val="right" w:pos="9072"/>
        </w:tabs>
        <w:rPr>
          <w:rFonts w:asciiTheme="minorHAnsi" w:hAnsiTheme="minorHAnsi"/>
        </w:rPr>
      </w:pPr>
      <w:r>
        <w:rPr>
          <w:rFonts w:asciiTheme="minorHAnsi" w:hAnsiTheme="minorHAnsi"/>
        </w:rPr>
        <w:t>Content</w:t>
      </w:r>
    </w:p>
    <w:p w14:paraId="0E97E82F"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74B313E2" w14:textId="77777777" w:rsidR="003D5729" w:rsidRPr="00221B34" w:rsidRDefault="003D5729" w:rsidP="003D5729">
      <w:pPr>
        <w:pStyle w:val="ListBullets"/>
        <w:rPr>
          <w:rFonts w:asciiTheme="minorHAnsi" w:hAnsiTheme="minorHAnsi"/>
        </w:rPr>
      </w:pPr>
      <w:r w:rsidRPr="00221B34">
        <w:rPr>
          <w:rFonts w:asciiTheme="minorHAnsi" w:hAnsiTheme="minorHAnsi"/>
        </w:rPr>
        <w:t>OHS legislative requirements and procedures in the construction industry, hazards and controls</w:t>
      </w:r>
    </w:p>
    <w:p w14:paraId="150EC9E1" w14:textId="77777777" w:rsidR="003D5729" w:rsidRPr="00221B34" w:rsidRDefault="003D5729" w:rsidP="003D5729">
      <w:pPr>
        <w:pStyle w:val="ListBullets"/>
        <w:rPr>
          <w:rFonts w:asciiTheme="minorHAnsi" w:hAnsiTheme="minorHAnsi"/>
        </w:rPr>
      </w:pPr>
      <w:r w:rsidRPr="00221B34">
        <w:rPr>
          <w:rFonts w:asciiTheme="minorHAnsi" w:hAnsiTheme="minorHAnsi"/>
        </w:rPr>
        <w:t>production furniture assembly including preparation of work, assembly sequencing, skills and processes, task completion and equipment maintenance and storage</w:t>
      </w:r>
    </w:p>
    <w:p w14:paraId="73636B1E" w14:textId="77777777" w:rsidR="003D5729" w:rsidRPr="00221B34" w:rsidRDefault="0065784D" w:rsidP="0065784D">
      <w:pPr>
        <w:pStyle w:val="Heading2"/>
        <w:rPr>
          <w:rFonts w:cs="Calibri"/>
        </w:rPr>
      </w:pPr>
      <w:r>
        <w:t>Units of Competency</w:t>
      </w:r>
    </w:p>
    <w:p w14:paraId="48114872"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5A1522A4"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77DED6A0" w14:textId="77777777" w:rsidR="003D5729" w:rsidRDefault="003D5729" w:rsidP="003D5729">
      <w:pPr>
        <w:rPr>
          <w:rFonts w:asciiTheme="minorHAnsi" w:hAnsiTheme="minorHAnsi"/>
        </w:rPr>
      </w:pPr>
      <w:r w:rsidRPr="00221B34">
        <w:rPr>
          <w:rFonts w:asciiTheme="minorHAnsi" w:hAnsiTheme="minorHAnsi"/>
        </w:rPr>
        <w:lastRenderedPageBreak/>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839"/>
        <w:gridCol w:w="2127"/>
      </w:tblGrid>
      <w:tr w:rsidR="003D5729" w:rsidRPr="00221B34" w14:paraId="7A225BD9" w14:textId="77777777" w:rsidTr="00C63345">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3ADCAB4A"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839" w:type="dxa"/>
            <w:tcBorders>
              <w:top w:val="single" w:sz="4" w:space="0" w:color="auto"/>
              <w:left w:val="single" w:sz="4" w:space="0" w:color="auto"/>
              <w:bottom w:val="single" w:sz="4" w:space="0" w:color="auto"/>
              <w:right w:val="single" w:sz="4" w:space="0" w:color="auto"/>
            </w:tcBorders>
            <w:vAlign w:val="center"/>
            <w:hideMark/>
          </w:tcPr>
          <w:p w14:paraId="3EA416C4"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127" w:type="dxa"/>
            <w:tcBorders>
              <w:top w:val="single" w:sz="4" w:space="0" w:color="auto"/>
              <w:left w:val="single" w:sz="4" w:space="0" w:color="auto"/>
              <w:bottom w:val="single" w:sz="4" w:space="0" w:color="auto"/>
              <w:right w:val="single" w:sz="4" w:space="0" w:color="auto"/>
            </w:tcBorders>
            <w:hideMark/>
          </w:tcPr>
          <w:p w14:paraId="380A31B9"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3BE7439D" w14:textId="77777777" w:rsidTr="00C63345">
        <w:trPr>
          <w:cantSplit/>
        </w:trPr>
        <w:tc>
          <w:tcPr>
            <w:tcW w:w="1824" w:type="dxa"/>
            <w:tcBorders>
              <w:top w:val="single" w:sz="4" w:space="0" w:color="auto"/>
              <w:left w:val="single" w:sz="4" w:space="0" w:color="auto"/>
              <w:bottom w:val="single" w:sz="4" w:space="0" w:color="auto"/>
              <w:right w:val="single" w:sz="4" w:space="0" w:color="auto"/>
            </w:tcBorders>
          </w:tcPr>
          <w:p w14:paraId="132A8547" w14:textId="77777777" w:rsidR="003D5729" w:rsidRPr="00221B34" w:rsidRDefault="003D5729" w:rsidP="003D5729">
            <w:pPr>
              <w:pStyle w:val="TableText"/>
              <w:rPr>
                <w:rFonts w:asciiTheme="minorHAnsi" w:hAnsiTheme="minorHAnsi"/>
              </w:rPr>
            </w:pPr>
            <w:r w:rsidRPr="00221B34">
              <w:rPr>
                <w:rFonts w:asciiTheme="minorHAnsi" w:hAnsiTheme="minorHAnsi"/>
              </w:rPr>
              <w:t>CPCCOHS1001A</w:t>
            </w:r>
            <w:r w:rsidR="009C5C27">
              <w:rPr>
                <w:rFonts w:asciiTheme="minorHAnsi" w:hAnsiTheme="minorHAnsi"/>
              </w:rPr>
              <w:t>*</w:t>
            </w:r>
          </w:p>
        </w:tc>
        <w:tc>
          <w:tcPr>
            <w:tcW w:w="4839" w:type="dxa"/>
            <w:tcBorders>
              <w:top w:val="single" w:sz="4" w:space="0" w:color="auto"/>
              <w:left w:val="single" w:sz="4" w:space="0" w:color="auto"/>
              <w:bottom w:val="single" w:sz="4" w:space="0" w:color="auto"/>
              <w:right w:val="single" w:sz="4" w:space="0" w:color="auto"/>
            </w:tcBorders>
          </w:tcPr>
          <w:p w14:paraId="6147A891" w14:textId="77777777" w:rsidR="003D5729" w:rsidRPr="00221B34" w:rsidRDefault="003D5729" w:rsidP="009C5C27">
            <w:pPr>
              <w:pStyle w:val="TableText"/>
              <w:rPr>
                <w:rFonts w:asciiTheme="minorHAnsi" w:hAnsiTheme="minorHAnsi"/>
              </w:rPr>
            </w:pPr>
            <w:r w:rsidRPr="00221B34">
              <w:rPr>
                <w:rFonts w:asciiTheme="minorHAnsi" w:hAnsiTheme="minorHAnsi"/>
              </w:rPr>
              <w:t>Work safely in the construction industry</w:t>
            </w:r>
          </w:p>
        </w:tc>
        <w:tc>
          <w:tcPr>
            <w:tcW w:w="2127" w:type="dxa"/>
            <w:tcBorders>
              <w:top w:val="single" w:sz="4" w:space="0" w:color="auto"/>
              <w:left w:val="single" w:sz="4" w:space="0" w:color="auto"/>
              <w:bottom w:val="single" w:sz="4" w:space="0" w:color="auto"/>
              <w:right w:val="single" w:sz="4" w:space="0" w:color="auto"/>
            </w:tcBorders>
          </w:tcPr>
          <w:p w14:paraId="151AB039" w14:textId="77777777" w:rsidR="003D5729" w:rsidRPr="00221B34" w:rsidRDefault="003D5729" w:rsidP="003D5729">
            <w:pPr>
              <w:pStyle w:val="TableTextcentred"/>
              <w:rPr>
                <w:rFonts w:asciiTheme="minorHAnsi" w:hAnsiTheme="minorHAnsi"/>
              </w:rPr>
            </w:pPr>
            <w:r w:rsidRPr="00221B34">
              <w:rPr>
                <w:rFonts w:asciiTheme="minorHAnsi" w:hAnsiTheme="minorHAnsi"/>
              </w:rPr>
              <w:t>E Cert II Furniture Making</w:t>
            </w:r>
          </w:p>
        </w:tc>
      </w:tr>
      <w:tr w:rsidR="003D5729" w:rsidRPr="00221B34" w14:paraId="38B6879A" w14:textId="77777777" w:rsidTr="00C63345">
        <w:trPr>
          <w:cantSplit/>
        </w:trPr>
        <w:tc>
          <w:tcPr>
            <w:tcW w:w="1824" w:type="dxa"/>
            <w:tcBorders>
              <w:top w:val="single" w:sz="4" w:space="0" w:color="auto"/>
              <w:left w:val="single" w:sz="4" w:space="0" w:color="auto"/>
              <w:bottom w:val="single" w:sz="4" w:space="0" w:color="auto"/>
              <w:right w:val="single" w:sz="4" w:space="0" w:color="auto"/>
            </w:tcBorders>
          </w:tcPr>
          <w:p w14:paraId="3219ADC3" w14:textId="77777777" w:rsidR="003D5729" w:rsidRPr="00221B34" w:rsidRDefault="003D5729" w:rsidP="003D5729">
            <w:pPr>
              <w:pStyle w:val="TableText"/>
              <w:rPr>
                <w:rFonts w:asciiTheme="minorHAnsi" w:hAnsiTheme="minorHAnsi"/>
              </w:rPr>
            </w:pPr>
            <w:r w:rsidRPr="00221B34">
              <w:rPr>
                <w:rFonts w:asciiTheme="minorHAnsi" w:hAnsiTheme="minorHAnsi"/>
              </w:rPr>
              <w:t>MSFFM2007</w:t>
            </w:r>
          </w:p>
        </w:tc>
        <w:tc>
          <w:tcPr>
            <w:tcW w:w="4839" w:type="dxa"/>
            <w:tcBorders>
              <w:top w:val="single" w:sz="4" w:space="0" w:color="auto"/>
              <w:left w:val="single" w:sz="4" w:space="0" w:color="auto"/>
              <w:bottom w:val="single" w:sz="4" w:space="0" w:color="auto"/>
              <w:right w:val="single" w:sz="4" w:space="0" w:color="auto"/>
            </w:tcBorders>
          </w:tcPr>
          <w:p w14:paraId="1E2BCF82" w14:textId="77777777" w:rsidR="003D5729" w:rsidRPr="00221B34" w:rsidRDefault="003D5729" w:rsidP="003D5729">
            <w:pPr>
              <w:tabs>
                <w:tab w:val="left" w:pos="2268"/>
              </w:tabs>
              <w:spacing w:after="0"/>
              <w:ind w:left="57"/>
              <w:rPr>
                <w:rFonts w:asciiTheme="minorHAnsi" w:hAnsiTheme="minorHAnsi"/>
                <w:color w:val="000000"/>
              </w:rPr>
            </w:pPr>
            <w:r w:rsidRPr="00221B34">
              <w:rPr>
                <w:rFonts w:asciiTheme="minorHAnsi" w:hAnsiTheme="minorHAnsi"/>
                <w:color w:val="000000"/>
              </w:rPr>
              <w:t>Follow plans to assemble production furniture</w:t>
            </w:r>
          </w:p>
        </w:tc>
        <w:tc>
          <w:tcPr>
            <w:tcW w:w="2127" w:type="dxa"/>
            <w:tcBorders>
              <w:top w:val="single" w:sz="4" w:space="0" w:color="auto"/>
              <w:left w:val="single" w:sz="4" w:space="0" w:color="auto"/>
              <w:bottom w:val="single" w:sz="4" w:space="0" w:color="auto"/>
              <w:right w:val="single" w:sz="4" w:space="0" w:color="auto"/>
            </w:tcBorders>
          </w:tcPr>
          <w:p w14:paraId="11C47483" w14:textId="77777777" w:rsidR="003D5729" w:rsidRPr="00221B34" w:rsidRDefault="003D5729" w:rsidP="003D5729">
            <w:pPr>
              <w:pStyle w:val="TableTextcentred"/>
              <w:rPr>
                <w:rFonts w:asciiTheme="minorHAnsi" w:hAnsiTheme="minorHAnsi"/>
              </w:rPr>
            </w:pPr>
            <w:r w:rsidRPr="00221B34">
              <w:rPr>
                <w:rFonts w:asciiTheme="minorHAnsi" w:hAnsiTheme="minorHAnsi"/>
              </w:rPr>
              <w:t>E Cert II Furniture Making</w:t>
            </w:r>
          </w:p>
        </w:tc>
      </w:tr>
    </w:tbl>
    <w:p w14:paraId="4D7CF9C2" w14:textId="77777777" w:rsidR="009C5C27" w:rsidRDefault="009C5C27" w:rsidP="001C2043">
      <w:pPr>
        <w:spacing w:before="120"/>
        <w:rPr>
          <w:rFonts w:asciiTheme="minorHAnsi" w:hAnsiTheme="minorHAnsi"/>
        </w:rPr>
      </w:pPr>
      <w:r>
        <w:rPr>
          <w:b/>
          <w:bCs/>
        </w:rPr>
        <w:t>*</w:t>
      </w:r>
      <w:r w:rsidRPr="007A3DC4">
        <w:rPr>
          <w:rStyle w:val="Heading1Char"/>
          <w:b w:val="0"/>
          <w:sz w:val="22"/>
          <w:szCs w:val="22"/>
        </w:rPr>
        <w:t xml:space="preserve">Due to the complex needs in meeting the requirements of </w:t>
      </w:r>
      <w:r w:rsidRPr="009C5C27">
        <w:rPr>
          <w:rStyle w:val="Heading1Char"/>
          <w:sz w:val="22"/>
          <w:szCs w:val="22"/>
        </w:rPr>
        <w:t>CPCCOHS1001A Work safely in the construction industry</w:t>
      </w:r>
      <w:r w:rsidRPr="007A3DC4">
        <w:rPr>
          <w:rStyle w:val="Heading1Char"/>
          <w:b w:val="0"/>
          <w:sz w:val="22"/>
          <w:szCs w:val="22"/>
        </w:rPr>
        <w:t xml:space="preserve">, it is strongly recommended that this competency is delivered by </w:t>
      </w:r>
      <w:r w:rsidRPr="009C5C27">
        <w:rPr>
          <w:rStyle w:val="Heading1Char"/>
          <w:sz w:val="22"/>
          <w:szCs w:val="22"/>
        </w:rPr>
        <w:t>an external RTO</w:t>
      </w:r>
      <w:r w:rsidRPr="007A3DC4">
        <w:rPr>
          <w:rStyle w:val="Heading1Char"/>
          <w:b w:val="0"/>
          <w:sz w:val="22"/>
          <w:szCs w:val="22"/>
        </w:rPr>
        <w:t>.</w:t>
      </w:r>
    </w:p>
    <w:p w14:paraId="4E866702" w14:textId="77777777" w:rsidR="003D5729" w:rsidRPr="00221B34" w:rsidRDefault="003D5729" w:rsidP="003D5729">
      <w:pPr>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152AA846"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87" w:history="1">
        <w:r w:rsidRPr="00221B34">
          <w:rPr>
            <w:rStyle w:val="Hyperlink"/>
            <w:rFonts w:asciiTheme="minorHAnsi" w:hAnsiTheme="minorHAnsi"/>
          </w:rPr>
          <w:t>https://training.gov.au/Training/Details/MSF10113</w:t>
        </w:r>
      </w:hyperlink>
    </w:p>
    <w:p w14:paraId="2086322A"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88" w:history="1">
        <w:r w:rsidRPr="00221B34">
          <w:rPr>
            <w:rStyle w:val="Hyperlink"/>
            <w:rFonts w:asciiTheme="minorHAnsi" w:hAnsiTheme="minorHAnsi"/>
          </w:rPr>
          <w:t>https://training.gov.au/Training/Details/MSF20313</w:t>
        </w:r>
      </w:hyperlink>
      <w:r w:rsidR="00173476">
        <w:rPr>
          <w:rFonts w:asciiTheme="minorHAnsi" w:hAnsiTheme="minorHAnsi"/>
        </w:rPr>
        <w:t xml:space="preserve"> </w:t>
      </w:r>
    </w:p>
    <w:p w14:paraId="573F3997" w14:textId="77777777" w:rsidR="003D5729" w:rsidRPr="00221B34" w:rsidRDefault="003D5729" w:rsidP="0065784D">
      <w:pPr>
        <w:pStyle w:val="Heading2"/>
        <w:rPr>
          <w:rFonts w:cs="Calibri"/>
        </w:rPr>
      </w:pPr>
      <w:r w:rsidRPr="00221B34">
        <w:t>T</w:t>
      </w:r>
      <w:r w:rsidR="0065784D">
        <w:t>eaching and Learning Strategies</w:t>
      </w:r>
    </w:p>
    <w:p w14:paraId="2F9148DF"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65784D">
        <w:rPr>
          <w:rFonts w:asciiTheme="minorHAnsi" w:hAnsiTheme="minorHAnsi" w:cs="Calibri"/>
        </w:rPr>
        <w:t>.</w:t>
      </w:r>
    </w:p>
    <w:p w14:paraId="73A565E1" w14:textId="77777777" w:rsidR="003D5729" w:rsidRPr="00221B34" w:rsidRDefault="003D5729" w:rsidP="0065784D">
      <w:pPr>
        <w:pStyle w:val="Heading2"/>
      </w:pPr>
      <w:r w:rsidRPr="00221B34">
        <w:t>Assessmen</w:t>
      </w:r>
      <w:r w:rsidR="0065784D">
        <w:t>t</w:t>
      </w:r>
    </w:p>
    <w:p w14:paraId="2B4264E5" w14:textId="77777777" w:rsidR="003D5729" w:rsidRPr="00221B34"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Assessment on page </w:t>
      </w:r>
      <w:r w:rsidR="00D34697">
        <w:rPr>
          <w:rFonts w:asciiTheme="minorHAnsi" w:hAnsiTheme="minorHAnsi" w:cs="Calibri"/>
          <w:lang w:val="en-US"/>
        </w:rPr>
        <w:t>14</w:t>
      </w:r>
      <w:r w:rsidR="0065784D">
        <w:rPr>
          <w:rFonts w:asciiTheme="minorHAnsi" w:hAnsiTheme="minorHAnsi" w:cs="Calibri"/>
          <w:lang w:val="en-US"/>
        </w:rPr>
        <w:t>.</w:t>
      </w:r>
    </w:p>
    <w:p w14:paraId="2D257E48" w14:textId="77777777" w:rsidR="003D5729" w:rsidRPr="00221B34" w:rsidRDefault="0065784D" w:rsidP="0065784D">
      <w:pPr>
        <w:pStyle w:val="Heading2"/>
      </w:pPr>
      <w:r>
        <w:t>Resources</w:t>
      </w:r>
    </w:p>
    <w:p w14:paraId="126A68E0" w14:textId="77777777" w:rsidR="003D5729" w:rsidRPr="00221B34" w:rsidRDefault="001665A5" w:rsidP="003D5729">
      <w:pPr>
        <w:rPr>
          <w:rFonts w:asciiTheme="minorHAnsi" w:hAnsiTheme="minorHAnsi"/>
        </w:rPr>
      </w:pPr>
      <w:r>
        <w:rPr>
          <w:rFonts w:asciiTheme="minorHAnsi" w:hAnsiTheme="minorHAnsi"/>
        </w:rPr>
        <w:t>Refer to page 3</w:t>
      </w:r>
      <w:r w:rsidR="0065784D">
        <w:rPr>
          <w:rFonts w:asciiTheme="minorHAnsi" w:hAnsiTheme="minorHAnsi"/>
        </w:rPr>
        <w:t>4.</w:t>
      </w:r>
    </w:p>
    <w:p w14:paraId="17460F40" w14:textId="77777777" w:rsidR="003D5729" w:rsidRPr="00221B34" w:rsidRDefault="003D5729" w:rsidP="003D5729">
      <w:pPr>
        <w:rPr>
          <w:rFonts w:asciiTheme="minorHAnsi" w:hAnsiTheme="minorHAnsi"/>
          <w:b/>
          <w:color w:val="000000"/>
          <w:u w:val="single"/>
        </w:rPr>
      </w:pPr>
      <w:r w:rsidRPr="00221B34">
        <w:rPr>
          <w:rFonts w:asciiTheme="minorHAnsi" w:hAnsiTheme="minorHAnsi"/>
          <w:b/>
          <w:color w:val="000000"/>
          <w:u w:val="single"/>
        </w:rPr>
        <w:br w:type="page"/>
      </w:r>
    </w:p>
    <w:p w14:paraId="75C3D4BA" w14:textId="77777777" w:rsidR="003D5729" w:rsidRPr="00221B34" w:rsidRDefault="003D5729" w:rsidP="000153BF">
      <w:pPr>
        <w:pStyle w:val="Heading1"/>
      </w:pPr>
      <w:bookmarkStart w:id="93" w:name="_Toc513020092"/>
      <w:r w:rsidRPr="00221B34">
        <w:lastRenderedPageBreak/>
        <w:t xml:space="preserve">Working with Wood 3: Trade Skills </w:t>
      </w:r>
      <w:r w:rsidRPr="00221B34">
        <w:tab/>
        <w:t>Value 1.0</w:t>
      </w:r>
      <w:bookmarkEnd w:id="93"/>
    </w:p>
    <w:p w14:paraId="74C4D289" w14:textId="77777777" w:rsidR="003D5729" w:rsidRPr="00221B34" w:rsidRDefault="003D5729" w:rsidP="003D5729">
      <w:pPr>
        <w:pStyle w:val="Normal10ptItalic"/>
        <w:rPr>
          <w:rFonts w:asciiTheme="minorHAnsi" w:hAnsiTheme="minorHAnsi"/>
          <w:szCs w:val="20"/>
        </w:rPr>
      </w:pPr>
      <w:r w:rsidRPr="00221B34">
        <w:rPr>
          <w:rFonts w:asciiTheme="minorHAnsi" w:hAnsiTheme="minorHAnsi"/>
          <w:szCs w:val="20"/>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3DCDD26C" w14:textId="77777777" w:rsidR="003D5729" w:rsidRPr="00221B34" w:rsidRDefault="003D5729" w:rsidP="00C63345">
      <w:pPr>
        <w:pStyle w:val="Heading3"/>
      </w:pPr>
      <w:r w:rsidRPr="00221B34">
        <w:t>Working with Wood 3: Furnishing Industry</w:t>
      </w:r>
      <w:r w:rsidR="00C63345">
        <w:tab/>
        <w:t xml:space="preserve">Value </w:t>
      </w:r>
      <w:r w:rsidRPr="00221B34">
        <w:t>0.5</w:t>
      </w:r>
    </w:p>
    <w:p w14:paraId="1C0E4E6E" w14:textId="77777777" w:rsidR="003D5729" w:rsidRPr="00221B34" w:rsidRDefault="003D5729" w:rsidP="00C63345">
      <w:pPr>
        <w:pStyle w:val="Heading3"/>
      </w:pPr>
      <w:r w:rsidRPr="00221B34">
        <w:t>Working with Wood 3: Hardware Use</w:t>
      </w:r>
      <w:r w:rsidR="00C63345">
        <w:tab/>
        <w:t xml:space="preserve">Value </w:t>
      </w:r>
      <w:r w:rsidRPr="00221B34">
        <w:t>0.5</w:t>
      </w:r>
    </w:p>
    <w:p w14:paraId="6BE39997" w14:textId="77777777" w:rsidR="003D5729" w:rsidRPr="00221B34" w:rsidRDefault="00C63345" w:rsidP="003D5729">
      <w:pPr>
        <w:pStyle w:val="Heading2"/>
        <w:rPr>
          <w:rFonts w:asciiTheme="minorHAnsi" w:hAnsiTheme="minorHAnsi"/>
        </w:rPr>
      </w:pPr>
      <w:r>
        <w:rPr>
          <w:rFonts w:asciiTheme="minorHAnsi" w:hAnsiTheme="minorHAnsi"/>
        </w:rPr>
        <w:t>Prerequisites</w:t>
      </w:r>
    </w:p>
    <w:p w14:paraId="15882893" w14:textId="77777777" w:rsidR="003D5729" w:rsidRPr="00221B34" w:rsidRDefault="004A53F7" w:rsidP="00C63345">
      <w:r>
        <w:t>Nil.</w:t>
      </w:r>
    </w:p>
    <w:p w14:paraId="2389467A" w14:textId="77777777" w:rsidR="003D5729" w:rsidRPr="00221B34" w:rsidRDefault="003D5729" w:rsidP="003D5729">
      <w:pPr>
        <w:pStyle w:val="Heading2"/>
        <w:rPr>
          <w:rFonts w:asciiTheme="minorHAnsi" w:hAnsiTheme="minorHAnsi"/>
        </w:rPr>
      </w:pPr>
      <w:r w:rsidRPr="00221B34">
        <w:rPr>
          <w:rFonts w:asciiTheme="minorHAnsi" w:hAnsiTheme="minorHAnsi"/>
        </w:rPr>
        <w:t>Duplication of Content Rule</w:t>
      </w:r>
      <w:r w:rsidR="00C63345">
        <w:rPr>
          <w:rFonts w:asciiTheme="minorHAnsi" w:hAnsiTheme="minorHAnsi"/>
        </w:rPr>
        <w:t>s</w:t>
      </w:r>
    </w:p>
    <w:p w14:paraId="64617D33" w14:textId="77777777" w:rsidR="003D5729" w:rsidRPr="00221B34" w:rsidRDefault="003D5729" w:rsidP="00C63345">
      <w:r w:rsidRPr="00221B34">
        <w:t>Refer to page</w:t>
      </w:r>
      <w:r w:rsidR="00A10211">
        <w:t xml:space="preserve"> </w:t>
      </w:r>
      <w:r w:rsidR="00C63345">
        <w:t>9</w:t>
      </w:r>
      <w:r w:rsidR="00A10211">
        <w:t>.</w:t>
      </w:r>
    </w:p>
    <w:p w14:paraId="0B0D074A" w14:textId="77777777" w:rsidR="003D5729" w:rsidRPr="00221B34" w:rsidRDefault="00C63345" w:rsidP="008D7132">
      <w:pPr>
        <w:pStyle w:val="Heading2"/>
        <w:spacing w:before="120" w:after="40"/>
        <w:rPr>
          <w:rFonts w:asciiTheme="minorHAnsi" w:hAnsiTheme="minorHAnsi"/>
        </w:rPr>
      </w:pPr>
      <w:r>
        <w:rPr>
          <w:rFonts w:asciiTheme="minorHAnsi" w:hAnsiTheme="minorHAnsi"/>
        </w:rPr>
        <w:t>Specific Unit Goals</w:t>
      </w:r>
    </w:p>
    <w:p w14:paraId="0DDD5BBB" w14:textId="77777777" w:rsidR="003D5729" w:rsidRPr="00221B34" w:rsidRDefault="003D5729" w:rsidP="00C63345">
      <w:r w:rsidRPr="00221B34">
        <w:t>This unit should enable students to:</w:t>
      </w:r>
    </w:p>
    <w:p w14:paraId="0014D11B" w14:textId="77777777" w:rsidR="003D5729" w:rsidRPr="00221B34" w:rsidRDefault="003D5729" w:rsidP="003D5729">
      <w:pPr>
        <w:pStyle w:val="ListBullets"/>
        <w:rPr>
          <w:rFonts w:asciiTheme="minorHAnsi" w:hAnsiTheme="minorHAnsi"/>
        </w:rPr>
      </w:pPr>
      <w:r w:rsidRPr="00221B34">
        <w:rPr>
          <w:rFonts w:asciiTheme="minorHAnsi" w:hAnsiTheme="minorHAnsi"/>
        </w:rPr>
        <w:t>recognise hazards commonly occurring at the workplace and follow appropriate health and safety instructions and procedures</w:t>
      </w:r>
    </w:p>
    <w:p w14:paraId="39A6A6D1" w14:textId="77777777" w:rsidR="003D5729" w:rsidRPr="00221B34" w:rsidRDefault="003D5729" w:rsidP="003D5729">
      <w:pPr>
        <w:pStyle w:val="ListBullets"/>
        <w:rPr>
          <w:rFonts w:asciiTheme="minorHAnsi" w:hAnsiTheme="minorHAnsi"/>
        </w:rPr>
      </w:pPr>
      <w:r w:rsidRPr="00221B34">
        <w:rPr>
          <w:rFonts w:asciiTheme="minorHAnsi" w:hAnsiTheme="minorHAnsi"/>
        </w:rPr>
        <w:t>receive, relay and record written and oral messages and provide relevant information to requests within appropriate time frames</w:t>
      </w:r>
    </w:p>
    <w:p w14:paraId="495A67A2" w14:textId="77777777" w:rsidR="003D5729" w:rsidRPr="00221B34" w:rsidRDefault="003D5729" w:rsidP="003D5729">
      <w:pPr>
        <w:pStyle w:val="ListBullets"/>
        <w:rPr>
          <w:rFonts w:asciiTheme="minorHAnsi" w:hAnsiTheme="minorHAnsi"/>
        </w:rPr>
      </w:pPr>
      <w:r w:rsidRPr="00221B34">
        <w:rPr>
          <w:rFonts w:asciiTheme="minorHAnsi" w:hAnsiTheme="minorHAnsi"/>
        </w:rPr>
        <w:t>measure current resource use and carry out improvements including those reducing negative environmental impacts of work practices</w:t>
      </w:r>
    </w:p>
    <w:p w14:paraId="2C4692CF" w14:textId="77777777" w:rsidR="003D5729" w:rsidRPr="00221B34" w:rsidRDefault="003D5729" w:rsidP="003D5729">
      <w:pPr>
        <w:pStyle w:val="ListBullets"/>
        <w:rPr>
          <w:rFonts w:asciiTheme="minorHAnsi" w:hAnsiTheme="minorHAnsi"/>
        </w:rPr>
      </w:pPr>
      <w:r w:rsidRPr="00221B34">
        <w:rPr>
          <w:rFonts w:asciiTheme="minorHAnsi" w:hAnsiTheme="minorHAnsi"/>
        </w:rPr>
        <w:t>select and apply hardware to new and refurbished furniture</w:t>
      </w:r>
    </w:p>
    <w:p w14:paraId="2A7AEAB0" w14:textId="77777777" w:rsidR="003D5729" w:rsidRPr="00173476" w:rsidRDefault="003D5729" w:rsidP="003D5729">
      <w:pPr>
        <w:pStyle w:val="ListBullets"/>
        <w:rPr>
          <w:rFonts w:asciiTheme="minorHAnsi" w:hAnsiTheme="minorHAnsi"/>
        </w:rPr>
      </w:pPr>
      <w:r w:rsidRPr="00221B34">
        <w:rPr>
          <w:rFonts w:asciiTheme="minorHAnsi" w:hAnsiTheme="minorHAnsi"/>
        </w:rPr>
        <w:t>take measurements and make calculations for furnishing in a</w:t>
      </w:r>
      <w:r w:rsidR="00173476">
        <w:rPr>
          <w:rFonts w:asciiTheme="minorHAnsi" w:hAnsiTheme="minorHAnsi"/>
        </w:rPr>
        <w:t xml:space="preserve"> variety of sites and locations</w:t>
      </w:r>
    </w:p>
    <w:p w14:paraId="488A3376" w14:textId="77777777" w:rsidR="003D5729" w:rsidRPr="00221B34" w:rsidRDefault="00C63345" w:rsidP="008D7132">
      <w:pPr>
        <w:pStyle w:val="Heading2"/>
        <w:tabs>
          <w:tab w:val="right" w:pos="9072"/>
        </w:tabs>
        <w:spacing w:before="120" w:after="40"/>
        <w:rPr>
          <w:rFonts w:asciiTheme="minorHAnsi" w:hAnsiTheme="minorHAnsi"/>
        </w:rPr>
      </w:pPr>
      <w:r>
        <w:rPr>
          <w:rFonts w:asciiTheme="minorHAnsi" w:hAnsiTheme="minorHAnsi"/>
        </w:rPr>
        <w:t>Content</w:t>
      </w:r>
    </w:p>
    <w:p w14:paraId="78E50151"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04707D43" w14:textId="77777777" w:rsidR="003D5729" w:rsidRPr="00221B34" w:rsidRDefault="003D5729" w:rsidP="003D5729">
      <w:pPr>
        <w:pStyle w:val="ListBullets"/>
        <w:rPr>
          <w:rFonts w:asciiTheme="minorHAnsi" w:hAnsiTheme="minorHAnsi"/>
        </w:rPr>
      </w:pPr>
      <w:r w:rsidRPr="00221B34">
        <w:rPr>
          <w:rFonts w:asciiTheme="minorHAnsi" w:hAnsiTheme="minorHAnsi"/>
        </w:rPr>
        <w:t>health and safety of self and others in the workplace – recognition of hazards, hazard control, emergency procedures, reporting</w:t>
      </w:r>
    </w:p>
    <w:p w14:paraId="6A821821" w14:textId="77777777" w:rsidR="003D5729" w:rsidRPr="00221B34" w:rsidRDefault="003D5729" w:rsidP="003D5729">
      <w:pPr>
        <w:pStyle w:val="ListBullets"/>
        <w:rPr>
          <w:rFonts w:asciiTheme="minorHAnsi" w:hAnsiTheme="minorHAnsi"/>
        </w:rPr>
      </w:pPr>
      <w:r w:rsidRPr="00221B34">
        <w:rPr>
          <w:rFonts w:asciiTheme="minorHAnsi" w:hAnsiTheme="minorHAnsi"/>
        </w:rPr>
        <w:t>following OHS policies and procedures</w:t>
      </w:r>
    </w:p>
    <w:p w14:paraId="1BE48AF3" w14:textId="77777777" w:rsidR="003D5729" w:rsidRPr="00221B34" w:rsidRDefault="003D5729" w:rsidP="003D5729">
      <w:pPr>
        <w:pStyle w:val="ListBullets"/>
        <w:rPr>
          <w:rFonts w:asciiTheme="minorHAnsi" w:hAnsiTheme="minorHAnsi"/>
        </w:rPr>
      </w:pPr>
      <w:r w:rsidRPr="00221B34">
        <w:rPr>
          <w:rFonts w:asciiTheme="minorHAnsi" w:hAnsiTheme="minorHAnsi"/>
        </w:rPr>
        <w:t>receiving and relaying of messages, interpretation of messages, responding to information</w:t>
      </w:r>
    </w:p>
    <w:p w14:paraId="29B34167" w14:textId="77777777" w:rsidR="003D5729" w:rsidRPr="00221B34" w:rsidRDefault="003D5729" w:rsidP="003D5729">
      <w:pPr>
        <w:pStyle w:val="ListBullets"/>
        <w:rPr>
          <w:rFonts w:asciiTheme="minorHAnsi" w:hAnsiTheme="minorHAnsi"/>
        </w:rPr>
      </w:pPr>
      <w:r w:rsidRPr="00221B34">
        <w:rPr>
          <w:rFonts w:asciiTheme="minorHAnsi" w:hAnsiTheme="minorHAnsi"/>
        </w:rPr>
        <w:t>completing workplace forms</w:t>
      </w:r>
    </w:p>
    <w:p w14:paraId="5CE0DDF0" w14:textId="77777777" w:rsidR="003D5729" w:rsidRPr="00221B34" w:rsidRDefault="003D5729" w:rsidP="003D5729">
      <w:pPr>
        <w:pStyle w:val="ListBullets"/>
        <w:rPr>
          <w:rFonts w:asciiTheme="minorHAnsi" w:hAnsiTheme="minorHAnsi"/>
        </w:rPr>
      </w:pPr>
      <w:r w:rsidRPr="00221B34">
        <w:rPr>
          <w:rFonts w:asciiTheme="minorHAnsi" w:hAnsiTheme="minorHAnsi"/>
        </w:rPr>
        <w:t>environmental sustainability</w:t>
      </w:r>
    </w:p>
    <w:p w14:paraId="39AF3201" w14:textId="77777777" w:rsidR="003D5729" w:rsidRPr="00221B34" w:rsidRDefault="003D5729" w:rsidP="003D5729">
      <w:pPr>
        <w:pStyle w:val="ListBullets"/>
        <w:rPr>
          <w:rFonts w:asciiTheme="minorHAnsi" w:hAnsiTheme="minorHAnsi"/>
        </w:rPr>
      </w:pPr>
      <w:r w:rsidRPr="00221B34">
        <w:rPr>
          <w:rFonts w:asciiTheme="minorHAnsi" w:hAnsiTheme="minorHAnsi"/>
        </w:rPr>
        <w:t>identification of current resource use and environmental issues</w:t>
      </w:r>
    </w:p>
    <w:p w14:paraId="111E26D5" w14:textId="77777777" w:rsidR="003D5729" w:rsidRPr="00221B34" w:rsidRDefault="003D5729" w:rsidP="003D5729">
      <w:pPr>
        <w:pStyle w:val="ListBullets"/>
        <w:rPr>
          <w:rFonts w:asciiTheme="minorHAnsi" w:hAnsiTheme="minorHAnsi"/>
        </w:rPr>
      </w:pPr>
      <w:r w:rsidRPr="00221B34">
        <w:rPr>
          <w:rFonts w:asciiTheme="minorHAnsi" w:hAnsiTheme="minorHAnsi"/>
        </w:rPr>
        <w:t>compliance with environmental regulations</w:t>
      </w:r>
    </w:p>
    <w:p w14:paraId="4CC48462" w14:textId="77777777" w:rsidR="003D5729" w:rsidRPr="00221B34" w:rsidRDefault="003D5729" w:rsidP="003D5729">
      <w:pPr>
        <w:pStyle w:val="ListBullets"/>
        <w:rPr>
          <w:rFonts w:asciiTheme="minorHAnsi" w:hAnsiTheme="minorHAnsi"/>
        </w:rPr>
      </w:pPr>
      <w:r w:rsidRPr="00221B34">
        <w:rPr>
          <w:rFonts w:asciiTheme="minorHAnsi" w:hAnsiTheme="minorHAnsi"/>
        </w:rPr>
        <w:t>improvement plans for environmental practices and resource efficiency</w:t>
      </w:r>
    </w:p>
    <w:p w14:paraId="2A1776A0" w14:textId="77777777" w:rsidR="003D5729" w:rsidRPr="00221B34" w:rsidRDefault="003D5729" w:rsidP="003D5729">
      <w:pPr>
        <w:pStyle w:val="ListBullets"/>
        <w:rPr>
          <w:rFonts w:asciiTheme="minorHAnsi" w:hAnsiTheme="minorHAnsi"/>
        </w:rPr>
      </w:pPr>
      <w:r w:rsidRPr="00221B34">
        <w:rPr>
          <w:rFonts w:asciiTheme="minorHAnsi" w:hAnsiTheme="minorHAnsi"/>
        </w:rPr>
        <w:t>planning and preparation of hardware use</w:t>
      </w:r>
    </w:p>
    <w:p w14:paraId="612E957D" w14:textId="77777777" w:rsidR="003D5729" w:rsidRPr="00221B34" w:rsidRDefault="003D5729" w:rsidP="003D5729">
      <w:pPr>
        <w:pStyle w:val="ListBullets"/>
        <w:rPr>
          <w:rFonts w:asciiTheme="minorHAnsi" w:hAnsiTheme="minorHAnsi"/>
        </w:rPr>
      </w:pPr>
      <w:r w:rsidRPr="00221B34">
        <w:rPr>
          <w:rFonts w:asciiTheme="minorHAnsi" w:hAnsiTheme="minorHAnsi"/>
        </w:rPr>
        <w:t>application, fitting and finishing of hardware</w:t>
      </w:r>
    </w:p>
    <w:p w14:paraId="5329D38C" w14:textId="77777777" w:rsidR="003D5729" w:rsidRPr="00221B34" w:rsidRDefault="003D5729" w:rsidP="003D5729">
      <w:pPr>
        <w:pStyle w:val="ListBullets"/>
        <w:rPr>
          <w:rFonts w:asciiTheme="minorHAnsi" w:hAnsiTheme="minorHAnsi"/>
        </w:rPr>
      </w:pPr>
      <w:r w:rsidRPr="00221B34">
        <w:rPr>
          <w:rFonts w:asciiTheme="minorHAnsi" w:hAnsiTheme="minorHAnsi"/>
        </w:rPr>
        <w:t>cleaning, maintenance and storage of hardware and machinery</w:t>
      </w:r>
    </w:p>
    <w:p w14:paraId="06A5745C" w14:textId="77777777" w:rsidR="003D5729" w:rsidRPr="00221B34" w:rsidRDefault="003D5729" w:rsidP="003D5729">
      <w:pPr>
        <w:pStyle w:val="ListBullets"/>
        <w:rPr>
          <w:rFonts w:asciiTheme="minorHAnsi" w:hAnsiTheme="minorHAnsi"/>
        </w:rPr>
      </w:pPr>
      <w:r w:rsidRPr="00221B34">
        <w:rPr>
          <w:rFonts w:asciiTheme="minorHAnsi" w:hAnsiTheme="minorHAnsi"/>
        </w:rPr>
        <w:t>measurement units, equipment, processes and skills</w:t>
      </w:r>
    </w:p>
    <w:p w14:paraId="146DA060" w14:textId="77777777" w:rsidR="003D5729" w:rsidRPr="00221B34" w:rsidRDefault="003D5729" w:rsidP="003D5729">
      <w:pPr>
        <w:pStyle w:val="ListBullets"/>
        <w:rPr>
          <w:rFonts w:asciiTheme="minorHAnsi" w:hAnsiTheme="minorHAnsi"/>
        </w:rPr>
      </w:pPr>
      <w:r w:rsidRPr="00221B34">
        <w:rPr>
          <w:rFonts w:asciiTheme="minorHAnsi" w:hAnsiTheme="minorHAnsi"/>
        </w:rPr>
        <w:t>calculation methods, techniques, tools and skills including problem solving</w:t>
      </w:r>
    </w:p>
    <w:p w14:paraId="4CAE4A22" w14:textId="77777777" w:rsidR="003D5729" w:rsidRPr="00221B34" w:rsidRDefault="003D5729" w:rsidP="003D5729">
      <w:pPr>
        <w:pStyle w:val="ListBullets"/>
        <w:rPr>
          <w:rFonts w:asciiTheme="minorHAnsi" w:hAnsiTheme="minorHAnsi"/>
        </w:rPr>
      </w:pPr>
      <w:r w:rsidRPr="00221B34">
        <w:rPr>
          <w:rFonts w:asciiTheme="minorHAnsi" w:hAnsiTheme="minorHAnsi"/>
        </w:rPr>
        <w:lastRenderedPageBreak/>
        <w:t>calculation and measurement recording</w:t>
      </w:r>
    </w:p>
    <w:p w14:paraId="555ECA39" w14:textId="77777777" w:rsidR="003D5729" w:rsidRPr="00221B34" w:rsidRDefault="00C63345" w:rsidP="00C63345">
      <w:pPr>
        <w:pStyle w:val="Heading2"/>
        <w:rPr>
          <w:rFonts w:cs="Calibri"/>
        </w:rPr>
      </w:pPr>
      <w:r>
        <w:t>Units of Competency</w:t>
      </w:r>
    </w:p>
    <w:p w14:paraId="3080DEAD"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5AEB50E3"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108AFD98"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2694"/>
      </w:tblGrid>
      <w:tr w:rsidR="003D5729" w:rsidRPr="00221B34" w14:paraId="108DDDA8" w14:textId="77777777" w:rsidTr="00C6334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F2F5DA0"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7279FD0"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694" w:type="dxa"/>
            <w:tcBorders>
              <w:top w:val="single" w:sz="4" w:space="0" w:color="auto"/>
              <w:left w:val="single" w:sz="4" w:space="0" w:color="auto"/>
              <w:bottom w:val="single" w:sz="4" w:space="0" w:color="auto"/>
              <w:right w:val="single" w:sz="4" w:space="0" w:color="auto"/>
            </w:tcBorders>
            <w:hideMark/>
          </w:tcPr>
          <w:p w14:paraId="662ABC7C"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43A1923C"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2D7D2C22" w14:textId="77777777" w:rsidR="003D5729" w:rsidRPr="00221B34" w:rsidRDefault="003D5729" w:rsidP="00102DB0">
            <w:pPr>
              <w:rPr>
                <w:rFonts w:asciiTheme="minorHAnsi" w:hAnsiTheme="minorHAnsi"/>
              </w:rPr>
            </w:pPr>
            <w:r w:rsidRPr="00102DB0">
              <w:rPr>
                <w:rFonts w:asciiTheme="minorHAnsi" w:hAnsiTheme="minorHAnsi"/>
              </w:rPr>
              <w:t>MSAPMOHS1OOA</w:t>
            </w:r>
          </w:p>
        </w:tc>
        <w:tc>
          <w:tcPr>
            <w:tcW w:w="4111" w:type="dxa"/>
            <w:tcBorders>
              <w:top w:val="single" w:sz="4" w:space="0" w:color="auto"/>
              <w:left w:val="single" w:sz="4" w:space="0" w:color="auto"/>
              <w:bottom w:val="single" w:sz="4" w:space="0" w:color="auto"/>
              <w:right w:val="single" w:sz="4" w:space="0" w:color="auto"/>
            </w:tcBorders>
          </w:tcPr>
          <w:p w14:paraId="3612CD5F" w14:textId="77777777" w:rsidR="003D5729" w:rsidRPr="00221B34" w:rsidRDefault="003D5729" w:rsidP="003D5729">
            <w:pPr>
              <w:pStyle w:val="TableText"/>
              <w:rPr>
                <w:rFonts w:asciiTheme="minorHAnsi" w:hAnsiTheme="minorHAnsi"/>
              </w:rPr>
            </w:pPr>
            <w:r w:rsidRPr="00221B34">
              <w:rPr>
                <w:rFonts w:asciiTheme="minorHAnsi" w:hAnsiTheme="minorHAnsi" w:cs="Times New Roman"/>
                <w:color w:val="000000"/>
              </w:rPr>
              <w:t>Follow OHS procedures</w:t>
            </w:r>
          </w:p>
        </w:tc>
        <w:tc>
          <w:tcPr>
            <w:tcW w:w="2694" w:type="dxa"/>
            <w:tcBorders>
              <w:top w:val="single" w:sz="4" w:space="0" w:color="auto"/>
              <w:left w:val="single" w:sz="4" w:space="0" w:color="auto"/>
              <w:bottom w:val="single" w:sz="4" w:space="0" w:color="auto"/>
              <w:right w:val="single" w:sz="4" w:space="0" w:color="auto"/>
            </w:tcBorders>
          </w:tcPr>
          <w:p w14:paraId="0A5D981F"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tc>
      </w:tr>
      <w:tr w:rsidR="004A53F7" w:rsidRPr="00221B34" w14:paraId="25AD111C"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2873F1BF" w14:textId="77777777" w:rsidR="004A53F7" w:rsidRPr="00221B34" w:rsidRDefault="004A53F7" w:rsidP="00EB5D15">
            <w:pPr>
              <w:rPr>
                <w:rFonts w:asciiTheme="minorHAnsi" w:hAnsiTheme="minorHAnsi"/>
              </w:rPr>
            </w:pPr>
            <w:r w:rsidRPr="00221B34">
              <w:rPr>
                <w:rFonts w:asciiTheme="minorHAnsi" w:hAnsiTheme="minorHAnsi"/>
              </w:rPr>
              <w:t>MSAPMSUP102A</w:t>
            </w:r>
          </w:p>
        </w:tc>
        <w:tc>
          <w:tcPr>
            <w:tcW w:w="4111" w:type="dxa"/>
            <w:tcBorders>
              <w:top w:val="single" w:sz="4" w:space="0" w:color="auto"/>
              <w:left w:val="single" w:sz="4" w:space="0" w:color="auto"/>
              <w:bottom w:val="single" w:sz="4" w:space="0" w:color="auto"/>
              <w:right w:val="single" w:sz="4" w:space="0" w:color="auto"/>
            </w:tcBorders>
          </w:tcPr>
          <w:p w14:paraId="030E0016" w14:textId="77777777" w:rsidR="004A53F7" w:rsidRPr="00221B34" w:rsidRDefault="004A53F7" w:rsidP="00EB5D15">
            <w:pPr>
              <w:pStyle w:val="TableText"/>
              <w:rPr>
                <w:rFonts w:asciiTheme="minorHAnsi" w:hAnsiTheme="minorHAnsi"/>
              </w:rPr>
            </w:pPr>
            <w:r w:rsidRPr="00221B34">
              <w:rPr>
                <w:rFonts w:asciiTheme="minorHAnsi" w:hAnsiTheme="minorHAnsi" w:cs="Times New Roman"/>
              </w:rPr>
              <w:t>Communicate in the workplace</w:t>
            </w:r>
          </w:p>
        </w:tc>
        <w:tc>
          <w:tcPr>
            <w:tcW w:w="2694" w:type="dxa"/>
            <w:tcBorders>
              <w:top w:val="single" w:sz="4" w:space="0" w:color="auto"/>
              <w:left w:val="single" w:sz="4" w:space="0" w:color="auto"/>
              <w:bottom w:val="single" w:sz="4" w:space="0" w:color="auto"/>
              <w:right w:val="single" w:sz="4" w:space="0" w:color="auto"/>
            </w:tcBorders>
          </w:tcPr>
          <w:p w14:paraId="4B25FB59" w14:textId="77777777" w:rsidR="004A53F7" w:rsidRPr="00221B34" w:rsidRDefault="004A53F7" w:rsidP="00EB5D15">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p w14:paraId="0B285762" w14:textId="77777777" w:rsidR="004A53F7" w:rsidRPr="00221B34" w:rsidRDefault="004A53F7" w:rsidP="00EB5D15">
            <w:pPr>
              <w:pStyle w:val="TableText"/>
              <w:jc w:val="center"/>
              <w:rPr>
                <w:rFonts w:asciiTheme="minorHAnsi" w:hAnsiTheme="minorHAnsi"/>
              </w:rPr>
            </w:pPr>
            <w:r w:rsidRPr="00221B34">
              <w:rPr>
                <w:rFonts w:asciiTheme="minorHAnsi" w:hAnsiTheme="minorHAnsi"/>
              </w:rPr>
              <w:t>C Cert II Furniture Making</w:t>
            </w:r>
          </w:p>
        </w:tc>
      </w:tr>
      <w:tr w:rsidR="004A53F7" w:rsidRPr="00221B34" w14:paraId="526EB51C"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7B763616" w14:textId="77777777" w:rsidR="004A53F7" w:rsidRPr="00221B34" w:rsidRDefault="004A53F7" w:rsidP="00EB5D15">
            <w:pPr>
              <w:rPr>
                <w:rFonts w:asciiTheme="minorHAnsi" w:hAnsiTheme="minorHAnsi"/>
              </w:rPr>
            </w:pPr>
            <w:r w:rsidRPr="00221B34">
              <w:rPr>
                <w:rFonts w:asciiTheme="minorHAnsi" w:hAnsiTheme="minorHAnsi"/>
              </w:rPr>
              <w:t>MSAENV272B</w:t>
            </w:r>
          </w:p>
        </w:tc>
        <w:tc>
          <w:tcPr>
            <w:tcW w:w="4111" w:type="dxa"/>
            <w:tcBorders>
              <w:top w:val="single" w:sz="4" w:space="0" w:color="auto"/>
              <w:left w:val="single" w:sz="4" w:space="0" w:color="auto"/>
              <w:bottom w:val="single" w:sz="4" w:space="0" w:color="auto"/>
              <w:right w:val="single" w:sz="4" w:space="0" w:color="auto"/>
            </w:tcBorders>
          </w:tcPr>
          <w:p w14:paraId="0105DECF" w14:textId="77777777" w:rsidR="004A53F7" w:rsidRPr="00221B34" w:rsidRDefault="004A53F7" w:rsidP="00EB5D15">
            <w:pPr>
              <w:pStyle w:val="TableText"/>
              <w:rPr>
                <w:rFonts w:asciiTheme="minorHAnsi" w:hAnsiTheme="minorHAnsi"/>
              </w:rPr>
            </w:pPr>
            <w:r w:rsidRPr="00221B34">
              <w:rPr>
                <w:rFonts w:asciiTheme="minorHAnsi" w:hAnsiTheme="minorHAnsi"/>
              </w:rPr>
              <w:t xml:space="preserve">Participate in environmentally </w:t>
            </w:r>
            <w:r w:rsidRPr="00221B34">
              <w:rPr>
                <w:rFonts w:asciiTheme="minorHAnsi" w:hAnsiTheme="minorHAnsi" w:cs="Times New Roman"/>
                <w:color w:val="000000"/>
              </w:rPr>
              <w:t>sustainable work practices</w:t>
            </w:r>
            <w:r w:rsidRPr="00221B34">
              <w:rPr>
                <w:rFonts w:asciiTheme="minorHAnsi" w:hAnsiTheme="minorHAnsi"/>
              </w:rPr>
              <w:t xml:space="preserve"> </w:t>
            </w:r>
          </w:p>
        </w:tc>
        <w:tc>
          <w:tcPr>
            <w:tcW w:w="2694" w:type="dxa"/>
            <w:tcBorders>
              <w:top w:val="single" w:sz="4" w:space="0" w:color="auto"/>
              <w:left w:val="single" w:sz="4" w:space="0" w:color="auto"/>
              <w:bottom w:val="single" w:sz="4" w:space="0" w:color="auto"/>
              <w:right w:val="single" w:sz="4" w:space="0" w:color="auto"/>
            </w:tcBorders>
          </w:tcPr>
          <w:p w14:paraId="59416591" w14:textId="77777777" w:rsidR="004A53F7" w:rsidRPr="00221B34" w:rsidRDefault="004A53F7" w:rsidP="00EB5D15">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p w14:paraId="3CE258A0" w14:textId="77777777" w:rsidR="004A53F7" w:rsidRPr="00221B34" w:rsidRDefault="004A53F7" w:rsidP="00EB5D15">
            <w:pPr>
              <w:pStyle w:val="TableText"/>
              <w:jc w:val="center"/>
              <w:rPr>
                <w:rFonts w:asciiTheme="minorHAnsi" w:hAnsiTheme="minorHAnsi"/>
              </w:rPr>
            </w:pPr>
            <w:r w:rsidRPr="00221B34">
              <w:rPr>
                <w:rFonts w:asciiTheme="minorHAnsi" w:hAnsiTheme="minorHAnsi"/>
              </w:rPr>
              <w:t>C Cert II Furniture Making</w:t>
            </w:r>
          </w:p>
        </w:tc>
      </w:tr>
      <w:tr w:rsidR="003D5729" w:rsidRPr="00221B34" w14:paraId="3D989CE2"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7C26DBD8" w14:textId="77777777" w:rsidR="003D5729" w:rsidRPr="00221B34" w:rsidRDefault="003D5729" w:rsidP="003D5729">
            <w:pPr>
              <w:rPr>
                <w:rFonts w:asciiTheme="minorHAnsi" w:hAnsiTheme="minorHAnsi"/>
              </w:rPr>
            </w:pPr>
            <w:r w:rsidRPr="00221B34">
              <w:rPr>
                <w:rFonts w:asciiTheme="minorHAnsi" w:hAnsiTheme="minorHAnsi"/>
              </w:rPr>
              <w:t>MSFFM2003</w:t>
            </w:r>
          </w:p>
        </w:tc>
        <w:tc>
          <w:tcPr>
            <w:tcW w:w="4111" w:type="dxa"/>
            <w:tcBorders>
              <w:top w:val="single" w:sz="4" w:space="0" w:color="auto"/>
              <w:left w:val="single" w:sz="4" w:space="0" w:color="auto"/>
              <w:bottom w:val="single" w:sz="4" w:space="0" w:color="auto"/>
              <w:right w:val="single" w:sz="4" w:space="0" w:color="auto"/>
            </w:tcBorders>
          </w:tcPr>
          <w:p w14:paraId="79CCE427" w14:textId="77777777" w:rsidR="003D5729" w:rsidRPr="00221B34" w:rsidRDefault="003D5729" w:rsidP="003D5729">
            <w:pPr>
              <w:pStyle w:val="TableText"/>
              <w:rPr>
                <w:rFonts w:asciiTheme="minorHAnsi" w:hAnsiTheme="minorHAnsi"/>
              </w:rPr>
            </w:pPr>
            <w:r w:rsidRPr="00221B34">
              <w:rPr>
                <w:rFonts w:asciiTheme="minorHAnsi" w:hAnsiTheme="minorHAnsi"/>
              </w:rPr>
              <w:t>Select and apply hardware</w:t>
            </w:r>
          </w:p>
        </w:tc>
        <w:tc>
          <w:tcPr>
            <w:tcW w:w="2694" w:type="dxa"/>
            <w:tcBorders>
              <w:top w:val="single" w:sz="4" w:space="0" w:color="auto"/>
              <w:left w:val="single" w:sz="4" w:space="0" w:color="auto"/>
              <w:bottom w:val="single" w:sz="4" w:space="0" w:color="auto"/>
              <w:right w:val="single" w:sz="4" w:space="0" w:color="auto"/>
            </w:tcBorders>
          </w:tcPr>
          <w:p w14:paraId="4459A195" w14:textId="77777777" w:rsidR="003D5729" w:rsidRPr="00221B34" w:rsidRDefault="003D5729" w:rsidP="003D5729">
            <w:pPr>
              <w:pStyle w:val="TableText"/>
              <w:jc w:val="center"/>
              <w:rPr>
                <w:rFonts w:asciiTheme="minorHAnsi" w:hAnsiTheme="minorHAnsi"/>
              </w:rPr>
            </w:pPr>
            <w:r w:rsidRPr="00221B34">
              <w:rPr>
                <w:rFonts w:asciiTheme="minorHAnsi" w:hAnsiTheme="minorHAnsi"/>
              </w:rPr>
              <w:t>E Cert II Furniture Making</w:t>
            </w:r>
          </w:p>
        </w:tc>
      </w:tr>
    </w:tbl>
    <w:p w14:paraId="22C75615" w14:textId="77777777" w:rsidR="009A40C6" w:rsidRPr="00221B34" w:rsidRDefault="009A40C6" w:rsidP="009A40C6">
      <w:pPr>
        <w:tabs>
          <w:tab w:val="left" w:pos="2268"/>
        </w:tabs>
        <w:spacing w:after="0"/>
        <w:rPr>
          <w:rFonts w:asciiTheme="minorHAnsi" w:hAnsiTheme="minorHAnsi"/>
          <w:b/>
          <w:color w:val="000000"/>
        </w:rPr>
      </w:pPr>
    </w:p>
    <w:p w14:paraId="543E1E26" w14:textId="77777777" w:rsidR="004A53F7" w:rsidRPr="004A53F7" w:rsidRDefault="004A53F7" w:rsidP="003D5729">
      <w:r w:rsidRPr="004A53F7">
        <w:rPr>
          <w:rFonts w:asciiTheme="minorHAnsi" w:hAnsiTheme="minorHAnsi"/>
        </w:rPr>
        <w:t>For the following competency</w:t>
      </w:r>
      <w:r w:rsidR="009A40C6" w:rsidRPr="004A53F7">
        <w:rPr>
          <w:rFonts w:asciiTheme="minorHAnsi" w:hAnsiTheme="minorHAnsi"/>
        </w:rPr>
        <w:t xml:space="preserve">, the content </w:t>
      </w:r>
      <w:r w:rsidRPr="004A53F7">
        <w:rPr>
          <w:rFonts w:asciiTheme="minorHAnsi" w:hAnsiTheme="minorHAnsi"/>
        </w:rPr>
        <w:t>will</w:t>
      </w:r>
      <w:r w:rsidR="009A40C6" w:rsidRPr="004A53F7">
        <w:rPr>
          <w:rFonts w:asciiTheme="minorHAnsi" w:hAnsiTheme="minorHAnsi"/>
        </w:rPr>
        <w:t xml:space="preserve"> be delivered in this unit, </w:t>
      </w:r>
      <w:r w:rsidRPr="004A53F7">
        <w:rPr>
          <w:rFonts w:asciiTheme="minorHAnsi" w:hAnsiTheme="minorHAnsi"/>
        </w:rPr>
        <w:t xml:space="preserve">but students </w:t>
      </w:r>
      <w:r w:rsidRPr="004A53F7">
        <w:t>must be assessed through the</w:t>
      </w:r>
      <w:r w:rsidRPr="004A53F7">
        <w:rPr>
          <w:bCs/>
        </w:rPr>
        <w:t xml:space="preserve"> relevant structured workplace learning (SWL) unit in this course</w:t>
      </w:r>
      <w:r>
        <w:rPr>
          <w:bCs/>
        </w:rPr>
        <w:t xml:space="preserve"> </w:t>
      </w:r>
      <w:r w:rsidRPr="004A53F7">
        <w:rPr>
          <w:bCs/>
        </w:rPr>
        <w:t>in an industry setting</w:t>
      </w:r>
      <w:r w:rsidRPr="004A53F7">
        <w: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8"/>
        <w:gridCol w:w="2687"/>
      </w:tblGrid>
      <w:tr w:rsidR="001C125F" w:rsidRPr="00221B34" w14:paraId="4A42FD4C" w14:textId="77777777" w:rsidTr="00C6334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E176C52" w14:textId="77777777" w:rsidR="001C125F" w:rsidRPr="00221B34" w:rsidRDefault="001C125F" w:rsidP="001C125F">
            <w:pPr>
              <w:pStyle w:val="TableTextBold"/>
              <w:rPr>
                <w:rFonts w:asciiTheme="minorHAnsi" w:hAnsiTheme="minorHAnsi"/>
              </w:rPr>
            </w:pPr>
            <w:r w:rsidRPr="00221B34">
              <w:rPr>
                <w:rFonts w:asciiTheme="minorHAnsi" w:hAnsiTheme="minorHAnsi"/>
              </w:rPr>
              <w:t>Code</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3A381CC" w14:textId="77777777" w:rsidR="001C125F" w:rsidRPr="00221B34" w:rsidRDefault="001C125F" w:rsidP="001C125F">
            <w:pPr>
              <w:pStyle w:val="TableTextBold"/>
              <w:rPr>
                <w:rFonts w:asciiTheme="minorHAnsi" w:hAnsiTheme="minorHAnsi"/>
              </w:rPr>
            </w:pPr>
            <w:r w:rsidRPr="00221B34">
              <w:rPr>
                <w:rFonts w:asciiTheme="minorHAnsi" w:hAnsiTheme="minorHAnsi"/>
              </w:rPr>
              <w:t>Competency Title</w:t>
            </w:r>
          </w:p>
        </w:tc>
        <w:tc>
          <w:tcPr>
            <w:tcW w:w="2687" w:type="dxa"/>
            <w:tcBorders>
              <w:top w:val="single" w:sz="4" w:space="0" w:color="auto"/>
              <w:left w:val="single" w:sz="4" w:space="0" w:color="auto"/>
              <w:bottom w:val="single" w:sz="4" w:space="0" w:color="auto"/>
              <w:right w:val="single" w:sz="4" w:space="0" w:color="auto"/>
            </w:tcBorders>
            <w:hideMark/>
          </w:tcPr>
          <w:p w14:paraId="02B73A44" w14:textId="77777777" w:rsidR="001C125F" w:rsidRPr="00221B34" w:rsidRDefault="001C125F" w:rsidP="001C125F">
            <w:pPr>
              <w:pStyle w:val="TableTextBoldcentred"/>
              <w:rPr>
                <w:rFonts w:asciiTheme="minorHAnsi" w:hAnsiTheme="minorHAnsi"/>
              </w:rPr>
            </w:pPr>
            <w:r w:rsidRPr="00221B34">
              <w:rPr>
                <w:rFonts w:asciiTheme="minorHAnsi" w:hAnsiTheme="minorHAnsi"/>
              </w:rPr>
              <w:t>Core/Elective</w:t>
            </w:r>
          </w:p>
        </w:tc>
      </w:tr>
      <w:tr w:rsidR="00EB5D15" w:rsidRPr="00221B34" w14:paraId="12ECB4BE"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06FC281A" w14:textId="77777777" w:rsidR="00EB5D15" w:rsidRPr="00221B34" w:rsidRDefault="00EB5D15" w:rsidP="00EB5D15">
            <w:pPr>
              <w:rPr>
                <w:rFonts w:asciiTheme="minorHAnsi" w:hAnsiTheme="minorHAnsi"/>
              </w:rPr>
            </w:pPr>
            <w:r w:rsidRPr="00221B34">
              <w:rPr>
                <w:rFonts w:asciiTheme="minorHAnsi" w:hAnsiTheme="minorHAnsi"/>
              </w:rPr>
              <w:t>MSFGN2001</w:t>
            </w:r>
          </w:p>
        </w:tc>
        <w:tc>
          <w:tcPr>
            <w:tcW w:w="4118" w:type="dxa"/>
            <w:tcBorders>
              <w:top w:val="single" w:sz="4" w:space="0" w:color="auto"/>
              <w:left w:val="single" w:sz="4" w:space="0" w:color="auto"/>
              <w:bottom w:val="single" w:sz="4" w:space="0" w:color="auto"/>
              <w:right w:val="single" w:sz="4" w:space="0" w:color="auto"/>
            </w:tcBorders>
          </w:tcPr>
          <w:p w14:paraId="129B2F9C" w14:textId="77777777" w:rsidR="00EB5D15" w:rsidRPr="00221B34" w:rsidRDefault="00EB5D15" w:rsidP="00EB5D15">
            <w:pPr>
              <w:pStyle w:val="TableText"/>
              <w:rPr>
                <w:rFonts w:asciiTheme="minorHAnsi" w:hAnsiTheme="minorHAnsi"/>
              </w:rPr>
            </w:pPr>
            <w:r w:rsidRPr="00221B34">
              <w:rPr>
                <w:rFonts w:asciiTheme="minorHAnsi" w:hAnsiTheme="minorHAnsi"/>
              </w:rPr>
              <w:t>Make measurements and calculations</w:t>
            </w:r>
          </w:p>
        </w:tc>
        <w:tc>
          <w:tcPr>
            <w:tcW w:w="2687" w:type="dxa"/>
            <w:tcBorders>
              <w:top w:val="single" w:sz="4" w:space="0" w:color="auto"/>
              <w:left w:val="single" w:sz="4" w:space="0" w:color="auto"/>
              <w:bottom w:val="single" w:sz="4" w:space="0" w:color="auto"/>
              <w:right w:val="single" w:sz="4" w:space="0" w:color="auto"/>
            </w:tcBorders>
          </w:tcPr>
          <w:p w14:paraId="667E360E" w14:textId="77777777" w:rsidR="00EB5D15" w:rsidRPr="00221B34" w:rsidRDefault="00EB5D15" w:rsidP="00EB5D15">
            <w:pPr>
              <w:pStyle w:val="TableText"/>
              <w:jc w:val="center"/>
              <w:rPr>
                <w:rFonts w:asciiTheme="minorHAnsi" w:hAnsiTheme="minorHAnsi"/>
              </w:rPr>
            </w:pPr>
            <w:r w:rsidRPr="00221B34">
              <w:rPr>
                <w:rFonts w:asciiTheme="minorHAnsi" w:hAnsiTheme="minorHAnsi"/>
              </w:rPr>
              <w:t>C Cert II Furniture Making</w:t>
            </w:r>
          </w:p>
        </w:tc>
      </w:tr>
    </w:tbl>
    <w:p w14:paraId="1DDEA7F4" w14:textId="77777777" w:rsidR="003D5729" w:rsidRPr="00221B34" w:rsidRDefault="003D5729" w:rsidP="001C2043">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01DE07B2"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89" w:history="1">
        <w:r w:rsidRPr="00221B34">
          <w:rPr>
            <w:rStyle w:val="Hyperlink"/>
            <w:rFonts w:asciiTheme="minorHAnsi" w:hAnsiTheme="minorHAnsi"/>
          </w:rPr>
          <w:t>https://training.gov.au/Training/Details/MSF10113</w:t>
        </w:r>
      </w:hyperlink>
    </w:p>
    <w:p w14:paraId="3DD9F927"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90"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6E381D91" w14:textId="77777777" w:rsidR="003D5729" w:rsidRPr="00221B34" w:rsidRDefault="003D5729" w:rsidP="00C63345">
      <w:pPr>
        <w:pStyle w:val="Heading2"/>
        <w:rPr>
          <w:rFonts w:cs="Calibri"/>
        </w:rPr>
      </w:pPr>
      <w:r w:rsidRPr="00221B34">
        <w:t>T</w:t>
      </w:r>
      <w:r w:rsidR="00C63345">
        <w:t>eaching and Learning Strategies</w:t>
      </w:r>
    </w:p>
    <w:p w14:paraId="79D330B1"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C63345">
        <w:rPr>
          <w:rFonts w:asciiTheme="minorHAnsi" w:hAnsiTheme="minorHAnsi" w:cs="Calibri"/>
        </w:rPr>
        <w:t>.</w:t>
      </w:r>
    </w:p>
    <w:p w14:paraId="36000198" w14:textId="77777777" w:rsidR="003D5729" w:rsidRPr="00221B34" w:rsidRDefault="00C63345" w:rsidP="00C63345">
      <w:pPr>
        <w:pStyle w:val="Heading2"/>
      </w:pPr>
      <w:r>
        <w:t>Assessment</w:t>
      </w:r>
    </w:p>
    <w:p w14:paraId="3949F178" w14:textId="77777777" w:rsidR="00C63345"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C63345">
        <w:rPr>
          <w:rFonts w:asciiTheme="minorHAnsi" w:hAnsiTheme="minorHAnsi" w:cs="Calibri"/>
          <w:lang w:val="en-US"/>
        </w:rPr>
        <w:t>.</w:t>
      </w:r>
    </w:p>
    <w:p w14:paraId="64C16CD9" w14:textId="77777777" w:rsidR="00C63345" w:rsidRDefault="00C63345">
      <w:pPr>
        <w:spacing w:after="0"/>
        <w:rPr>
          <w:rFonts w:asciiTheme="minorHAnsi" w:hAnsiTheme="minorHAnsi" w:cs="Calibri"/>
          <w:lang w:val="en-US"/>
        </w:rPr>
      </w:pPr>
      <w:r>
        <w:rPr>
          <w:rFonts w:asciiTheme="minorHAnsi" w:hAnsiTheme="minorHAnsi" w:cs="Calibri"/>
          <w:lang w:val="en-US"/>
        </w:rPr>
        <w:br w:type="page"/>
      </w:r>
    </w:p>
    <w:p w14:paraId="6B799C04" w14:textId="77777777" w:rsidR="003D5729" w:rsidRPr="00221B34" w:rsidRDefault="00C63345" w:rsidP="00C63345">
      <w:pPr>
        <w:pStyle w:val="Heading2"/>
      </w:pPr>
      <w:r>
        <w:lastRenderedPageBreak/>
        <w:t>Resources</w:t>
      </w:r>
    </w:p>
    <w:p w14:paraId="336347D4" w14:textId="77777777" w:rsidR="00912DAF" w:rsidRPr="00221B34" w:rsidRDefault="00912DAF" w:rsidP="00912DAF">
      <w:pPr>
        <w:rPr>
          <w:rStyle w:val="a-color-secondary"/>
          <w:rFonts w:asciiTheme="minorHAnsi" w:hAnsiTheme="minorHAnsi" w:cs="Arial"/>
          <w:b/>
          <w:szCs w:val="22"/>
        </w:rPr>
      </w:pPr>
      <w:proofErr w:type="spellStart"/>
      <w:r w:rsidRPr="00221B34">
        <w:rPr>
          <w:rStyle w:val="a-size-large"/>
          <w:rFonts w:asciiTheme="minorHAnsi" w:hAnsiTheme="minorHAnsi" w:cs="Arial"/>
          <w:szCs w:val="22"/>
        </w:rPr>
        <w:t>Bullar</w:t>
      </w:r>
      <w:proofErr w:type="spellEnd"/>
      <w:r w:rsidRPr="00221B34">
        <w:rPr>
          <w:rStyle w:val="a-size-large"/>
          <w:rFonts w:asciiTheme="minorHAnsi" w:hAnsiTheme="minorHAnsi" w:cs="Arial"/>
          <w:szCs w:val="22"/>
        </w:rPr>
        <w:t>, J, 2008 Furniture Making: A Foundation Course</w:t>
      </w:r>
      <w:r w:rsidRPr="00221B34">
        <w:rPr>
          <w:rStyle w:val="apple-converted-space"/>
          <w:rFonts w:asciiTheme="minorHAnsi" w:hAnsiTheme="minorHAnsi" w:cs="Arial"/>
          <w:szCs w:val="22"/>
        </w:rPr>
        <w:t> </w:t>
      </w:r>
    </w:p>
    <w:p w14:paraId="02C76BF5" w14:textId="77777777" w:rsidR="00912DAF" w:rsidRPr="00221B34" w:rsidRDefault="00912DAF" w:rsidP="00912DAF">
      <w:pPr>
        <w:rPr>
          <w:rStyle w:val="a-color-secondary"/>
          <w:rFonts w:asciiTheme="minorHAnsi" w:hAnsiTheme="minorHAnsi" w:cs="Arial"/>
          <w:b/>
          <w:szCs w:val="22"/>
        </w:rPr>
      </w:pPr>
      <w:r w:rsidRPr="00221B34">
        <w:rPr>
          <w:rStyle w:val="a-size-large"/>
          <w:rFonts w:asciiTheme="minorHAnsi" w:hAnsiTheme="minorHAnsi" w:cs="Arial"/>
          <w:szCs w:val="22"/>
        </w:rPr>
        <w:t>Day, D, Jackson, J, 1996 The Complete Manual of Woodworking</w:t>
      </w:r>
      <w:r w:rsidRPr="00221B34">
        <w:rPr>
          <w:rStyle w:val="apple-converted-space"/>
          <w:rFonts w:asciiTheme="minorHAnsi" w:hAnsiTheme="minorHAnsi" w:cs="Arial"/>
          <w:szCs w:val="22"/>
        </w:rPr>
        <w:t> </w:t>
      </w:r>
      <w:r w:rsidRPr="00221B34">
        <w:rPr>
          <w:rStyle w:val="a-size-medium"/>
          <w:rFonts w:asciiTheme="minorHAnsi" w:hAnsiTheme="minorHAnsi" w:cs="Arial"/>
          <w:szCs w:val="22"/>
        </w:rPr>
        <w:t xml:space="preserve"> </w:t>
      </w:r>
    </w:p>
    <w:p w14:paraId="3785449C" w14:textId="77777777" w:rsidR="00912DAF" w:rsidRPr="003D5729" w:rsidRDefault="00912DAF" w:rsidP="00912DAF">
      <w:pPr>
        <w:rPr>
          <w:rStyle w:val="Emphasis"/>
          <w:rFonts w:asciiTheme="minorHAnsi" w:hAnsiTheme="minorHAnsi" w:cs="Arial"/>
          <w:shd w:val="clear" w:color="auto" w:fill="FFFFFF"/>
        </w:rPr>
      </w:pPr>
      <w:proofErr w:type="spellStart"/>
      <w:r w:rsidRPr="003D5729">
        <w:rPr>
          <w:rFonts w:asciiTheme="minorHAnsi" w:hAnsiTheme="minorHAnsi" w:cs="Arial"/>
          <w:shd w:val="clear" w:color="auto" w:fill="FFFFFF"/>
        </w:rPr>
        <w:t>Hylton</w:t>
      </w:r>
      <w:proofErr w:type="spellEnd"/>
      <w:r w:rsidRPr="003D5729">
        <w:rPr>
          <w:rFonts w:asciiTheme="minorHAnsi" w:hAnsiTheme="minorHAnsi" w:cs="Arial"/>
          <w:shd w:val="clear" w:color="auto" w:fill="FFFFFF"/>
        </w:rPr>
        <w:t>, B,</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2008</w:t>
      </w:r>
      <w:r w:rsidRPr="003D5729">
        <w:rPr>
          <w:rStyle w:val="Emphasis"/>
          <w:rFonts w:asciiTheme="minorHAnsi" w:hAnsiTheme="minorHAnsi" w:cs="Arial"/>
          <w:shd w:val="clear" w:color="auto" w:fill="FFFFFF"/>
        </w:rPr>
        <w:t xml:space="preserve"> </w:t>
      </w:r>
      <w:hyperlink r:id="rId91" w:tgtFrame="_blank" w:history="1">
        <w:r w:rsidRPr="003D5729">
          <w:rPr>
            <w:rStyle w:val="Hyperlink"/>
            <w:rFonts w:asciiTheme="minorHAnsi" w:hAnsiTheme="minorHAnsi" w:cs="Arial"/>
            <w:bCs/>
            <w:color w:val="auto"/>
            <w:u w:val="none"/>
            <w:shd w:val="clear" w:color="auto" w:fill="FFFFFF"/>
          </w:rPr>
          <w:t>Illustrated Cabinetmaking – How to Design and Construct Furniture that Works</w:t>
        </w:r>
      </w:hyperlink>
      <w:r w:rsidRPr="003D5729">
        <w:rPr>
          <w:rFonts w:asciiTheme="minorHAnsi" w:hAnsiTheme="minorHAnsi" w:cs="Arial"/>
          <w:shd w:val="clear" w:color="auto" w:fill="FFFFFF"/>
        </w:rPr>
        <w:t>,</w:t>
      </w:r>
      <w:r w:rsidRPr="003D5729">
        <w:rPr>
          <w:rFonts w:asciiTheme="minorHAnsi" w:hAnsiTheme="minorHAnsi" w:cs="Arial"/>
          <w:i/>
          <w:shd w:val="clear" w:color="auto" w:fill="FFFFFF"/>
        </w:rPr>
        <w:t xml:space="preserve"> </w:t>
      </w:r>
      <w:r w:rsidRPr="003D5729">
        <w:rPr>
          <w:rStyle w:val="Emphasis"/>
          <w:rFonts w:asciiTheme="minorHAnsi" w:hAnsiTheme="minorHAnsi" w:cs="Arial"/>
          <w:i w:val="0"/>
          <w:shd w:val="clear" w:color="auto" w:fill="FFFFFF"/>
        </w:rPr>
        <w:t>An American Woodworker Book</w:t>
      </w:r>
      <w:r w:rsidRPr="003D5729">
        <w:rPr>
          <w:rStyle w:val="Emphasis"/>
          <w:rFonts w:asciiTheme="minorHAnsi" w:hAnsiTheme="minorHAnsi" w:cs="Arial"/>
          <w:shd w:val="clear" w:color="auto" w:fill="FFFFFF"/>
        </w:rPr>
        <w:t xml:space="preserve">, </w:t>
      </w:r>
      <w:r w:rsidRPr="003D5729">
        <w:rPr>
          <w:rStyle w:val="Emphasis"/>
          <w:rFonts w:asciiTheme="minorHAnsi" w:hAnsiTheme="minorHAnsi" w:cs="Arial"/>
          <w:i w:val="0"/>
          <w:shd w:val="clear" w:color="auto" w:fill="FFFFFF"/>
        </w:rPr>
        <w:t>Fox Chapel Publishin</w:t>
      </w:r>
      <w:r>
        <w:rPr>
          <w:rStyle w:val="Emphasis"/>
          <w:rFonts w:asciiTheme="minorHAnsi" w:hAnsiTheme="minorHAnsi" w:cs="Arial"/>
          <w:i w:val="0"/>
          <w:shd w:val="clear" w:color="auto" w:fill="FFFFFF"/>
        </w:rPr>
        <w:t>g Co, East Petersburg, PA 203</w:t>
      </w:r>
    </w:p>
    <w:p w14:paraId="0EA5EDC4" w14:textId="77777777" w:rsidR="00912DAF" w:rsidRPr="00221B34" w:rsidRDefault="00912DAF" w:rsidP="00912DAF">
      <w:pPr>
        <w:rPr>
          <w:rFonts w:asciiTheme="minorHAnsi" w:hAnsiTheme="minorHAnsi"/>
        </w:rPr>
      </w:pPr>
      <w:r w:rsidRPr="00221B34">
        <w:rPr>
          <w:rFonts w:asciiTheme="minorHAnsi" w:hAnsiTheme="minorHAnsi"/>
        </w:rPr>
        <w:t>Jones, P 1987, Shelves, Closets &amp; Cabinets, From A-Frames to Z-Outs,</w:t>
      </w:r>
      <w:r w:rsidRPr="00221B34">
        <w:rPr>
          <w:rFonts w:asciiTheme="minorHAnsi" w:hAnsiTheme="minorHAnsi"/>
          <w:i/>
        </w:rPr>
        <w:t xml:space="preserve"> </w:t>
      </w:r>
      <w:r w:rsidRPr="00221B34">
        <w:rPr>
          <w:rFonts w:asciiTheme="minorHAnsi" w:hAnsiTheme="minorHAnsi"/>
        </w:rPr>
        <w:t>Popular Science Books, New York.</w:t>
      </w:r>
    </w:p>
    <w:p w14:paraId="0E9F4190" w14:textId="77777777" w:rsidR="00912DAF" w:rsidRPr="00221B34" w:rsidRDefault="00912DAF" w:rsidP="00912DAF">
      <w:pPr>
        <w:rPr>
          <w:rFonts w:asciiTheme="minorHAnsi" w:hAnsiTheme="minorHAnsi"/>
        </w:rPr>
      </w:pPr>
      <w:r w:rsidRPr="00221B34">
        <w:rPr>
          <w:rFonts w:asciiTheme="minorHAnsi" w:hAnsiTheme="minorHAnsi"/>
        </w:rPr>
        <w:t>Saville, L &amp; Stoddard, B (Curator) 2008, Design Secrets: Furniture. 50 Real-Life Projects Uncovered</w:t>
      </w:r>
      <w:r w:rsidRPr="00221B34">
        <w:rPr>
          <w:rFonts w:asciiTheme="minorHAnsi" w:hAnsiTheme="minorHAnsi"/>
          <w:i/>
        </w:rPr>
        <w:t xml:space="preserve">, </w:t>
      </w:r>
      <w:r w:rsidRPr="00221B34">
        <w:rPr>
          <w:rFonts w:asciiTheme="minorHAnsi" w:hAnsiTheme="minorHAnsi"/>
        </w:rPr>
        <w:t xml:space="preserve">Rockport Publishers Inc. Massachusetts, USA. </w:t>
      </w:r>
    </w:p>
    <w:p w14:paraId="0EA2DE1F" w14:textId="77777777" w:rsidR="00912DAF" w:rsidRPr="003D5729" w:rsidRDefault="00912DAF" w:rsidP="00912DAF">
      <w:pPr>
        <w:rPr>
          <w:rStyle w:val="Emphasis"/>
          <w:rFonts w:asciiTheme="minorHAnsi" w:hAnsiTheme="minorHAnsi" w:cs="Arial"/>
          <w:i w:val="0"/>
          <w:shd w:val="clear" w:color="auto" w:fill="FFFFFF"/>
        </w:rPr>
      </w:pPr>
      <w:r w:rsidRPr="00221B34">
        <w:rPr>
          <w:rFonts w:asciiTheme="minorHAnsi" w:hAnsiTheme="minorHAnsi" w:cs="Arial"/>
          <w:shd w:val="clear" w:color="auto" w:fill="FFFFFF"/>
        </w:rPr>
        <w:t>Stem, S,</w:t>
      </w:r>
      <w:r w:rsidRPr="00221B34">
        <w:rPr>
          <w:rStyle w:val="apple-converted-space"/>
          <w:rFonts w:asciiTheme="minorHAnsi" w:hAnsiTheme="minorHAnsi" w:cs="Arial"/>
          <w:shd w:val="clear" w:color="auto" w:fill="FFFFFF"/>
        </w:rPr>
        <w:t> </w:t>
      </w:r>
      <w:r w:rsidRPr="00221B34">
        <w:rPr>
          <w:rStyle w:val="Emphasis"/>
          <w:rFonts w:asciiTheme="minorHAnsi" w:hAnsiTheme="minorHAnsi" w:cs="Arial"/>
          <w:shd w:val="clear" w:color="auto" w:fill="FFFFFF"/>
        </w:rPr>
        <w:t xml:space="preserve">1989 </w:t>
      </w:r>
      <w:hyperlink r:id="rId92" w:tgtFrame="_blank" w:history="1">
        <w:r w:rsidRPr="003D5729">
          <w:rPr>
            <w:rStyle w:val="Hyperlink"/>
            <w:rFonts w:asciiTheme="minorHAnsi" w:hAnsiTheme="minorHAnsi" w:cs="Arial"/>
            <w:bCs/>
            <w:color w:val="auto"/>
            <w:u w:val="none"/>
            <w:shd w:val="clear" w:color="auto" w:fill="FFFFFF"/>
          </w:rPr>
          <w:t>Designing Furniture from concept to shop drawing: a practical guide</w:t>
        </w:r>
      </w:hyperlink>
      <w:r w:rsidRPr="003D5729">
        <w:rPr>
          <w:rFonts w:asciiTheme="minorHAnsi" w:hAnsiTheme="minorHAnsi" w:cs="Arial"/>
          <w:shd w:val="clear" w:color="auto" w:fill="FFFFFF"/>
        </w:rPr>
        <w:t>,</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 xml:space="preserve">A Fine Woodworking Book, The Taunton Press, Newtown, CT, </w:t>
      </w:r>
    </w:p>
    <w:p w14:paraId="19301691" w14:textId="77777777" w:rsidR="00912DAF" w:rsidRPr="00221B34" w:rsidRDefault="00912DAF" w:rsidP="00912DAF">
      <w:pPr>
        <w:rPr>
          <w:rFonts w:asciiTheme="minorHAnsi" w:hAnsiTheme="minorHAnsi"/>
        </w:rPr>
      </w:pPr>
      <w:r w:rsidRPr="00221B34">
        <w:rPr>
          <w:rFonts w:asciiTheme="minorHAnsi" w:hAnsiTheme="minorHAnsi"/>
        </w:rPr>
        <w:t>The Woodworker’s Library, 2000, Practical Design Solutions and Strategies. Key Advice for Sound Construction from Fine Woodworking,</w:t>
      </w:r>
      <w:r w:rsidRPr="00221B34">
        <w:rPr>
          <w:rFonts w:asciiTheme="minorHAnsi" w:hAnsiTheme="minorHAnsi"/>
          <w:i/>
        </w:rPr>
        <w:t xml:space="preserve"> </w:t>
      </w:r>
      <w:r w:rsidRPr="00221B34">
        <w:rPr>
          <w:rFonts w:asciiTheme="minorHAnsi" w:hAnsiTheme="minorHAnsi"/>
        </w:rPr>
        <w:t>The Taunton Press, Newtown, USA.</w:t>
      </w:r>
    </w:p>
    <w:p w14:paraId="64DE8134" w14:textId="77777777" w:rsidR="003D5729" w:rsidRPr="00221B34" w:rsidRDefault="003D5729" w:rsidP="003D5729">
      <w:pPr>
        <w:rPr>
          <w:rFonts w:asciiTheme="minorHAnsi" w:hAnsiTheme="minorHAnsi"/>
          <w:u w:val="single"/>
        </w:rPr>
      </w:pPr>
      <w:r w:rsidRPr="00221B34">
        <w:rPr>
          <w:rFonts w:asciiTheme="minorHAnsi" w:hAnsiTheme="minorHAnsi"/>
          <w:u w:val="single"/>
        </w:rPr>
        <w:t>DVDs and videos</w:t>
      </w:r>
    </w:p>
    <w:p w14:paraId="470FA180" w14:textId="77777777" w:rsidR="003D5729" w:rsidRPr="00221B34" w:rsidRDefault="003D5729" w:rsidP="005706C6">
      <w:pPr>
        <w:pStyle w:val="AdResrcs"/>
      </w:pPr>
      <w:r w:rsidRPr="00221B34">
        <w:t xml:space="preserve">Engineered Wood Products: Chipboard, MDF, ply, </w:t>
      </w:r>
      <w:proofErr w:type="spellStart"/>
      <w:r w:rsidRPr="00221B34">
        <w:t>fibreboard</w:t>
      </w:r>
      <w:proofErr w:type="spellEnd"/>
      <w:r w:rsidRPr="00221B34">
        <w:t>, manufacture and uses (VHS &amp; DVD) 2000, Classroom Video, Australia.</w:t>
      </w:r>
    </w:p>
    <w:p w14:paraId="3DB37DC6" w14:textId="77777777" w:rsidR="003D5729" w:rsidRPr="00221B34" w:rsidRDefault="003D5729" w:rsidP="005706C6">
      <w:pPr>
        <w:pStyle w:val="AdResrcs"/>
      </w:pPr>
      <w:r w:rsidRPr="00221B34">
        <w:t>Timber: Production and Processing Series (VHS), 2004, Video Ed</w:t>
      </w:r>
      <w:r w:rsidR="00173476">
        <w:t>ucation Australasia, Australia.</w:t>
      </w:r>
    </w:p>
    <w:p w14:paraId="29ECD957" w14:textId="77777777" w:rsidR="003D5729" w:rsidRPr="00221B34" w:rsidRDefault="003D5729" w:rsidP="003D5729">
      <w:pPr>
        <w:rPr>
          <w:rFonts w:asciiTheme="minorHAnsi" w:hAnsiTheme="minorHAnsi"/>
          <w:u w:val="single"/>
          <w:lang w:val="en-US"/>
        </w:rPr>
      </w:pPr>
      <w:r w:rsidRPr="00221B34">
        <w:rPr>
          <w:rFonts w:asciiTheme="minorHAnsi" w:hAnsiTheme="minorHAnsi"/>
          <w:u w:val="single"/>
          <w:lang w:val="en-US"/>
        </w:rPr>
        <w:t>Journals and Periodicals</w:t>
      </w:r>
    </w:p>
    <w:p w14:paraId="7E5AB239" w14:textId="77777777" w:rsidR="003D5729" w:rsidRPr="00221B34" w:rsidRDefault="003D5729" w:rsidP="005706C6">
      <w:pPr>
        <w:pStyle w:val="AdResrcs"/>
      </w:pPr>
      <w:r w:rsidRPr="00221B34">
        <w:t xml:space="preserve">Choice Magazine, Australian Consumers Association (Choice), </w:t>
      </w:r>
      <w:proofErr w:type="spellStart"/>
      <w:r w:rsidRPr="00221B34">
        <w:t>Marrickville</w:t>
      </w:r>
      <w:proofErr w:type="spellEnd"/>
      <w:r w:rsidRPr="00221B34">
        <w:t xml:space="preserve">, Australia. </w:t>
      </w:r>
    </w:p>
    <w:p w14:paraId="787429D1" w14:textId="77777777" w:rsidR="003D5729" w:rsidRPr="00221B34" w:rsidRDefault="003D5729" w:rsidP="003D5729">
      <w:pPr>
        <w:rPr>
          <w:rFonts w:asciiTheme="minorHAnsi" w:hAnsiTheme="minorHAnsi"/>
        </w:rPr>
      </w:pPr>
      <w:r w:rsidRPr="00221B34">
        <w:rPr>
          <w:rFonts w:asciiTheme="minorHAnsi" w:hAnsiTheme="minorHAnsi"/>
        </w:rPr>
        <w:t>Curve</w:t>
      </w:r>
      <w:r w:rsidRPr="00221B34">
        <w:rPr>
          <w:rFonts w:asciiTheme="minorHAnsi" w:hAnsiTheme="minorHAnsi"/>
          <w:i/>
        </w:rPr>
        <w:t xml:space="preserve">, </w:t>
      </w:r>
      <w:proofErr w:type="spellStart"/>
      <w:r w:rsidRPr="00221B34">
        <w:rPr>
          <w:rFonts w:asciiTheme="minorHAnsi" w:hAnsiTheme="minorHAnsi"/>
        </w:rPr>
        <w:t>Beesting</w:t>
      </w:r>
      <w:proofErr w:type="spellEnd"/>
      <w:r w:rsidRPr="00221B34">
        <w:rPr>
          <w:rFonts w:asciiTheme="minorHAnsi" w:hAnsiTheme="minorHAnsi"/>
        </w:rPr>
        <w:t xml:space="preserve"> Publishing Pty Ltd</w:t>
      </w:r>
      <w:r w:rsidRPr="00221B34">
        <w:rPr>
          <w:rFonts w:asciiTheme="minorHAnsi" w:hAnsiTheme="minorHAnsi"/>
          <w:i/>
        </w:rPr>
        <w:t xml:space="preserve">, </w:t>
      </w:r>
      <w:r w:rsidRPr="00221B34">
        <w:rPr>
          <w:rFonts w:asciiTheme="minorHAnsi" w:hAnsiTheme="minorHAnsi"/>
        </w:rPr>
        <w:t>Mt Eliza, Australia</w:t>
      </w:r>
      <w:r w:rsidRPr="00221B34">
        <w:rPr>
          <w:rFonts w:asciiTheme="minorHAnsi" w:hAnsiTheme="minorHAnsi"/>
        </w:rPr>
        <w:br/>
      </w:r>
      <w:hyperlink r:id="rId93" w:history="1">
        <w:r w:rsidRPr="00221B34">
          <w:rPr>
            <w:rStyle w:val="Hyperlink"/>
            <w:rFonts w:asciiTheme="minorHAnsi" w:hAnsiTheme="minorHAnsi"/>
          </w:rPr>
          <w:t>www.curve.com</w:t>
        </w:r>
      </w:hyperlink>
    </w:p>
    <w:p w14:paraId="1B753389" w14:textId="77777777" w:rsidR="003D5729" w:rsidRPr="00221B34" w:rsidRDefault="003D5729" w:rsidP="003D5729">
      <w:pPr>
        <w:rPr>
          <w:rFonts w:asciiTheme="minorHAnsi" w:hAnsiTheme="minorHAnsi"/>
        </w:rPr>
      </w:pPr>
      <w:r w:rsidRPr="00221B34">
        <w:rPr>
          <w:rFonts w:asciiTheme="minorHAnsi" w:hAnsiTheme="minorHAnsi"/>
        </w:rPr>
        <w:t>D&amp;T Practice. The Design and Technology Publication for the Profession,</w:t>
      </w:r>
      <w:r w:rsidRPr="00221B34">
        <w:rPr>
          <w:rFonts w:asciiTheme="minorHAnsi" w:hAnsiTheme="minorHAnsi"/>
          <w:i/>
        </w:rPr>
        <w:t xml:space="preserve"> </w:t>
      </w:r>
      <w:r w:rsidRPr="00221B34">
        <w:rPr>
          <w:rFonts w:asciiTheme="minorHAnsi" w:hAnsiTheme="minorHAnsi"/>
        </w:rPr>
        <w:t>The Design and Technology Association, Warwickshire, UK.</w:t>
      </w:r>
    </w:p>
    <w:p w14:paraId="7A46C4F1" w14:textId="77777777" w:rsidR="003D5729" w:rsidRPr="00221B34" w:rsidRDefault="003D5729" w:rsidP="003D5729">
      <w:pPr>
        <w:rPr>
          <w:rFonts w:asciiTheme="minorHAnsi" w:hAnsiTheme="minorHAnsi"/>
        </w:rPr>
      </w:pPr>
      <w:r w:rsidRPr="00221B34">
        <w:rPr>
          <w:rFonts w:asciiTheme="minorHAnsi" w:hAnsiTheme="minorHAnsi"/>
        </w:rPr>
        <w:t>G Magazine. Green Living Made Easy</w:t>
      </w:r>
      <w:r w:rsidRPr="00221B34">
        <w:rPr>
          <w:rFonts w:asciiTheme="minorHAnsi" w:hAnsiTheme="minorHAnsi"/>
          <w:i/>
        </w:rPr>
        <w:t xml:space="preserve">, </w:t>
      </w:r>
      <w:r w:rsidRPr="00221B34">
        <w:rPr>
          <w:rFonts w:asciiTheme="minorHAnsi" w:hAnsiTheme="minorHAnsi"/>
        </w:rPr>
        <w:t>Next Media, NSW, Australia.</w:t>
      </w:r>
      <w:r w:rsidRPr="00221B34">
        <w:rPr>
          <w:rFonts w:asciiTheme="minorHAnsi" w:hAnsiTheme="minorHAnsi"/>
        </w:rPr>
        <w:br/>
      </w:r>
      <w:hyperlink r:id="rId94" w:history="1">
        <w:r w:rsidRPr="00221B34">
          <w:rPr>
            <w:rStyle w:val="Hyperlink"/>
            <w:rFonts w:asciiTheme="minorHAnsi" w:hAnsiTheme="minorHAnsi"/>
          </w:rPr>
          <w:t>www.mymagazines.com.au</w:t>
        </w:r>
      </w:hyperlink>
    </w:p>
    <w:p w14:paraId="07FE37E8" w14:textId="77777777" w:rsidR="003D5729" w:rsidRPr="00221B34" w:rsidRDefault="003D5729" w:rsidP="003D5729">
      <w:pPr>
        <w:rPr>
          <w:rFonts w:asciiTheme="minorHAnsi" w:hAnsiTheme="minorHAnsi"/>
        </w:rPr>
      </w:pPr>
      <w:proofErr w:type="spellStart"/>
      <w:r w:rsidRPr="00221B34">
        <w:rPr>
          <w:rFonts w:asciiTheme="minorHAnsi" w:hAnsiTheme="minorHAnsi"/>
        </w:rPr>
        <w:t>GreenPages</w:t>
      </w:r>
      <w:proofErr w:type="spellEnd"/>
      <w:r w:rsidRPr="00221B34">
        <w:rPr>
          <w:rFonts w:asciiTheme="minorHAnsi" w:hAnsiTheme="minorHAnsi"/>
        </w:rPr>
        <w:t xml:space="preserve"> Magazine</w:t>
      </w:r>
      <w:r w:rsidRPr="00221B34">
        <w:rPr>
          <w:rFonts w:asciiTheme="minorHAnsi" w:hAnsiTheme="minorHAnsi"/>
          <w:i/>
        </w:rPr>
        <w:t xml:space="preserve">, </w:t>
      </w:r>
      <w:r w:rsidRPr="00221B34">
        <w:rPr>
          <w:rFonts w:asciiTheme="minorHAnsi" w:hAnsiTheme="minorHAnsi"/>
        </w:rPr>
        <w:t>CEO &amp; Founder Katie Patrick, NSW, Australia.</w:t>
      </w:r>
      <w:r w:rsidRPr="00221B34">
        <w:rPr>
          <w:rFonts w:asciiTheme="minorHAnsi" w:hAnsiTheme="minorHAnsi"/>
        </w:rPr>
        <w:br/>
      </w:r>
      <w:hyperlink r:id="rId95" w:history="1">
        <w:r w:rsidRPr="00221B34">
          <w:rPr>
            <w:rStyle w:val="Hyperlink"/>
            <w:rFonts w:asciiTheme="minorHAnsi" w:hAnsiTheme="minorHAnsi"/>
          </w:rPr>
          <w:t>www.thegreenpages.com.au</w:t>
        </w:r>
      </w:hyperlink>
    </w:p>
    <w:p w14:paraId="3EB3778E" w14:textId="77777777" w:rsidR="003D5729" w:rsidRPr="00221B34" w:rsidRDefault="003D5729" w:rsidP="003D5729">
      <w:pPr>
        <w:rPr>
          <w:rFonts w:asciiTheme="minorHAnsi" w:hAnsiTheme="minorHAnsi"/>
        </w:rPr>
      </w:pPr>
      <w:r w:rsidRPr="00221B34">
        <w:rPr>
          <w:rFonts w:asciiTheme="minorHAnsi" w:hAnsiTheme="minorHAnsi"/>
        </w:rPr>
        <w:t>Manufacturer’s Monthly,</w:t>
      </w:r>
      <w:r w:rsidRPr="00221B34">
        <w:rPr>
          <w:rFonts w:asciiTheme="minorHAnsi" w:hAnsiTheme="minorHAnsi"/>
          <w:i/>
        </w:rPr>
        <w:t xml:space="preserve"> </w:t>
      </w:r>
      <w:r w:rsidRPr="00221B34">
        <w:rPr>
          <w:rFonts w:asciiTheme="minorHAnsi" w:hAnsiTheme="minorHAnsi"/>
        </w:rPr>
        <w:t>Michael Northcott, Eltham, Australia.</w:t>
      </w:r>
    </w:p>
    <w:p w14:paraId="05FE45E0" w14:textId="77777777" w:rsidR="003D5729" w:rsidRPr="00173476" w:rsidRDefault="003D5729" w:rsidP="003D5729">
      <w:pPr>
        <w:rPr>
          <w:rFonts w:asciiTheme="minorHAnsi" w:hAnsiTheme="minorHAnsi"/>
        </w:rPr>
      </w:pPr>
      <w:r w:rsidRPr="00221B34">
        <w:rPr>
          <w:rFonts w:asciiTheme="minorHAnsi" w:hAnsiTheme="minorHAnsi"/>
        </w:rPr>
        <w:t xml:space="preserve">Sustainability Matters, </w:t>
      </w:r>
      <w:proofErr w:type="spellStart"/>
      <w:r w:rsidRPr="00221B34">
        <w:rPr>
          <w:rFonts w:asciiTheme="minorHAnsi" w:hAnsiTheme="minorHAnsi"/>
        </w:rPr>
        <w:t>Westwic</w:t>
      </w:r>
      <w:r w:rsidR="00173476">
        <w:rPr>
          <w:rFonts w:asciiTheme="minorHAnsi" w:hAnsiTheme="minorHAnsi"/>
        </w:rPr>
        <w:t>k</w:t>
      </w:r>
      <w:proofErr w:type="spellEnd"/>
      <w:r w:rsidR="00173476">
        <w:rPr>
          <w:rFonts w:asciiTheme="minorHAnsi" w:hAnsiTheme="minorHAnsi"/>
        </w:rPr>
        <w:t>-Farrow Media, NSW, Australia.</w:t>
      </w:r>
    </w:p>
    <w:p w14:paraId="06CB5A33" w14:textId="77777777" w:rsidR="003D5729" w:rsidRPr="00221B34" w:rsidRDefault="003D5729" w:rsidP="003D5729">
      <w:pPr>
        <w:rPr>
          <w:rFonts w:asciiTheme="minorHAnsi" w:hAnsiTheme="minorHAnsi"/>
          <w:u w:val="single"/>
          <w:lang w:val="en-US"/>
        </w:rPr>
      </w:pPr>
      <w:r w:rsidRPr="00221B34">
        <w:rPr>
          <w:rFonts w:asciiTheme="minorHAnsi" w:hAnsiTheme="minorHAnsi"/>
          <w:u w:val="single"/>
          <w:lang w:val="en-US"/>
        </w:rPr>
        <w:t>Websites</w:t>
      </w:r>
    </w:p>
    <w:p w14:paraId="4250165E" w14:textId="77777777" w:rsidR="003D5729" w:rsidRPr="00221B34" w:rsidRDefault="00722880" w:rsidP="003D5729">
      <w:pPr>
        <w:rPr>
          <w:rFonts w:asciiTheme="minorHAnsi" w:hAnsiTheme="minorHAnsi"/>
        </w:rPr>
      </w:pPr>
      <w:hyperlink r:id="rId96" w:history="1">
        <w:r w:rsidR="003D5729" w:rsidRPr="00221B34">
          <w:rPr>
            <w:rStyle w:val="Hyperlink"/>
            <w:rFonts w:asciiTheme="minorHAnsi" w:hAnsiTheme="minorHAnsi"/>
          </w:rPr>
          <w:t>www.asknature.org/</w:t>
        </w:r>
      </w:hyperlink>
      <w:r w:rsidR="003D5729" w:rsidRPr="00221B34">
        <w:rPr>
          <w:rFonts w:asciiTheme="minorHAnsi" w:hAnsiTheme="minorHAnsi"/>
        </w:rPr>
        <w:br/>
        <w:t>Biomimicry</w:t>
      </w:r>
    </w:p>
    <w:p w14:paraId="1576E4B3" w14:textId="77777777" w:rsidR="003D5729" w:rsidRPr="00221B34" w:rsidRDefault="00722880" w:rsidP="003D5729">
      <w:pPr>
        <w:rPr>
          <w:rFonts w:asciiTheme="minorHAnsi" w:hAnsiTheme="minorHAnsi"/>
        </w:rPr>
      </w:pPr>
      <w:hyperlink r:id="rId97" w:history="1">
        <w:r w:rsidR="003D5729" w:rsidRPr="00221B34">
          <w:rPr>
            <w:rStyle w:val="Hyperlink"/>
            <w:rFonts w:asciiTheme="minorHAnsi" w:hAnsiTheme="minorHAnsi"/>
          </w:rPr>
          <w:t>www.mbdc.com/</w:t>
        </w:r>
      </w:hyperlink>
      <w:r w:rsidR="003D5729" w:rsidRPr="00221B34">
        <w:rPr>
          <w:rFonts w:asciiTheme="minorHAnsi" w:hAnsiTheme="minorHAnsi"/>
        </w:rPr>
        <w:br/>
        <w:t>Cradle to Cradle Design</w:t>
      </w:r>
    </w:p>
    <w:p w14:paraId="0D30649F" w14:textId="77777777" w:rsidR="003D5729" w:rsidRPr="00221B34" w:rsidRDefault="00722880" w:rsidP="003D5729">
      <w:pPr>
        <w:rPr>
          <w:rFonts w:asciiTheme="minorHAnsi" w:hAnsiTheme="minorHAnsi"/>
        </w:rPr>
      </w:pPr>
      <w:hyperlink r:id="rId98" w:history="1">
        <w:r w:rsidR="003D5729" w:rsidRPr="00221B34">
          <w:rPr>
            <w:rStyle w:val="Hyperlink"/>
            <w:rFonts w:asciiTheme="minorHAnsi" w:hAnsiTheme="minorHAnsi"/>
          </w:rPr>
          <w:t>http://europa.eu/legislation_summaries/environment/waste_management/index_en.htm</w:t>
        </w:r>
      </w:hyperlink>
      <w:r w:rsidR="003D5729" w:rsidRPr="00221B34">
        <w:rPr>
          <w:rFonts w:asciiTheme="minorHAnsi" w:hAnsiTheme="minorHAnsi"/>
        </w:rPr>
        <w:br/>
        <w:t>European Union Waste Management legislation</w:t>
      </w:r>
    </w:p>
    <w:p w14:paraId="1490E714" w14:textId="77777777" w:rsidR="003D5729" w:rsidRPr="00221B34" w:rsidRDefault="00722880" w:rsidP="003D5729">
      <w:pPr>
        <w:rPr>
          <w:rFonts w:asciiTheme="minorHAnsi" w:hAnsiTheme="minorHAnsi"/>
        </w:rPr>
      </w:pPr>
      <w:hyperlink r:id="rId99" w:history="1">
        <w:r w:rsidR="003D5729" w:rsidRPr="00221B34">
          <w:rPr>
            <w:rStyle w:val="Hyperlink"/>
            <w:rFonts w:asciiTheme="minorHAnsi" w:hAnsiTheme="minorHAnsi"/>
          </w:rPr>
          <w:t>www.greenflyonline.org/</w:t>
        </w:r>
      </w:hyperlink>
      <w:r w:rsidR="003D5729" w:rsidRPr="00221B34">
        <w:rPr>
          <w:rFonts w:asciiTheme="minorHAnsi" w:hAnsiTheme="minorHAnsi"/>
        </w:rPr>
        <w:br/>
        <w:t>Greenfly – Life Cycle modelling</w:t>
      </w:r>
    </w:p>
    <w:p w14:paraId="15FDB067" w14:textId="77777777" w:rsidR="003D5729" w:rsidRPr="00221B34" w:rsidRDefault="00722880" w:rsidP="003D5729">
      <w:pPr>
        <w:rPr>
          <w:rFonts w:asciiTheme="minorHAnsi" w:hAnsiTheme="minorHAnsi"/>
        </w:rPr>
      </w:pPr>
      <w:hyperlink r:id="rId100" w:history="1">
        <w:r w:rsidR="003D5729" w:rsidRPr="00221B34">
          <w:rPr>
            <w:rStyle w:val="Hyperlink"/>
            <w:rFonts w:asciiTheme="minorHAnsi" w:hAnsiTheme="minorHAnsi"/>
          </w:rPr>
          <w:t>www.geca.org.au/</w:t>
        </w:r>
      </w:hyperlink>
      <w:r w:rsidR="003D5729" w:rsidRPr="00221B34">
        <w:rPr>
          <w:rFonts w:asciiTheme="minorHAnsi" w:hAnsiTheme="minorHAnsi"/>
        </w:rPr>
        <w:br/>
        <w:t>Good Environmental Choice Australia</w:t>
      </w:r>
    </w:p>
    <w:p w14:paraId="4065137E" w14:textId="77777777" w:rsidR="003D5729" w:rsidRPr="00221B34" w:rsidRDefault="00722880" w:rsidP="003D5729">
      <w:pPr>
        <w:rPr>
          <w:rFonts w:asciiTheme="minorHAnsi" w:hAnsiTheme="minorHAnsi"/>
        </w:rPr>
      </w:pPr>
      <w:hyperlink r:id="rId101" w:history="1">
        <w:r w:rsidR="003D5729" w:rsidRPr="00221B34">
          <w:rPr>
            <w:rStyle w:val="Hyperlink"/>
            <w:rFonts w:asciiTheme="minorHAnsi" w:hAnsiTheme="minorHAnsi"/>
          </w:rPr>
          <w:t>www.greenpeace.org/australia/take-action/live-greener/shopping/goodwood-guide</w:t>
        </w:r>
      </w:hyperlink>
      <w:r w:rsidR="003D5729" w:rsidRPr="00221B34">
        <w:rPr>
          <w:rFonts w:asciiTheme="minorHAnsi" w:hAnsiTheme="minorHAnsi"/>
        </w:rPr>
        <w:br/>
        <w:t>Green Peace – Sustainable timbers</w:t>
      </w:r>
    </w:p>
    <w:p w14:paraId="00A9ABD5" w14:textId="77777777" w:rsidR="003D5729" w:rsidRPr="00221B34" w:rsidRDefault="00722880" w:rsidP="003D5729">
      <w:pPr>
        <w:rPr>
          <w:rFonts w:asciiTheme="minorHAnsi" w:hAnsiTheme="minorHAnsi"/>
        </w:rPr>
      </w:pPr>
      <w:hyperlink r:id="rId102" w:history="1">
        <w:r w:rsidR="003D5729" w:rsidRPr="00221B34">
          <w:rPr>
            <w:rStyle w:val="Hyperlink"/>
            <w:rFonts w:asciiTheme="minorHAnsi" w:hAnsiTheme="minorHAnsi"/>
          </w:rPr>
          <w:t>https://fscaustralia.org/</w:t>
        </w:r>
      </w:hyperlink>
      <w:r w:rsidR="003D5729" w:rsidRPr="00221B34">
        <w:rPr>
          <w:rFonts w:asciiTheme="minorHAnsi" w:hAnsiTheme="minorHAnsi"/>
        </w:rPr>
        <w:br/>
        <w:t>Forest Stewardship Council of Australia</w:t>
      </w:r>
    </w:p>
    <w:p w14:paraId="0831C2CE" w14:textId="77777777" w:rsidR="003D5729" w:rsidRPr="00221B34" w:rsidRDefault="00722880" w:rsidP="003D5729">
      <w:pPr>
        <w:rPr>
          <w:rFonts w:asciiTheme="minorHAnsi" w:hAnsiTheme="minorHAnsi"/>
        </w:rPr>
      </w:pPr>
      <w:hyperlink r:id="rId103" w:history="1">
        <w:r w:rsidR="003D5729" w:rsidRPr="00221B34">
          <w:rPr>
            <w:rStyle w:val="Hyperlink"/>
            <w:rFonts w:asciiTheme="minorHAnsi" w:hAnsiTheme="minorHAnsi"/>
          </w:rPr>
          <w:t>www.o2.org/index.php</w:t>
        </w:r>
      </w:hyperlink>
      <w:r w:rsidR="003D5729" w:rsidRPr="00221B34">
        <w:rPr>
          <w:rFonts w:asciiTheme="minorHAnsi" w:hAnsiTheme="minorHAnsi"/>
        </w:rPr>
        <w:br/>
        <w:t>International Network for Sustainable Design</w:t>
      </w:r>
    </w:p>
    <w:p w14:paraId="780B03B1" w14:textId="77777777" w:rsidR="003D5729" w:rsidRPr="00221B34" w:rsidRDefault="00722880" w:rsidP="003D5729">
      <w:pPr>
        <w:rPr>
          <w:rFonts w:asciiTheme="minorHAnsi" w:hAnsiTheme="minorHAnsi"/>
        </w:rPr>
      </w:pPr>
      <w:hyperlink r:id="rId104" w:history="1">
        <w:r w:rsidR="003D5729" w:rsidRPr="00221B34">
          <w:rPr>
            <w:rStyle w:val="Hyperlink"/>
            <w:rFonts w:asciiTheme="minorHAnsi" w:hAnsiTheme="minorHAnsi"/>
          </w:rPr>
          <w:t>www.naturallyaust.com.au/index.html</w:t>
        </w:r>
      </w:hyperlink>
      <w:r w:rsidR="003D5729" w:rsidRPr="00221B34">
        <w:rPr>
          <w:rFonts w:asciiTheme="minorHAnsi" w:hAnsiTheme="minorHAnsi"/>
        </w:rPr>
        <w:br/>
        <w:t>Naturally Australian</w:t>
      </w:r>
    </w:p>
    <w:p w14:paraId="5999A51B" w14:textId="77777777" w:rsidR="003D5729" w:rsidRPr="00221B34" w:rsidRDefault="00722880" w:rsidP="003D5729">
      <w:pPr>
        <w:rPr>
          <w:rFonts w:asciiTheme="minorHAnsi" w:hAnsiTheme="minorHAnsi"/>
        </w:rPr>
      </w:pPr>
      <w:hyperlink r:id="rId105" w:history="1">
        <w:r w:rsidR="003D5729" w:rsidRPr="00221B34">
          <w:rPr>
            <w:rStyle w:val="Hyperlink"/>
            <w:rFonts w:asciiTheme="minorHAnsi" w:hAnsiTheme="minorHAnsi"/>
          </w:rPr>
          <w:t>www.materia.nl/</w:t>
        </w:r>
      </w:hyperlink>
      <w:r w:rsidR="003D5729" w:rsidRPr="00221B34">
        <w:rPr>
          <w:rFonts w:asciiTheme="minorHAnsi" w:hAnsiTheme="minorHAnsi"/>
        </w:rPr>
        <w:br/>
        <w:t>New &amp; Sustainable materials database – useful resource</w:t>
      </w:r>
    </w:p>
    <w:p w14:paraId="765FF285" w14:textId="77777777" w:rsidR="003D5729" w:rsidRPr="00221B34" w:rsidRDefault="00722880" w:rsidP="003D5729">
      <w:pPr>
        <w:rPr>
          <w:rFonts w:asciiTheme="minorHAnsi" w:hAnsiTheme="minorHAnsi"/>
        </w:rPr>
      </w:pPr>
      <w:hyperlink r:id="rId106" w:history="1">
        <w:r w:rsidR="003D5729" w:rsidRPr="00221B34">
          <w:rPr>
            <w:rStyle w:val="Hyperlink"/>
            <w:rFonts w:asciiTheme="minorHAnsi" w:hAnsiTheme="minorHAnsi"/>
          </w:rPr>
          <w:t>www.publish.csiro.au/onborrowedtime/sections/for_home.html</w:t>
        </w:r>
      </w:hyperlink>
      <w:r w:rsidR="003D5729" w:rsidRPr="00221B34">
        <w:rPr>
          <w:rFonts w:asciiTheme="minorHAnsi" w:hAnsiTheme="minorHAnsi"/>
        </w:rPr>
        <w:br/>
        <w:t>On Borrowed Time – useful learning resource for forest management</w:t>
      </w:r>
    </w:p>
    <w:p w14:paraId="59E7BFDE" w14:textId="77777777" w:rsidR="003D5729" w:rsidRPr="00221B34" w:rsidRDefault="00722880" w:rsidP="003D5729">
      <w:pPr>
        <w:rPr>
          <w:rFonts w:asciiTheme="minorHAnsi" w:hAnsiTheme="minorHAnsi"/>
        </w:rPr>
      </w:pPr>
      <w:hyperlink r:id="rId107" w:history="1">
        <w:r w:rsidR="003D5729" w:rsidRPr="00221B34">
          <w:rPr>
            <w:rStyle w:val="Hyperlink"/>
            <w:rFonts w:asciiTheme="minorHAnsi" w:hAnsiTheme="minorHAnsi"/>
          </w:rPr>
          <w:t>www.pre.nl/ecodesign/ecodesign.htm</w:t>
        </w:r>
      </w:hyperlink>
      <w:r w:rsidR="003D5729" w:rsidRPr="00221B34">
        <w:rPr>
          <w:rFonts w:asciiTheme="minorHAnsi" w:hAnsiTheme="minorHAnsi"/>
        </w:rPr>
        <w:br/>
        <w:t>Product Ecology Experts – Guidelines for eco-design &amp; eco-indicators</w:t>
      </w:r>
    </w:p>
    <w:p w14:paraId="2AB882B0" w14:textId="77777777" w:rsidR="003D5729" w:rsidRPr="00221B34" w:rsidRDefault="00722880" w:rsidP="003D5729">
      <w:pPr>
        <w:rPr>
          <w:rFonts w:asciiTheme="minorHAnsi" w:hAnsiTheme="minorHAnsi"/>
        </w:rPr>
      </w:pPr>
      <w:hyperlink r:id="rId108" w:history="1">
        <w:r w:rsidR="003D5729" w:rsidRPr="00221B34">
          <w:rPr>
            <w:rStyle w:val="Hyperlink"/>
            <w:rFonts w:asciiTheme="minorHAnsi" w:hAnsiTheme="minorHAnsi"/>
          </w:rPr>
          <w:t>www.productstewardship.asn.au/</w:t>
        </w:r>
      </w:hyperlink>
      <w:r w:rsidR="003D5729" w:rsidRPr="00221B34">
        <w:rPr>
          <w:rFonts w:asciiTheme="minorHAnsi" w:hAnsiTheme="minorHAnsi"/>
        </w:rPr>
        <w:br/>
        <w:t>Product Stewardship Australia</w:t>
      </w:r>
    </w:p>
    <w:p w14:paraId="037A6804" w14:textId="77777777" w:rsidR="003D5729" w:rsidRPr="00221B34" w:rsidRDefault="00722880" w:rsidP="003D5729">
      <w:pPr>
        <w:rPr>
          <w:rFonts w:asciiTheme="minorHAnsi" w:hAnsiTheme="minorHAnsi"/>
        </w:rPr>
      </w:pPr>
      <w:hyperlink r:id="rId109" w:history="1">
        <w:r w:rsidR="003D5729" w:rsidRPr="00221B34">
          <w:rPr>
            <w:rStyle w:val="Hyperlink"/>
            <w:rFonts w:asciiTheme="minorHAnsi" w:hAnsiTheme="minorHAnsi"/>
          </w:rPr>
          <w:t>http://recycledproducts.org.uk/view/index.cfm</w:t>
        </w:r>
      </w:hyperlink>
      <w:r w:rsidR="003D5729" w:rsidRPr="00221B34">
        <w:rPr>
          <w:rFonts w:asciiTheme="minorHAnsi" w:hAnsiTheme="minorHAnsi"/>
        </w:rPr>
        <w:br/>
        <w:t>Recycled Products Guide</w:t>
      </w:r>
    </w:p>
    <w:p w14:paraId="09F51F46" w14:textId="77777777" w:rsidR="003D5729" w:rsidRPr="00221B34" w:rsidRDefault="00722880" w:rsidP="003D5729">
      <w:pPr>
        <w:rPr>
          <w:rFonts w:asciiTheme="minorHAnsi" w:hAnsiTheme="minorHAnsi"/>
        </w:rPr>
      </w:pPr>
      <w:hyperlink r:id="rId110" w:history="1">
        <w:r w:rsidR="003D5729" w:rsidRPr="00221B34">
          <w:rPr>
            <w:rStyle w:val="Hyperlink"/>
            <w:rFonts w:asciiTheme="minorHAnsi" w:hAnsiTheme="minorHAnsi"/>
          </w:rPr>
          <w:t>www.redesigndesign.co.uk/</w:t>
        </w:r>
      </w:hyperlink>
      <w:r w:rsidR="003D5729" w:rsidRPr="00221B34">
        <w:rPr>
          <w:rFonts w:asciiTheme="minorHAnsi" w:hAnsiTheme="minorHAnsi"/>
        </w:rPr>
        <w:br/>
        <w:t>Redesign – useful UK site for sustainable design ideas</w:t>
      </w:r>
    </w:p>
    <w:p w14:paraId="1BBD6E4A" w14:textId="77777777" w:rsidR="003D5729" w:rsidRPr="00221B34" w:rsidRDefault="00722880" w:rsidP="003D5729">
      <w:pPr>
        <w:rPr>
          <w:rFonts w:asciiTheme="minorHAnsi" w:hAnsiTheme="minorHAnsi"/>
        </w:rPr>
      </w:pPr>
      <w:hyperlink r:id="rId111" w:history="1">
        <w:r w:rsidR="003D5729" w:rsidRPr="00221B34">
          <w:rPr>
            <w:rStyle w:val="Hyperlink"/>
            <w:rFonts w:asciiTheme="minorHAnsi" w:hAnsiTheme="minorHAnsi"/>
          </w:rPr>
          <w:t>www.cfd.rmit.edu.au</w:t>
        </w:r>
      </w:hyperlink>
      <w:r w:rsidR="003D5729" w:rsidRPr="00221B34">
        <w:rPr>
          <w:rFonts w:asciiTheme="minorHAnsi" w:hAnsiTheme="minorHAnsi"/>
        </w:rPr>
        <w:br/>
        <w:t>RMIT Centre for Design</w:t>
      </w:r>
    </w:p>
    <w:p w14:paraId="4D3CC6A7" w14:textId="77777777" w:rsidR="003D5729" w:rsidRPr="00221B34" w:rsidRDefault="00722880" w:rsidP="003D5729">
      <w:pPr>
        <w:rPr>
          <w:rFonts w:asciiTheme="minorHAnsi" w:hAnsiTheme="minorHAnsi"/>
        </w:rPr>
      </w:pPr>
      <w:hyperlink r:id="rId112" w:history="1">
        <w:r w:rsidR="003D5729" w:rsidRPr="00221B34">
          <w:rPr>
            <w:rStyle w:val="Hyperlink"/>
            <w:rFonts w:asciiTheme="minorHAnsi" w:hAnsiTheme="minorHAnsi"/>
          </w:rPr>
          <w:t>www.practicalaction.org.uk/education/sustainable_design_technology</w:t>
        </w:r>
      </w:hyperlink>
      <w:r w:rsidR="003D5729" w:rsidRPr="00221B34">
        <w:rPr>
          <w:rFonts w:asciiTheme="minorHAnsi" w:hAnsiTheme="minorHAnsi"/>
        </w:rPr>
        <w:br/>
        <w:t>Sustainable Design &amp; Technology – very useful UK resource</w:t>
      </w:r>
    </w:p>
    <w:p w14:paraId="2F9DD03B" w14:textId="77777777" w:rsidR="003D5729" w:rsidRPr="00221B34" w:rsidRDefault="00722880" w:rsidP="003D5729">
      <w:pPr>
        <w:rPr>
          <w:rFonts w:asciiTheme="minorHAnsi" w:hAnsiTheme="minorHAnsi"/>
        </w:rPr>
      </w:pPr>
      <w:hyperlink r:id="rId113" w:history="1">
        <w:r w:rsidR="003D5729" w:rsidRPr="00221B34">
          <w:rPr>
            <w:rStyle w:val="Hyperlink"/>
            <w:rFonts w:asciiTheme="minorHAnsi" w:hAnsiTheme="minorHAnsi"/>
          </w:rPr>
          <w:t>http://stepin.org/</w:t>
        </w:r>
      </w:hyperlink>
      <w:r w:rsidR="003D5729" w:rsidRPr="00221B34">
        <w:rPr>
          <w:rFonts w:asciiTheme="minorHAnsi" w:hAnsiTheme="minorHAnsi"/>
        </w:rPr>
        <w:br/>
        <w:t>Sustainable Design &amp; Technology – very useful UK resource</w:t>
      </w:r>
    </w:p>
    <w:p w14:paraId="544A3FEC" w14:textId="77777777" w:rsidR="003D5729" w:rsidRPr="00221B34" w:rsidRDefault="00722880" w:rsidP="003D5729">
      <w:pPr>
        <w:rPr>
          <w:rFonts w:asciiTheme="minorHAnsi" w:hAnsiTheme="minorHAnsi"/>
        </w:rPr>
      </w:pPr>
      <w:hyperlink r:id="rId114" w:history="1">
        <w:r w:rsidR="003D5729" w:rsidRPr="00221B34">
          <w:rPr>
            <w:rStyle w:val="Hyperlink"/>
            <w:rFonts w:asciiTheme="minorHAnsi" w:hAnsiTheme="minorHAnsi"/>
          </w:rPr>
          <w:t>www.designers-atlas.net/index.html</w:t>
        </w:r>
      </w:hyperlink>
      <w:r w:rsidR="003D5729" w:rsidRPr="00221B34">
        <w:rPr>
          <w:rFonts w:asciiTheme="minorHAnsi" w:hAnsiTheme="minorHAnsi"/>
        </w:rPr>
        <w:br/>
        <w:t>The Designers Atlas to Sustainability</w:t>
      </w:r>
    </w:p>
    <w:p w14:paraId="3F832E6E" w14:textId="77777777" w:rsidR="003D5729" w:rsidRPr="00221B34" w:rsidRDefault="00722880" w:rsidP="003D5729">
      <w:pPr>
        <w:rPr>
          <w:rFonts w:asciiTheme="minorHAnsi" w:hAnsiTheme="minorHAnsi"/>
        </w:rPr>
      </w:pPr>
      <w:hyperlink r:id="rId115" w:history="1">
        <w:r w:rsidR="003D5729" w:rsidRPr="00221B34">
          <w:rPr>
            <w:rStyle w:val="Hyperlink"/>
            <w:rFonts w:asciiTheme="minorHAnsi" w:hAnsiTheme="minorHAnsi"/>
          </w:rPr>
          <w:t>www.powerhousemuseum.com/education/ecologic/youngdesigners.htm</w:t>
        </w:r>
      </w:hyperlink>
      <w:r w:rsidR="003D5729" w:rsidRPr="00221B34">
        <w:rPr>
          <w:rFonts w:asciiTheme="minorHAnsi" w:hAnsiTheme="minorHAnsi"/>
        </w:rPr>
        <w:br/>
        <w:t>The Powerhouse Museum – sustainable design resources</w:t>
      </w:r>
    </w:p>
    <w:p w14:paraId="269908CE" w14:textId="77777777" w:rsidR="003D5729" w:rsidRPr="00221B34" w:rsidRDefault="00722880" w:rsidP="003D5729">
      <w:pPr>
        <w:rPr>
          <w:rFonts w:asciiTheme="minorHAnsi" w:hAnsiTheme="minorHAnsi"/>
        </w:rPr>
      </w:pPr>
      <w:hyperlink r:id="rId116" w:history="1">
        <w:r w:rsidR="003D5729" w:rsidRPr="00221B34">
          <w:rPr>
            <w:rStyle w:val="Hyperlink"/>
            <w:rFonts w:asciiTheme="minorHAnsi" w:hAnsiTheme="minorHAnsi"/>
          </w:rPr>
          <w:t>www.trada.co.uk/index.html</w:t>
        </w:r>
      </w:hyperlink>
      <w:r w:rsidR="003D5729" w:rsidRPr="00221B34">
        <w:rPr>
          <w:rFonts w:asciiTheme="minorHAnsi" w:hAnsiTheme="minorHAnsi"/>
        </w:rPr>
        <w:br/>
        <w:t>Timber database for sustainability – UK based</w:t>
      </w:r>
    </w:p>
    <w:p w14:paraId="57F38E51" w14:textId="77777777" w:rsidR="003D5729" w:rsidRPr="00221B34" w:rsidRDefault="00722880" w:rsidP="003D5729">
      <w:pPr>
        <w:rPr>
          <w:rFonts w:asciiTheme="minorHAnsi" w:hAnsiTheme="minorHAnsi"/>
        </w:rPr>
      </w:pPr>
      <w:hyperlink r:id="rId117" w:history="1">
        <w:r w:rsidR="003D5729" w:rsidRPr="00221B34">
          <w:rPr>
            <w:rStyle w:val="Hyperlink"/>
            <w:rFonts w:asciiTheme="minorHAnsi" w:hAnsiTheme="minorHAnsi"/>
          </w:rPr>
          <w:t>www.techitoutuk.com/index.html</w:t>
        </w:r>
      </w:hyperlink>
      <w:r w:rsidR="003D5729" w:rsidRPr="00221B34">
        <w:rPr>
          <w:rFonts w:asciiTheme="minorHAnsi" w:hAnsiTheme="minorHAnsi"/>
        </w:rPr>
        <w:br/>
        <w:t xml:space="preserve">UK DT site – lots of useful resources including history of design styles </w:t>
      </w:r>
    </w:p>
    <w:p w14:paraId="35A79E35" w14:textId="77777777" w:rsidR="003D5729" w:rsidRPr="00221B34" w:rsidRDefault="00722880" w:rsidP="003D5729">
      <w:pPr>
        <w:rPr>
          <w:rFonts w:asciiTheme="minorHAnsi" w:hAnsiTheme="minorHAnsi"/>
        </w:rPr>
      </w:pPr>
      <w:hyperlink r:id="rId118" w:history="1">
        <w:r w:rsidR="003D5729" w:rsidRPr="00221B34">
          <w:rPr>
            <w:rStyle w:val="Hyperlink"/>
            <w:rFonts w:asciiTheme="minorHAnsi" w:hAnsiTheme="minorHAnsi"/>
          </w:rPr>
          <w:t>www.ecoinnovationlab.com/</w:t>
        </w:r>
      </w:hyperlink>
      <w:r w:rsidR="003D5729" w:rsidRPr="00221B34">
        <w:rPr>
          <w:rFonts w:asciiTheme="minorHAnsi" w:hAnsiTheme="minorHAnsi"/>
        </w:rPr>
        <w:br/>
        <w:t>Victorian Eco-Innovations Lab</w:t>
      </w:r>
    </w:p>
    <w:p w14:paraId="7A6D167D" w14:textId="77777777" w:rsidR="003D5729" w:rsidRPr="00221B34" w:rsidRDefault="00722880" w:rsidP="003D5729">
      <w:pPr>
        <w:rPr>
          <w:rFonts w:asciiTheme="minorHAnsi" w:hAnsiTheme="minorHAnsi"/>
        </w:rPr>
      </w:pPr>
      <w:hyperlink r:id="rId119" w:history="1">
        <w:r w:rsidR="003D5729" w:rsidRPr="00221B34">
          <w:rPr>
            <w:rStyle w:val="Hyperlink"/>
            <w:rFonts w:asciiTheme="minorHAnsi" w:hAnsiTheme="minorHAnsi"/>
          </w:rPr>
          <w:t>www.vwa.org.au/</w:t>
        </w:r>
      </w:hyperlink>
      <w:r w:rsidR="003D5729" w:rsidRPr="00221B34">
        <w:rPr>
          <w:rFonts w:asciiTheme="minorHAnsi" w:hAnsiTheme="minorHAnsi"/>
        </w:rPr>
        <w:br/>
        <w:t>Victorian Woodworkers Association</w:t>
      </w:r>
    </w:p>
    <w:p w14:paraId="4604C54D" w14:textId="77777777" w:rsidR="003D5729" w:rsidRPr="00221B34" w:rsidRDefault="003D5729" w:rsidP="003D5729">
      <w:pPr>
        <w:rPr>
          <w:rFonts w:asciiTheme="minorHAnsi" w:hAnsiTheme="minorHAnsi"/>
          <w:lang w:val="en-US"/>
        </w:rPr>
      </w:pPr>
      <w:r w:rsidRPr="00221B34">
        <w:rPr>
          <w:rFonts w:asciiTheme="minorHAnsi" w:hAnsiTheme="minorHAnsi"/>
          <w:lang w:val="en-US"/>
        </w:rPr>
        <w:br w:type="page"/>
      </w:r>
    </w:p>
    <w:p w14:paraId="4011F99B" w14:textId="77777777" w:rsidR="003D5729" w:rsidRPr="00221B34" w:rsidRDefault="003D5729" w:rsidP="000153BF">
      <w:pPr>
        <w:pStyle w:val="Heading1"/>
      </w:pPr>
      <w:bookmarkStart w:id="94" w:name="_Toc513020093"/>
      <w:r w:rsidRPr="00221B34">
        <w:lastRenderedPageBreak/>
        <w:t xml:space="preserve">Working with Wood 3: Furnishing Industry </w:t>
      </w:r>
      <w:r w:rsidRPr="00221B34">
        <w:tab/>
        <w:t>Value 0.5</w:t>
      </w:r>
      <w:bookmarkEnd w:id="94"/>
    </w:p>
    <w:p w14:paraId="0CA198F6" w14:textId="77777777" w:rsidR="003D5729" w:rsidRPr="00221B34" w:rsidRDefault="003D5729" w:rsidP="003D5729">
      <w:pPr>
        <w:pStyle w:val="Heading2"/>
        <w:tabs>
          <w:tab w:val="right" w:pos="9072"/>
        </w:tabs>
        <w:rPr>
          <w:rFonts w:asciiTheme="minorHAnsi" w:hAnsiTheme="minorHAnsi"/>
          <w:b w:val="0"/>
          <w:i/>
          <w:sz w:val="20"/>
          <w:szCs w:val="20"/>
        </w:rPr>
      </w:pPr>
      <w:r w:rsidRPr="00221B34">
        <w:rPr>
          <w:rFonts w:asciiTheme="minorHAnsi" w:hAnsiTheme="minorHAnsi"/>
          <w:b w:val="0"/>
          <w:i/>
          <w:sz w:val="20"/>
          <w:szCs w:val="20"/>
        </w:rPr>
        <w:t>This half unit (0.5) combines with Working with Wood 3: Hardware Use (0.5) to equate to one standard unit – these should be delivered together as a semester unit. Students are expected to study the accredited semester 1.0 unit unless enrolled in a 0.5 unit due to late entry or early exit in a semester.</w:t>
      </w:r>
    </w:p>
    <w:p w14:paraId="2E75CD31" w14:textId="77777777" w:rsidR="003D5729" w:rsidRPr="00221B34" w:rsidRDefault="00C63345" w:rsidP="003D5729">
      <w:pPr>
        <w:pStyle w:val="Heading2"/>
        <w:rPr>
          <w:rFonts w:asciiTheme="minorHAnsi" w:hAnsiTheme="minorHAnsi"/>
        </w:rPr>
      </w:pPr>
      <w:r>
        <w:rPr>
          <w:rFonts w:asciiTheme="minorHAnsi" w:hAnsiTheme="minorHAnsi"/>
        </w:rPr>
        <w:t>Prerequisites</w:t>
      </w:r>
    </w:p>
    <w:p w14:paraId="784D90A3" w14:textId="77777777" w:rsidR="003D5729" w:rsidRPr="00221B34" w:rsidRDefault="001C2043" w:rsidP="003D5729">
      <w:pPr>
        <w:rPr>
          <w:rFonts w:asciiTheme="minorHAnsi" w:hAnsiTheme="minorHAnsi"/>
        </w:rPr>
      </w:pPr>
      <w:r>
        <w:rPr>
          <w:rFonts w:asciiTheme="minorHAnsi" w:hAnsiTheme="minorHAnsi"/>
        </w:rPr>
        <w:t>Nil.</w:t>
      </w:r>
    </w:p>
    <w:p w14:paraId="52B2B420" w14:textId="77777777" w:rsidR="003D5729" w:rsidRPr="00221B34" w:rsidRDefault="00C63345" w:rsidP="003D5729">
      <w:pPr>
        <w:pStyle w:val="Heading2"/>
        <w:rPr>
          <w:rFonts w:asciiTheme="minorHAnsi" w:hAnsiTheme="minorHAnsi"/>
        </w:rPr>
      </w:pPr>
      <w:r>
        <w:rPr>
          <w:rFonts w:asciiTheme="minorHAnsi" w:hAnsiTheme="minorHAnsi"/>
        </w:rPr>
        <w:t>Duplication of Content Rules</w:t>
      </w:r>
    </w:p>
    <w:p w14:paraId="2CB513A8" w14:textId="77777777" w:rsidR="003D5729" w:rsidRPr="00221B34" w:rsidRDefault="003D5729" w:rsidP="003D5729">
      <w:pPr>
        <w:spacing w:line="192" w:lineRule="auto"/>
        <w:rPr>
          <w:rFonts w:asciiTheme="minorHAnsi" w:hAnsiTheme="minorHAnsi" w:cs="Calibri"/>
        </w:rPr>
      </w:pPr>
      <w:r w:rsidRPr="00221B34">
        <w:rPr>
          <w:rFonts w:asciiTheme="minorHAnsi" w:hAnsiTheme="minorHAnsi" w:cs="Calibri"/>
        </w:rPr>
        <w:t>Refer to page</w:t>
      </w:r>
      <w:r w:rsidR="000A2376">
        <w:rPr>
          <w:rFonts w:asciiTheme="minorHAnsi" w:hAnsiTheme="minorHAnsi" w:cs="Calibri"/>
        </w:rPr>
        <w:t xml:space="preserve"> </w:t>
      </w:r>
      <w:r w:rsidR="00C63345">
        <w:rPr>
          <w:rFonts w:asciiTheme="minorHAnsi" w:hAnsiTheme="minorHAnsi" w:cs="Calibri"/>
        </w:rPr>
        <w:t>9</w:t>
      </w:r>
      <w:r w:rsidR="000A2376">
        <w:rPr>
          <w:rFonts w:asciiTheme="minorHAnsi" w:hAnsiTheme="minorHAnsi" w:cs="Calibri"/>
        </w:rPr>
        <w:t>.</w:t>
      </w:r>
    </w:p>
    <w:p w14:paraId="39BFDA51" w14:textId="77777777" w:rsidR="003D5729" w:rsidRPr="00221B34" w:rsidRDefault="003D5729" w:rsidP="003D5729">
      <w:pPr>
        <w:pStyle w:val="Heading2"/>
        <w:rPr>
          <w:rFonts w:asciiTheme="minorHAnsi" w:hAnsiTheme="minorHAnsi"/>
        </w:rPr>
      </w:pPr>
      <w:r w:rsidRPr="00221B34">
        <w:rPr>
          <w:rFonts w:asciiTheme="minorHAnsi" w:hAnsiTheme="minorHAnsi"/>
        </w:rPr>
        <w:t>Specif</w:t>
      </w:r>
      <w:r w:rsidR="00C63345">
        <w:rPr>
          <w:rFonts w:asciiTheme="minorHAnsi" w:hAnsiTheme="minorHAnsi"/>
        </w:rPr>
        <w:t>ic Unit Goals</w:t>
      </w:r>
    </w:p>
    <w:p w14:paraId="10271771" w14:textId="77777777" w:rsidR="003D5729" w:rsidRPr="00221B34" w:rsidRDefault="003D5729" w:rsidP="003D5729">
      <w:pPr>
        <w:spacing w:line="276" w:lineRule="auto"/>
        <w:rPr>
          <w:rFonts w:asciiTheme="minorHAnsi" w:hAnsiTheme="minorHAnsi" w:cs="Calibri"/>
        </w:rPr>
      </w:pPr>
      <w:r w:rsidRPr="00221B34">
        <w:rPr>
          <w:rFonts w:asciiTheme="minorHAnsi" w:hAnsiTheme="minorHAnsi" w:cs="Calibri"/>
        </w:rPr>
        <w:t>This unit should enable students to:</w:t>
      </w:r>
    </w:p>
    <w:p w14:paraId="46BAFE80" w14:textId="77777777" w:rsidR="003D5729" w:rsidRPr="00221B34" w:rsidRDefault="003D5729" w:rsidP="003D5729">
      <w:pPr>
        <w:pStyle w:val="ListBullets"/>
        <w:rPr>
          <w:rFonts w:asciiTheme="minorHAnsi" w:hAnsiTheme="minorHAnsi"/>
        </w:rPr>
      </w:pPr>
      <w:r w:rsidRPr="00221B34">
        <w:rPr>
          <w:rFonts w:asciiTheme="minorHAnsi" w:hAnsiTheme="minorHAnsi"/>
        </w:rPr>
        <w:t>recognise hazards commonly occurring at the workplace and follow appropriate health and safety instructions and procedures</w:t>
      </w:r>
    </w:p>
    <w:p w14:paraId="0EC25409" w14:textId="77777777" w:rsidR="003D5729" w:rsidRPr="00221B34" w:rsidRDefault="003D5729" w:rsidP="003D5729">
      <w:pPr>
        <w:pStyle w:val="ListBullets"/>
        <w:rPr>
          <w:rFonts w:asciiTheme="minorHAnsi" w:hAnsiTheme="minorHAnsi"/>
        </w:rPr>
      </w:pPr>
      <w:r w:rsidRPr="00221B34">
        <w:rPr>
          <w:rFonts w:asciiTheme="minorHAnsi" w:hAnsiTheme="minorHAnsi"/>
        </w:rPr>
        <w:t>receive, relay and record written and oral messages and provide relevant information to requests within appropriate time frames</w:t>
      </w:r>
    </w:p>
    <w:p w14:paraId="501EA773"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Content</w:t>
      </w:r>
    </w:p>
    <w:p w14:paraId="430AB9DF"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0D898AB7" w14:textId="77777777" w:rsidR="003D5729" w:rsidRPr="00221B34" w:rsidRDefault="003D5729" w:rsidP="003D5729">
      <w:pPr>
        <w:pStyle w:val="ListBullets"/>
        <w:rPr>
          <w:rFonts w:asciiTheme="minorHAnsi" w:hAnsiTheme="minorHAnsi"/>
        </w:rPr>
      </w:pPr>
      <w:r w:rsidRPr="00221B34">
        <w:rPr>
          <w:rFonts w:asciiTheme="minorHAnsi" w:hAnsiTheme="minorHAnsi"/>
        </w:rPr>
        <w:t>health and safety of self and others in the workplace – recognition of hazards, hazard control, emergency procedures, reporting</w:t>
      </w:r>
    </w:p>
    <w:p w14:paraId="709B34C4" w14:textId="77777777" w:rsidR="003D5729" w:rsidRPr="00221B34" w:rsidRDefault="003D5729" w:rsidP="003D5729">
      <w:pPr>
        <w:pStyle w:val="ListBullets"/>
        <w:rPr>
          <w:rFonts w:asciiTheme="minorHAnsi" w:hAnsiTheme="minorHAnsi"/>
        </w:rPr>
      </w:pPr>
      <w:r w:rsidRPr="00221B34">
        <w:rPr>
          <w:rFonts w:asciiTheme="minorHAnsi" w:hAnsiTheme="minorHAnsi"/>
        </w:rPr>
        <w:t>following OHS policies and procedures</w:t>
      </w:r>
    </w:p>
    <w:p w14:paraId="0D443C71" w14:textId="77777777" w:rsidR="003D5729" w:rsidRPr="00221B34" w:rsidRDefault="003D5729" w:rsidP="003D5729">
      <w:pPr>
        <w:pStyle w:val="ListBullets"/>
        <w:rPr>
          <w:rFonts w:asciiTheme="minorHAnsi" w:hAnsiTheme="minorHAnsi"/>
        </w:rPr>
      </w:pPr>
      <w:r w:rsidRPr="00221B34">
        <w:rPr>
          <w:rFonts w:asciiTheme="minorHAnsi" w:hAnsiTheme="minorHAnsi"/>
        </w:rPr>
        <w:t>receiving and relaying of messages, interpretation of messages, responding to information</w:t>
      </w:r>
    </w:p>
    <w:p w14:paraId="0DCF6AA2" w14:textId="77777777" w:rsidR="003D5729" w:rsidRPr="00221B34" w:rsidRDefault="003D5729" w:rsidP="003D5729">
      <w:pPr>
        <w:pStyle w:val="ListBullets"/>
        <w:rPr>
          <w:rFonts w:asciiTheme="minorHAnsi" w:hAnsiTheme="minorHAnsi"/>
        </w:rPr>
      </w:pPr>
      <w:r w:rsidRPr="00221B34">
        <w:rPr>
          <w:rFonts w:asciiTheme="minorHAnsi" w:hAnsiTheme="minorHAnsi"/>
        </w:rPr>
        <w:t>completing workplace forms</w:t>
      </w:r>
    </w:p>
    <w:p w14:paraId="693A8970" w14:textId="77777777" w:rsidR="003D5729" w:rsidRPr="00221B34" w:rsidRDefault="00C63345" w:rsidP="00C63345">
      <w:pPr>
        <w:pStyle w:val="Heading2"/>
        <w:rPr>
          <w:rFonts w:cs="Calibri"/>
        </w:rPr>
      </w:pPr>
      <w:r>
        <w:t>Units of Competency</w:t>
      </w:r>
    </w:p>
    <w:p w14:paraId="05B77D8F"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6B5891B1"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3FDA1CBA"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2694"/>
      </w:tblGrid>
      <w:tr w:rsidR="003D5729" w:rsidRPr="00221B34" w14:paraId="791DD20A" w14:textId="77777777" w:rsidTr="00C63345">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D8CD4ED"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D15B45"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694" w:type="dxa"/>
            <w:tcBorders>
              <w:top w:val="single" w:sz="4" w:space="0" w:color="auto"/>
              <w:left w:val="single" w:sz="4" w:space="0" w:color="auto"/>
              <w:bottom w:val="single" w:sz="4" w:space="0" w:color="auto"/>
              <w:right w:val="single" w:sz="4" w:space="0" w:color="auto"/>
            </w:tcBorders>
            <w:hideMark/>
          </w:tcPr>
          <w:p w14:paraId="10A7315F"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039834D5"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080FC33F" w14:textId="77777777" w:rsidR="003D5729" w:rsidRPr="00221B34" w:rsidRDefault="003D5729" w:rsidP="003D5729">
            <w:pPr>
              <w:pStyle w:val="TableText"/>
              <w:rPr>
                <w:rFonts w:asciiTheme="minorHAnsi" w:hAnsiTheme="minorHAnsi"/>
              </w:rPr>
            </w:pPr>
            <w:r w:rsidRPr="00221B34">
              <w:rPr>
                <w:rFonts w:asciiTheme="minorHAnsi" w:hAnsiTheme="minorHAnsi" w:cs="Times New Roman"/>
                <w:bCs/>
                <w:color w:val="000000"/>
              </w:rPr>
              <w:t>MSAPMOHS1OOA</w:t>
            </w:r>
          </w:p>
        </w:tc>
        <w:tc>
          <w:tcPr>
            <w:tcW w:w="4111" w:type="dxa"/>
            <w:tcBorders>
              <w:top w:val="single" w:sz="4" w:space="0" w:color="auto"/>
              <w:left w:val="single" w:sz="4" w:space="0" w:color="auto"/>
              <w:bottom w:val="single" w:sz="4" w:space="0" w:color="auto"/>
              <w:right w:val="single" w:sz="4" w:space="0" w:color="auto"/>
            </w:tcBorders>
          </w:tcPr>
          <w:p w14:paraId="5FC1F3DE" w14:textId="77777777" w:rsidR="003D5729" w:rsidRPr="00221B34" w:rsidRDefault="003D5729" w:rsidP="003D5729">
            <w:pPr>
              <w:pStyle w:val="TableText"/>
              <w:rPr>
                <w:rFonts w:asciiTheme="minorHAnsi" w:hAnsiTheme="minorHAnsi"/>
              </w:rPr>
            </w:pPr>
            <w:r w:rsidRPr="00221B34">
              <w:rPr>
                <w:rFonts w:asciiTheme="minorHAnsi" w:hAnsiTheme="minorHAnsi" w:cs="Times New Roman"/>
                <w:color w:val="000000"/>
              </w:rPr>
              <w:t>Follow OHS procedures</w:t>
            </w:r>
          </w:p>
        </w:tc>
        <w:tc>
          <w:tcPr>
            <w:tcW w:w="2694" w:type="dxa"/>
            <w:tcBorders>
              <w:top w:val="single" w:sz="4" w:space="0" w:color="auto"/>
              <w:left w:val="single" w:sz="4" w:space="0" w:color="auto"/>
              <w:bottom w:val="single" w:sz="4" w:space="0" w:color="auto"/>
              <w:right w:val="single" w:sz="4" w:space="0" w:color="auto"/>
            </w:tcBorders>
          </w:tcPr>
          <w:p w14:paraId="2EB57D64" w14:textId="77777777" w:rsidR="003D5729" w:rsidRPr="00221B34" w:rsidRDefault="003D5729" w:rsidP="003D5729">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tc>
      </w:tr>
      <w:tr w:rsidR="000A2376" w:rsidRPr="00221B34" w14:paraId="54852EDF" w14:textId="77777777" w:rsidTr="00C63345">
        <w:trPr>
          <w:cantSplit/>
        </w:trPr>
        <w:tc>
          <w:tcPr>
            <w:tcW w:w="1985" w:type="dxa"/>
            <w:tcBorders>
              <w:top w:val="single" w:sz="4" w:space="0" w:color="auto"/>
              <w:left w:val="single" w:sz="4" w:space="0" w:color="auto"/>
              <w:bottom w:val="single" w:sz="4" w:space="0" w:color="auto"/>
              <w:right w:val="single" w:sz="4" w:space="0" w:color="auto"/>
            </w:tcBorders>
          </w:tcPr>
          <w:p w14:paraId="012F7825" w14:textId="77777777" w:rsidR="000A2376" w:rsidRPr="000A2376" w:rsidRDefault="000A2376" w:rsidP="000A2376">
            <w:pPr>
              <w:pStyle w:val="TableText"/>
              <w:rPr>
                <w:rFonts w:asciiTheme="minorHAnsi" w:hAnsiTheme="minorHAnsi" w:cs="Times New Roman"/>
                <w:bCs/>
                <w:color w:val="000000"/>
              </w:rPr>
            </w:pPr>
            <w:r w:rsidRPr="000A2376">
              <w:rPr>
                <w:rFonts w:asciiTheme="minorHAnsi" w:hAnsiTheme="minorHAnsi" w:cs="Times New Roman"/>
                <w:bCs/>
                <w:color w:val="000000"/>
              </w:rPr>
              <w:t>MSAPMSUP102A</w:t>
            </w:r>
          </w:p>
        </w:tc>
        <w:tc>
          <w:tcPr>
            <w:tcW w:w="4111" w:type="dxa"/>
            <w:tcBorders>
              <w:top w:val="single" w:sz="4" w:space="0" w:color="auto"/>
              <w:left w:val="single" w:sz="4" w:space="0" w:color="auto"/>
              <w:bottom w:val="single" w:sz="4" w:space="0" w:color="auto"/>
              <w:right w:val="single" w:sz="4" w:space="0" w:color="auto"/>
            </w:tcBorders>
          </w:tcPr>
          <w:p w14:paraId="1520CFBA" w14:textId="77777777" w:rsidR="000A2376" w:rsidRPr="000A2376" w:rsidRDefault="000A2376" w:rsidP="000A2376">
            <w:pPr>
              <w:pStyle w:val="TableText"/>
              <w:rPr>
                <w:rFonts w:asciiTheme="minorHAnsi" w:hAnsiTheme="minorHAnsi" w:cs="Times New Roman"/>
                <w:bCs/>
                <w:color w:val="000000"/>
              </w:rPr>
            </w:pPr>
            <w:r w:rsidRPr="000A2376">
              <w:rPr>
                <w:rFonts w:asciiTheme="minorHAnsi" w:hAnsiTheme="minorHAnsi" w:cs="Times New Roman"/>
                <w:bCs/>
                <w:color w:val="000000"/>
              </w:rPr>
              <w:t>Communicate in the workplace</w:t>
            </w:r>
          </w:p>
        </w:tc>
        <w:tc>
          <w:tcPr>
            <w:tcW w:w="2694" w:type="dxa"/>
            <w:tcBorders>
              <w:top w:val="single" w:sz="4" w:space="0" w:color="auto"/>
              <w:left w:val="single" w:sz="4" w:space="0" w:color="auto"/>
              <w:bottom w:val="single" w:sz="4" w:space="0" w:color="auto"/>
              <w:right w:val="single" w:sz="4" w:space="0" w:color="auto"/>
            </w:tcBorders>
          </w:tcPr>
          <w:p w14:paraId="26CDD376" w14:textId="77777777" w:rsidR="000A2376" w:rsidRPr="000A2376" w:rsidRDefault="000A2376" w:rsidP="000A2376">
            <w:pPr>
              <w:pStyle w:val="TableTextcentred"/>
              <w:rPr>
                <w:rFonts w:asciiTheme="minorHAnsi" w:hAnsiTheme="minorHAnsi"/>
              </w:rPr>
            </w:pPr>
            <w:r w:rsidRPr="000A2376">
              <w:rPr>
                <w:rFonts w:asciiTheme="minorHAnsi" w:hAnsiTheme="minorHAnsi"/>
              </w:rPr>
              <w:t xml:space="preserve">C Cert I </w:t>
            </w:r>
            <w:proofErr w:type="gramStart"/>
            <w:r w:rsidRPr="000A2376">
              <w:rPr>
                <w:rFonts w:asciiTheme="minorHAnsi" w:hAnsiTheme="minorHAnsi"/>
              </w:rPr>
              <w:t>Furnishing</w:t>
            </w:r>
            <w:proofErr w:type="gramEnd"/>
          </w:p>
          <w:p w14:paraId="41362062" w14:textId="77777777" w:rsidR="000A2376" w:rsidRPr="000A2376" w:rsidRDefault="000A2376" w:rsidP="000A2376">
            <w:pPr>
              <w:pStyle w:val="TableTextcentred"/>
              <w:rPr>
                <w:rFonts w:asciiTheme="minorHAnsi" w:hAnsiTheme="minorHAnsi" w:cs="Times New Roman"/>
                <w:bCs/>
                <w:color w:val="000000"/>
              </w:rPr>
            </w:pPr>
            <w:r w:rsidRPr="000A2376">
              <w:rPr>
                <w:rFonts w:asciiTheme="minorHAnsi" w:hAnsiTheme="minorHAnsi"/>
              </w:rPr>
              <w:t>C Cert II Furniture Making</w:t>
            </w:r>
          </w:p>
        </w:tc>
      </w:tr>
    </w:tbl>
    <w:p w14:paraId="14640C50" w14:textId="77777777" w:rsidR="00C63345" w:rsidRDefault="00C63345" w:rsidP="001C2043">
      <w:pPr>
        <w:spacing w:before="120"/>
        <w:rPr>
          <w:rFonts w:asciiTheme="minorHAnsi" w:hAnsiTheme="minorHAnsi"/>
        </w:rPr>
      </w:pPr>
    </w:p>
    <w:p w14:paraId="5D3910BC" w14:textId="77777777" w:rsidR="00C63345" w:rsidRDefault="00C63345">
      <w:pPr>
        <w:spacing w:after="0"/>
        <w:rPr>
          <w:rFonts w:asciiTheme="minorHAnsi" w:hAnsiTheme="minorHAnsi"/>
        </w:rPr>
      </w:pPr>
      <w:r>
        <w:rPr>
          <w:rFonts w:asciiTheme="minorHAnsi" w:hAnsiTheme="minorHAnsi"/>
        </w:rPr>
        <w:br w:type="page"/>
      </w:r>
    </w:p>
    <w:p w14:paraId="7143D48F" w14:textId="77777777" w:rsidR="003D5729" w:rsidRPr="00221B34" w:rsidRDefault="003D5729" w:rsidP="001C2043">
      <w:pPr>
        <w:spacing w:before="120"/>
        <w:rPr>
          <w:rFonts w:asciiTheme="minorHAnsi" w:hAnsiTheme="minorHAnsi"/>
        </w:rPr>
      </w:pPr>
      <w:r w:rsidRPr="00221B34">
        <w:rPr>
          <w:rFonts w:asciiTheme="minorHAnsi" w:hAnsiTheme="minorHAnsi"/>
        </w:rPr>
        <w:lastRenderedPageBreak/>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523E711A"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120" w:history="1">
        <w:r w:rsidRPr="00221B34">
          <w:rPr>
            <w:rStyle w:val="Hyperlink"/>
            <w:rFonts w:asciiTheme="minorHAnsi" w:hAnsiTheme="minorHAnsi"/>
          </w:rPr>
          <w:t>https://training.gov.au/Training/Details/MSF10113</w:t>
        </w:r>
      </w:hyperlink>
    </w:p>
    <w:p w14:paraId="4085D5BA"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121"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69650DE5" w14:textId="77777777" w:rsidR="003D5729" w:rsidRPr="00221B34" w:rsidRDefault="003D5729" w:rsidP="00C63345">
      <w:pPr>
        <w:pStyle w:val="Heading2"/>
        <w:rPr>
          <w:rFonts w:cs="Calibri"/>
        </w:rPr>
      </w:pPr>
      <w:r w:rsidRPr="00221B34">
        <w:t>Teaching and Learning Strategi</w:t>
      </w:r>
      <w:r w:rsidR="00C63345">
        <w:t>es</w:t>
      </w:r>
    </w:p>
    <w:p w14:paraId="64D2F569"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C63345">
        <w:rPr>
          <w:rFonts w:asciiTheme="minorHAnsi" w:hAnsiTheme="minorHAnsi" w:cs="Calibri"/>
        </w:rPr>
        <w:t>.</w:t>
      </w:r>
    </w:p>
    <w:p w14:paraId="0C1DBA94" w14:textId="77777777" w:rsidR="003D5729" w:rsidRPr="00221B34" w:rsidRDefault="00C63345" w:rsidP="00C63345">
      <w:pPr>
        <w:pStyle w:val="Heading2"/>
      </w:pPr>
      <w:r>
        <w:t>Assessment</w:t>
      </w:r>
    </w:p>
    <w:p w14:paraId="6B8B75C9" w14:textId="77777777" w:rsidR="003D5729" w:rsidRPr="00221B34"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C63345">
        <w:rPr>
          <w:rFonts w:asciiTheme="minorHAnsi" w:hAnsiTheme="minorHAnsi" w:cs="Calibri"/>
          <w:lang w:val="en-US"/>
        </w:rPr>
        <w:t>.</w:t>
      </w:r>
    </w:p>
    <w:p w14:paraId="60329ECC" w14:textId="77777777" w:rsidR="003D5729" w:rsidRPr="00221B34" w:rsidRDefault="00C63345" w:rsidP="00C63345">
      <w:pPr>
        <w:pStyle w:val="Heading2"/>
      </w:pPr>
      <w:r>
        <w:t>Resources</w:t>
      </w:r>
    </w:p>
    <w:p w14:paraId="1102DED7"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001665A5">
        <w:rPr>
          <w:rFonts w:asciiTheme="minorHAnsi" w:hAnsiTheme="minorHAnsi" w:cs="Calibri"/>
        </w:rPr>
        <w:t xml:space="preserve">s </w:t>
      </w:r>
      <w:r w:rsidR="00C63345">
        <w:rPr>
          <w:rFonts w:asciiTheme="minorHAnsi" w:hAnsiTheme="minorHAnsi" w:cs="Calibri"/>
        </w:rPr>
        <w:t>41-42.</w:t>
      </w:r>
    </w:p>
    <w:p w14:paraId="362B92B5" w14:textId="77777777" w:rsidR="003D5729" w:rsidRPr="00221B34" w:rsidRDefault="003D5729" w:rsidP="003D5729">
      <w:pPr>
        <w:rPr>
          <w:rFonts w:asciiTheme="minorHAnsi" w:hAnsiTheme="minorHAnsi"/>
          <w:lang w:val="en-US"/>
        </w:rPr>
      </w:pPr>
      <w:r w:rsidRPr="00221B34">
        <w:rPr>
          <w:rFonts w:asciiTheme="minorHAnsi" w:hAnsiTheme="minorHAnsi"/>
          <w:lang w:val="en-US"/>
        </w:rPr>
        <w:br w:type="page"/>
      </w:r>
    </w:p>
    <w:p w14:paraId="40A7F0DC" w14:textId="77777777" w:rsidR="003D5729" w:rsidRPr="00221B34" w:rsidRDefault="003D5729" w:rsidP="000153BF">
      <w:pPr>
        <w:pStyle w:val="Heading1"/>
      </w:pPr>
      <w:bookmarkStart w:id="95" w:name="_Toc513020094"/>
      <w:r w:rsidRPr="00221B34">
        <w:lastRenderedPageBreak/>
        <w:t>Working wi</w:t>
      </w:r>
      <w:r w:rsidR="00A10211">
        <w:t xml:space="preserve">th Wood 3: Hardware Use </w:t>
      </w:r>
      <w:r w:rsidR="00A10211">
        <w:tab/>
        <w:t>Value 0</w:t>
      </w:r>
      <w:r w:rsidRPr="00221B34">
        <w:t>.</w:t>
      </w:r>
      <w:r w:rsidR="00A10211">
        <w:t>5</w:t>
      </w:r>
      <w:bookmarkEnd w:id="95"/>
    </w:p>
    <w:p w14:paraId="05D0103A" w14:textId="77777777" w:rsidR="003D5729" w:rsidRPr="00221B34" w:rsidRDefault="003D5729" w:rsidP="003D5729">
      <w:pPr>
        <w:pStyle w:val="Heading2"/>
        <w:tabs>
          <w:tab w:val="right" w:pos="9072"/>
        </w:tabs>
        <w:rPr>
          <w:rFonts w:asciiTheme="minorHAnsi" w:hAnsiTheme="minorHAnsi"/>
          <w:b w:val="0"/>
          <w:i/>
          <w:sz w:val="20"/>
          <w:szCs w:val="20"/>
        </w:rPr>
      </w:pPr>
      <w:r w:rsidRPr="00221B34">
        <w:rPr>
          <w:rFonts w:asciiTheme="minorHAnsi" w:hAnsiTheme="minorHAnsi"/>
          <w:b w:val="0"/>
          <w:i/>
          <w:sz w:val="20"/>
          <w:szCs w:val="20"/>
        </w:rPr>
        <w:t>This half unit (0.5) combines with Working with Wood 3: Trade Skills (0.5) to equate to one standard unit – these should be delivered together as a semester unit. Students are expected to study the accredited semester 1.0 unit unless enrolled in a 0.5 unit due to late entry or early exit in a semester.</w:t>
      </w:r>
    </w:p>
    <w:p w14:paraId="1A0B2E8E" w14:textId="77777777" w:rsidR="003D5729" w:rsidRPr="00221B34" w:rsidRDefault="00C63345" w:rsidP="003D5729">
      <w:pPr>
        <w:pStyle w:val="Heading2"/>
        <w:rPr>
          <w:rFonts w:asciiTheme="minorHAnsi" w:hAnsiTheme="minorHAnsi"/>
        </w:rPr>
      </w:pPr>
      <w:r>
        <w:rPr>
          <w:rFonts w:asciiTheme="minorHAnsi" w:hAnsiTheme="minorHAnsi"/>
        </w:rPr>
        <w:t>Prerequisites</w:t>
      </w:r>
    </w:p>
    <w:p w14:paraId="3A05BAE1" w14:textId="77777777" w:rsidR="003D5729" w:rsidRPr="00221B34" w:rsidRDefault="003D5729" w:rsidP="003D5729">
      <w:pPr>
        <w:rPr>
          <w:rFonts w:asciiTheme="minorHAnsi" w:hAnsiTheme="minorHAnsi"/>
        </w:rPr>
      </w:pPr>
      <w:r w:rsidRPr="00221B34">
        <w:rPr>
          <w:rFonts w:asciiTheme="minorHAnsi" w:hAnsiTheme="minorHAnsi"/>
        </w:rPr>
        <w:t xml:space="preserve">Nil. </w:t>
      </w:r>
    </w:p>
    <w:p w14:paraId="08DF138C" w14:textId="77777777" w:rsidR="003D5729" w:rsidRPr="00221B34" w:rsidRDefault="00C63345" w:rsidP="003D5729">
      <w:pPr>
        <w:pStyle w:val="Heading2"/>
        <w:rPr>
          <w:rFonts w:asciiTheme="minorHAnsi" w:hAnsiTheme="minorHAnsi"/>
        </w:rPr>
      </w:pPr>
      <w:r>
        <w:rPr>
          <w:rFonts w:asciiTheme="minorHAnsi" w:hAnsiTheme="minorHAnsi"/>
        </w:rPr>
        <w:t>Duplication of Content Rules</w:t>
      </w:r>
    </w:p>
    <w:p w14:paraId="70FD921C" w14:textId="77777777" w:rsidR="003D5729" w:rsidRPr="00221B34" w:rsidRDefault="003D5729" w:rsidP="00C63345">
      <w:r w:rsidRPr="00221B34">
        <w:t>Refer to page</w:t>
      </w:r>
      <w:r w:rsidR="00A10211">
        <w:t xml:space="preserve"> </w:t>
      </w:r>
      <w:r w:rsidR="00C63345">
        <w:t>9</w:t>
      </w:r>
      <w:r w:rsidR="00A10211">
        <w:t>.</w:t>
      </w:r>
    </w:p>
    <w:p w14:paraId="4ADB3B7A" w14:textId="77777777" w:rsidR="003D5729" w:rsidRPr="00221B34" w:rsidRDefault="00C63345" w:rsidP="003D5729">
      <w:pPr>
        <w:pStyle w:val="Heading2"/>
        <w:rPr>
          <w:rFonts w:asciiTheme="minorHAnsi" w:hAnsiTheme="minorHAnsi"/>
        </w:rPr>
      </w:pPr>
      <w:r>
        <w:rPr>
          <w:rFonts w:asciiTheme="minorHAnsi" w:hAnsiTheme="minorHAnsi"/>
        </w:rPr>
        <w:t>Specific Unit Goals</w:t>
      </w:r>
    </w:p>
    <w:p w14:paraId="5785822C" w14:textId="77777777" w:rsidR="003D5729" w:rsidRPr="00221B34" w:rsidRDefault="003D5729" w:rsidP="003D5729">
      <w:pPr>
        <w:spacing w:line="276" w:lineRule="auto"/>
        <w:rPr>
          <w:rFonts w:asciiTheme="minorHAnsi" w:hAnsiTheme="minorHAnsi" w:cs="Calibri"/>
        </w:rPr>
      </w:pPr>
      <w:r w:rsidRPr="00221B34">
        <w:rPr>
          <w:rFonts w:asciiTheme="minorHAnsi" w:hAnsiTheme="minorHAnsi" w:cs="Calibri"/>
        </w:rPr>
        <w:t>This unit should enable students to:</w:t>
      </w:r>
    </w:p>
    <w:p w14:paraId="37DFBD6F" w14:textId="77777777" w:rsidR="003D5729" w:rsidRPr="00221B34" w:rsidRDefault="003D5729" w:rsidP="003D5729">
      <w:pPr>
        <w:pStyle w:val="ListBullets"/>
        <w:rPr>
          <w:rFonts w:asciiTheme="minorHAnsi" w:hAnsiTheme="minorHAnsi"/>
        </w:rPr>
      </w:pPr>
      <w:r w:rsidRPr="00221B34">
        <w:rPr>
          <w:rFonts w:asciiTheme="minorHAnsi" w:hAnsiTheme="minorHAnsi"/>
        </w:rPr>
        <w:t>measure current resource use and carry out improvements including those reducing negative environmental impacts of work practices</w:t>
      </w:r>
    </w:p>
    <w:p w14:paraId="1D7310EF" w14:textId="77777777" w:rsidR="003D5729" w:rsidRPr="00221B34" w:rsidRDefault="003D5729" w:rsidP="003D5729">
      <w:pPr>
        <w:pStyle w:val="ListBullets"/>
        <w:rPr>
          <w:rFonts w:asciiTheme="minorHAnsi" w:hAnsiTheme="minorHAnsi"/>
        </w:rPr>
      </w:pPr>
      <w:r w:rsidRPr="00221B34">
        <w:rPr>
          <w:rFonts w:asciiTheme="minorHAnsi" w:hAnsiTheme="minorHAnsi"/>
        </w:rPr>
        <w:t>select and apply hardware to new and refurbished furniture</w:t>
      </w:r>
    </w:p>
    <w:p w14:paraId="625D70D9" w14:textId="77777777" w:rsidR="003D5729" w:rsidRPr="003D5729" w:rsidRDefault="003D5729" w:rsidP="003D5729">
      <w:pPr>
        <w:pStyle w:val="ListBullets"/>
        <w:rPr>
          <w:rFonts w:asciiTheme="minorHAnsi" w:hAnsiTheme="minorHAnsi"/>
        </w:rPr>
      </w:pPr>
      <w:r w:rsidRPr="00221B34">
        <w:rPr>
          <w:rFonts w:asciiTheme="minorHAnsi" w:hAnsiTheme="minorHAnsi"/>
        </w:rPr>
        <w:t>take measurements and make calculations for furnishing in a variety of sites and locations</w:t>
      </w:r>
    </w:p>
    <w:p w14:paraId="35BF0E5F"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Content</w:t>
      </w:r>
    </w:p>
    <w:p w14:paraId="7D972EAC" w14:textId="77777777" w:rsidR="003D5729" w:rsidRPr="00221B34" w:rsidRDefault="003D5729" w:rsidP="003D5729">
      <w:pPr>
        <w:pStyle w:val="Heading2"/>
        <w:tabs>
          <w:tab w:val="right" w:pos="9072"/>
        </w:tabs>
        <w:spacing w:before="0"/>
        <w:rPr>
          <w:rFonts w:asciiTheme="minorHAnsi" w:hAnsiTheme="minorHAnsi"/>
          <w:b w:val="0"/>
          <w:bCs w:val="0"/>
          <w:sz w:val="22"/>
          <w:szCs w:val="22"/>
        </w:rPr>
      </w:pPr>
      <w:r w:rsidRPr="00221B34">
        <w:rPr>
          <w:rStyle w:val="Heading2Char"/>
          <w:rFonts w:asciiTheme="minorHAnsi" w:hAnsiTheme="minorHAnsi"/>
          <w:sz w:val="22"/>
          <w:szCs w:val="22"/>
        </w:rPr>
        <w:t>All content below must be delivered:</w:t>
      </w:r>
    </w:p>
    <w:p w14:paraId="2BE6665C" w14:textId="77777777" w:rsidR="003D5729" w:rsidRPr="00221B34" w:rsidRDefault="003D5729" w:rsidP="003D5729">
      <w:pPr>
        <w:pStyle w:val="ListBullets"/>
        <w:rPr>
          <w:rFonts w:asciiTheme="minorHAnsi" w:hAnsiTheme="minorHAnsi"/>
        </w:rPr>
      </w:pPr>
      <w:r w:rsidRPr="00221B34">
        <w:rPr>
          <w:rFonts w:asciiTheme="minorHAnsi" w:hAnsiTheme="minorHAnsi"/>
        </w:rPr>
        <w:t>receiving and relaying of messages, interpretation of messages, responding to information</w:t>
      </w:r>
    </w:p>
    <w:p w14:paraId="40F1A439" w14:textId="77777777" w:rsidR="003D5729" w:rsidRPr="00221B34" w:rsidRDefault="003D5729" w:rsidP="003D5729">
      <w:pPr>
        <w:pStyle w:val="ListBullets"/>
        <w:rPr>
          <w:rFonts w:asciiTheme="minorHAnsi" w:hAnsiTheme="minorHAnsi"/>
        </w:rPr>
      </w:pPr>
      <w:r w:rsidRPr="00221B34">
        <w:rPr>
          <w:rFonts w:asciiTheme="minorHAnsi" w:hAnsiTheme="minorHAnsi"/>
        </w:rPr>
        <w:t>completing workplace forms</w:t>
      </w:r>
    </w:p>
    <w:p w14:paraId="1135FF84" w14:textId="77777777" w:rsidR="003D5729" w:rsidRPr="00221B34" w:rsidRDefault="003D5729" w:rsidP="003D5729">
      <w:pPr>
        <w:pStyle w:val="ListBullets"/>
        <w:rPr>
          <w:rFonts w:asciiTheme="minorHAnsi" w:hAnsiTheme="minorHAnsi"/>
        </w:rPr>
      </w:pPr>
      <w:r w:rsidRPr="00221B34">
        <w:rPr>
          <w:rFonts w:asciiTheme="minorHAnsi" w:hAnsiTheme="minorHAnsi"/>
        </w:rPr>
        <w:t>environmental sustainability</w:t>
      </w:r>
    </w:p>
    <w:p w14:paraId="5F983881" w14:textId="77777777" w:rsidR="003D5729" w:rsidRPr="00221B34" w:rsidRDefault="003D5729" w:rsidP="003D5729">
      <w:pPr>
        <w:pStyle w:val="ListBullets"/>
        <w:rPr>
          <w:rFonts w:asciiTheme="minorHAnsi" w:hAnsiTheme="minorHAnsi"/>
        </w:rPr>
      </w:pPr>
      <w:r w:rsidRPr="00221B34">
        <w:rPr>
          <w:rFonts w:asciiTheme="minorHAnsi" w:hAnsiTheme="minorHAnsi"/>
        </w:rPr>
        <w:t>identification of current resource use and environmental issues</w:t>
      </w:r>
    </w:p>
    <w:p w14:paraId="6DBC86A0" w14:textId="77777777" w:rsidR="003D5729" w:rsidRPr="00221B34" w:rsidRDefault="003D5729" w:rsidP="003D5729">
      <w:pPr>
        <w:pStyle w:val="ListBullets"/>
        <w:rPr>
          <w:rFonts w:asciiTheme="minorHAnsi" w:hAnsiTheme="minorHAnsi"/>
        </w:rPr>
      </w:pPr>
      <w:r w:rsidRPr="00221B34">
        <w:rPr>
          <w:rFonts w:asciiTheme="minorHAnsi" w:hAnsiTheme="minorHAnsi"/>
        </w:rPr>
        <w:t>compliance with environmental regulations</w:t>
      </w:r>
    </w:p>
    <w:p w14:paraId="74859930" w14:textId="77777777" w:rsidR="003D5729" w:rsidRPr="00221B34" w:rsidRDefault="003D5729" w:rsidP="003D5729">
      <w:pPr>
        <w:pStyle w:val="ListBullets"/>
        <w:rPr>
          <w:rFonts w:asciiTheme="minorHAnsi" w:hAnsiTheme="minorHAnsi"/>
        </w:rPr>
      </w:pPr>
      <w:r w:rsidRPr="00221B34">
        <w:rPr>
          <w:rFonts w:asciiTheme="minorHAnsi" w:hAnsiTheme="minorHAnsi"/>
        </w:rPr>
        <w:t>improvement plans for environmental practices and resource efficiency</w:t>
      </w:r>
    </w:p>
    <w:p w14:paraId="4452CA63" w14:textId="77777777" w:rsidR="003D5729" w:rsidRPr="00221B34" w:rsidRDefault="003D5729" w:rsidP="003D5729">
      <w:pPr>
        <w:pStyle w:val="ListBullets"/>
        <w:rPr>
          <w:rFonts w:asciiTheme="minorHAnsi" w:hAnsiTheme="minorHAnsi"/>
        </w:rPr>
      </w:pPr>
      <w:r w:rsidRPr="00221B34">
        <w:rPr>
          <w:rFonts w:asciiTheme="minorHAnsi" w:hAnsiTheme="minorHAnsi"/>
        </w:rPr>
        <w:t>planning and preparation of hardware use</w:t>
      </w:r>
    </w:p>
    <w:p w14:paraId="372B0CDC" w14:textId="77777777" w:rsidR="003D5729" w:rsidRPr="00221B34" w:rsidRDefault="003D5729" w:rsidP="003D5729">
      <w:pPr>
        <w:pStyle w:val="ListBullets"/>
        <w:rPr>
          <w:rFonts w:asciiTheme="minorHAnsi" w:hAnsiTheme="minorHAnsi"/>
        </w:rPr>
      </w:pPr>
      <w:r w:rsidRPr="00221B34">
        <w:rPr>
          <w:rFonts w:asciiTheme="minorHAnsi" w:hAnsiTheme="minorHAnsi"/>
        </w:rPr>
        <w:t>application, fitting and finishing of hardware</w:t>
      </w:r>
    </w:p>
    <w:p w14:paraId="0999260C" w14:textId="77777777" w:rsidR="003D5729" w:rsidRPr="00221B34" w:rsidRDefault="003D5729" w:rsidP="003D5729">
      <w:pPr>
        <w:pStyle w:val="ListBullets"/>
        <w:rPr>
          <w:rFonts w:asciiTheme="minorHAnsi" w:hAnsiTheme="minorHAnsi"/>
        </w:rPr>
      </w:pPr>
      <w:r w:rsidRPr="00221B34">
        <w:rPr>
          <w:rFonts w:asciiTheme="minorHAnsi" w:hAnsiTheme="minorHAnsi"/>
        </w:rPr>
        <w:t>cleaning, maintenance and storage of hardware and machinery</w:t>
      </w:r>
    </w:p>
    <w:p w14:paraId="535550D5" w14:textId="77777777" w:rsidR="003D5729" w:rsidRPr="00221B34" w:rsidRDefault="003D5729" w:rsidP="003D5729">
      <w:pPr>
        <w:pStyle w:val="ListBullets"/>
        <w:rPr>
          <w:rFonts w:asciiTheme="minorHAnsi" w:hAnsiTheme="minorHAnsi"/>
        </w:rPr>
      </w:pPr>
      <w:r w:rsidRPr="00221B34">
        <w:rPr>
          <w:rFonts w:asciiTheme="minorHAnsi" w:hAnsiTheme="minorHAnsi"/>
        </w:rPr>
        <w:t>measurement units, equipment, processes and skills</w:t>
      </w:r>
    </w:p>
    <w:p w14:paraId="0B0AD73F" w14:textId="77777777" w:rsidR="003D5729" w:rsidRPr="00221B34" w:rsidRDefault="003D5729" w:rsidP="003D5729">
      <w:pPr>
        <w:pStyle w:val="ListBullets"/>
        <w:rPr>
          <w:rFonts w:asciiTheme="minorHAnsi" w:hAnsiTheme="minorHAnsi"/>
        </w:rPr>
      </w:pPr>
      <w:r w:rsidRPr="00221B34">
        <w:rPr>
          <w:rFonts w:asciiTheme="minorHAnsi" w:hAnsiTheme="minorHAnsi"/>
        </w:rPr>
        <w:t>calculation methods, techniques, tools and skills including problem solving</w:t>
      </w:r>
    </w:p>
    <w:p w14:paraId="39F03386" w14:textId="77777777" w:rsidR="00C63345" w:rsidRDefault="003D5729" w:rsidP="003D5729">
      <w:pPr>
        <w:pStyle w:val="ListBullets"/>
        <w:rPr>
          <w:rFonts w:asciiTheme="minorHAnsi" w:hAnsiTheme="minorHAnsi"/>
        </w:rPr>
      </w:pPr>
      <w:r w:rsidRPr="00221B34">
        <w:rPr>
          <w:rFonts w:asciiTheme="minorHAnsi" w:hAnsiTheme="minorHAnsi"/>
        </w:rPr>
        <w:t>calculation and measurement recording</w:t>
      </w:r>
    </w:p>
    <w:p w14:paraId="4EF578E4" w14:textId="77777777" w:rsidR="00C63345" w:rsidRDefault="00C63345">
      <w:pPr>
        <w:spacing w:after="0"/>
        <w:rPr>
          <w:rFonts w:asciiTheme="minorHAnsi" w:hAnsiTheme="minorHAnsi" w:cs="Calibri"/>
          <w:szCs w:val="22"/>
        </w:rPr>
      </w:pPr>
      <w:r>
        <w:rPr>
          <w:rFonts w:asciiTheme="minorHAnsi" w:hAnsiTheme="minorHAnsi"/>
        </w:rPr>
        <w:br w:type="page"/>
      </w:r>
    </w:p>
    <w:p w14:paraId="3A2B9B2B" w14:textId="77777777" w:rsidR="003D5729" w:rsidRPr="00221B34" w:rsidRDefault="00C63345" w:rsidP="00C63345">
      <w:pPr>
        <w:pStyle w:val="Heading2"/>
        <w:rPr>
          <w:rFonts w:cs="Calibri"/>
        </w:rPr>
      </w:pPr>
      <w:r>
        <w:lastRenderedPageBreak/>
        <w:t>Units of Competency</w:t>
      </w:r>
    </w:p>
    <w:p w14:paraId="35ECA061"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51D18852"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6E679EE2"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130"/>
        <w:gridCol w:w="2836"/>
      </w:tblGrid>
      <w:tr w:rsidR="003D5729" w:rsidRPr="00221B34" w14:paraId="5E69B403" w14:textId="77777777" w:rsidTr="00C63345">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18472FED"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130" w:type="dxa"/>
            <w:tcBorders>
              <w:top w:val="single" w:sz="4" w:space="0" w:color="auto"/>
              <w:left w:val="single" w:sz="4" w:space="0" w:color="auto"/>
              <w:bottom w:val="single" w:sz="4" w:space="0" w:color="auto"/>
              <w:right w:val="single" w:sz="4" w:space="0" w:color="auto"/>
            </w:tcBorders>
            <w:vAlign w:val="center"/>
            <w:hideMark/>
          </w:tcPr>
          <w:p w14:paraId="7E065942"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836" w:type="dxa"/>
            <w:tcBorders>
              <w:top w:val="single" w:sz="4" w:space="0" w:color="auto"/>
              <w:left w:val="single" w:sz="4" w:space="0" w:color="auto"/>
              <w:bottom w:val="single" w:sz="4" w:space="0" w:color="auto"/>
              <w:right w:val="single" w:sz="4" w:space="0" w:color="auto"/>
            </w:tcBorders>
            <w:hideMark/>
          </w:tcPr>
          <w:p w14:paraId="549B21BA"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0A2376" w:rsidRPr="00221B34" w14:paraId="7EC49334" w14:textId="77777777" w:rsidTr="00C63345">
        <w:trPr>
          <w:cantSplit/>
        </w:trPr>
        <w:tc>
          <w:tcPr>
            <w:tcW w:w="1824" w:type="dxa"/>
            <w:tcBorders>
              <w:top w:val="single" w:sz="4" w:space="0" w:color="auto"/>
              <w:left w:val="single" w:sz="4" w:space="0" w:color="auto"/>
              <w:bottom w:val="single" w:sz="4" w:space="0" w:color="auto"/>
              <w:right w:val="single" w:sz="4" w:space="0" w:color="auto"/>
            </w:tcBorders>
          </w:tcPr>
          <w:p w14:paraId="182BAFF5" w14:textId="77777777" w:rsidR="000A2376" w:rsidRPr="00221B34" w:rsidRDefault="000A2376" w:rsidP="000A2376">
            <w:pPr>
              <w:rPr>
                <w:rFonts w:asciiTheme="minorHAnsi" w:hAnsiTheme="minorHAnsi"/>
              </w:rPr>
            </w:pPr>
            <w:r w:rsidRPr="00221B34">
              <w:rPr>
                <w:rFonts w:asciiTheme="minorHAnsi" w:hAnsiTheme="minorHAnsi"/>
              </w:rPr>
              <w:t>MSAENV272B</w:t>
            </w:r>
          </w:p>
        </w:tc>
        <w:tc>
          <w:tcPr>
            <w:tcW w:w="4130" w:type="dxa"/>
            <w:tcBorders>
              <w:top w:val="single" w:sz="4" w:space="0" w:color="auto"/>
              <w:left w:val="single" w:sz="4" w:space="0" w:color="auto"/>
              <w:bottom w:val="single" w:sz="4" w:space="0" w:color="auto"/>
              <w:right w:val="single" w:sz="4" w:space="0" w:color="auto"/>
            </w:tcBorders>
          </w:tcPr>
          <w:p w14:paraId="5F0A0DD0" w14:textId="77777777" w:rsidR="000A2376" w:rsidRPr="00221B34" w:rsidRDefault="000A2376" w:rsidP="000A2376">
            <w:pPr>
              <w:pStyle w:val="TableText"/>
              <w:rPr>
                <w:rFonts w:asciiTheme="minorHAnsi" w:hAnsiTheme="minorHAnsi"/>
              </w:rPr>
            </w:pPr>
            <w:r w:rsidRPr="00221B34">
              <w:rPr>
                <w:rFonts w:asciiTheme="minorHAnsi" w:hAnsiTheme="minorHAnsi"/>
              </w:rPr>
              <w:t xml:space="preserve">Participate in environmentally </w:t>
            </w:r>
            <w:r w:rsidRPr="00221B34">
              <w:rPr>
                <w:rFonts w:asciiTheme="minorHAnsi" w:hAnsiTheme="minorHAnsi" w:cs="Times New Roman"/>
                <w:color w:val="000000"/>
              </w:rPr>
              <w:t>sustainable work practices</w:t>
            </w:r>
            <w:r w:rsidRPr="00221B34">
              <w:rPr>
                <w:rFonts w:asciiTheme="minorHAnsi" w:hAnsiTheme="minorHAnsi"/>
              </w:rPr>
              <w:t xml:space="preserve"> </w:t>
            </w:r>
          </w:p>
        </w:tc>
        <w:tc>
          <w:tcPr>
            <w:tcW w:w="2836" w:type="dxa"/>
            <w:tcBorders>
              <w:top w:val="single" w:sz="4" w:space="0" w:color="auto"/>
              <w:left w:val="single" w:sz="4" w:space="0" w:color="auto"/>
              <w:bottom w:val="single" w:sz="4" w:space="0" w:color="auto"/>
              <w:right w:val="single" w:sz="4" w:space="0" w:color="auto"/>
            </w:tcBorders>
          </w:tcPr>
          <w:p w14:paraId="1FC0CD2A" w14:textId="77777777" w:rsidR="000A2376" w:rsidRPr="00221B34" w:rsidRDefault="000A2376" w:rsidP="000A2376">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p w14:paraId="428B8D9D" w14:textId="77777777" w:rsidR="000A2376" w:rsidRPr="00221B34" w:rsidRDefault="000A2376" w:rsidP="000A2376">
            <w:pPr>
              <w:pStyle w:val="TableText"/>
              <w:jc w:val="center"/>
              <w:rPr>
                <w:rFonts w:asciiTheme="minorHAnsi" w:hAnsiTheme="minorHAnsi"/>
              </w:rPr>
            </w:pPr>
            <w:r w:rsidRPr="00221B34">
              <w:rPr>
                <w:rFonts w:asciiTheme="minorHAnsi" w:hAnsiTheme="minorHAnsi"/>
              </w:rPr>
              <w:t>C Cert II Furniture Making</w:t>
            </w:r>
          </w:p>
        </w:tc>
      </w:tr>
      <w:tr w:rsidR="000A2376" w:rsidRPr="00221B34" w14:paraId="051A98A0" w14:textId="77777777" w:rsidTr="00C63345">
        <w:trPr>
          <w:cantSplit/>
        </w:trPr>
        <w:tc>
          <w:tcPr>
            <w:tcW w:w="1824" w:type="dxa"/>
            <w:tcBorders>
              <w:top w:val="single" w:sz="4" w:space="0" w:color="auto"/>
              <w:left w:val="single" w:sz="4" w:space="0" w:color="auto"/>
              <w:bottom w:val="single" w:sz="4" w:space="0" w:color="auto"/>
              <w:right w:val="single" w:sz="4" w:space="0" w:color="auto"/>
            </w:tcBorders>
          </w:tcPr>
          <w:p w14:paraId="5650238E" w14:textId="77777777" w:rsidR="000A2376" w:rsidRPr="00221B34" w:rsidRDefault="000A2376" w:rsidP="003D5729">
            <w:pPr>
              <w:rPr>
                <w:rFonts w:asciiTheme="minorHAnsi" w:hAnsiTheme="minorHAnsi"/>
              </w:rPr>
            </w:pPr>
            <w:r w:rsidRPr="00221B34">
              <w:rPr>
                <w:rFonts w:asciiTheme="minorHAnsi" w:hAnsiTheme="minorHAnsi"/>
              </w:rPr>
              <w:t>MSFFM2003</w:t>
            </w:r>
          </w:p>
        </w:tc>
        <w:tc>
          <w:tcPr>
            <w:tcW w:w="4130" w:type="dxa"/>
            <w:tcBorders>
              <w:top w:val="single" w:sz="4" w:space="0" w:color="auto"/>
              <w:left w:val="single" w:sz="4" w:space="0" w:color="auto"/>
              <w:bottom w:val="single" w:sz="4" w:space="0" w:color="auto"/>
              <w:right w:val="single" w:sz="4" w:space="0" w:color="auto"/>
            </w:tcBorders>
          </w:tcPr>
          <w:p w14:paraId="5B70ED8E" w14:textId="77777777" w:rsidR="000A2376" w:rsidRPr="00221B34" w:rsidRDefault="000A2376" w:rsidP="003D5729">
            <w:pPr>
              <w:pStyle w:val="TableText"/>
              <w:rPr>
                <w:rFonts w:asciiTheme="minorHAnsi" w:hAnsiTheme="minorHAnsi"/>
              </w:rPr>
            </w:pPr>
            <w:r w:rsidRPr="00221B34">
              <w:rPr>
                <w:rFonts w:asciiTheme="minorHAnsi" w:hAnsiTheme="minorHAnsi"/>
              </w:rPr>
              <w:t>Select and apply hardware</w:t>
            </w:r>
          </w:p>
        </w:tc>
        <w:tc>
          <w:tcPr>
            <w:tcW w:w="2836" w:type="dxa"/>
            <w:tcBorders>
              <w:top w:val="single" w:sz="4" w:space="0" w:color="auto"/>
              <w:left w:val="single" w:sz="4" w:space="0" w:color="auto"/>
              <w:bottom w:val="single" w:sz="4" w:space="0" w:color="auto"/>
              <w:right w:val="single" w:sz="4" w:space="0" w:color="auto"/>
            </w:tcBorders>
          </w:tcPr>
          <w:p w14:paraId="16563ACD" w14:textId="77777777" w:rsidR="000A2376" w:rsidRPr="00221B34" w:rsidRDefault="000A2376" w:rsidP="003D5729">
            <w:pPr>
              <w:pStyle w:val="TableText"/>
              <w:jc w:val="center"/>
              <w:rPr>
                <w:rFonts w:asciiTheme="minorHAnsi" w:hAnsiTheme="minorHAnsi"/>
              </w:rPr>
            </w:pPr>
            <w:r w:rsidRPr="00221B34">
              <w:rPr>
                <w:rFonts w:asciiTheme="minorHAnsi" w:hAnsiTheme="minorHAnsi"/>
              </w:rPr>
              <w:t>E Cert II Furniture Making</w:t>
            </w:r>
          </w:p>
        </w:tc>
      </w:tr>
    </w:tbl>
    <w:p w14:paraId="685DF6E8" w14:textId="77777777" w:rsidR="00EB5D15" w:rsidRDefault="00EB5D15" w:rsidP="00EB5D15">
      <w:pPr>
        <w:spacing w:after="0"/>
        <w:rPr>
          <w:rFonts w:asciiTheme="minorHAnsi" w:hAnsiTheme="minorHAnsi"/>
        </w:rPr>
      </w:pPr>
    </w:p>
    <w:p w14:paraId="77D618BD" w14:textId="77777777" w:rsidR="001C125F" w:rsidRPr="00EB5D15" w:rsidRDefault="00EB5D15" w:rsidP="001C125F">
      <w:r w:rsidRPr="004A53F7">
        <w:rPr>
          <w:rFonts w:asciiTheme="minorHAnsi" w:hAnsiTheme="minorHAnsi"/>
        </w:rPr>
        <w:t xml:space="preserve">For the following competency, the content will be delivered in this unit, but students </w:t>
      </w:r>
      <w:r w:rsidRPr="004A53F7">
        <w:t>must be assessed through the</w:t>
      </w:r>
      <w:r w:rsidRPr="004A53F7">
        <w:rPr>
          <w:bCs/>
        </w:rPr>
        <w:t xml:space="preserve"> relevant structured workplace learning (SWL) unit in this course</w:t>
      </w:r>
      <w:r>
        <w:rPr>
          <w:bCs/>
        </w:rPr>
        <w:t xml:space="preserve"> </w:t>
      </w:r>
      <w:r w:rsidRPr="004A53F7">
        <w:rPr>
          <w:bCs/>
        </w:rPr>
        <w:t>in an industry setting</w:t>
      </w:r>
      <w:r w:rsidRPr="004A53F7">
        <w: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092"/>
        <w:gridCol w:w="2855"/>
      </w:tblGrid>
      <w:tr w:rsidR="001C125F" w:rsidRPr="00221B34" w14:paraId="6DDBDBD5" w14:textId="77777777" w:rsidTr="00C63345">
        <w:trPr>
          <w:cantSplit/>
        </w:trPr>
        <w:tc>
          <w:tcPr>
            <w:tcW w:w="1843" w:type="dxa"/>
            <w:tcBorders>
              <w:top w:val="single" w:sz="4" w:space="0" w:color="auto"/>
              <w:left w:val="single" w:sz="4" w:space="0" w:color="auto"/>
              <w:bottom w:val="single" w:sz="4" w:space="0" w:color="auto"/>
              <w:right w:val="single" w:sz="4" w:space="0" w:color="auto"/>
            </w:tcBorders>
            <w:vAlign w:val="center"/>
            <w:hideMark/>
          </w:tcPr>
          <w:p w14:paraId="6B801187" w14:textId="77777777" w:rsidR="001C125F" w:rsidRPr="00221B34" w:rsidRDefault="001C125F" w:rsidP="001C125F">
            <w:pPr>
              <w:pStyle w:val="TableTextBold"/>
              <w:rPr>
                <w:rFonts w:asciiTheme="minorHAnsi" w:hAnsiTheme="minorHAnsi"/>
              </w:rPr>
            </w:pPr>
            <w:r w:rsidRPr="00221B34">
              <w:rPr>
                <w:rFonts w:asciiTheme="minorHAnsi" w:hAnsiTheme="minorHAnsi"/>
              </w:rPr>
              <w:t>Code</w:t>
            </w:r>
          </w:p>
        </w:tc>
        <w:tc>
          <w:tcPr>
            <w:tcW w:w="4092" w:type="dxa"/>
            <w:tcBorders>
              <w:top w:val="single" w:sz="4" w:space="0" w:color="auto"/>
              <w:left w:val="single" w:sz="4" w:space="0" w:color="auto"/>
              <w:bottom w:val="single" w:sz="4" w:space="0" w:color="auto"/>
              <w:right w:val="single" w:sz="4" w:space="0" w:color="auto"/>
            </w:tcBorders>
            <w:vAlign w:val="center"/>
            <w:hideMark/>
          </w:tcPr>
          <w:p w14:paraId="2B2D6673" w14:textId="77777777" w:rsidR="001C125F" w:rsidRPr="00221B34" w:rsidRDefault="001C125F" w:rsidP="001C125F">
            <w:pPr>
              <w:pStyle w:val="TableTextBold"/>
              <w:rPr>
                <w:rFonts w:asciiTheme="minorHAnsi" w:hAnsiTheme="minorHAnsi"/>
              </w:rPr>
            </w:pPr>
            <w:r w:rsidRPr="00221B34">
              <w:rPr>
                <w:rFonts w:asciiTheme="minorHAnsi" w:hAnsiTheme="minorHAnsi"/>
              </w:rPr>
              <w:t>Competency Title</w:t>
            </w:r>
          </w:p>
        </w:tc>
        <w:tc>
          <w:tcPr>
            <w:tcW w:w="2855" w:type="dxa"/>
            <w:tcBorders>
              <w:top w:val="single" w:sz="4" w:space="0" w:color="auto"/>
              <w:left w:val="single" w:sz="4" w:space="0" w:color="auto"/>
              <w:bottom w:val="single" w:sz="4" w:space="0" w:color="auto"/>
              <w:right w:val="single" w:sz="4" w:space="0" w:color="auto"/>
            </w:tcBorders>
            <w:hideMark/>
          </w:tcPr>
          <w:p w14:paraId="07C00DBE" w14:textId="77777777" w:rsidR="001C125F" w:rsidRPr="00221B34" w:rsidRDefault="001C125F" w:rsidP="001C125F">
            <w:pPr>
              <w:pStyle w:val="TableTextBoldcentred"/>
              <w:rPr>
                <w:rFonts w:asciiTheme="minorHAnsi" w:hAnsiTheme="minorHAnsi"/>
              </w:rPr>
            </w:pPr>
            <w:r w:rsidRPr="00221B34">
              <w:rPr>
                <w:rFonts w:asciiTheme="minorHAnsi" w:hAnsiTheme="minorHAnsi"/>
              </w:rPr>
              <w:t>Core/Elective</w:t>
            </w:r>
          </w:p>
        </w:tc>
      </w:tr>
      <w:tr w:rsidR="000A2376" w:rsidRPr="00221B34" w14:paraId="516B0F7D" w14:textId="77777777" w:rsidTr="00C63345">
        <w:trPr>
          <w:cantSplit/>
        </w:trPr>
        <w:tc>
          <w:tcPr>
            <w:tcW w:w="1843" w:type="dxa"/>
            <w:tcBorders>
              <w:top w:val="single" w:sz="4" w:space="0" w:color="auto"/>
              <w:left w:val="single" w:sz="4" w:space="0" w:color="auto"/>
              <w:bottom w:val="single" w:sz="4" w:space="0" w:color="auto"/>
              <w:right w:val="single" w:sz="4" w:space="0" w:color="auto"/>
            </w:tcBorders>
          </w:tcPr>
          <w:p w14:paraId="268D61DB" w14:textId="77777777" w:rsidR="000A2376" w:rsidRPr="00221B34" w:rsidRDefault="000A2376" w:rsidP="000A2376">
            <w:pPr>
              <w:rPr>
                <w:rFonts w:asciiTheme="minorHAnsi" w:hAnsiTheme="minorHAnsi"/>
              </w:rPr>
            </w:pPr>
            <w:r w:rsidRPr="00221B34">
              <w:rPr>
                <w:rFonts w:asciiTheme="minorHAnsi" w:hAnsiTheme="minorHAnsi"/>
              </w:rPr>
              <w:t>MSFGN2001</w:t>
            </w:r>
          </w:p>
        </w:tc>
        <w:tc>
          <w:tcPr>
            <w:tcW w:w="4092" w:type="dxa"/>
            <w:tcBorders>
              <w:top w:val="single" w:sz="4" w:space="0" w:color="auto"/>
              <w:left w:val="single" w:sz="4" w:space="0" w:color="auto"/>
              <w:bottom w:val="single" w:sz="4" w:space="0" w:color="auto"/>
              <w:right w:val="single" w:sz="4" w:space="0" w:color="auto"/>
            </w:tcBorders>
          </w:tcPr>
          <w:p w14:paraId="18EFE28E" w14:textId="77777777" w:rsidR="000A2376" w:rsidRPr="00221B34" w:rsidRDefault="000A2376" w:rsidP="000A2376">
            <w:pPr>
              <w:pStyle w:val="TableText"/>
              <w:rPr>
                <w:rFonts w:asciiTheme="minorHAnsi" w:hAnsiTheme="minorHAnsi"/>
              </w:rPr>
            </w:pPr>
            <w:r w:rsidRPr="00221B34">
              <w:rPr>
                <w:rFonts w:asciiTheme="minorHAnsi" w:hAnsiTheme="minorHAnsi"/>
              </w:rPr>
              <w:t>Make measurements and calculations</w:t>
            </w:r>
          </w:p>
        </w:tc>
        <w:tc>
          <w:tcPr>
            <w:tcW w:w="2855" w:type="dxa"/>
            <w:tcBorders>
              <w:top w:val="single" w:sz="4" w:space="0" w:color="auto"/>
              <w:left w:val="single" w:sz="4" w:space="0" w:color="auto"/>
              <w:bottom w:val="single" w:sz="4" w:space="0" w:color="auto"/>
              <w:right w:val="single" w:sz="4" w:space="0" w:color="auto"/>
            </w:tcBorders>
          </w:tcPr>
          <w:p w14:paraId="45D32CD0" w14:textId="77777777" w:rsidR="000A2376" w:rsidRPr="00221B34" w:rsidRDefault="000A2376" w:rsidP="000A2376">
            <w:pPr>
              <w:pStyle w:val="TableText"/>
              <w:jc w:val="center"/>
              <w:rPr>
                <w:rFonts w:asciiTheme="minorHAnsi" w:hAnsiTheme="minorHAnsi"/>
              </w:rPr>
            </w:pPr>
            <w:r w:rsidRPr="00221B34">
              <w:rPr>
                <w:rFonts w:asciiTheme="minorHAnsi" w:hAnsiTheme="minorHAnsi"/>
              </w:rPr>
              <w:t>C Cert II Furniture Making</w:t>
            </w:r>
          </w:p>
        </w:tc>
      </w:tr>
    </w:tbl>
    <w:p w14:paraId="133E05C8" w14:textId="77777777" w:rsidR="003D5729" w:rsidRPr="00221B34" w:rsidRDefault="003D5729" w:rsidP="001C2043">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4D707530"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122" w:history="1">
        <w:r w:rsidRPr="00221B34">
          <w:rPr>
            <w:rStyle w:val="Hyperlink"/>
            <w:rFonts w:asciiTheme="minorHAnsi" w:hAnsiTheme="minorHAnsi"/>
          </w:rPr>
          <w:t>https://training.gov.au/Training/Details/MSF10113</w:t>
        </w:r>
      </w:hyperlink>
    </w:p>
    <w:p w14:paraId="6E4CA0BB"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123"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0CBF0E2A" w14:textId="77777777" w:rsidR="003D5729" w:rsidRPr="00221B34" w:rsidRDefault="003D5729" w:rsidP="003D5729">
      <w:pPr>
        <w:pStyle w:val="Heading2"/>
        <w:rPr>
          <w:rFonts w:asciiTheme="minorHAnsi" w:hAnsiTheme="minorHAnsi" w:cs="Calibri"/>
        </w:rPr>
      </w:pPr>
      <w:r w:rsidRPr="00221B34">
        <w:rPr>
          <w:rFonts w:asciiTheme="minorHAnsi" w:hAnsiTheme="minorHAnsi"/>
        </w:rPr>
        <w:t>T</w:t>
      </w:r>
      <w:r w:rsidR="00C63345">
        <w:rPr>
          <w:rFonts w:asciiTheme="minorHAnsi" w:hAnsiTheme="minorHAnsi"/>
        </w:rPr>
        <w:t>eaching and Learning Strategies</w:t>
      </w:r>
    </w:p>
    <w:p w14:paraId="188F07D9"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C63345">
        <w:rPr>
          <w:rFonts w:asciiTheme="minorHAnsi" w:hAnsiTheme="minorHAnsi" w:cs="Calibri"/>
        </w:rPr>
        <w:t>.</w:t>
      </w:r>
    </w:p>
    <w:p w14:paraId="422CD837" w14:textId="77777777" w:rsidR="003D5729" w:rsidRPr="00221B34" w:rsidRDefault="00C63345" w:rsidP="003D5729">
      <w:pPr>
        <w:pStyle w:val="Heading2"/>
        <w:rPr>
          <w:rFonts w:asciiTheme="minorHAnsi" w:hAnsiTheme="minorHAnsi"/>
        </w:rPr>
      </w:pPr>
      <w:r>
        <w:rPr>
          <w:rFonts w:asciiTheme="minorHAnsi" w:hAnsiTheme="minorHAnsi"/>
        </w:rPr>
        <w:t>Assessment</w:t>
      </w:r>
    </w:p>
    <w:p w14:paraId="4D6F7B4A" w14:textId="77777777" w:rsidR="003D5729" w:rsidRPr="00221B34"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C63345">
        <w:rPr>
          <w:rFonts w:asciiTheme="minorHAnsi" w:hAnsiTheme="minorHAnsi" w:cs="Calibri"/>
          <w:lang w:val="en-US"/>
        </w:rPr>
        <w:t>.</w:t>
      </w:r>
    </w:p>
    <w:p w14:paraId="48D9A065" w14:textId="77777777" w:rsidR="003D5729" w:rsidRPr="00221B34" w:rsidRDefault="00C63345" w:rsidP="00C63345">
      <w:pPr>
        <w:pStyle w:val="Heading2"/>
      </w:pPr>
      <w:r>
        <w:t>Resources</w:t>
      </w:r>
    </w:p>
    <w:p w14:paraId="5FEB2CB7" w14:textId="77777777" w:rsidR="00D34697" w:rsidRPr="00D34697" w:rsidRDefault="00D34697" w:rsidP="00D34697">
      <w:pPr>
        <w:spacing w:line="192" w:lineRule="auto"/>
        <w:rPr>
          <w:rFonts w:asciiTheme="minorHAnsi" w:hAnsiTheme="minorHAnsi" w:cs="Calibri"/>
        </w:rPr>
      </w:pPr>
      <w:r w:rsidRPr="00221B34">
        <w:rPr>
          <w:rFonts w:asciiTheme="minorHAnsi" w:hAnsiTheme="minorHAnsi" w:cs="Calibri"/>
        </w:rPr>
        <w:t>Refer to page</w:t>
      </w:r>
      <w:r w:rsidR="001665A5">
        <w:rPr>
          <w:rFonts w:asciiTheme="minorHAnsi" w:hAnsiTheme="minorHAnsi" w:cs="Calibri"/>
        </w:rPr>
        <w:t xml:space="preserve">s </w:t>
      </w:r>
      <w:r w:rsidR="00C63345">
        <w:rPr>
          <w:rFonts w:asciiTheme="minorHAnsi" w:hAnsiTheme="minorHAnsi" w:cs="Calibri"/>
        </w:rPr>
        <w:t>41-42.</w:t>
      </w:r>
    </w:p>
    <w:p w14:paraId="5C1F4324" w14:textId="77777777" w:rsidR="003D5729" w:rsidRPr="00221B34" w:rsidRDefault="003D5729" w:rsidP="003D5729">
      <w:pPr>
        <w:rPr>
          <w:rFonts w:asciiTheme="minorHAnsi" w:hAnsiTheme="minorHAnsi"/>
          <w:lang w:val="en-US"/>
        </w:rPr>
      </w:pPr>
    </w:p>
    <w:p w14:paraId="365FB40A" w14:textId="77777777" w:rsidR="003D5729" w:rsidRPr="00221B34" w:rsidRDefault="003D5729" w:rsidP="003D5729">
      <w:pPr>
        <w:rPr>
          <w:rFonts w:asciiTheme="minorHAnsi" w:hAnsiTheme="minorHAnsi"/>
          <w:b/>
          <w:color w:val="000000"/>
          <w:szCs w:val="24"/>
        </w:rPr>
      </w:pPr>
      <w:r w:rsidRPr="00221B34">
        <w:rPr>
          <w:rFonts w:asciiTheme="minorHAnsi" w:hAnsiTheme="minorHAnsi"/>
          <w:b/>
          <w:color w:val="000000"/>
          <w:szCs w:val="24"/>
        </w:rPr>
        <w:br w:type="page"/>
      </w:r>
    </w:p>
    <w:p w14:paraId="108AB60F" w14:textId="77777777" w:rsidR="003D5729" w:rsidRPr="00221B34" w:rsidRDefault="003D5729" w:rsidP="000153BF">
      <w:pPr>
        <w:pStyle w:val="Heading1"/>
      </w:pPr>
      <w:bookmarkStart w:id="96" w:name="_Toc513020095"/>
      <w:r w:rsidRPr="00221B34">
        <w:lastRenderedPageBreak/>
        <w:t xml:space="preserve">Working with Wood 4: Project </w:t>
      </w:r>
      <w:r w:rsidRPr="00221B34">
        <w:tab/>
        <w:t>Value 1.0</w:t>
      </w:r>
      <w:bookmarkEnd w:id="96"/>
    </w:p>
    <w:p w14:paraId="3477096F" w14:textId="77777777" w:rsidR="003D5729" w:rsidRPr="00221B34" w:rsidRDefault="00C63345" w:rsidP="003D5729">
      <w:pPr>
        <w:pStyle w:val="Heading2"/>
        <w:rPr>
          <w:rFonts w:asciiTheme="minorHAnsi" w:hAnsiTheme="minorHAnsi"/>
        </w:rPr>
      </w:pPr>
      <w:r>
        <w:rPr>
          <w:rFonts w:asciiTheme="minorHAnsi" w:hAnsiTheme="minorHAnsi"/>
        </w:rPr>
        <w:t>Prerequisites</w:t>
      </w:r>
    </w:p>
    <w:p w14:paraId="55B1B2B3" w14:textId="77777777" w:rsidR="003D5729" w:rsidRPr="00221B34" w:rsidRDefault="003D5729" w:rsidP="00C63345">
      <w:r w:rsidRPr="00221B34">
        <w:t>Students must have completed at least two semesters of study in either Furniture Construction</w:t>
      </w:r>
      <w:r w:rsidR="00807F12">
        <w:t xml:space="preserve"> C or Furniture Construction A/M/V</w:t>
      </w:r>
      <w:r w:rsidRPr="00221B34">
        <w:t xml:space="preserve">. Alternatively students must demonstrate equivalent skills development to a commensurate level. </w:t>
      </w:r>
    </w:p>
    <w:p w14:paraId="1D2172E4" w14:textId="77777777" w:rsidR="006A7B64" w:rsidRPr="00221B34" w:rsidRDefault="006A7B64" w:rsidP="00C63345">
      <w:r>
        <w:t xml:space="preserve">Three </w:t>
      </w:r>
      <w:r w:rsidRPr="00221B34">
        <w:t xml:space="preserve">Structured Workplace Learning </w:t>
      </w:r>
      <w:r>
        <w:t>placements are required to achieve the Cert II in Furniture Making qualification.</w:t>
      </w:r>
    </w:p>
    <w:p w14:paraId="274163F4" w14:textId="77777777" w:rsidR="003D5729" w:rsidRPr="00221B34" w:rsidRDefault="00C63345" w:rsidP="007F3318">
      <w:pPr>
        <w:pStyle w:val="Heading2"/>
        <w:spacing w:before="120"/>
        <w:rPr>
          <w:rFonts w:asciiTheme="minorHAnsi" w:hAnsiTheme="minorHAnsi"/>
        </w:rPr>
      </w:pPr>
      <w:r>
        <w:rPr>
          <w:rFonts w:asciiTheme="minorHAnsi" w:hAnsiTheme="minorHAnsi"/>
        </w:rPr>
        <w:t>Duplication of Content Rules</w:t>
      </w:r>
    </w:p>
    <w:p w14:paraId="12A45A4A" w14:textId="77777777" w:rsidR="003D5729" w:rsidRPr="00221B34" w:rsidRDefault="003D5729" w:rsidP="00C63345">
      <w:r w:rsidRPr="00221B34">
        <w:t>Refer to page</w:t>
      </w:r>
      <w:r w:rsidR="007F3318">
        <w:t xml:space="preserve"> </w:t>
      </w:r>
      <w:r w:rsidR="00C63345">
        <w:t>9</w:t>
      </w:r>
      <w:r w:rsidR="007F3318">
        <w:t>.</w:t>
      </w:r>
    </w:p>
    <w:p w14:paraId="462889C5" w14:textId="77777777" w:rsidR="003D5729" w:rsidRPr="00221B34" w:rsidRDefault="00C63345" w:rsidP="007F3318">
      <w:pPr>
        <w:pStyle w:val="Heading2"/>
        <w:spacing w:before="120"/>
        <w:rPr>
          <w:rFonts w:asciiTheme="minorHAnsi" w:hAnsiTheme="minorHAnsi"/>
        </w:rPr>
      </w:pPr>
      <w:r>
        <w:rPr>
          <w:rFonts w:asciiTheme="minorHAnsi" w:hAnsiTheme="minorHAnsi"/>
        </w:rPr>
        <w:t>Specific Unit Goals</w:t>
      </w:r>
    </w:p>
    <w:p w14:paraId="1C3A2FF2" w14:textId="77777777" w:rsidR="003D5729" w:rsidRPr="00221B34" w:rsidRDefault="003D5729" w:rsidP="003D5729">
      <w:pPr>
        <w:spacing w:line="276" w:lineRule="auto"/>
        <w:rPr>
          <w:rFonts w:asciiTheme="minorHAnsi" w:hAnsiTheme="minorHAnsi" w:cs="Calibri"/>
        </w:rPr>
      </w:pPr>
      <w:r w:rsidRPr="00221B34">
        <w:rPr>
          <w:rFonts w:asciiTheme="minorHAnsi" w:hAnsiTheme="minorHAnsi" w:cs="Calibri"/>
        </w:rPr>
        <w:t>This unit should enable students to:</w:t>
      </w:r>
    </w:p>
    <w:p w14:paraId="7F4E2789" w14:textId="77777777" w:rsidR="003D5729" w:rsidRPr="00221B34" w:rsidRDefault="003D5729" w:rsidP="003D5729">
      <w:pPr>
        <w:pStyle w:val="ListBullets"/>
        <w:rPr>
          <w:rFonts w:asciiTheme="minorHAnsi" w:hAnsiTheme="minorHAnsi"/>
        </w:rPr>
      </w:pPr>
      <w:r w:rsidRPr="00221B34">
        <w:rPr>
          <w:rFonts w:asciiTheme="minorHAnsi" w:hAnsiTheme="minorHAnsi"/>
        </w:rPr>
        <w:t>construct and finish a major piece of furniture as a project from start to completion</w:t>
      </w:r>
    </w:p>
    <w:p w14:paraId="744F9DB0" w14:textId="77777777" w:rsidR="003D5729" w:rsidRPr="00221B34" w:rsidRDefault="003D5729" w:rsidP="003D5729">
      <w:pPr>
        <w:pStyle w:val="ListBullets"/>
        <w:rPr>
          <w:rFonts w:asciiTheme="minorHAnsi" w:hAnsiTheme="minorHAnsi"/>
        </w:rPr>
      </w:pPr>
      <w:r w:rsidRPr="00221B34">
        <w:rPr>
          <w:rFonts w:asciiTheme="minorHAnsi" w:hAnsiTheme="minorHAnsi"/>
        </w:rPr>
        <w:t>work within a team structure to fit in with the scheduling of activities to meet operational guidelines</w:t>
      </w:r>
    </w:p>
    <w:p w14:paraId="2D6170EF" w14:textId="77777777" w:rsidR="003D5729" w:rsidRPr="00221B34" w:rsidRDefault="003D5729" w:rsidP="003D5729">
      <w:pPr>
        <w:pStyle w:val="ListBullets"/>
        <w:rPr>
          <w:rFonts w:asciiTheme="minorHAnsi" w:hAnsiTheme="minorHAnsi"/>
        </w:rPr>
      </w:pPr>
      <w:r w:rsidRPr="00221B34">
        <w:rPr>
          <w:rFonts w:asciiTheme="minorHAnsi" w:hAnsiTheme="minorHAnsi"/>
        </w:rPr>
        <w:t>assemble timber components to produce furniture frames or furniture</w:t>
      </w:r>
    </w:p>
    <w:p w14:paraId="0E364E61" w14:textId="77777777" w:rsidR="003D5729" w:rsidRPr="00221B34" w:rsidRDefault="003D5729" w:rsidP="003D5729">
      <w:pPr>
        <w:pStyle w:val="ListBullets"/>
        <w:rPr>
          <w:rFonts w:asciiTheme="minorHAnsi" w:hAnsiTheme="minorHAnsi"/>
        </w:rPr>
      </w:pPr>
      <w:r w:rsidRPr="00221B34">
        <w:rPr>
          <w:rFonts w:asciiTheme="minorHAnsi" w:hAnsiTheme="minorHAnsi"/>
        </w:rPr>
        <w:t>prepare a range of furniture surfaces for the application of surface coatings by hand or machine</w:t>
      </w:r>
    </w:p>
    <w:p w14:paraId="546992A3" w14:textId="77777777" w:rsidR="003D5729" w:rsidRPr="00221B34" w:rsidRDefault="00C63345" w:rsidP="007F3318">
      <w:pPr>
        <w:pStyle w:val="Heading2"/>
        <w:tabs>
          <w:tab w:val="right" w:pos="9072"/>
        </w:tabs>
        <w:spacing w:before="120"/>
        <w:rPr>
          <w:rFonts w:asciiTheme="minorHAnsi" w:hAnsiTheme="minorHAnsi"/>
        </w:rPr>
      </w:pPr>
      <w:r>
        <w:rPr>
          <w:rFonts w:asciiTheme="minorHAnsi" w:hAnsiTheme="minorHAnsi"/>
        </w:rPr>
        <w:t>Content</w:t>
      </w:r>
    </w:p>
    <w:p w14:paraId="712B6847"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294C6FAB" w14:textId="77777777" w:rsidR="003D5729" w:rsidRPr="00221B34" w:rsidRDefault="003D5729" w:rsidP="003D5729">
      <w:pPr>
        <w:pStyle w:val="ListBullets"/>
        <w:rPr>
          <w:rFonts w:asciiTheme="minorHAnsi" w:hAnsiTheme="minorHAnsi"/>
        </w:rPr>
      </w:pPr>
      <w:r w:rsidRPr="00221B34">
        <w:rPr>
          <w:rFonts w:asciiTheme="minorHAnsi" w:hAnsiTheme="minorHAnsi"/>
        </w:rPr>
        <w:t>planning and organisation of work activities</w:t>
      </w:r>
    </w:p>
    <w:p w14:paraId="7464C0F8" w14:textId="77777777" w:rsidR="003D5729" w:rsidRPr="00221B34" w:rsidRDefault="003D5729" w:rsidP="003D5729">
      <w:pPr>
        <w:pStyle w:val="ListBullets"/>
        <w:rPr>
          <w:rFonts w:asciiTheme="minorHAnsi" w:hAnsiTheme="minorHAnsi"/>
        </w:rPr>
      </w:pPr>
      <w:r w:rsidRPr="00221B34">
        <w:rPr>
          <w:rFonts w:asciiTheme="minorHAnsi" w:hAnsiTheme="minorHAnsi"/>
        </w:rPr>
        <w:t>use of interpersonal skills to contribute to effective teamwork including seeking of assistance</w:t>
      </w:r>
    </w:p>
    <w:p w14:paraId="584BDFBB" w14:textId="77777777" w:rsidR="003D5729" w:rsidRPr="00221B34" w:rsidRDefault="003D5729" w:rsidP="003D5729">
      <w:pPr>
        <w:pStyle w:val="ListBullets"/>
        <w:rPr>
          <w:rFonts w:asciiTheme="minorHAnsi" w:hAnsiTheme="minorHAnsi"/>
        </w:rPr>
      </w:pPr>
      <w:r w:rsidRPr="00221B34">
        <w:rPr>
          <w:rFonts w:asciiTheme="minorHAnsi" w:hAnsiTheme="minorHAnsi"/>
        </w:rPr>
        <w:t>completion of reports and logs</w:t>
      </w:r>
    </w:p>
    <w:p w14:paraId="71D2E9AA" w14:textId="77777777" w:rsidR="003D5729" w:rsidRPr="00221B34" w:rsidRDefault="003D5729" w:rsidP="003D5729">
      <w:pPr>
        <w:pStyle w:val="ListBullets"/>
        <w:rPr>
          <w:rFonts w:asciiTheme="minorHAnsi" w:hAnsiTheme="minorHAnsi"/>
        </w:rPr>
      </w:pPr>
      <w:r w:rsidRPr="00221B34">
        <w:rPr>
          <w:rFonts w:asciiTheme="minorHAnsi" w:hAnsiTheme="minorHAnsi"/>
        </w:rPr>
        <w:t>furniture assembly preparation, processes and skills</w:t>
      </w:r>
    </w:p>
    <w:p w14:paraId="435B0BB4" w14:textId="77777777" w:rsidR="003D5729" w:rsidRPr="00221B34" w:rsidRDefault="003D5729" w:rsidP="003D5729">
      <w:pPr>
        <w:pStyle w:val="ListBullets"/>
        <w:rPr>
          <w:rFonts w:asciiTheme="minorHAnsi" w:hAnsiTheme="minorHAnsi"/>
        </w:rPr>
      </w:pPr>
      <w:r w:rsidRPr="00221B34">
        <w:rPr>
          <w:rFonts w:asciiTheme="minorHAnsi" w:hAnsiTheme="minorHAnsi"/>
        </w:rPr>
        <w:t>cleaning, maintenance and storage of furniture assembly and surfacing materials and machinery</w:t>
      </w:r>
    </w:p>
    <w:p w14:paraId="16DCD66E" w14:textId="77777777" w:rsidR="003D5729" w:rsidRPr="00221B34" w:rsidRDefault="003D5729" w:rsidP="003D5729">
      <w:pPr>
        <w:pStyle w:val="ListBullets"/>
        <w:rPr>
          <w:rFonts w:asciiTheme="minorHAnsi" w:hAnsiTheme="minorHAnsi"/>
        </w:rPr>
      </w:pPr>
      <w:r w:rsidRPr="00221B34">
        <w:rPr>
          <w:rFonts w:asciiTheme="minorHAnsi" w:hAnsiTheme="minorHAnsi"/>
        </w:rPr>
        <w:t>surface preparation, processes and skills</w:t>
      </w:r>
    </w:p>
    <w:p w14:paraId="311AEBDD" w14:textId="77777777" w:rsidR="003D5729" w:rsidRPr="00221B34" w:rsidRDefault="00C63345" w:rsidP="00C63345">
      <w:pPr>
        <w:pStyle w:val="Heading2"/>
        <w:rPr>
          <w:rFonts w:cs="Calibri"/>
        </w:rPr>
      </w:pPr>
      <w:r>
        <w:t>Units of Competency</w:t>
      </w:r>
    </w:p>
    <w:p w14:paraId="70D75613"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100DFA1C"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0340CA89"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697"/>
        <w:gridCol w:w="2269"/>
      </w:tblGrid>
      <w:tr w:rsidR="003D5729" w:rsidRPr="00221B34" w14:paraId="33948095" w14:textId="77777777" w:rsidTr="002E2947">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67A68C62" w14:textId="77777777" w:rsidR="003D5729" w:rsidRPr="00221B34" w:rsidRDefault="003D5729" w:rsidP="003D5729">
            <w:pPr>
              <w:pStyle w:val="TableTextBold"/>
              <w:rPr>
                <w:rFonts w:asciiTheme="minorHAnsi" w:hAnsiTheme="minorHAnsi"/>
              </w:rPr>
            </w:pPr>
            <w:r w:rsidRPr="00221B34">
              <w:rPr>
                <w:rFonts w:asciiTheme="minorHAnsi" w:hAnsiTheme="minorHAnsi"/>
              </w:rPr>
              <w:lastRenderedPageBreak/>
              <w:t>Code</w:t>
            </w:r>
          </w:p>
        </w:tc>
        <w:tc>
          <w:tcPr>
            <w:tcW w:w="4697" w:type="dxa"/>
            <w:tcBorders>
              <w:top w:val="single" w:sz="4" w:space="0" w:color="auto"/>
              <w:left w:val="single" w:sz="4" w:space="0" w:color="auto"/>
              <w:bottom w:val="single" w:sz="4" w:space="0" w:color="auto"/>
              <w:right w:val="single" w:sz="4" w:space="0" w:color="auto"/>
            </w:tcBorders>
            <w:vAlign w:val="center"/>
            <w:hideMark/>
          </w:tcPr>
          <w:p w14:paraId="7B6488A8"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269" w:type="dxa"/>
            <w:tcBorders>
              <w:top w:val="single" w:sz="4" w:space="0" w:color="auto"/>
              <w:left w:val="single" w:sz="4" w:space="0" w:color="auto"/>
              <w:bottom w:val="single" w:sz="4" w:space="0" w:color="auto"/>
              <w:right w:val="single" w:sz="4" w:space="0" w:color="auto"/>
            </w:tcBorders>
            <w:hideMark/>
          </w:tcPr>
          <w:p w14:paraId="5ADB8BF1"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3D5729" w:rsidRPr="00221B34" w14:paraId="5C1D9C85" w14:textId="77777777" w:rsidTr="002E2947">
        <w:trPr>
          <w:cantSplit/>
        </w:trPr>
        <w:tc>
          <w:tcPr>
            <w:tcW w:w="1824" w:type="dxa"/>
            <w:tcBorders>
              <w:top w:val="single" w:sz="4" w:space="0" w:color="auto"/>
              <w:left w:val="single" w:sz="4" w:space="0" w:color="auto"/>
              <w:bottom w:val="single" w:sz="4" w:space="0" w:color="auto"/>
              <w:right w:val="single" w:sz="4" w:space="0" w:color="auto"/>
            </w:tcBorders>
          </w:tcPr>
          <w:p w14:paraId="63159A69" w14:textId="77777777" w:rsidR="003D5729" w:rsidRPr="00290B6D" w:rsidRDefault="003D5729" w:rsidP="00290B6D">
            <w:pPr>
              <w:rPr>
                <w:rFonts w:asciiTheme="minorHAnsi" w:hAnsiTheme="minorHAnsi"/>
                <w:color w:val="000000"/>
              </w:rPr>
            </w:pPr>
            <w:r w:rsidRPr="00221B34">
              <w:rPr>
                <w:rFonts w:asciiTheme="minorHAnsi" w:hAnsiTheme="minorHAnsi"/>
                <w:color w:val="000000"/>
              </w:rPr>
              <w:t>MSFFM2002</w:t>
            </w:r>
          </w:p>
        </w:tc>
        <w:tc>
          <w:tcPr>
            <w:tcW w:w="4697" w:type="dxa"/>
            <w:tcBorders>
              <w:top w:val="single" w:sz="4" w:space="0" w:color="auto"/>
              <w:left w:val="single" w:sz="4" w:space="0" w:color="auto"/>
              <w:bottom w:val="single" w:sz="4" w:space="0" w:color="auto"/>
              <w:right w:val="single" w:sz="4" w:space="0" w:color="auto"/>
            </w:tcBorders>
          </w:tcPr>
          <w:p w14:paraId="4ED19685" w14:textId="77777777" w:rsidR="003D5729" w:rsidRPr="00221B34" w:rsidRDefault="003D5729" w:rsidP="003D5729">
            <w:pPr>
              <w:pStyle w:val="TableText"/>
              <w:rPr>
                <w:rFonts w:asciiTheme="minorHAnsi" w:hAnsiTheme="minorHAnsi"/>
              </w:rPr>
            </w:pPr>
            <w:r w:rsidRPr="00221B34">
              <w:rPr>
                <w:rFonts w:asciiTheme="minorHAnsi" w:hAnsiTheme="minorHAnsi" w:cs="Times New Roman"/>
                <w:color w:val="000000"/>
              </w:rPr>
              <w:t>Assemble furnishing components</w:t>
            </w:r>
          </w:p>
        </w:tc>
        <w:tc>
          <w:tcPr>
            <w:tcW w:w="2269" w:type="dxa"/>
            <w:tcBorders>
              <w:top w:val="single" w:sz="4" w:space="0" w:color="auto"/>
              <w:left w:val="single" w:sz="4" w:space="0" w:color="auto"/>
              <w:bottom w:val="single" w:sz="4" w:space="0" w:color="auto"/>
              <w:right w:val="single" w:sz="4" w:space="0" w:color="auto"/>
            </w:tcBorders>
          </w:tcPr>
          <w:p w14:paraId="59884721" w14:textId="77777777" w:rsidR="003D5729" w:rsidRPr="00221B34" w:rsidRDefault="003D5729" w:rsidP="00290B6D">
            <w:pPr>
              <w:pStyle w:val="TableText"/>
              <w:jc w:val="center"/>
              <w:rPr>
                <w:rFonts w:asciiTheme="minorHAnsi" w:hAnsiTheme="minorHAnsi"/>
              </w:rPr>
            </w:pPr>
            <w:r w:rsidRPr="00221B34">
              <w:rPr>
                <w:rFonts w:asciiTheme="minorHAnsi" w:hAnsiTheme="minorHAnsi"/>
              </w:rPr>
              <w:t>E Cert II Furniture Making</w:t>
            </w:r>
          </w:p>
        </w:tc>
      </w:tr>
      <w:tr w:rsidR="003D5729" w:rsidRPr="00221B34" w14:paraId="586E8DB0" w14:textId="77777777" w:rsidTr="002E2947">
        <w:trPr>
          <w:cantSplit/>
        </w:trPr>
        <w:tc>
          <w:tcPr>
            <w:tcW w:w="1824" w:type="dxa"/>
            <w:tcBorders>
              <w:top w:val="single" w:sz="4" w:space="0" w:color="auto"/>
              <w:left w:val="single" w:sz="4" w:space="0" w:color="auto"/>
              <w:bottom w:val="single" w:sz="4" w:space="0" w:color="auto"/>
              <w:right w:val="single" w:sz="4" w:space="0" w:color="auto"/>
            </w:tcBorders>
          </w:tcPr>
          <w:p w14:paraId="770A8ADB" w14:textId="77777777" w:rsidR="003D5729" w:rsidRPr="00221B34" w:rsidRDefault="003D5729" w:rsidP="003D5729">
            <w:pPr>
              <w:rPr>
                <w:rFonts w:asciiTheme="minorHAnsi" w:hAnsiTheme="minorHAnsi"/>
              </w:rPr>
            </w:pPr>
            <w:r w:rsidRPr="00221B34">
              <w:rPr>
                <w:rFonts w:asciiTheme="minorHAnsi" w:hAnsiTheme="minorHAnsi"/>
                <w:color w:val="000000"/>
              </w:rPr>
              <w:t>MSFFF2004</w:t>
            </w:r>
          </w:p>
        </w:tc>
        <w:tc>
          <w:tcPr>
            <w:tcW w:w="4697" w:type="dxa"/>
            <w:tcBorders>
              <w:top w:val="single" w:sz="4" w:space="0" w:color="auto"/>
              <w:left w:val="single" w:sz="4" w:space="0" w:color="auto"/>
              <w:bottom w:val="single" w:sz="4" w:space="0" w:color="auto"/>
              <w:right w:val="single" w:sz="4" w:space="0" w:color="auto"/>
            </w:tcBorders>
          </w:tcPr>
          <w:p w14:paraId="6A7DED04" w14:textId="77777777" w:rsidR="003D5729" w:rsidRPr="00221B34" w:rsidRDefault="003D5729" w:rsidP="003D5729">
            <w:pPr>
              <w:pStyle w:val="TableText"/>
              <w:rPr>
                <w:rFonts w:asciiTheme="minorHAnsi" w:hAnsiTheme="minorHAnsi"/>
              </w:rPr>
            </w:pPr>
            <w:r w:rsidRPr="00221B34">
              <w:rPr>
                <w:rFonts w:asciiTheme="minorHAnsi" w:hAnsiTheme="minorHAnsi" w:cs="Times New Roman"/>
                <w:color w:val="000000"/>
              </w:rPr>
              <w:t>Prepare surfaces for finishing</w:t>
            </w:r>
          </w:p>
        </w:tc>
        <w:tc>
          <w:tcPr>
            <w:tcW w:w="2269" w:type="dxa"/>
            <w:tcBorders>
              <w:top w:val="single" w:sz="4" w:space="0" w:color="auto"/>
              <w:left w:val="single" w:sz="4" w:space="0" w:color="auto"/>
              <w:bottom w:val="single" w:sz="4" w:space="0" w:color="auto"/>
              <w:right w:val="single" w:sz="4" w:space="0" w:color="auto"/>
            </w:tcBorders>
          </w:tcPr>
          <w:p w14:paraId="7BFA9D39" w14:textId="77777777" w:rsidR="003D5729" w:rsidRPr="00221B34" w:rsidRDefault="003D5729" w:rsidP="00290B6D">
            <w:pPr>
              <w:pStyle w:val="TableText"/>
              <w:jc w:val="center"/>
              <w:rPr>
                <w:rFonts w:asciiTheme="minorHAnsi" w:hAnsiTheme="minorHAnsi"/>
              </w:rPr>
            </w:pPr>
            <w:r w:rsidRPr="00221B34">
              <w:rPr>
                <w:rFonts w:asciiTheme="minorHAnsi" w:hAnsiTheme="minorHAnsi"/>
              </w:rPr>
              <w:t>E Cert II Furniture Making</w:t>
            </w:r>
          </w:p>
        </w:tc>
      </w:tr>
    </w:tbl>
    <w:p w14:paraId="243E8E0D" w14:textId="77777777" w:rsidR="009A40C6" w:rsidRPr="00C63345" w:rsidRDefault="009A40C6" w:rsidP="00C63345"/>
    <w:p w14:paraId="0EDC5EE5" w14:textId="77777777" w:rsidR="009A40C6" w:rsidRPr="008A6D4F" w:rsidRDefault="000A2376" w:rsidP="009A40C6">
      <w:r w:rsidRPr="004A53F7">
        <w:rPr>
          <w:rFonts w:asciiTheme="minorHAnsi" w:hAnsiTheme="minorHAnsi"/>
        </w:rPr>
        <w:t xml:space="preserve">For the following competency, the content will be delivered in this unit, but students </w:t>
      </w:r>
      <w:r w:rsidRPr="004A53F7">
        <w:t>must be assessed through the</w:t>
      </w:r>
      <w:r w:rsidRPr="004A53F7">
        <w:rPr>
          <w:bCs/>
        </w:rPr>
        <w:t xml:space="preserve"> relevant structured workplace learning (SWL) unit in this course</w:t>
      </w:r>
      <w:r>
        <w:rPr>
          <w:bCs/>
        </w:rPr>
        <w:t xml:space="preserve"> </w:t>
      </w:r>
      <w:r w:rsidRPr="004A53F7">
        <w:rPr>
          <w:bCs/>
        </w:rPr>
        <w:t>in an industry setting</w:t>
      </w:r>
      <w:r w:rsidRPr="004A53F7">
        <w: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697"/>
        <w:gridCol w:w="2269"/>
      </w:tblGrid>
      <w:tr w:rsidR="009A40C6" w:rsidRPr="00221B34" w14:paraId="431F7D41" w14:textId="77777777" w:rsidTr="009A40C6">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37312652" w14:textId="77777777" w:rsidR="009A40C6" w:rsidRPr="00221B34" w:rsidRDefault="009A40C6" w:rsidP="009A40C6">
            <w:pPr>
              <w:pStyle w:val="TableTextBold"/>
              <w:rPr>
                <w:rFonts w:asciiTheme="minorHAnsi" w:hAnsiTheme="minorHAnsi"/>
              </w:rPr>
            </w:pPr>
            <w:r w:rsidRPr="00221B34">
              <w:rPr>
                <w:rFonts w:asciiTheme="minorHAnsi" w:hAnsiTheme="minorHAnsi"/>
              </w:rPr>
              <w:t>Code</w:t>
            </w:r>
          </w:p>
        </w:tc>
        <w:tc>
          <w:tcPr>
            <w:tcW w:w="4697" w:type="dxa"/>
            <w:tcBorders>
              <w:top w:val="single" w:sz="4" w:space="0" w:color="auto"/>
              <w:left w:val="single" w:sz="4" w:space="0" w:color="auto"/>
              <w:bottom w:val="single" w:sz="4" w:space="0" w:color="auto"/>
              <w:right w:val="single" w:sz="4" w:space="0" w:color="auto"/>
            </w:tcBorders>
            <w:vAlign w:val="center"/>
            <w:hideMark/>
          </w:tcPr>
          <w:p w14:paraId="7397FB4A" w14:textId="77777777" w:rsidR="009A40C6" w:rsidRPr="00221B34" w:rsidRDefault="009A40C6" w:rsidP="009A40C6">
            <w:pPr>
              <w:pStyle w:val="TableTextBold"/>
              <w:rPr>
                <w:rFonts w:asciiTheme="minorHAnsi" w:hAnsiTheme="minorHAnsi"/>
              </w:rPr>
            </w:pPr>
            <w:r w:rsidRPr="00221B34">
              <w:rPr>
                <w:rFonts w:asciiTheme="minorHAnsi" w:hAnsiTheme="minorHAnsi"/>
              </w:rPr>
              <w:t>Competency Title</w:t>
            </w:r>
          </w:p>
        </w:tc>
        <w:tc>
          <w:tcPr>
            <w:tcW w:w="2269" w:type="dxa"/>
            <w:tcBorders>
              <w:top w:val="single" w:sz="4" w:space="0" w:color="auto"/>
              <w:left w:val="single" w:sz="4" w:space="0" w:color="auto"/>
              <w:bottom w:val="single" w:sz="4" w:space="0" w:color="auto"/>
              <w:right w:val="single" w:sz="4" w:space="0" w:color="auto"/>
            </w:tcBorders>
            <w:hideMark/>
          </w:tcPr>
          <w:p w14:paraId="28904E7B" w14:textId="77777777" w:rsidR="009A40C6" w:rsidRPr="00221B34" w:rsidRDefault="009A40C6" w:rsidP="009A40C6">
            <w:pPr>
              <w:pStyle w:val="TableTextBoldcentred"/>
              <w:rPr>
                <w:rFonts w:asciiTheme="minorHAnsi" w:hAnsiTheme="minorHAnsi"/>
              </w:rPr>
            </w:pPr>
            <w:r w:rsidRPr="00221B34">
              <w:rPr>
                <w:rFonts w:asciiTheme="minorHAnsi" w:hAnsiTheme="minorHAnsi"/>
              </w:rPr>
              <w:t>Core/Elective</w:t>
            </w:r>
          </w:p>
        </w:tc>
      </w:tr>
      <w:tr w:rsidR="009A40C6" w:rsidRPr="00221B34" w14:paraId="6DC41499" w14:textId="77777777" w:rsidTr="009A40C6">
        <w:trPr>
          <w:cantSplit/>
        </w:trPr>
        <w:tc>
          <w:tcPr>
            <w:tcW w:w="1824" w:type="dxa"/>
            <w:tcBorders>
              <w:top w:val="single" w:sz="4" w:space="0" w:color="auto"/>
              <w:left w:val="single" w:sz="4" w:space="0" w:color="auto"/>
              <w:bottom w:val="single" w:sz="4" w:space="0" w:color="auto"/>
              <w:right w:val="single" w:sz="4" w:space="0" w:color="auto"/>
            </w:tcBorders>
          </w:tcPr>
          <w:p w14:paraId="2A1505C6" w14:textId="77777777" w:rsidR="009A40C6" w:rsidRPr="00290B6D" w:rsidRDefault="009A40C6" w:rsidP="009A40C6">
            <w:pPr>
              <w:rPr>
                <w:rFonts w:asciiTheme="minorHAnsi" w:hAnsiTheme="minorHAnsi"/>
                <w:color w:val="000000"/>
              </w:rPr>
            </w:pPr>
            <w:r w:rsidRPr="00290B6D">
              <w:rPr>
                <w:rFonts w:asciiTheme="minorHAnsi" w:hAnsiTheme="minorHAnsi"/>
                <w:color w:val="000000"/>
              </w:rPr>
              <w:t>MSAPMSUP106A</w:t>
            </w:r>
          </w:p>
        </w:tc>
        <w:tc>
          <w:tcPr>
            <w:tcW w:w="4697" w:type="dxa"/>
            <w:tcBorders>
              <w:top w:val="single" w:sz="4" w:space="0" w:color="auto"/>
              <w:left w:val="single" w:sz="4" w:space="0" w:color="auto"/>
              <w:bottom w:val="single" w:sz="4" w:space="0" w:color="auto"/>
              <w:right w:val="single" w:sz="4" w:space="0" w:color="auto"/>
            </w:tcBorders>
          </w:tcPr>
          <w:p w14:paraId="038B4AA2" w14:textId="77777777" w:rsidR="009A40C6" w:rsidRPr="00221B34" w:rsidRDefault="009A40C6" w:rsidP="009A40C6">
            <w:pPr>
              <w:pStyle w:val="TableText"/>
              <w:rPr>
                <w:rFonts w:asciiTheme="minorHAnsi" w:hAnsiTheme="minorHAnsi"/>
              </w:rPr>
            </w:pPr>
            <w:r w:rsidRPr="00221B34">
              <w:rPr>
                <w:rFonts w:asciiTheme="minorHAnsi" w:hAnsiTheme="minorHAnsi" w:cs="Times New Roman"/>
                <w:color w:val="000000"/>
              </w:rPr>
              <w:t>Work in a team</w:t>
            </w:r>
          </w:p>
        </w:tc>
        <w:tc>
          <w:tcPr>
            <w:tcW w:w="2269" w:type="dxa"/>
            <w:tcBorders>
              <w:top w:val="single" w:sz="4" w:space="0" w:color="auto"/>
              <w:left w:val="single" w:sz="4" w:space="0" w:color="auto"/>
              <w:bottom w:val="single" w:sz="4" w:space="0" w:color="auto"/>
              <w:right w:val="single" w:sz="4" w:space="0" w:color="auto"/>
            </w:tcBorders>
          </w:tcPr>
          <w:p w14:paraId="11BAEA31" w14:textId="77777777" w:rsidR="009A40C6" w:rsidRPr="00221B34" w:rsidRDefault="009A40C6" w:rsidP="009A40C6">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p w14:paraId="4AB71C43" w14:textId="77777777" w:rsidR="009A40C6" w:rsidRPr="00221B34" w:rsidRDefault="009A40C6" w:rsidP="009A40C6">
            <w:pPr>
              <w:pStyle w:val="TableText"/>
              <w:jc w:val="center"/>
              <w:rPr>
                <w:rFonts w:asciiTheme="minorHAnsi" w:hAnsiTheme="minorHAnsi"/>
              </w:rPr>
            </w:pPr>
            <w:r w:rsidRPr="00221B34">
              <w:rPr>
                <w:rFonts w:asciiTheme="minorHAnsi" w:hAnsiTheme="minorHAnsi"/>
              </w:rPr>
              <w:t>C Cert II Furniture Making</w:t>
            </w:r>
          </w:p>
        </w:tc>
      </w:tr>
    </w:tbl>
    <w:p w14:paraId="16571EC1" w14:textId="77777777" w:rsidR="003D5729" w:rsidRPr="00221B34" w:rsidRDefault="003D5729" w:rsidP="002E2947">
      <w:pPr>
        <w:tabs>
          <w:tab w:val="left" w:pos="2268"/>
        </w:tabs>
        <w:spacing w:before="120" w:after="0"/>
        <w:rPr>
          <w:rFonts w:asciiTheme="minorHAnsi" w:hAnsiTheme="minorHAnsi"/>
          <w:b/>
          <w:color w:val="000000"/>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27439E9E" w14:textId="77777777" w:rsidR="003D5729" w:rsidRPr="00221B34" w:rsidRDefault="003D5729" w:rsidP="003D572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124" w:history="1">
        <w:r w:rsidRPr="00221B34">
          <w:rPr>
            <w:rStyle w:val="Hyperlink"/>
            <w:rFonts w:asciiTheme="minorHAnsi" w:hAnsiTheme="minorHAnsi"/>
          </w:rPr>
          <w:t>https://training.gov.au/Training/Details/MSF10113</w:t>
        </w:r>
      </w:hyperlink>
    </w:p>
    <w:p w14:paraId="6828D855" w14:textId="77777777" w:rsidR="003D5729" w:rsidRPr="00221B34" w:rsidRDefault="003D5729" w:rsidP="003D572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125"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020012EB" w14:textId="77777777" w:rsidR="003D5729" w:rsidRPr="00221B34" w:rsidRDefault="003D5729" w:rsidP="00C63345">
      <w:pPr>
        <w:pStyle w:val="Heading2"/>
        <w:rPr>
          <w:rFonts w:cs="Calibri"/>
        </w:rPr>
      </w:pPr>
      <w:r w:rsidRPr="00221B34">
        <w:t>Teaching and Learning Strate</w:t>
      </w:r>
      <w:r w:rsidR="00C63345">
        <w:t>gies</w:t>
      </w:r>
    </w:p>
    <w:p w14:paraId="57E27346"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r w:rsidR="00C63345">
        <w:rPr>
          <w:rFonts w:asciiTheme="minorHAnsi" w:hAnsiTheme="minorHAnsi" w:cs="Calibri"/>
        </w:rPr>
        <w:t>.</w:t>
      </w:r>
    </w:p>
    <w:p w14:paraId="256D1D39" w14:textId="77777777" w:rsidR="003D5729" w:rsidRPr="00221B34" w:rsidRDefault="00C63345" w:rsidP="00C63345">
      <w:pPr>
        <w:pStyle w:val="Heading2"/>
      </w:pPr>
      <w:r>
        <w:t>Assessment</w:t>
      </w:r>
    </w:p>
    <w:p w14:paraId="6606E78D" w14:textId="77777777" w:rsidR="003D5729" w:rsidRPr="00221B34"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r w:rsidR="00C63345">
        <w:rPr>
          <w:rFonts w:asciiTheme="minorHAnsi" w:hAnsiTheme="minorHAnsi" w:cs="Calibri"/>
          <w:lang w:val="en-US"/>
        </w:rPr>
        <w:t>.</w:t>
      </w:r>
    </w:p>
    <w:p w14:paraId="31EDEFE1" w14:textId="77777777" w:rsidR="003D5729" w:rsidRPr="00221B34" w:rsidRDefault="00C63345" w:rsidP="00C63345">
      <w:pPr>
        <w:pStyle w:val="Heading2"/>
      </w:pPr>
      <w:r>
        <w:t>Resources</w:t>
      </w:r>
    </w:p>
    <w:p w14:paraId="1018548C" w14:textId="77777777" w:rsidR="00912DAF" w:rsidRPr="00221B34" w:rsidRDefault="00912DAF" w:rsidP="003D5729">
      <w:pPr>
        <w:tabs>
          <w:tab w:val="left" w:pos="3192"/>
        </w:tabs>
        <w:rPr>
          <w:rFonts w:asciiTheme="minorHAnsi" w:hAnsiTheme="minorHAnsi"/>
        </w:rPr>
      </w:pPr>
      <w:r w:rsidRPr="00221B34">
        <w:rPr>
          <w:rFonts w:asciiTheme="minorHAnsi" w:hAnsiTheme="minorHAnsi"/>
        </w:rPr>
        <w:t xml:space="preserve">Editors of Fine Woodworking, 1985, Fine </w:t>
      </w:r>
      <w:proofErr w:type="spellStart"/>
      <w:r w:rsidRPr="00221B34">
        <w:rPr>
          <w:rFonts w:asciiTheme="minorHAnsi" w:hAnsiTheme="minorHAnsi"/>
        </w:rPr>
        <w:t>WoodWorking</w:t>
      </w:r>
      <w:proofErr w:type="spellEnd"/>
      <w:r w:rsidRPr="00221B34">
        <w:rPr>
          <w:rFonts w:asciiTheme="minorHAnsi" w:hAnsiTheme="minorHAnsi"/>
        </w:rPr>
        <w:t xml:space="preserve"> on Boxes, Carcases and Drawers; 41 Articles Selected by the Editors of Fine Woodworking Magazine,</w:t>
      </w:r>
      <w:r w:rsidRPr="00221B34">
        <w:rPr>
          <w:rFonts w:asciiTheme="minorHAnsi" w:hAnsiTheme="minorHAnsi"/>
          <w:i/>
        </w:rPr>
        <w:t xml:space="preserve"> </w:t>
      </w:r>
      <w:r w:rsidRPr="00221B34">
        <w:rPr>
          <w:rFonts w:asciiTheme="minorHAnsi" w:hAnsiTheme="minorHAnsi"/>
        </w:rPr>
        <w:t>The Taunton Press, USA.</w:t>
      </w:r>
    </w:p>
    <w:p w14:paraId="10702F1E" w14:textId="77777777" w:rsidR="00912DAF" w:rsidRPr="00221B34" w:rsidRDefault="00912DAF" w:rsidP="003D5729">
      <w:pPr>
        <w:rPr>
          <w:rFonts w:asciiTheme="minorHAnsi" w:hAnsiTheme="minorHAnsi"/>
        </w:rPr>
      </w:pPr>
      <w:proofErr w:type="spellStart"/>
      <w:r w:rsidRPr="00221B34">
        <w:rPr>
          <w:rFonts w:asciiTheme="minorHAnsi" w:hAnsiTheme="minorHAnsi"/>
        </w:rPr>
        <w:t>Haxell</w:t>
      </w:r>
      <w:proofErr w:type="spellEnd"/>
      <w:r w:rsidRPr="00221B34">
        <w:rPr>
          <w:rFonts w:asciiTheme="minorHAnsi" w:hAnsiTheme="minorHAnsi"/>
        </w:rPr>
        <w:t xml:space="preserve">, P &amp; K 2002, Simple Handmade Garden Furniture; 23 Step by Step Weekend Projects, </w:t>
      </w:r>
      <w:proofErr w:type="spellStart"/>
      <w:r w:rsidRPr="00221B34">
        <w:rPr>
          <w:rFonts w:asciiTheme="minorHAnsi" w:hAnsiTheme="minorHAnsi"/>
        </w:rPr>
        <w:t>Cico</w:t>
      </w:r>
      <w:proofErr w:type="spellEnd"/>
      <w:r w:rsidRPr="00221B34">
        <w:rPr>
          <w:rFonts w:asciiTheme="minorHAnsi" w:hAnsiTheme="minorHAnsi"/>
        </w:rPr>
        <w:t xml:space="preserve"> Books, London.</w:t>
      </w:r>
    </w:p>
    <w:p w14:paraId="3ACC447A" w14:textId="77777777" w:rsidR="00912DAF" w:rsidRPr="00221B34" w:rsidRDefault="00912DAF" w:rsidP="003D5729">
      <w:pPr>
        <w:tabs>
          <w:tab w:val="left" w:pos="3192"/>
        </w:tabs>
        <w:rPr>
          <w:rFonts w:asciiTheme="minorHAnsi" w:hAnsiTheme="minorHAnsi"/>
        </w:rPr>
      </w:pPr>
      <w:r w:rsidRPr="00221B34">
        <w:rPr>
          <w:rFonts w:asciiTheme="minorHAnsi" w:hAnsiTheme="minorHAnsi"/>
        </w:rPr>
        <w:t>Levell, S 2009, Limited Edition. Prototypes, One-Offs and Design Art Furniture</w:t>
      </w:r>
      <w:r w:rsidRPr="00221B34">
        <w:rPr>
          <w:rFonts w:asciiTheme="minorHAnsi" w:hAnsiTheme="minorHAnsi"/>
          <w:i/>
        </w:rPr>
        <w:t xml:space="preserve">, </w:t>
      </w:r>
      <w:proofErr w:type="spellStart"/>
      <w:r w:rsidRPr="00221B34">
        <w:rPr>
          <w:rFonts w:asciiTheme="minorHAnsi" w:hAnsiTheme="minorHAnsi"/>
        </w:rPr>
        <w:t>Birkhauser</w:t>
      </w:r>
      <w:proofErr w:type="spellEnd"/>
      <w:r w:rsidRPr="00221B34">
        <w:rPr>
          <w:rFonts w:asciiTheme="minorHAnsi" w:hAnsiTheme="minorHAnsi"/>
        </w:rPr>
        <w:t>, Berlin.</w:t>
      </w:r>
    </w:p>
    <w:p w14:paraId="496BC719" w14:textId="77777777" w:rsidR="00912DAF" w:rsidRPr="00221B34" w:rsidRDefault="00912DAF" w:rsidP="003D5729">
      <w:pPr>
        <w:tabs>
          <w:tab w:val="left" w:pos="3192"/>
        </w:tabs>
        <w:rPr>
          <w:rFonts w:asciiTheme="minorHAnsi" w:hAnsiTheme="minorHAnsi"/>
          <w:i/>
        </w:rPr>
      </w:pPr>
      <w:r w:rsidRPr="00221B34">
        <w:rPr>
          <w:rFonts w:asciiTheme="minorHAnsi" w:hAnsiTheme="minorHAnsi"/>
        </w:rPr>
        <w:t>Matthew, C, Morrison, A 2001, Simple Handmade Furniture; 23 Step-by-Step Weekend Projects</w:t>
      </w:r>
      <w:r w:rsidRPr="00221B34">
        <w:rPr>
          <w:rFonts w:asciiTheme="minorHAnsi" w:hAnsiTheme="minorHAnsi"/>
          <w:i/>
        </w:rPr>
        <w:t xml:space="preserve">, </w:t>
      </w:r>
      <w:proofErr w:type="spellStart"/>
      <w:r w:rsidRPr="00221B34">
        <w:rPr>
          <w:rFonts w:asciiTheme="minorHAnsi" w:hAnsiTheme="minorHAnsi"/>
        </w:rPr>
        <w:t>Cima</w:t>
      </w:r>
      <w:proofErr w:type="spellEnd"/>
      <w:r w:rsidRPr="00221B34">
        <w:rPr>
          <w:rFonts w:asciiTheme="minorHAnsi" w:hAnsiTheme="minorHAnsi"/>
        </w:rPr>
        <w:t xml:space="preserve"> Books Ltd, London</w:t>
      </w:r>
      <w:r w:rsidRPr="00221B34">
        <w:rPr>
          <w:rFonts w:asciiTheme="minorHAnsi" w:hAnsiTheme="minorHAnsi"/>
          <w:i/>
        </w:rPr>
        <w:t>.</w:t>
      </w:r>
    </w:p>
    <w:p w14:paraId="46C1EE90" w14:textId="77777777" w:rsidR="00912DAF" w:rsidRPr="00221B34" w:rsidRDefault="00912DAF" w:rsidP="003D5729">
      <w:pPr>
        <w:rPr>
          <w:rFonts w:asciiTheme="minorHAnsi" w:hAnsiTheme="minorHAnsi"/>
        </w:rPr>
      </w:pPr>
      <w:r w:rsidRPr="00221B34">
        <w:rPr>
          <w:rFonts w:asciiTheme="minorHAnsi" w:hAnsiTheme="minorHAnsi"/>
        </w:rPr>
        <w:t>Stack, J 2002, Design your own Furniture, from Concept to Completion</w:t>
      </w:r>
      <w:r w:rsidRPr="00221B34">
        <w:rPr>
          <w:rFonts w:asciiTheme="minorHAnsi" w:hAnsiTheme="minorHAnsi"/>
          <w:i/>
        </w:rPr>
        <w:t xml:space="preserve">, </w:t>
      </w:r>
      <w:r w:rsidRPr="00221B34">
        <w:rPr>
          <w:rFonts w:asciiTheme="minorHAnsi" w:hAnsiTheme="minorHAnsi"/>
        </w:rPr>
        <w:t xml:space="preserve">F&amp;W Publications, Ohio. </w:t>
      </w:r>
    </w:p>
    <w:p w14:paraId="18E9D40B" w14:textId="77777777" w:rsidR="00912DAF" w:rsidRPr="003D5729" w:rsidRDefault="00912DAF" w:rsidP="003D5729">
      <w:pPr>
        <w:rPr>
          <w:rStyle w:val="Emphasis"/>
          <w:rFonts w:asciiTheme="minorHAnsi" w:hAnsiTheme="minorHAnsi" w:cs="Arial"/>
          <w:shd w:val="clear" w:color="auto" w:fill="FFFFFF"/>
        </w:rPr>
      </w:pPr>
      <w:r w:rsidRPr="00221B34">
        <w:rPr>
          <w:rFonts w:asciiTheme="minorHAnsi" w:hAnsiTheme="minorHAnsi" w:cs="Arial"/>
          <w:shd w:val="clear" w:color="auto" w:fill="FFFFFF"/>
        </w:rPr>
        <w:t>Stack, J,</w:t>
      </w:r>
      <w:r w:rsidRPr="00221B34">
        <w:rPr>
          <w:rStyle w:val="apple-converted-space"/>
          <w:rFonts w:asciiTheme="minorHAnsi" w:hAnsiTheme="minorHAnsi" w:cs="Arial"/>
          <w:shd w:val="clear" w:color="auto" w:fill="FFFFFF"/>
        </w:rPr>
        <w:t> </w:t>
      </w:r>
      <w:r w:rsidRPr="00221B34">
        <w:rPr>
          <w:rStyle w:val="Emphasis"/>
          <w:rFonts w:asciiTheme="minorHAnsi" w:hAnsiTheme="minorHAnsi" w:cs="Arial"/>
          <w:i w:val="0"/>
          <w:shd w:val="clear" w:color="auto" w:fill="FFFFFF"/>
        </w:rPr>
        <w:t xml:space="preserve">2002 </w:t>
      </w:r>
      <w:hyperlink r:id="rId126" w:tgtFrame="_blank" w:history="1">
        <w:r w:rsidRPr="003D5729">
          <w:rPr>
            <w:rStyle w:val="Hyperlink"/>
            <w:rFonts w:asciiTheme="minorHAnsi" w:hAnsiTheme="minorHAnsi" w:cs="Arial"/>
            <w:bCs/>
            <w:color w:val="auto"/>
            <w:u w:val="none"/>
            <w:shd w:val="clear" w:color="auto" w:fill="FFFFFF"/>
          </w:rPr>
          <w:t>Design Your Own Furniture</w:t>
        </w:r>
      </w:hyperlink>
      <w:r w:rsidRPr="003D5729">
        <w:rPr>
          <w:rFonts w:asciiTheme="minorHAnsi" w:hAnsiTheme="minorHAnsi" w:cs="Arial"/>
          <w:shd w:val="clear" w:color="auto" w:fill="FFFFFF"/>
        </w:rPr>
        <w:t>,</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Popular Woodworking Books,</w:t>
      </w:r>
      <w:r w:rsidRPr="003D5729">
        <w:rPr>
          <w:rStyle w:val="apple-converted-space"/>
          <w:rFonts w:asciiTheme="minorHAnsi" w:hAnsiTheme="minorHAnsi" w:cs="Arial"/>
          <w:i/>
          <w:iCs/>
          <w:shd w:val="clear" w:color="auto" w:fill="FFFFFF"/>
        </w:rPr>
        <w:t> </w:t>
      </w:r>
      <w:r w:rsidRPr="003D5729">
        <w:rPr>
          <w:rStyle w:val="Emphasis"/>
          <w:rFonts w:asciiTheme="minorHAnsi" w:hAnsiTheme="minorHAnsi" w:cs="Arial"/>
          <w:i w:val="0"/>
          <w:shd w:val="clear" w:color="auto" w:fill="FFFFFF"/>
        </w:rPr>
        <w:t xml:space="preserve">Cincinnati, OH </w:t>
      </w:r>
    </w:p>
    <w:p w14:paraId="5D7879A5" w14:textId="77777777" w:rsidR="00912DAF" w:rsidRPr="00221B34" w:rsidRDefault="00912DAF" w:rsidP="003D5729">
      <w:pPr>
        <w:rPr>
          <w:rStyle w:val="Emphasis"/>
          <w:rFonts w:asciiTheme="minorHAnsi" w:hAnsiTheme="minorHAnsi" w:cs="Arial"/>
          <w:shd w:val="clear" w:color="auto" w:fill="FFFFFF"/>
        </w:rPr>
      </w:pPr>
      <w:r w:rsidRPr="003D5729">
        <w:rPr>
          <w:rFonts w:asciiTheme="minorHAnsi" w:hAnsiTheme="minorHAnsi" w:cs="Arial"/>
          <w:shd w:val="clear" w:color="auto" w:fill="FFFFFF"/>
        </w:rPr>
        <w:t>The Woodworker’s Library,</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 xml:space="preserve">, 2000 </w:t>
      </w:r>
      <w:hyperlink r:id="rId127" w:tgtFrame="_blank" w:history="1">
        <w:r w:rsidRPr="003D5729">
          <w:rPr>
            <w:rStyle w:val="Hyperlink"/>
            <w:rFonts w:asciiTheme="minorHAnsi" w:hAnsiTheme="minorHAnsi" w:cs="Arial"/>
            <w:bCs/>
            <w:color w:val="auto"/>
            <w:u w:val="none"/>
            <w:shd w:val="clear" w:color="auto" w:fill="FFFFFF"/>
          </w:rPr>
          <w:t>Practical Design Solutions and Strategies, Key Advice for Sound Construction from Fine Woodworking</w:t>
        </w:r>
      </w:hyperlink>
      <w:r w:rsidRPr="003D5729">
        <w:rPr>
          <w:rFonts w:asciiTheme="minorHAnsi" w:hAnsiTheme="minorHAnsi" w:cs="Arial"/>
          <w:shd w:val="clear" w:color="auto" w:fill="FFFFFF"/>
        </w:rPr>
        <w:t>,</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Th</w:t>
      </w:r>
      <w:r w:rsidRPr="00221B34">
        <w:rPr>
          <w:rStyle w:val="Emphasis"/>
          <w:rFonts w:asciiTheme="minorHAnsi" w:hAnsiTheme="minorHAnsi" w:cs="Arial"/>
          <w:i w:val="0"/>
          <w:shd w:val="clear" w:color="auto" w:fill="FFFFFF"/>
        </w:rPr>
        <w:t>e Taunton Press, Newtown, CT</w:t>
      </w:r>
    </w:p>
    <w:p w14:paraId="71DF8C00" w14:textId="77777777" w:rsidR="00912DAF" w:rsidRPr="00173476" w:rsidRDefault="00912DAF" w:rsidP="003D5729">
      <w:pPr>
        <w:rPr>
          <w:rFonts w:asciiTheme="minorHAnsi" w:hAnsiTheme="minorHAnsi"/>
        </w:rPr>
      </w:pPr>
      <w:r w:rsidRPr="00221B34">
        <w:rPr>
          <w:rFonts w:asciiTheme="minorHAnsi" w:hAnsiTheme="minorHAnsi"/>
        </w:rPr>
        <w:t>Wood Magazine, Finishing Handbook</w:t>
      </w:r>
      <w:r w:rsidRPr="00221B34">
        <w:rPr>
          <w:rFonts w:asciiTheme="minorHAnsi" w:hAnsiTheme="minorHAnsi"/>
          <w:i/>
        </w:rPr>
        <w:t xml:space="preserve">, </w:t>
      </w:r>
      <w:r w:rsidRPr="00221B34">
        <w:rPr>
          <w:rFonts w:asciiTheme="minorHAnsi" w:hAnsiTheme="minorHAnsi"/>
        </w:rPr>
        <w:t>2004, Sterling</w:t>
      </w:r>
      <w:r>
        <w:rPr>
          <w:rFonts w:asciiTheme="minorHAnsi" w:hAnsiTheme="minorHAnsi"/>
        </w:rPr>
        <w:t xml:space="preserve"> </w:t>
      </w:r>
      <w:proofErr w:type="spellStart"/>
      <w:r>
        <w:rPr>
          <w:rFonts w:asciiTheme="minorHAnsi" w:hAnsiTheme="minorHAnsi"/>
        </w:rPr>
        <w:t>Publishings</w:t>
      </w:r>
      <w:proofErr w:type="spellEnd"/>
      <w:r>
        <w:rPr>
          <w:rFonts w:asciiTheme="minorHAnsi" w:hAnsiTheme="minorHAnsi"/>
        </w:rPr>
        <w:t xml:space="preserve"> Co. Inc. New York.</w:t>
      </w:r>
    </w:p>
    <w:p w14:paraId="280ACCC5" w14:textId="77777777" w:rsidR="003D5729" w:rsidRPr="00221B34" w:rsidRDefault="003D5729" w:rsidP="003D5729">
      <w:pPr>
        <w:rPr>
          <w:rFonts w:asciiTheme="minorHAnsi" w:hAnsiTheme="minorHAnsi"/>
          <w:u w:val="single"/>
        </w:rPr>
      </w:pPr>
      <w:r w:rsidRPr="00221B34">
        <w:rPr>
          <w:rFonts w:asciiTheme="minorHAnsi" w:hAnsiTheme="minorHAnsi"/>
          <w:u w:val="single"/>
        </w:rPr>
        <w:t>DVDs and videos</w:t>
      </w:r>
    </w:p>
    <w:p w14:paraId="415E6347" w14:textId="77777777" w:rsidR="003D5729" w:rsidRPr="00221B34" w:rsidRDefault="003D5729" w:rsidP="005706C6">
      <w:pPr>
        <w:pStyle w:val="AdResrcs"/>
      </w:pPr>
      <w:r w:rsidRPr="00221B34">
        <w:t>Furniture Design – Part 2, Designers from Australia, Canada, UK (DVD) 19</w:t>
      </w:r>
      <w:r w:rsidR="00173476">
        <w:t>99, Classroom Video, Australia.</w:t>
      </w:r>
    </w:p>
    <w:p w14:paraId="5D138018" w14:textId="77777777" w:rsidR="003D5729" w:rsidRPr="003D5729" w:rsidRDefault="003D5729" w:rsidP="003D5729">
      <w:pPr>
        <w:rPr>
          <w:rFonts w:asciiTheme="minorHAnsi" w:hAnsiTheme="minorHAnsi"/>
        </w:rPr>
      </w:pPr>
      <w:r w:rsidRPr="00221B34">
        <w:rPr>
          <w:rFonts w:asciiTheme="minorHAnsi" w:hAnsiTheme="minorHAnsi"/>
        </w:rPr>
        <w:t xml:space="preserve">Videos, plans, projects </w:t>
      </w:r>
      <w:hyperlink r:id="rId128" w:history="1">
        <w:r w:rsidRPr="00221B34">
          <w:rPr>
            <w:rStyle w:val="Hyperlink"/>
            <w:rFonts w:asciiTheme="minorHAnsi" w:hAnsiTheme="minorHAnsi"/>
          </w:rPr>
          <w:t>http://www.finewoodworking.com/</w:t>
        </w:r>
      </w:hyperlink>
      <w:r w:rsidRPr="00221B34">
        <w:rPr>
          <w:rFonts w:asciiTheme="minorHAnsi" w:hAnsiTheme="minorHAnsi"/>
        </w:rPr>
        <w:t xml:space="preserve">  </w:t>
      </w:r>
      <w:r w:rsidRPr="00221B34">
        <w:rPr>
          <w:rFonts w:asciiTheme="minorHAnsi" w:hAnsiTheme="minorHAnsi"/>
          <w:b/>
          <w:color w:val="000000"/>
        </w:rPr>
        <w:br w:type="page"/>
      </w:r>
    </w:p>
    <w:p w14:paraId="502608BC" w14:textId="77777777" w:rsidR="00942FB6" w:rsidRPr="00221B34" w:rsidRDefault="00942FB6" w:rsidP="00942FB6">
      <w:pPr>
        <w:pStyle w:val="Heading1"/>
      </w:pPr>
      <w:bookmarkStart w:id="97" w:name="_Toc513020096"/>
      <w:r>
        <w:lastRenderedPageBreak/>
        <w:t>Working with Wood 5: CAD Production</w:t>
      </w:r>
      <w:r w:rsidRPr="00221B34">
        <w:t xml:space="preserve"> </w:t>
      </w:r>
      <w:r w:rsidRPr="00221B34">
        <w:tab/>
        <w:t>Value 1.0</w:t>
      </w:r>
      <w:bookmarkEnd w:id="97"/>
    </w:p>
    <w:p w14:paraId="5E2A0357" w14:textId="77777777" w:rsidR="00942FB6" w:rsidRPr="00221B34" w:rsidRDefault="00C63345" w:rsidP="00942FB6">
      <w:pPr>
        <w:pStyle w:val="Heading2"/>
        <w:rPr>
          <w:rFonts w:asciiTheme="minorHAnsi" w:hAnsiTheme="minorHAnsi"/>
        </w:rPr>
      </w:pPr>
      <w:r>
        <w:rPr>
          <w:rFonts w:asciiTheme="minorHAnsi" w:hAnsiTheme="minorHAnsi"/>
        </w:rPr>
        <w:t>Prerequisites</w:t>
      </w:r>
    </w:p>
    <w:p w14:paraId="0CCF01CA" w14:textId="77777777" w:rsidR="00942FB6" w:rsidRPr="00221B34" w:rsidRDefault="00942FB6" w:rsidP="00C63345">
      <w:r w:rsidRPr="00221B34">
        <w:t xml:space="preserve">Students must have completed at least two semesters of study in either Furniture Construction </w:t>
      </w:r>
      <w:r w:rsidR="00D36179">
        <w:t>C or Furniture Construction A/M/V</w:t>
      </w:r>
      <w:r w:rsidRPr="00221B34">
        <w:t xml:space="preserve">. Students must have demonstrated a high level of technical expertise and project management skills in furniture making. </w:t>
      </w:r>
    </w:p>
    <w:p w14:paraId="7C846C69" w14:textId="77777777" w:rsidR="00942FB6" w:rsidRPr="00221B34" w:rsidRDefault="00942FB6" w:rsidP="00C63345">
      <w:r>
        <w:t xml:space="preserve">Three </w:t>
      </w:r>
      <w:r w:rsidRPr="00221B34">
        <w:t xml:space="preserve">Structured Workplace Learning </w:t>
      </w:r>
      <w:r>
        <w:t>placements are required to achieve the Cert II in Furniture Making qualification.</w:t>
      </w:r>
    </w:p>
    <w:p w14:paraId="7F3FE3AA" w14:textId="77777777" w:rsidR="00942FB6" w:rsidRPr="00221B34" w:rsidRDefault="00C63345" w:rsidP="00942FB6">
      <w:pPr>
        <w:pStyle w:val="Heading2"/>
        <w:rPr>
          <w:rFonts w:asciiTheme="minorHAnsi" w:hAnsiTheme="minorHAnsi"/>
        </w:rPr>
      </w:pPr>
      <w:r>
        <w:rPr>
          <w:rFonts w:asciiTheme="minorHAnsi" w:hAnsiTheme="minorHAnsi"/>
        </w:rPr>
        <w:t>Duplication of Content Rules</w:t>
      </w:r>
    </w:p>
    <w:p w14:paraId="510DE3C6" w14:textId="77777777" w:rsidR="00942FB6" w:rsidRPr="00221B34" w:rsidRDefault="00942FB6" w:rsidP="00C63345">
      <w:r w:rsidRPr="00221B34">
        <w:t>Refer to page</w:t>
      </w:r>
      <w:r>
        <w:t xml:space="preserve"> </w:t>
      </w:r>
      <w:r w:rsidR="00C63345">
        <w:t>9</w:t>
      </w:r>
      <w:r>
        <w:t>.</w:t>
      </w:r>
    </w:p>
    <w:p w14:paraId="1CE7F5E1" w14:textId="77777777" w:rsidR="00942FB6" w:rsidRPr="00221B34" w:rsidRDefault="00C63345" w:rsidP="00942FB6">
      <w:pPr>
        <w:pStyle w:val="Heading2"/>
        <w:rPr>
          <w:rFonts w:asciiTheme="minorHAnsi" w:hAnsiTheme="minorHAnsi"/>
        </w:rPr>
      </w:pPr>
      <w:r>
        <w:rPr>
          <w:rFonts w:asciiTheme="minorHAnsi" w:hAnsiTheme="minorHAnsi"/>
        </w:rPr>
        <w:t>Specific Unit Goals</w:t>
      </w:r>
    </w:p>
    <w:p w14:paraId="09D06F24" w14:textId="77777777" w:rsidR="00942FB6" w:rsidRPr="006A7B64" w:rsidRDefault="00942FB6" w:rsidP="00942FB6">
      <w:pPr>
        <w:spacing w:line="276" w:lineRule="auto"/>
        <w:rPr>
          <w:rFonts w:asciiTheme="minorHAnsi" w:hAnsiTheme="minorHAnsi" w:cs="Calibri"/>
        </w:rPr>
      </w:pPr>
      <w:r w:rsidRPr="006A7B64">
        <w:rPr>
          <w:rFonts w:asciiTheme="minorHAnsi" w:hAnsiTheme="minorHAnsi" w:cs="Calibri"/>
        </w:rPr>
        <w:t>This unit should enable students to:</w:t>
      </w:r>
    </w:p>
    <w:p w14:paraId="1C44669C" w14:textId="6DCBA0B8" w:rsidR="00942FB6" w:rsidRPr="006A7B64" w:rsidRDefault="00722880" w:rsidP="00942FB6">
      <w:pPr>
        <w:pStyle w:val="ListBullets"/>
        <w:rPr>
          <w:rFonts w:asciiTheme="minorHAnsi" w:hAnsiTheme="minorHAnsi"/>
        </w:rPr>
      </w:pPr>
      <w:r>
        <w:rPr>
          <w:rFonts w:asciiTheme="minorHAnsi" w:hAnsiTheme="minorHAnsi"/>
        </w:rPr>
        <w:t>p</w:t>
      </w:r>
      <w:r w:rsidR="00942FB6" w:rsidRPr="006A7B64">
        <w:rPr>
          <w:rFonts w:asciiTheme="minorHAnsi" w:hAnsiTheme="minorHAnsi"/>
        </w:rPr>
        <w:t>roduce manual and computer-aided production drawings to utilise their full potential and capacities in the production of furniture</w:t>
      </w:r>
    </w:p>
    <w:p w14:paraId="072140CC" w14:textId="77777777" w:rsidR="00942FB6" w:rsidRPr="00221B34" w:rsidRDefault="00C63345" w:rsidP="00942FB6">
      <w:pPr>
        <w:pStyle w:val="Heading2"/>
        <w:tabs>
          <w:tab w:val="right" w:pos="9072"/>
        </w:tabs>
        <w:rPr>
          <w:rFonts w:asciiTheme="minorHAnsi" w:hAnsiTheme="minorHAnsi"/>
        </w:rPr>
      </w:pPr>
      <w:r>
        <w:rPr>
          <w:rFonts w:asciiTheme="minorHAnsi" w:hAnsiTheme="minorHAnsi"/>
        </w:rPr>
        <w:t>Content</w:t>
      </w:r>
    </w:p>
    <w:p w14:paraId="21BF8896" w14:textId="77777777" w:rsidR="00942FB6" w:rsidRPr="008014EC" w:rsidRDefault="00942FB6" w:rsidP="00942FB6">
      <w:pPr>
        <w:pStyle w:val="Heading2"/>
        <w:tabs>
          <w:tab w:val="right" w:pos="9072"/>
        </w:tabs>
        <w:spacing w:before="0"/>
        <w:rPr>
          <w:rStyle w:val="Heading2Char"/>
          <w:rFonts w:asciiTheme="minorHAnsi" w:hAnsiTheme="minorHAnsi"/>
          <w:sz w:val="22"/>
          <w:szCs w:val="22"/>
        </w:rPr>
      </w:pPr>
      <w:r w:rsidRPr="008014EC">
        <w:rPr>
          <w:rStyle w:val="Heading2Char"/>
          <w:rFonts w:asciiTheme="minorHAnsi" w:hAnsiTheme="minorHAnsi"/>
          <w:sz w:val="22"/>
          <w:szCs w:val="22"/>
        </w:rPr>
        <w:t>All content below must be delivered:</w:t>
      </w:r>
    </w:p>
    <w:p w14:paraId="4BE797FE" w14:textId="77777777" w:rsidR="00942FB6" w:rsidRPr="008014EC" w:rsidRDefault="00942FB6" w:rsidP="00942FB6">
      <w:pPr>
        <w:pStyle w:val="ListBullets"/>
        <w:rPr>
          <w:rFonts w:asciiTheme="minorHAnsi" w:hAnsiTheme="minorHAnsi"/>
        </w:rPr>
      </w:pPr>
      <w:r w:rsidRPr="008014EC">
        <w:rPr>
          <w:rFonts w:asciiTheme="minorHAnsi" w:hAnsiTheme="minorHAnsi"/>
        </w:rPr>
        <w:t xml:space="preserve">processes and skills in the </w:t>
      </w:r>
      <w:r>
        <w:rPr>
          <w:rFonts w:asciiTheme="minorHAnsi" w:hAnsiTheme="minorHAnsi"/>
        </w:rPr>
        <w:t xml:space="preserve">production of manual </w:t>
      </w:r>
      <w:r w:rsidRPr="006A7B64">
        <w:rPr>
          <w:rFonts w:asciiTheme="minorHAnsi" w:hAnsiTheme="minorHAnsi"/>
        </w:rPr>
        <w:t>and com</w:t>
      </w:r>
      <w:r>
        <w:rPr>
          <w:rFonts w:asciiTheme="minorHAnsi" w:hAnsiTheme="minorHAnsi"/>
        </w:rPr>
        <w:t>puter-aided production drawings</w:t>
      </w:r>
    </w:p>
    <w:p w14:paraId="0EBEB947" w14:textId="77777777" w:rsidR="00942FB6" w:rsidRPr="00221B34" w:rsidRDefault="00C63345" w:rsidP="00942FB6">
      <w:pPr>
        <w:pStyle w:val="Heading3"/>
        <w:rPr>
          <w:rFonts w:asciiTheme="minorHAnsi" w:hAnsiTheme="minorHAnsi" w:cs="Calibri"/>
          <w:sz w:val="28"/>
          <w:szCs w:val="28"/>
        </w:rPr>
      </w:pPr>
      <w:r>
        <w:rPr>
          <w:rFonts w:asciiTheme="minorHAnsi" w:hAnsiTheme="minorHAnsi"/>
          <w:sz w:val="28"/>
          <w:szCs w:val="28"/>
        </w:rPr>
        <w:t>Units of Competency</w:t>
      </w:r>
    </w:p>
    <w:p w14:paraId="45D68FA4" w14:textId="77777777" w:rsidR="00942FB6" w:rsidRPr="00221B34" w:rsidRDefault="00942FB6" w:rsidP="00942FB6">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53515EEB" w14:textId="77777777" w:rsidR="00942FB6" w:rsidRPr="00221B34" w:rsidRDefault="00942FB6" w:rsidP="00942FB6">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73B33D20" w14:textId="77777777" w:rsidR="00942FB6" w:rsidRPr="00221B34" w:rsidRDefault="00942FB6" w:rsidP="00942FB6">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w:t>
      </w:r>
      <w:r>
        <w:rPr>
          <w:rFonts w:asciiTheme="minorHAnsi" w:hAnsiTheme="minorHAnsi"/>
        </w:rPr>
        <w:t xml:space="preserve">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95"/>
        <w:gridCol w:w="2694"/>
      </w:tblGrid>
      <w:tr w:rsidR="00942FB6" w:rsidRPr="00221B34" w14:paraId="3C83FBD3" w14:textId="77777777" w:rsidTr="00C63345">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14:paraId="3E3CFA13" w14:textId="77777777" w:rsidR="00942FB6" w:rsidRPr="00221B34" w:rsidRDefault="00942FB6" w:rsidP="0046143A">
            <w:pPr>
              <w:pStyle w:val="TableTextBold"/>
              <w:rPr>
                <w:rFonts w:asciiTheme="minorHAnsi" w:hAnsiTheme="minorHAnsi"/>
              </w:rPr>
            </w:pPr>
            <w:r w:rsidRPr="00221B34">
              <w:rPr>
                <w:rFonts w:asciiTheme="minorHAnsi" w:hAnsiTheme="minorHAnsi"/>
              </w:rPr>
              <w:t>Code</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45271B6" w14:textId="77777777" w:rsidR="00942FB6" w:rsidRPr="00221B34" w:rsidRDefault="00942FB6" w:rsidP="0046143A">
            <w:pPr>
              <w:pStyle w:val="TableTextBold"/>
              <w:rPr>
                <w:rFonts w:asciiTheme="minorHAnsi" w:hAnsiTheme="minorHAnsi"/>
              </w:rPr>
            </w:pPr>
            <w:r w:rsidRPr="00221B34">
              <w:rPr>
                <w:rFonts w:asciiTheme="minorHAnsi" w:hAnsiTheme="minorHAnsi"/>
              </w:rPr>
              <w:t>Competency Title</w:t>
            </w:r>
          </w:p>
        </w:tc>
        <w:tc>
          <w:tcPr>
            <w:tcW w:w="2694" w:type="dxa"/>
            <w:tcBorders>
              <w:top w:val="single" w:sz="4" w:space="0" w:color="auto"/>
              <w:left w:val="single" w:sz="4" w:space="0" w:color="auto"/>
              <w:bottom w:val="single" w:sz="4" w:space="0" w:color="auto"/>
              <w:right w:val="single" w:sz="4" w:space="0" w:color="auto"/>
            </w:tcBorders>
            <w:hideMark/>
          </w:tcPr>
          <w:p w14:paraId="29E11F8C" w14:textId="77777777" w:rsidR="00942FB6" w:rsidRPr="00221B34" w:rsidRDefault="00942FB6" w:rsidP="0046143A">
            <w:pPr>
              <w:pStyle w:val="TableTextBoldcentred"/>
              <w:rPr>
                <w:rFonts w:asciiTheme="minorHAnsi" w:hAnsiTheme="minorHAnsi"/>
              </w:rPr>
            </w:pPr>
            <w:r w:rsidRPr="00221B34">
              <w:rPr>
                <w:rFonts w:asciiTheme="minorHAnsi" w:hAnsiTheme="minorHAnsi"/>
              </w:rPr>
              <w:t>Core/Elective</w:t>
            </w:r>
          </w:p>
        </w:tc>
      </w:tr>
      <w:tr w:rsidR="00942FB6" w:rsidRPr="00221B34" w14:paraId="23DBB792" w14:textId="77777777" w:rsidTr="00C63345">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2E60AFCF" w14:textId="77777777" w:rsidR="00942FB6" w:rsidRDefault="00942FB6" w:rsidP="0046143A">
            <w:pPr>
              <w:pStyle w:val="TableText"/>
            </w:pPr>
            <w:r>
              <w:t>MSFFM3009</w:t>
            </w:r>
          </w:p>
        </w:tc>
        <w:tc>
          <w:tcPr>
            <w:tcW w:w="4395" w:type="dxa"/>
            <w:tcBorders>
              <w:top w:val="single" w:sz="4" w:space="0" w:color="auto"/>
              <w:left w:val="single" w:sz="4" w:space="0" w:color="auto"/>
              <w:bottom w:val="single" w:sz="4" w:space="0" w:color="auto"/>
              <w:right w:val="single" w:sz="4" w:space="0" w:color="auto"/>
            </w:tcBorders>
            <w:vAlign w:val="center"/>
          </w:tcPr>
          <w:p w14:paraId="4E457017" w14:textId="77777777" w:rsidR="00942FB6" w:rsidRDefault="00942FB6" w:rsidP="0046143A">
            <w:pPr>
              <w:pStyle w:val="TableText"/>
            </w:pPr>
            <w:r>
              <w:t>Produce manual and computer-aided production drawings</w:t>
            </w:r>
          </w:p>
        </w:tc>
        <w:tc>
          <w:tcPr>
            <w:tcW w:w="2694" w:type="dxa"/>
            <w:tcBorders>
              <w:top w:val="single" w:sz="4" w:space="0" w:color="auto"/>
              <w:left w:val="single" w:sz="4" w:space="0" w:color="auto"/>
              <w:bottom w:val="single" w:sz="4" w:space="0" w:color="auto"/>
              <w:right w:val="single" w:sz="4" w:space="0" w:color="auto"/>
            </w:tcBorders>
            <w:vAlign w:val="center"/>
          </w:tcPr>
          <w:p w14:paraId="58E9FEAA" w14:textId="77777777" w:rsidR="00942FB6" w:rsidRPr="005D3809" w:rsidRDefault="00942FB6" w:rsidP="0046143A">
            <w:pPr>
              <w:pStyle w:val="TableTextcentred"/>
            </w:pPr>
            <w:r>
              <w:t>C Cert III Furniture Making</w:t>
            </w:r>
          </w:p>
        </w:tc>
      </w:tr>
    </w:tbl>
    <w:p w14:paraId="3F1E2086" w14:textId="77777777" w:rsidR="00942FB6" w:rsidRDefault="00942FB6" w:rsidP="00942FB6">
      <w:pPr>
        <w:spacing w:before="40" w:after="40"/>
        <w:rPr>
          <w:rFonts w:asciiTheme="minorHAnsi" w:hAnsiTheme="minorHAnsi"/>
        </w:rPr>
      </w:pPr>
    </w:p>
    <w:p w14:paraId="01D28F46" w14:textId="77777777" w:rsidR="00942FB6" w:rsidRPr="00221B34" w:rsidRDefault="00942FB6" w:rsidP="00942FB6">
      <w:pPr>
        <w:spacing w:before="40" w:after="40"/>
        <w:rPr>
          <w:rFonts w:asciiTheme="minorHAnsi" w:hAnsiTheme="minorHAnsi"/>
          <w:color w:val="000000"/>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05CF14B3" w14:textId="77777777" w:rsidR="00C63345" w:rsidRDefault="00942FB6" w:rsidP="00942FB6">
      <w:pPr>
        <w:rPr>
          <w:rStyle w:val="Hyperlink"/>
          <w:rFonts w:asciiTheme="minorHAnsi" w:hAnsiTheme="minorHAnsi"/>
        </w:rPr>
      </w:pPr>
      <w:r w:rsidRPr="00221B34">
        <w:rPr>
          <w:rFonts w:asciiTheme="minorHAnsi" w:hAnsiTheme="minorHAnsi"/>
        </w:rPr>
        <w:t>MSF30213 Certificate III Furniture Making</w:t>
      </w:r>
      <w:r>
        <w:rPr>
          <w:rStyle w:val="Hyperlink"/>
          <w:rFonts w:asciiTheme="minorHAnsi" w:hAnsiTheme="minorHAnsi"/>
          <w:u w:val="none"/>
        </w:rPr>
        <w:tab/>
      </w:r>
      <w:r w:rsidRPr="00221B34">
        <w:rPr>
          <w:rStyle w:val="Hyperlink"/>
          <w:rFonts w:asciiTheme="minorHAnsi" w:hAnsiTheme="minorHAnsi"/>
        </w:rPr>
        <w:t>https://training.gov.au/Training/Details/MSF30213</w:t>
      </w:r>
    </w:p>
    <w:p w14:paraId="7459C735" w14:textId="77777777" w:rsidR="00C63345" w:rsidRPr="00C63345" w:rsidRDefault="00C63345" w:rsidP="00C63345">
      <w:r w:rsidRPr="00C63345">
        <w:br w:type="page"/>
      </w:r>
    </w:p>
    <w:p w14:paraId="333C2538" w14:textId="77777777" w:rsidR="00942FB6" w:rsidRPr="00221B34" w:rsidRDefault="00942FB6" w:rsidP="00942FB6">
      <w:pPr>
        <w:pStyle w:val="Heading2"/>
        <w:rPr>
          <w:rFonts w:asciiTheme="minorHAnsi" w:hAnsiTheme="minorHAnsi" w:cs="Calibri"/>
        </w:rPr>
      </w:pPr>
      <w:r w:rsidRPr="00221B34">
        <w:rPr>
          <w:rFonts w:asciiTheme="minorHAnsi" w:hAnsiTheme="minorHAnsi"/>
        </w:rPr>
        <w:lastRenderedPageBreak/>
        <w:t>T</w:t>
      </w:r>
      <w:r w:rsidR="00C63345">
        <w:rPr>
          <w:rFonts w:asciiTheme="minorHAnsi" w:hAnsiTheme="minorHAnsi"/>
        </w:rPr>
        <w:t>eaching and Learning Strategies</w:t>
      </w:r>
    </w:p>
    <w:p w14:paraId="256CB255" w14:textId="77777777" w:rsidR="00942FB6" w:rsidRPr="00D34697" w:rsidRDefault="00942FB6" w:rsidP="00942FB6">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Pr>
          <w:rFonts w:asciiTheme="minorHAnsi" w:hAnsiTheme="minorHAnsi" w:cs="Calibri"/>
        </w:rPr>
        <w:t>13</w:t>
      </w:r>
    </w:p>
    <w:p w14:paraId="56022A50" w14:textId="77777777" w:rsidR="00942FB6" w:rsidRPr="00221B34" w:rsidRDefault="00C63345" w:rsidP="00942FB6">
      <w:pPr>
        <w:pStyle w:val="Heading2"/>
        <w:rPr>
          <w:rFonts w:asciiTheme="minorHAnsi" w:hAnsiTheme="minorHAnsi"/>
        </w:rPr>
      </w:pPr>
      <w:r>
        <w:rPr>
          <w:rFonts w:asciiTheme="minorHAnsi" w:hAnsiTheme="minorHAnsi"/>
        </w:rPr>
        <w:t>Assessment</w:t>
      </w:r>
    </w:p>
    <w:p w14:paraId="2C1E2B30" w14:textId="77777777" w:rsidR="00942FB6" w:rsidRPr="00221B34" w:rsidRDefault="00942FB6" w:rsidP="00942FB6">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Pr>
          <w:rFonts w:asciiTheme="minorHAnsi" w:hAnsiTheme="minorHAnsi" w:cs="Calibri"/>
          <w:lang w:val="en-US"/>
        </w:rPr>
        <w:t>14</w:t>
      </w:r>
    </w:p>
    <w:p w14:paraId="1C6B8809" w14:textId="77777777" w:rsidR="00942FB6" w:rsidRPr="00221B34" w:rsidRDefault="00C63345" w:rsidP="00C63345">
      <w:pPr>
        <w:pStyle w:val="Heading2"/>
      </w:pPr>
      <w:r>
        <w:t>Resources</w:t>
      </w:r>
    </w:p>
    <w:p w14:paraId="644E9291" w14:textId="77777777" w:rsidR="00942FB6" w:rsidRPr="00221B34" w:rsidRDefault="00942FB6" w:rsidP="00942FB6">
      <w:pPr>
        <w:rPr>
          <w:rFonts w:asciiTheme="minorHAnsi" w:hAnsiTheme="minorHAnsi"/>
        </w:rPr>
      </w:pPr>
      <w:r w:rsidRPr="003D5729">
        <w:rPr>
          <w:rFonts w:asciiTheme="minorHAnsi" w:hAnsiTheme="minorHAnsi"/>
        </w:rPr>
        <w:t>Buchanan, G 1998, Making Country Furniture</w:t>
      </w:r>
      <w:r w:rsidRPr="00221B34">
        <w:rPr>
          <w:rFonts w:asciiTheme="minorHAnsi" w:hAnsiTheme="minorHAnsi"/>
        </w:rPr>
        <w:t>. 15 Step-by-Step Projects</w:t>
      </w:r>
      <w:r w:rsidRPr="00221B34">
        <w:rPr>
          <w:rFonts w:asciiTheme="minorHAnsi" w:hAnsiTheme="minorHAnsi"/>
          <w:i/>
        </w:rPr>
        <w:t xml:space="preserve">, </w:t>
      </w:r>
      <w:r w:rsidRPr="00221B34">
        <w:rPr>
          <w:rFonts w:asciiTheme="minorHAnsi" w:hAnsiTheme="minorHAnsi"/>
        </w:rPr>
        <w:t>The Taunton Press, USA.</w:t>
      </w:r>
    </w:p>
    <w:p w14:paraId="3559A196" w14:textId="77777777" w:rsidR="00942FB6" w:rsidRPr="00221B34" w:rsidRDefault="00942FB6" w:rsidP="00942FB6">
      <w:pPr>
        <w:tabs>
          <w:tab w:val="left" w:pos="3192"/>
        </w:tabs>
        <w:rPr>
          <w:rFonts w:asciiTheme="minorHAnsi" w:hAnsiTheme="minorHAnsi"/>
        </w:rPr>
      </w:pPr>
      <w:proofErr w:type="spellStart"/>
      <w:r w:rsidRPr="00221B34">
        <w:rPr>
          <w:rFonts w:asciiTheme="minorHAnsi" w:hAnsiTheme="minorHAnsi"/>
        </w:rPr>
        <w:t>Hemachandra</w:t>
      </w:r>
      <w:proofErr w:type="spellEnd"/>
      <w:r w:rsidRPr="00221B34">
        <w:rPr>
          <w:rFonts w:asciiTheme="minorHAnsi" w:hAnsiTheme="minorHAnsi"/>
        </w:rPr>
        <w:t>, R (ed.) 2007, 500 Tables. Inspiring Interpretations of Function and Style,</w:t>
      </w:r>
      <w:r w:rsidRPr="00221B34">
        <w:rPr>
          <w:rFonts w:asciiTheme="minorHAnsi" w:hAnsiTheme="minorHAnsi"/>
          <w:i/>
        </w:rPr>
        <w:t xml:space="preserve"> </w:t>
      </w:r>
      <w:r w:rsidRPr="00221B34">
        <w:rPr>
          <w:rFonts w:asciiTheme="minorHAnsi" w:hAnsiTheme="minorHAnsi"/>
        </w:rPr>
        <w:t xml:space="preserve">Lark Books, New York. </w:t>
      </w:r>
    </w:p>
    <w:p w14:paraId="4A98DA53" w14:textId="77777777" w:rsidR="00942FB6" w:rsidRPr="00221B34" w:rsidRDefault="00942FB6" w:rsidP="00942FB6">
      <w:pPr>
        <w:rPr>
          <w:rFonts w:asciiTheme="minorHAnsi" w:hAnsiTheme="minorHAnsi"/>
        </w:rPr>
      </w:pPr>
      <w:r w:rsidRPr="00221B34">
        <w:rPr>
          <w:rFonts w:asciiTheme="minorHAnsi" w:hAnsiTheme="minorHAnsi"/>
        </w:rPr>
        <w:t>Mackenzie, D 1998, Pine Furniture Projects for the Home,</w:t>
      </w:r>
      <w:r w:rsidRPr="00221B34">
        <w:rPr>
          <w:rFonts w:asciiTheme="minorHAnsi" w:hAnsiTheme="minorHAnsi"/>
          <w:i/>
        </w:rPr>
        <w:t xml:space="preserve"> </w:t>
      </w:r>
      <w:r w:rsidRPr="00221B34">
        <w:rPr>
          <w:rFonts w:asciiTheme="minorHAnsi" w:hAnsiTheme="minorHAnsi"/>
        </w:rPr>
        <w:t>Guild of Master Craftsman Publications Ltd, East Sussex.</w:t>
      </w:r>
    </w:p>
    <w:p w14:paraId="64FC6C08" w14:textId="77777777" w:rsidR="00942FB6" w:rsidRPr="003D5729" w:rsidRDefault="00942FB6" w:rsidP="00942FB6">
      <w:pPr>
        <w:rPr>
          <w:rStyle w:val="Emphasis"/>
          <w:rFonts w:asciiTheme="minorHAnsi" w:hAnsiTheme="minorHAnsi" w:cs="Arial"/>
          <w:shd w:val="clear" w:color="auto" w:fill="FFFFFF"/>
        </w:rPr>
      </w:pPr>
      <w:r w:rsidRPr="003D5729">
        <w:rPr>
          <w:rFonts w:asciiTheme="minorHAnsi" w:hAnsiTheme="minorHAnsi" w:cs="Arial"/>
          <w:shd w:val="clear" w:color="auto" w:fill="FFFFFF"/>
        </w:rPr>
        <w:t>Stack, J,</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2002,</w:t>
      </w:r>
      <w:r w:rsidRPr="003D5729">
        <w:rPr>
          <w:rStyle w:val="Emphasis"/>
          <w:rFonts w:asciiTheme="minorHAnsi" w:hAnsiTheme="minorHAnsi" w:cs="Arial"/>
          <w:shd w:val="clear" w:color="auto" w:fill="FFFFFF"/>
        </w:rPr>
        <w:t xml:space="preserve"> </w:t>
      </w:r>
      <w:hyperlink r:id="rId129" w:tgtFrame="_blank" w:history="1">
        <w:r w:rsidRPr="003D5729">
          <w:rPr>
            <w:rStyle w:val="Hyperlink"/>
            <w:rFonts w:asciiTheme="minorHAnsi" w:hAnsiTheme="minorHAnsi" w:cs="Arial"/>
            <w:bCs/>
            <w:color w:val="auto"/>
            <w:u w:val="none"/>
            <w:shd w:val="clear" w:color="auto" w:fill="FFFFFF"/>
          </w:rPr>
          <w:t>Design Your Own Furniture</w:t>
        </w:r>
      </w:hyperlink>
      <w:r w:rsidRPr="003D5729">
        <w:rPr>
          <w:rFonts w:asciiTheme="minorHAnsi" w:hAnsiTheme="minorHAnsi" w:cs="Arial"/>
          <w:i/>
          <w:shd w:val="clear" w:color="auto" w:fill="FFFFFF"/>
        </w:rPr>
        <w:t xml:space="preserve"> </w:t>
      </w:r>
      <w:r w:rsidRPr="003D5729">
        <w:rPr>
          <w:rStyle w:val="Emphasis"/>
          <w:rFonts w:asciiTheme="minorHAnsi" w:hAnsiTheme="minorHAnsi" w:cs="Arial"/>
          <w:i w:val="0"/>
          <w:shd w:val="clear" w:color="auto" w:fill="FFFFFF"/>
        </w:rPr>
        <w:t>Popular Woodworking Books,</w:t>
      </w:r>
      <w:r w:rsidRPr="003D5729">
        <w:rPr>
          <w:rStyle w:val="apple-converted-space"/>
          <w:rFonts w:asciiTheme="minorHAnsi" w:hAnsiTheme="minorHAnsi" w:cs="Arial"/>
          <w:i/>
          <w:iCs/>
          <w:shd w:val="clear" w:color="auto" w:fill="FFFFFF"/>
        </w:rPr>
        <w:t> </w:t>
      </w:r>
      <w:r w:rsidRPr="003D5729">
        <w:rPr>
          <w:rStyle w:val="Emphasis"/>
          <w:rFonts w:asciiTheme="minorHAnsi" w:hAnsiTheme="minorHAnsi" w:cs="Arial"/>
          <w:i w:val="0"/>
          <w:shd w:val="clear" w:color="auto" w:fill="FFFFFF"/>
        </w:rPr>
        <w:t>Cincinnati, OH</w:t>
      </w:r>
    </w:p>
    <w:p w14:paraId="42C94C7E" w14:textId="77777777" w:rsidR="00942FB6" w:rsidRPr="00221B34" w:rsidRDefault="00942FB6" w:rsidP="00942FB6">
      <w:pPr>
        <w:rPr>
          <w:rFonts w:asciiTheme="minorHAnsi" w:hAnsiTheme="minorHAnsi"/>
        </w:rPr>
      </w:pPr>
      <w:proofErr w:type="spellStart"/>
      <w:r w:rsidRPr="00221B34">
        <w:rPr>
          <w:rFonts w:asciiTheme="minorHAnsi" w:hAnsiTheme="minorHAnsi"/>
        </w:rPr>
        <w:t>Stender</w:t>
      </w:r>
      <w:proofErr w:type="spellEnd"/>
      <w:r w:rsidRPr="00221B34">
        <w:rPr>
          <w:rFonts w:asciiTheme="minorHAnsi" w:hAnsiTheme="minorHAnsi"/>
        </w:rPr>
        <w:t>, T, 2000, Making Contemporary Wooden Tables. 18 Elegant Projects from Designer-Craftsmen</w:t>
      </w:r>
      <w:r w:rsidRPr="00221B34">
        <w:rPr>
          <w:rFonts w:asciiTheme="minorHAnsi" w:hAnsiTheme="minorHAnsi"/>
          <w:i/>
        </w:rPr>
        <w:t xml:space="preserve">, </w:t>
      </w:r>
      <w:r w:rsidRPr="00221B34">
        <w:rPr>
          <w:rFonts w:asciiTheme="minorHAnsi" w:hAnsiTheme="minorHAnsi"/>
        </w:rPr>
        <w:t>Lark Books, NY.</w:t>
      </w:r>
    </w:p>
    <w:p w14:paraId="3F885298" w14:textId="77777777" w:rsidR="00942FB6" w:rsidRPr="003D5729" w:rsidRDefault="00942FB6" w:rsidP="00942FB6">
      <w:pPr>
        <w:rPr>
          <w:rStyle w:val="Emphasis"/>
          <w:rFonts w:asciiTheme="minorHAnsi" w:hAnsiTheme="minorHAnsi" w:cs="Arial"/>
          <w:shd w:val="clear" w:color="auto" w:fill="FFFFFF"/>
        </w:rPr>
      </w:pPr>
      <w:r w:rsidRPr="003D5729">
        <w:rPr>
          <w:rFonts w:asciiTheme="minorHAnsi" w:hAnsiTheme="minorHAnsi" w:cs="Arial"/>
          <w:shd w:val="clear" w:color="auto" w:fill="FFFFFF"/>
        </w:rPr>
        <w:t>The Woodworker’s Library,</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 xml:space="preserve">2000, </w:t>
      </w:r>
      <w:hyperlink r:id="rId130" w:tgtFrame="_blank" w:history="1">
        <w:r w:rsidRPr="003D5729">
          <w:rPr>
            <w:rStyle w:val="Hyperlink"/>
            <w:rFonts w:asciiTheme="minorHAnsi" w:hAnsiTheme="minorHAnsi" w:cs="Arial"/>
            <w:bCs/>
            <w:color w:val="auto"/>
            <w:u w:val="none"/>
            <w:shd w:val="clear" w:color="auto" w:fill="FFFFFF"/>
          </w:rPr>
          <w:t>Practical Design Solutions and Strategies, Key Advice for Sound Construction from Fine Woodworking</w:t>
        </w:r>
      </w:hyperlink>
      <w:r w:rsidRPr="003D5729">
        <w:rPr>
          <w:rFonts w:asciiTheme="minorHAnsi" w:hAnsiTheme="minorHAnsi" w:cs="Arial"/>
          <w:shd w:val="clear" w:color="auto" w:fill="FFFFFF"/>
        </w:rPr>
        <w:t>,</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The Taunton Press, Newtown, CT,</w:t>
      </w:r>
      <w:r w:rsidRPr="003D5729">
        <w:rPr>
          <w:rStyle w:val="Emphasis"/>
          <w:rFonts w:asciiTheme="minorHAnsi" w:hAnsiTheme="minorHAnsi" w:cs="Arial"/>
          <w:shd w:val="clear" w:color="auto" w:fill="FFFFFF"/>
        </w:rPr>
        <w:t> </w:t>
      </w:r>
    </w:p>
    <w:p w14:paraId="6BD55C5F" w14:textId="77777777" w:rsidR="00942FB6" w:rsidRPr="00221B34" w:rsidRDefault="00942FB6" w:rsidP="00942FB6">
      <w:pPr>
        <w:rPr>
          <w:rFonts w:asciiTheme="minorHAnsi" w:hAnsiTheme="minorHAnsi"/>
          <w:u w:val="single"/>
        </w:rPr>
      </w:pPr>
      <w:r w:rsidRPr="00221B34">
        <w:rPr>
          <w:rFonts w:asciiTheme="minorHAnsi" w:hAnsiTheme="minorHAnsi"/>
          <w:u w:val="single"/>
        </w:rPr>
        <w:t>DVDs and videos</w:t>
      </w:r>
    </w:p>
    <w:p w14:paraId="73458977" w14:textId="77777777" w:rsidR="00942FB6" w:rsidRPr="00221B34" w:rsidRDefault="00722880" w:rsidP="00942FB6">
      <w:pPr>
        <w:rPr>
          <w:rFonts w:asciiTheme="minorHAnsi" w:hAnsiTheme="minorHAnsi"/>
        </w:rPr>
      </w:pPr>
      <w:hyperlink r:id="rId131" w:history="1">
        <w:r w:rsidR="00942FB6" w:rsidRPr="00221B34">
          <w:rPr>
            <w:rStyle w:val="Hyperlink"/>
            <w:rFonts w:asciiTheme="minorHAnsi" w:hAnsiTheme="minorHAnsi"/>
          </w:rPr>
          <w:t>http://www.finewoodworking.com/</w:t>
        </w:r>
      </w:hyperlink>
      <w:r w:rsidR="00942FB6" w:rsidRPr="00221B34">
        <w:rPr>
          <w:rFonts w:asciiTheme="minorHAnsi" w:hAnsiTheme="minorHAnsi"/>
        </w:rPr>
        <w:t xml:space="preserve">  Videos, plans, projects</w:t>
      </w:r>
    </w:p>
    <w:p w14:paraId="4DB79C3B" w14:textId="77777777" w:rsidR="00942FB6" w:rsidRPr="00221B34" w:rsidRDefault="00942FB6" w:rsidP="00942FB6">
      <w:pPr>
        <w:rPr>
          <w:rFonts w:asciiTheme="minorHAnsi" w:hAnsiTheme="minorHAnsi"/>
          <w:u w:val="single"/>
        </w:rPr>
      </w:pPr>
      <w:r w:rsidRPr="00221B34">
        <w:rPr>
          <w:rFonts w:asciiTheme="minorHAnsi" w:hAnsiTheme="minorHAnsi"/>
          <w:u w:val="single"/>
        </w:rPr>
        <w:t>Websites</w:t>
      </w:r>
    </w:p>
    <w:p w14:paraId="17F162F8" w14:textId="77777777" w:rsidR="00942FB6" w:rsidRDefault="00942FB6" w:rsidP="00942FB6">
      <w:r w:rsidRPr="00AF42A3">
        <w:t xml:space="preserve">Furniture Making and Design Toolbox </w:t>
      </w:r>
      <w:hyperlink r:id="rId132" w:history="1">
        <w:r w:rsidRPr="00D95E99">
          <w:rPr>
            <w:rStyle w:val="Hyperlink"/>
            <w:rFonts w:asciiTheme="minorHAnsi" w:hAnsiTheme="minorHAnsi"/>
            <w:szCs w:val="22"/>
          </w:rPr>
          <w:t>http://toolboxes.flexiblelearning.net.au/series8/803.htm</w:t>
        </w:r>
      </w:hyperlink>
    </w:p>
    <w:p w14:paraId="226E8E46" w14:textId="77777777" w:rsidR="00942FB6" w:rsidRDefault="00942FB6" w:rsidP="00942FB6">
      <w:pPr>
        <w:spacing w:after="0"/>
        <w:rPr>
          <w:lang w:val="en-US"/>
        </w:rPr>
      </w:pPr>
      <w:r>
        <w:rPr>
          <w:lang w:val="en-US"/>
        </w:rPr>
        <w:br w:type="page"/>
      </w:r>
    </w:p>
    <w:p w14:paraId="0654E687" w14:textId="77777777" w:rsidR="003D5729" w:rsidRPr="00221B34" w:rsidRDefault="00942FB6" w:rsidP="000153BF">
      <w:pPr>
        <w:pStyle w:val="Heading1"/>
      </w:pPr>
      <w:bookmarkStart w:id="98" w:name="_Toc513020097"/>
      <w:r>
        <w:lastRenderedPageBreak/>
        <w:t>Working with Wood 6</w:t>
      </w:r>
      <w:r w:rsidR="003D5729" w:rsidRPr="00221B34">
        <w:t xml:space="preserve">: </w:t>
      </w:r>
      <w:r w:rsidR="006D054F">
        <w:t>CNC Machining</w:t>
      </w:r>
      <w:r w:rsidR="003D5729" w:rsidRPr="00221B34">
        <w:t xml:space="preserve"> </w:t>
      </w:r>
      <w:r w:rsidR="003D5729" w:rsidRPr="00221B34">
        <w:tab/>
        <w:t>Value 1.0</w:t>
      </w:r>
      <w:bookmarkEnd w:id="98"/>
    </w:p>
    <w:p w14:paraId="021C8D62" w14:textId="77777777" w:rsidR="003D5729" w:rsidRPr="00221B34" w:rsidRDefault="00C63345" w:rsidP="003D5729">
      <w:pPr>
        <w:pStyle w:val="Heading2"/>
        <w:rPr>
          <w:rFonts w:asciiTheme="minorHAnsi" w:hAnsiTheme="minorHAnsi"/>
        </w:rPr>
      </w:pPr>
      <w:r>
        <w:rPr>
          <w:rFonts w:asciiTheme="minorHAnsi" w:hAnsiTheme="minorHAnsi"/>
        </w:rPr>
        <w:t>Prerequisites</w:t>
      </w:r>
    </w:p>
    <w:p w14:paraId="1C688EE4" w14:textId="77777777" w:rsidR="003D5729" w:rsidRPr="00221B34" w:rsidRDefault="00D36179" w:rsidP="003D5729">
      <w:pPr>
        <w:rPr>
          <w:rFonts w:asciiTheme="minorHAnsi" w:hAnsiTheme="minorHAnsi"/>
        </w:rPr>
      </w:pPr>
      <w:r w:rsidRPr="00221B34">
        <w:rPr>
          <w:rFonts w:asciiTheme="minorHAnsi" w:hAnsiTheme="minorHAnsi"/>
        </w:rPr>
        <w:t xml:space="preserve">Students must have completed at least two semesters of study in either Furniture Construction </w:t>
      </w:r>
      <w:r>
        <w:rPr>
          <w:rFonts w:asciiTheme="minorHAnsi" w:hAnsiTheme="minorHAnsi"/>
        </w:rPr>
        <w:t>C or Furniture Construction A/M/V</w:t>
      </w:r>
      <w:r w:rsidRPr="00221B34">
        <w:rPr>
          <w:rFonts w:asciiTheme="minorHAnsi" w:hAnsiTheme="minorHAnsi"/>
        </w:rPr>
        <w:t>. Students must have demonstrated a high level of technical expertise and project management skills in fu</w:t>
      </w:r>
      <w:r>
        <w:rPr>
          <w:rFonts w:asciiTheme="minorHAnsi" w:hAnsiTheme="minorHAnsi"/>
        </w:rPr>
        <w:t xml:space="preserve">rniture making. </w:t>
      </w:r>
    </w:p>
    <w:p w14:paraId="723E93B3" w14:textId="77777777" w:rsidR="003D5729" w:rsidRPr="00221B34" w:rsidRDefault="00B65A7C" w:rsidP="003D5729">
      <w:pPr>
        <w:rPr>
          <w:rFonts w:asciiTheme="minorHAnsi" w:hAnsiTheme="minorHAnsi"/>
        </w:rPr>
      </w:pPr>
      <w:r>
        <w:rPr>
          <w:rFonts w:asciiTheme="minorHAnsi" w:hAnsiTheme="minorHAnsi"/>
        </w:rPr>
        <w:t xml:space="preserve">Three </w:t>
      </w:r>
      <w:r w:rsidR="003D5729" w:rsidRPr="00221B34">
        <w:rPr>
          <w:rFonts w:asciiTheme="minorHAnsi" w:hAnsiTheme="minorHAnsi"/>
        </w:rPr>
        <w:t xml:space="preserve">Structured Workplace Learning </w:t>
      </w:r>
      <w:r>
        <w:rPr>
          <w:rFonts w:asciiTheme="minorHAnsi" w:hAnsiTheme="minorHAnsi"/>
        </w:rPr>
        <w:t>placements are required to achieve the Cert II in Furniture Making qualification.</w:t>
      </w:r>
    </w:p>
    <w:p w14:paraId="65B526D2" w14:textId="77777777" w:rsidR="003D5729" w:rsidRPr="00221B34" w:rsidRDefault="00C63345" w:rsidP="003D5729">
      <w:pPr>
        <w:pStyle w:val="Heading2"/>
        <w:rPr>
          <w:rFonts w:asciiTheme="minorHAnsi" w:hAnsiTheme="minorHAnsi"/>
        </w:rPr>
      </w:pPr>
      <w:r>
        <w:rPr>
          <w:rFonts w:asciiTheme="minorHAnsi" w:hAnsiTheme="minorHAnsi"/>
        </w:rPr>
        <w:t>Duplication of Content Rules</w:t>
      </w:r>
    </w:p>
    <w:p w14:paraId="719F3C99" w14:textId="77777777" w:rsidR="003D5729" w:rsidRPr="00221B34" w:rsidRDefault="003D5729" w:rsidP="00C63345">
      <w:r w:rsidRPr="00221B34">
        <w:t>Refer to page</w:t>
      </w:r>
      <w:r w:rsidR="007F3318">
        <w:t xml:space="preserve"> </w:t>
      </w:r>
      <w:r w:rsidR="00C63345">
        <w:t>9</w:t>
      </w:r>
      <w:r w:rsidR="007F3318">
        <w:t>.</w:t>
      </w:r>
    </w:p>
    <w:p w14:paraId="04E4B285" w14:textId="77777777" w:rsidR="003D5729" w:rsidRPr="00221B34" w:rsidRDefault="00C63345" w:rsidP="003D5729">
      <w:pPr>
        <w:pStyle w:val="Heading2"/>
        <w:rPr>
          <w:rFonts w:asciiTheme="minorHAnsi" w:hAnsiTheme="minorHAnsi"/>
        </w:rPr>
      </w:pPr>
      <w:r>
        <w:rPr>
          <w:rFonts w:asciiTheme="minorHAnsi" w:hAnsiTheme="minorHAnsi"/>
        </w:rPr>
        <w:t>Specific Unit Goals</w:t>
      </w:r>
    </w:p>
    <w:p w14:paraId="54A15263" w14:textId="77777777" w:rsidR="003D5729" w:rsidRPr="00221B34" w:rsidRDefault="003D5729" w:rsidP="003D5729">
      <w:pPr>
        <w:spacing w:line="276" w:lineRule="auto"/>
        <w:rPr>
          <w:rFonts w:asciiTheme="minorHAnsi" w:hAnsiTheme="minorHAnsi" w:cs="Calibri"/>
        </w:rPr>
      </w:pPr>
      <w:r w:rsidRPr="00221B34">
        <w:rPr>
          <w:rFonts w:asciiTheme="minorHAnsi" w:hAnsiTheme="minorHAnsi" w:cs="Calibri"/>
        </w:rPr>
        <w:t>This unit should enable students to:</w:t>
      </w:r>
    </w:p>
    <w:p w14:paraId="4BE27109" w14:textId="542D568A" w:rsidR="003D5729" w:rsidRPr="00221B34" w:rsidRDefault="00722880" w:rsidP="003D5729">
      <w:pPr>
        <w:pStyle w:val="ListBullets"/>
        <w:rPr>
          <w:rFonts w:asciiTheme="minorHAnsi" w:hAnsiTheme="minorHAnsi"/>
        </w:rPr>
      </w:pPr>
      <w:r>
        <w:rPr>
          <w:rFonts w:asciiTheme="minorHAnsi" w:hAnsiTheme="minorHAnsi"/>
        </w:rPr>
        <w:t>s</w:t>
      </w:r>
      <w:r w:rsidR="006A7B64">
        <w:rPr>
          <w:rFonts w:asciiTheme="minorHAnsi" w:hAnsiTheme="minorHAnsi"/>
        </w:rPr>
        <w:t xml:space="preserve">et up, </w:t>
      </w:r>
      <w:proofErr w:type="gramStart"/>
      <w:r w:rsidR="006A7B64">
        <w:rPr>
          <w:rFonts w:asciiTheme="minorHAnsi" w:hAnsiTheme="minorHAnsi"/>
        </w:rPr>
        <w:t>operate</w:t>
      </w:r>
      <w:proofErr w:type="gramEnd"/>
      <w:r w:rsidR="006A7B64">
        <w:rPr>
          <w:rFonts w:asciiTheme="minorHAnsi" w:hAnsiTheme="minorHAnsi"/>
        </w:rPr>
        <w:t xml:space="preserve"> and maintain computer numerically controlled (CNC) machining and processing centres to produce furniture or components</w:t>
      </w:r>
    </w:p>
    <w:p w14:paraId="491754A4"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Content</w:t>
      </w:r>
    </w:p>
    <w:p w14:paraId="1F16E069" w14:textId="77777777" w:rsidR="003D5729" w:rsidRPr="00221B34" w:rsidRDefault="003D5729" w:rsidP="003D5729">
      <w:pPr>
        <w:pStyle w:val="Heading2"/>
        <w:tabs>
          <w:tab w:val="right" w:pos="9072"/>
        </w:tabs>
        <w:spacing w:before="0"/>
        <w:rPr>
          <w:rStyle w:val="Heading2Char"/>
          <w:rFonts w:asciiTheme="minorHAnsi" w:hAnsiTheme="minorHAnsi"/>
          <w:sz w:val="22"/>
          <w:szCs w:val="22"/>
        </w:rPr>
      </w:pPr>
      <w:r w:rsidRPr="00221B34">
        <w:rPr>
          <w:rStyle w:val="Heading2Char"/>
          <w:rFonts w:asciiTheme="minorHAnsi" w:hAnsiTheme="minorHAnsi"/>
          <w:sz w:val="22"/>
          <w:szCs w:val="22"/>
        </w:rPr>
        <w:t>All content below must be delivered:</w:t>
      </w:r>
    </w:p>
    <w:p w14:paraId="4BABE4E6" w14:textId="77777777" w:rsidR="003D5729" w:rsidRPr="00221B34" w:rsidRDefault="003D5729" w:rsidP="003D5729">
      <w:pPr>
        <w:pStyle w:val="ListBullets"/>
        <w:rPr>
          <w:rFonts w:asciiTheme="minorHAnsi" w:hAnsiTheme="minorHAnsi"/>
        </w:rPr>
      </w:pPr>
      <w:r w:rsidRPr="00221B34">
        <w:rPr>
          <w:rFonts w:asciiTheme="minorHAnsi" w:hAnsiTheme="minorHAnsi"/>
        </w:rPr>
        <w:t xml:space="preserve">processes and skills in the preparation, setup and operation of </w:t>
      </w:r>
      <w:r w:rsidR="00AA0856">
        <w:rPr>
          <w:rFonts w:asciiTheme="minorHAnsi" w:hAnsiTheme="minorHAnsi"/>
        </w:rPr>
        <w:t>machining and processing centres</w:t>
      </w:r>
    </w:p>
    <w:p w14:paraId="1C7933B5" w14:textId="77777777" w:rsidR="003D5729" w:rsidRPr="00221B34" w:rsidRDefault="003D5729" w:rsidP="003D5729">
      <w:pPr>
        <w:pStyle w:val="ListBullets"/>
        <w:rPr>
          <w:rFonts w:asciiTheme="minorHAnsi" w:hAnsiTheme="minorHAnsi"/>
        </w:rPr>
      </w:pPr>
      <w:r w:rsidRPr="00221B34">
        <w:rPr>
          <w:rFonts w:asciiTheme="minorHAnsi" w:hAnsiTheme="minorHAnsi"/>
        </w:rPr>
        <w:t>cleaning, maintenance and storage of materials and machinery</w:t>
      </w:r>
    </w:p>
    <w:p w14:paraId="70C16CA9" w14:textId="77777777" w:rsidR="003D5729" w:rsidRPr="00221B34" w:rsidRDefault="00C63345" w:rsidP="00C63345">
      <w:pPr>
        <w:pStyle w:val="Heading2"/>
        <w:rPr>
          <w:rFonts w:cs="Calibri"/>
        </w:rPr>
      </w:pPr>
      <w:r>
        <w:t>Units of Competency</w:t>
      </w:r>
    </w:p>
    <w:p w14:paraId="47727B4B" w14:textId="77777777" w:rsidR="003D5729" w:rsidRPr="00221B34" w:rsidRDefault="003D5729" w:rsidP="003D5729">
      <w:pPr>
        <w:rPr>
          <w:rFonts w:asciiTheme="minorHAnsi" w:hAnsiTheme="minorHAnsi"/>
          <w:lang w:val="en-US"/>
        </w:rPr>
      </w:pPr>
      <w:r w:rsidRPr="00221B34">
        <w:rPr>
          <w:rFonts w:asciiTheme="minorHAnsi" w:hAnsiTheme="minorHAnsi"/>
        </w:rPr>
        <w:t xml:space="preserve">Competence must be demonstrated over time and in the full range of furnishing contexts. </w:t>
      </w:r>
      <w:r w:rsidRPr="00221B34">
        <w:rPr>
          <w:rFonts w:asciiTheme="minorHAnsi" w:hAnsiTheme="minorHAnsi"/>
          <w:lang w:val="en-US"/>
        </w:rPr>
        <w:t>Teachers must use this unit document in conjunction with the Units of Competence from the MSF - Furnishing Training Package, which provides performance criteria, range statements and assessment contexts.</w:t>
      </w:r>
    </w:p>
    <w:p w14:paraId="0DF0B54E" w14:textId="77777777" w:rsidR="003D5729" w:rsidRPr="00221B34" w:rsidRDefault="003D5729" w:rsidP="003D5729">
      <w:pPr>
        <w:rPr>
          <w:rFonts w:asciiTheme="minorHAnsi" w:hAnsiTheme="minorHAnsi"/>
        </w:rPr>
      </w:pPr>
      <w:r w:rsidRPr="00221B34">
        <w:rPr>
          <w:rFonts w:asciiTheme="minorHAnsi" w:hAnsiTheme="minorHAnsi"/>
        </w:rPr>
        <w:t xml:space="preserve">Teachers must address </w:t>
      </w:r>
      <w:r w:rsidRPr="00221B34">
        <w:rPr>
          <w:rFonts w:asciiTheme="minorHAnsi" w:hAnsiTheme="minorHAnsi"/>
          <w:b/>
          <w:bCs/>
        </w:rPr>
        <w:t>all content</w:t>
      </w:r>
      <w:r w:rsidRPr="00221B34">
        <w:rPr>
          <w:rFonts w:asciiTheme="minorHAnsi" w:hAnsiTheme="minorHAnsi"/>
        </w:rPr>
        <w:t xml:space="preserve"> related to the competencies embedded in this unit. Reasonable adjustment may be made to the mode of delivery, context and support provided according to individual student needs.</w:t>
      </w:r>
    </w:p>
    <w:p w14:paraId="666828A2"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w:t>
      </w:r>
      <w:r w:rsidR="000153BF">
        <w:rPr>
          <w:rFonts w:asciiTheme="minorHAnsi" w:hAnsiTheme="minorHAnsi"/>
        </w:rPr>
        <w:t xml:space="preserve"> the relevant Training Package.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4272"/>
        <w:gridCol w:w="2694"/>
      </w:tblGrid>
      <w:tr w:rsidR="003D5729" w:rsidRPr="00221B34" w14:paraId="7634F453" w14:textId="77777777" w:rsidTr="00C63345">
        <w:trPr>
          <w:cantSplit/>
        </w:trPr>
        <w:tc>
          <w:tcPr>
            <w:tcW w:w="1824" w:type="dxa"/>
            <w:tcBorders>
              <w:top w:val="single" w:sz="4" w:space="0" w:color="auto"/>
              <w:left w:val="single" w:sz="4" w:space="0" w:color="auto"/>
              <w:bottom w:val="single" w:sz="4" w:space="0" w:color="auto"/>
              <w:right w:val="single" w:sz="4" w:space="0" w:color="auto"/>
            </w:tcBorders>
            <w:vAlign w:val="center"/>
            <w:hideMark/>
          </w:tcPr>
          <w:p w14:paraId="44EBAAA4" w14:textId="77777777" w:rsidR="003D5729" w:rsidRPr="00221B34" w:rsidRDefault="003D5729" w:rsidP="003D5729">
            <w:pPr>
              <w:pStyle w:val="TableTextBold"/>
              <w:rPr>
                <w:rFonts w:asciiTheme="minorHAnsi" w:hAnsiTheme="minorHAnsi"/>
              </w:rPr>
            </w:pPr>
            <w:r w:rsidRPr="00221B34">
              <w:rPr>
                <w:rFonts w:asciiTheme="minorHAnsi" w:hAnsiTheme="minorHAnsi"/>
              </w:rPr>
              <w:t>Code</w:t>
            </w:r>
          </w:p>
        </w:tc>
        <w:tc>
          <w:tcPr>
            <w:tcW w:w="4272" w:type="dxa"/>
            <w:tcBorders>
              <w:top w:val="single" w:sz="4" w:space="0" w:color="auto"/>
              <w:left w:val="single" w:sz="4" w:space="0" w:color="auto"/>
              <w:bottom w:val="single" w:sz="4" w:space="0" w:color="auto"/>
              <w:right w:val="single" w:sz="4" w:space="0" w:color="auto"/>
            </w:tcBorders>
            <w:vAlign w:val="center"/>
            <w:hideMark/>
          </w:tcPr>
          <w:p w14:paraId="1FFE1C9D" w14:textId="77777777" w:rsidR="003D5729" w:rsidRPr="00221B34" w:rsidRDefault="003D5729" w:rsidP="003D5729">
            <w:pPr>
              <w:pStyle w:val="TableTextBold"/>
              <w:rPr>
                <w:rFonts w:asciiTheme="minorHAnsi" w:hAnsiTheme="minorHAnsi"/>
              </w:rPr>
            </w:pPr>
            <w:r w:rsidRPr="00221B34">
              <w:rPr>
                <w:rFonts w:asciiTheme="minorHAnsi" w:hAnsiTheme="minorHAnsi"/>
              </w:rPr>
              <w:t>Competency Title</w:t>
            </w:r>
          </w:p>
        </w:tc>
        <w:tc>
          <w:tcPr>
            <w:tcW w:w="2694" w:type="dxa"/>
            <w:tcBorders>
              <w:top w:val="single" w:sz="4" w:space="0" w:color="auto"/>
              <w:left w:val="single" w:sz="4" w:space="0" w:color="auto"/>
              <w:bottom w:val="single" w:sz="4" w:space="0" w:color="auto"/>
              <w:right w:val="single" w:sz="4" w:space="0" w:color="auto"/>
            </w:tcBorders>
            <w:hideMark/>
          </w:tcPr>
          <w:p w14:paraId="729C6E00" w14:textId="77777777" w:rsidR="003D5729" w:rsidRPr="00221B34" w:rsidRDefault="003D5729" w:rsidP="003D5729">
            <w:pPr>
              <w:pStyle w:val="TableTextBoldcentred"/>
              <w:rPr>
                <w:rFonts w:asciiTheme="minorHAnsi" w:hAnsiTheme="minorHAnsi"/>
              </w:rPr>
            </w:pPr>
            <w:r w:rsidRPr="00221B34">
              <w:rPr>
                <w:rFonts w:asciiTheme="minorHAnsi" w:hAnsiTheme="minorHAnsi"/>
              </w:rPr>
              <w:t>Core/Elective</w:t>
            </w:r>
          </w:p>
        </w:tc>
      </w:tr>
      <w:tr w:rsidR="00AF42A3" w:rsidRPr="00221B34" w14:paraId="004A3D3A" w14:textId="77777777" w:rsidTr="00C63345">
        <w:trPr>
          <w:cantSplit/>
        </w:trPr>
        <w:tc>
          <w:tcPr>
            <w:tcW w:w="1824" w:type="dxa"/>
            <w:tcBorders>
              <w:top w:val="single" w:sz="4" w:space="0" w:color="auto"/>
              <w:left w:val="single" w:sz="4" w:space="0" w:color="auto"/>
              <w:bottom w:val="single" w:sz="4" w:space="0" w:color="auto"/>
              <w:right w:val="single" w:sz="4" w:space="0" w:color="auto"/>
            </w:tcBorders>
          </w:tcPr>
          <w:p w14:paraId="688E1DF1" w14:textId="77777777" w:rsidR="00AF42A3" w:rsidRPr="00290B6D" w:rsidRDefault="00AF42A3" w:rsidP="00C55515">
            <w:pPr>
              <w:pStyle w:val="TableText"/>
              <w:rPr>
                <w:rFonts w:asciiTheme="minorHAnsi" w:hAnsiTheme="minorHAnsi"/>
              </w:rPr>
            </w:pPr>
            <w:r>
              <w:rPr>
                <w:rFonts w:asciiTheme="minorHAnsi" w:hAnsiTheme="minorHAnsi" w:cs="Times New Roman"/>
                <w:color w:val="000000"/>
              </w:rPr>
              <w:t>MSFFM3022</w:t>
            </w:r>
          </w:p>
        </w:tc>
        <w:tc>
          <w:tcPr>
            <w:tcW w:w="4272" w:type="dxa"/>
            <w:tcBorders>
              <w:top w:val="single" w:sz="4" w:space="0" w:color="auto"/>
              <w:left w:val="single" w:sz="4" w:space="0" w:color="auto"/>
              <w:bottom w:val="single" w:sz="4" w:space="0" w:color="auto"/>
              <w:right w:val="single" w:sz="4" w:space="0" w:color="auto"/>
            </w:tcBorders>
          </w:tcPr>
          <w:p w14:paraId="2F1FA841" w14:textId="77777777" w:rsidR="00AF42A3" w:rsidRPr="001C3BC9" w:rsidRDefault="00AF42A3" w:rsidP="00C55515">
            <w:pPr>
              <w:pStyle w:val="TableText"/>
              <w:rPr>
                <w:rFonts w:asciiTheme="minorHAnsi" w:hAnsiTheme="minorHAnsi"/>
              </w:rPr>
            </w:pPr>
            <w:r w:rsidRPr="001C3BC9">
              <w:rPr>
                <w:iCs/>
              </w:rPr>
              <w:t xml:space="preserve">Set up, operate and maintain </w:t>
            </w:r>
            <w:r>
              <w:rPr>
                <w:iCs/>
              </w:rPr>
              <w:t>computer numerically controlled (</w:t>
            </w:r>
            <w:r w:rsidRPr="001C3BC9">
              <w:rPr>
                <w:iCs/>
              </w:rPr>
              <w:t>CNC</w:t>
            </w:r>
            <w:r>
              <w:rPr>
                <w:iCs/>
              </w:rPr>
              <w:t>)</w:t>
            </w:r>
            <w:r w:rsidRPr="001C3BC9">
              <w:rPr>
                <w:iCs/>
              </w:rPr>
              <w:t xml:space="preserve"> machining and processing centres</w:t>
            </w:r>
          </w:p>
        </w:tc>
        <w:tc>
          <w:tcPr>
            <w:tcW w:w="2694" w:type="dxa"/>
            <w:tcBorders>
              <w:top w:val="single" w:sz="4" w:space="0" w:color="auto"/>
              <w:left w:val="single" w:sz="4" w:space="0" w:color="auto"/>
              <w:bottom w:val="single" w:sz="4" w:space="0" w:color="auto"/>
              <w:right w:val="single" w:sz="4" w:space="0" w:color="auto"/>
            </w:tcBorders>
          </w:tcPr>
          <w:p w14:paraId="6C868932" w14:textId="77777777" w:rsidR="00AF42A3" w:rsidRPr="00221B34" w:rsidRDefault="00AF42A3" w:rsidP="00C55515">
            <w:pPr>
              <w:jc w:val="center"/>
              <w:rPr>
                <w:rFonts w:asciiTheme="minorHAnsi" w:hAnsiTheme="minorHAnsi"/>
              </w:rPr>
            </w:pPr>
            <w:r w:rsidRPr="00221B34">
              <w:rPr>
                <w:rFonts w:asciiTheme="minorHAnsi" w:hAnsiTheme="minorHAnsi"/>
              </w:rPr>
              <w:t>E Cert III Furniture Making</w:t>
            </w:r>
          </w:p>
        </w:tc>
      </w:tr>
    </w:tbl>
    <w:p w14:paraId="3B1B8980" w14:textId="77777777" w:rsidR="003D5729" w:rsidRPr="00221B34" w:rsidRDefault="003D5729" w:rsidP="003D5729">
      <w:pPr>
        <w:spacing w:before="40" w:after="40"/>
        <w:rPr>
          <w:rFonts w:asciiTheme="minorHAnsi" w:hAnsiTheme="minorHAnsi"/>
          <w:color w:val="000000"/>
        </w:rPr>
      </w:pPr>
      <w:r w:rsidRPr="00221B34">
        <w:rPr>
          <w:rFonts w:asciiTheme="minorHAnsi" w:hAnsiTheme="minorHAnsi"/>
        </w:rPr>
        <w:t xml:space="preserve">It is essential to access </w:t>
      </w:r>
      <w:hyperlink w:history="1">
        <w:r w:rsidRPr="00221B34">
          <w:rPr>
            <w:rStyle w:val="Hyperlink"/>
            <w:rFonts w:asciiTheme="minorHAnsi" w:hAnsiTheme="minorHAnsi"/>
            <w:szCs w:val="24"/>
          </w:rPr>
          <w:t xml:space="preserve">www.training.gov.au </w:t>
        </w:r>
      </w:hyperlink>
      <w:r w:rsidRPr="00221B34">
        <w:rPr>
          <w:rFonts w:asciiTheme="minorHAnsi" w:hAnsiTheme="minorHAnsi"/>
        </w:rPr>
        <w:t xml:space="preserve">for detailed up to date information relating to the above competencies. A direct link to the specific qualification can be found at: </w:t>
      </w:r>
    </w:p>
    <w:p w14:paraId="2A76CC85" w14:textId="77777777" w:rsidR="00C63345" w:rsidRDefault="003D5729" w:rsidP="003D5729">
      <w:pPr>
        <w:rPr>
          <w:rFonts w:asciiTheme="minorHAnsi" w:hAnsiTheme="minorHAnsi"/>
        </w:rPr>
      </w:pPr>
      <w:r w:rsidRPr="00221B34">
        <w:rPr>
          <w:rFonts w:asciiTheme="minorHAnsi" w:hAnsiTheme="minorHAnsi"/>
        </w:rPr>
        <w:t>MSF30213 Certificate III Furniture Making</w:t>
      </w:r>
      <w:r>
        <w:rPr>
          <w:rStyle w:val="Hyperlink"/>
          <w:rFonts w:asciiTheme="minorHAnsi" w:hAnsiTheme="minorHAnsi"/>
          <w:u w:val="none"/>
        </w:rPr>
        <w:tab/>
      </w:r>
      <w:hyperlink r:id="rId133" w:history="1">
        <w:r w:rsidR="00C63345" w:rsidRPr="000D5CDF">
          <w:rPr>
            <w:rStyle w:val="Hyperlink"/>
            <w:rFonts w:asciiTheme="minorHAnsi" w:hAnsiTheme="minorHAnsi"/>
          </w:rPr>
          <w:t>https://training.gov.au/Training/Details/MSF30213</w:t>
        </w:r>
      </w:hyperlink>
    </w:p>
    <w:p w14:paraId="2A90C416" w14:textId="77777777" w:rsidR="00C63345" w:rsidRDefault="00C63345">
      <w:pPr>
        <w:spacing w:after="0"/>
        <w:rPr>
          <w:rFonts w:asciiTheme="minorHAnsi" w:hAnsiTheme="minorHAnsi"/>
        </w:rPr>
      </w:pPr>
      <w:r>
        <w:rPr>
          <w:rFonts w:asciiTheme="minorHAnsi" w:hAnsiTheme="minorHAnsi"/>
        </w:rPr>
        <w:br w:type="page"/>
      </w:r>
    </w:p>
    <w:p w14:paraId="0EBF5B8F" w14:textId="77777777" w:rsidR="003D5729" w:rsidRPr="00221B34" w:rsidRDefault="003D5729" w:rsidP="003D5729">
      <w:pPr>
        <w:pStyle w:val="Heading2"/>
        <w:rPr>
          <w:rFonts w:asciiTheme="minorHAnsi" w:hAnsiTheme="minorHAnsi" w:cs="Calibri"/>
        </w:rPr>
      </w:pPr>
      <w:r w:rsidRPr="00221B34">
        <w:rPr>
          <w:rFonts w:asciiTheme="minorHAnsi" w:hAnsiTheme="minorHAnsi"/>
        </w:rPr>
        <w:lastRenderedPageBreak/>
        <w:t xml:space="preserve">Teaching and Learning </w:t>
      </w:r>
      <w:r w:rsidR="00C63345">
        <w:rPr>
          <w:rFonts w:asciiTheme="minorHAnsi" w:hAnsiTheme="minorHAnsi"/>
        </w:rPr>
        <w:t>Strategies</w:t>
      </w:r>
    </w:p>
    <w:p w14:paraId="5E282F13" w14:textId="77777777" w:rsidR="003D5729" w:rsidRPr="00D34697" w:rsidRDefault="003D5729" w:rsidP="003D5729">
      <w:pPr>
        <w:spacing w:line="192" w:lineRule="auto"/>
        <w:rPr>
          <w:rFonts w:asciiTheme="minorHAnsi" w:hAnsiTheme="minorHAnsi" w:cs="Calibri"/>
        </w:rPr>
      </w:pPr>
      <w:r w:rsidRPr="00221B34">
        <w:rPr>
          <w:rFonts w:asciiTheme="minorHAnsi" w:hAnsiTheme="minorHAnsi" w:cs="Calibri"/>
        </w:rPr>
        <w:t>Refer to page</w:t>
      </w:r>
      <w:r w:rsidRPr="00221B34">
        <w:rPr>
          <w:rFonts w:asciiTheme="minorHAnsi" w:hAnsiTheme="minorHAnsi" w:cs="Calibri"/>
          <w:b/>
        </w:rPr>
        <w:t xml:space="preserve"> </w:t>
      </w:r>
      <w:r w:rsidR="00D34697">
        <w:rPr>
          <w:rFonts w:asciiTheme="minorHAnsi" w:hAnsiTheme="minorHAnsi" w:cs="Calibri"/>
        </w:rPr>
        <w:t>13</w:t>
      </w:r>
    </w:p>
    <w:p w14:paraId="46A2D999" w14:textId="77777777" w:rsidR="003D5729" w:rsidRPr="00221B34" w:rsidRDefault="00C63345" w:rsidP="003D5729">
      <w:pPr>
        <w:pStyle w:val="Heading2"/>
        <w:rPr>
          <w:rFonts w:asciiTheme="minorHAnsi" w:hAnsiTheme="minorHAnsi"/>
        </w:rPr>
      </w:pPr>
      <w:r>
        <w:rPr>
          <w:rFonts w:asciiTheme="minorHAnsi" w:hAnsiTheme="minorHAnsi"/>
        </w:rPr>
        <w:t>Assessment</w:t>
      </w:r>
    </w:p>
    <w:p w14:paraId="7082996C" w14:textId="77777777" w:rsidR="003D5729" w:rsidRDefault="003D5729" w:rsidP="003D5729">
      <w:pPr>
        <w:spacing w:line="192" w:lineRule="auto"/>
        <w:rPr>
          <w:rFonts w:asciiTheme="minorHAnsi" w:hAnsiTheme="minorHAnsi" w:cs="Calibri"/>
          <w:lang w:val="en-US"/>
        </w:rPr>
      </w:pPr>
      <w:r w:rsidRPr="00221B34">
        <w:rPr>
          <w:rFonts w:asciiTheme="minorHAnsi" w:hAnsiTheme="minorHAnsi" w:cs="Calibri"/>
          <w:lang w:val="en-US"/>
        </w:rPr>
        <w:t xml:space="preserve">Refer to page </w:t>
      </w:r>
      <w:r w:rsidR="00D34697">
        <w:rPr>
          <w:rFonts w:asciiTheme="minorHAnsi" w:hAnsiTheme="minorHAnsi" w:cs="Calibri"/>
          <w:lang w:val="en-US"/>
        </w:rPr>
        <w:t>14</w:t>
      </w:r>
    </w:p>
    <w:p w14:paraId="5D44B214" w14:textId="77777777" w:rsidR="003D5729" w:rsidRPr="00221B34" w:rsidRDefault="00C63345" w:rsidP="00C63345">
      <w:pPr>
        <w:pStyle w:val="Heading2"/>
      </w:pPr>
      <w:r>
        <w:t>Resources</w:t>
      </w:r>
    </w:p>
    <w:p w14:paraId="2F708E32" w14:textId="77777777" w:rsidR="00912DAF" w:rsidRPr="00221B34" w:rsidRDefault="00912DAF" w:rsidP="003D5729">
      <w:pPr>
        <w:rPr>
          <w:rFonts w:asciiTheme="minorHAnsi" w:hAnsiTheme="minorHAnsi"/>
        </w:rPr>
      </w:pPr>
      <w:r w:rsidRPr="003D5729">
        <w:rPr>
          <w:rFonts w:asciiTheme="minorHAnsi" w:hAnsiTheme="minorHAnsi"/>
        </w:rPr>
        <w:t>Buchanan, G 1998, Making Country Furniture</w:t>
      </w:r>
      <w:r w:rsidRPr="00221B34">
        <w:rPr>
          <w:rFonts w:asciiTheme="minorHAnsi" w:hAnsiTheme="minorHAnsi"/>
        </w:rPr>
        <w:t>. 15 Step-by-Step Projects</w:t>
      </w:r>
      <w:r w:rsidRPr="00221B34">
        <w:rPr>
          <w:rFonts w:asciiTheme="minorHAnsi" w:hAnsiTheme="minorHAnsi"/>
          <w:i/>
        </w:rPr>
        <w:t xml:space="preserve">, </w:t>
      </w:r>
      <w:r w:rsidRPr="00221B34">
        <w:rPr>
          <w:rFonts w:asciiTheme="minorHAnsi" w:hAnsiTheme="minorHAnsi"/>
        </w:rPr>
        <w:t>The Taunton Press, USA.</w:t>
      </w:r>
    </w:p>
    <w:p w14:paraId="0C0BE158" w14:textId="77777777" w:rsidR="00912DAF" w:rsidRPr="00221B34" w:rsidRDefault="00912DAF" w:rsidP="003D5729">
      <w:pPr>
        <w:tabs>
          <w:tab w:val="left" w:pos="3192"/>
        </w:tabs>
        <w:rPr>
          <w:rFonts w:asciiTheme="minorHAnsi" w:hAnsiTheme="minorHAnsi"/>
        </w:rPr>
      </w:pPr>
      <w:proofErr w:type="spellStart"/>
      <w:r w:rsidRPr="00221B34">
        <w:rPr>
          <w:rFonts w:asciiTheme="minorHAnsi" w:hAnsiTheme="minorHAnsi"/>
        </w:rPr>
        <w:t>Hemachandra</w:t>
      </w:r>
      <w:proofErr w:type="spellEnd"/>
      <w:r w:rsidRPr="00221B34">
        <w:rPr>
          <w:rFonts w:asciiTheme="minorHAnsi" w:hAnsiTheme="minorHAnsi"/>
        </w:rPr>
        <w:t>, R (ed.) 2007, 500 Tables. Inspiring Interpretations of Function and Style,</w:t>
      </w:r>
      <w:r w:rsidRPr="00221B34">
        <w:rPr>
          <w:rFonts w:asciiTheme="minorHAnsi" w:hAnsiTheme="minorHAnsi"/>
          <w:i/>
        </w:rPr>
        <w:t xml:space="preserve"> </w:t>
      </w:r>
      <w:r w:rsidRPr="00221B34">
        <w:rPr>
          <w:rFonts w:asciiTheme="minorHAnsi" w:hAnsiTheme="minorHAnsi"/>
        </w:rPr>
        <w:t xml:space="preserve">Lark Books, New York. </w:t>
      </w:r>
    </w:p>
    <w:p w14:paraId="3ED0A3E4" w14:textId="77777777" w:rsidR="00912DAF" w:rsidRPr="00221B34" w:rsidRDefault="00912DAF" w:rsidP="003D5729">
      <w:pPr>
        <w:rPr>
          <w:rFonts w:asciiTheme="minorHAnsi" w:hAnsiTheme="minorHAnsi"/>
        </w:rPr>
      </w:pPr>
      <w:r w:rsidRPr="00221B34">
        <w:rPr>
          <w:rFonts w:asciiTheme="minorHAnsi" w:hAnsiTheme="minorHAnsi"/>
        </w:rPr>
        <w:t>Mackenzie, D 1998, Pine Furniture Projects for the Home,</w:t>
      </w:r>
      <w:r w:rsidRPr="00221B34">
        <w:rPr>
          <w:rFonts w:asciiTheme="minorHAnsi" w:hAnsiTheme="minorHAnsi"/>
          <w:i/>
        </w:rPr>
        <w:t xml:space="preserve"> </w:t>
      </w:r>
      <w:r w:rsidRPr="00221B34">
        <w:rPr>
          <w:rFonts w:asciiTheme="minorHAnsi" w:hAnsiTheme="minorHAnsi"/>
        </w:rPr>
        <w:t>Guild of Master Craftsman Publications Ltd, East Sussex.</w:t>
      </w:r>
    </w:p>
    <w:p w14:paraId="652C4123" w14:textId="77777777" w:rsidR="00912DAF" w:rsidRPr="003D5729" w:rsidRDefault="00912DAF" w:rsidP="003D5729">
      <w:pPr>
        <w:rPr>
          <w:rStyle w:val="Emphasis"/>
          <w:rFonts w:asciiTheme="minorHAnsi" w:hAnsiTheme="minorHAnsi" w:cs="Arial"/>
          <w:shd w:val="clear" w:color="auto" w:fill="FFFFFF"/>
        </w:rPr>
      </w:pPr>
      <w:r w:rsidRPr="003D5729">
        <w:rPr>
          <w:rFonts w:asciiTheme="minorHAnsi" w:hAnsiTheme="minorHAnsi" w:cs="Arial"/>
          <w:shd w:val="clear" w:color="auto" w:fill="FFFFFF"/>
        </w:rPr>
        <w:t>Stack, J,</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2002,</w:t>
      </w:r>
      <w:r w:rsidRPr="003D5729">
        <w:rPr>
          <w:rStyle w:val="Emphasis"/>
          <w:rFonts w:asciiTheme="minorHAnsi" w:hAnsiTheme="minorHAnsi" w:cs="Arial"/>
          <w:shd w:val="clear" w:color="auto" w:fill="FFFFFF"/>
        </w:rPr>
        <w:t xml:space="preserve"> </w:t>
      </w:r>
      <w:hyperlink r:id="rId134" w:tgtFrame="_blank" w:history="1">
        <w:r w:rsidRPr="003D5729">
          <w:rPr>
            <w:rStyle w:val="Hyperlink"/>
            <w:rFonts w:asciiTheme="minorHAnsi" w:hAnsiTheme="minorHAnsi" w:cs="Arial"/>
            <w:bCs/>
            <w:color w:val="auto"/>
            <w:u w:val="none"/>
            <w:shd w:val="clear" w:color="auto" w:fill="FFFFFF"/>
          </w:rPr>
          <w:t>Design Your Own Furniture</w:t>
        </w:r>
      </w:hyperlink>
      <w:r w:rsidRPr="003D5729">
        <w:rPr>
          <w:rFonts w:asciiTheme="minorHAnsi" w:hAnsiTheme="minorHAnsi" w:cs="Arial"/>
          <w:i/>
          <w:shd w:val="clear" w:color="auto" w:fill="FFFFFF"/>
        </w:rPr>
        <w:t xml:space="preserve"> </w:t>
      </w:r>
      <w:r w:rsidRPr="003D5729">
        <w:rPr>
          <w:rStyle w:val="Emphasis"/>
          <w:rFonts w:asciiTheme="minorHAnsi" w:hAnsiTheme="minorHAnsi" w:cs="Arial"/>
          <w:i w:val="0"/>
          <w:shd w:val="clear" w:color="auto" w:fill="FFFFFF"/>
        </w:rPr>
        <w:t>Popular Woodworking Books,</w:t>
      </w:r>
      <w:r w:rsidRPr="003D5729">
        <w:rPr>
          <w:rStyle w:val="apple-converted-space"/>
          <w:rFonts w:asciiTheme="minorHAnsi" w:hAnsiTheme="minorHAnsi" w:cs="Arial"/>
          <w:i/>
          <w:iCs/>
          <w:shd w:val="clear" w:color="auto" w:fill="FFFFFF"/>
        </w:rPr>
        <w:t> </w:t>
      </w:r>
      <w:r w:rsidRPr="003D5729">
        <w:rPr>
          <w:rStyle w:val="Emphasis"/>
          <w:rFonts w:asciiTheme="minorHAnsi" w:hAnsiTheme="minorHAnsi" w:cs="Arial"/>
          <w:i w:val="0"/>
          <w:shd w:val="clear" w:color="auto" w:fill="FFFFFF"/>
        </w:rPr>
        <w:t>Cincinnati, OH</w:t>
      </w:r>
    </w:p>
    <w:p w14:paraId="6DCBB75A" w14:textId="77777777" w:rsidR="00912DAF" w:rsidRPr="00221B34" w:rsidRDefault="00912DAF" w:rsidP="003D5729">
      <w:pPr>
        <w:rPr>
          <w:rFonts w:asciiTheme="minorHAnsi" w:hAnsiTheme="minorHAnsi"/>
        </w:rPr>
      </w:pPr>
      <w:proofErr w:type="spellStart"/>
      <w:r w:rsidRPr="00221B34">
        <w:rPr>
          <w:rFonts w:asciiTheme="minorHAnsi" w:hAnsiTheme="minorHAnsi"/>
        </w:rPr>
        <w:t>Stender</w:t>
      </w:r>
      <w:proofErr w:type="spellEnd"/>
      <w:r w:rsidRPr="00221B34">
        <w:rPr>
          <w:rFonts w:asciiTheme="minorHAnsi" w:hAnsiTheme="minorHAnsi"/>
        </w:rPr>
        <w:t>, T, 2000, Making Contemporary Wooden Tables. 18 Elegant Projects from Designer-Craftsmen</w:t>
      </w:r>
      <w:r w:rsidRPr="00221B34">
        <w:rPr>
          <w:rFonts w:asciiTheme="minorHAnsi" w:hAnsiTheme="minorHAnsi"/>
          <w:i/>
        </w:rPr>
        <w:t xml:space="preserve">, </w:t>
      </w:r>
      <w:r w:rsidRPr="00221B34">
        <w:rPr>
          <w:rFonts w:asciiTheme="minorHAnsi" w:hAnsiTheme="minorHAnsi"/>
        </w:rPr>
        <w:t>Lark Books, NY.</w:t>
      </w:r>
    </w:p>
    <w:p w14:paraId="3B45D728" w14:textId="77777777" w:rsidR="00912DAF" w:rsidRPr="003D5729" w:rsidRDefault="00912DAF" w:rsidP="003D5729">
      <w:pPr>
        <w:rPr>
          <w:rStyle w:val="Emphasis"/>
          <w:rFonts w:asciiTheme="minorHAnsi" w:hAnsiTheme="minorHAnsi" w:cs="Arial"/>
          <w:shd w:val="clear" w:color="auto" w:fill="FFFFFF"/>
        </w:rPr>
      </w:pPr>
      <w:r w:rsidRPr="003D5729">
        <w:rPr>
          <w:rFonts w:asciiTheme="minorHAnsi" w:hAnsiTheme="minorHAnsi" w:cs="Arial"/>
          <w:shd w:val="clear" w:color="auto" w:fill="FFFFFF"/>
        </w:rPr>
        <w:t>The Woodworker’s Library,</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 xml:space="preserve">2000, </w:t>
      </w:r>
      <w:hyperlink r:id="rId135" w:tgtFrame="_blank" w:history="1">
        <w:r w:rsidRPr="003D5729">
          <w:rPr>
            <w:rStyle w:val="Hyperlink"/>
            <w:rFonts w:asciiTheme="minorHAnsi" w:hAnsiTheme="minorHAnsi" w:cs="Arial"/>
            <w:bCs/>
            <w:color w:val="auto"/>
            <w:u w:val="none"/>
            <w:shd w:val="clear" w:color="auto" w:fill="FFFFFF"/>
          </w:rPr>
          <w:t>Practical Design Solutions and Strategies, Key Advice for Sound Construction from Fine Woodworking</w:t>
        </w:r>
      </w:hyperlink>
      <w:r w:rsidRPr="003D5729">
        <w:rPr>
          <w:rFonts w:asciiTheme="minorHAnsi" w:hAnsiTheme="minorHAnsi" w:cs="Arial"/>
          <w:shd w:val="clear" w:color="auto" w:fill="FFFFFF"/>
        </w:rPr>
        <w:t>,</w:t>
      </w:r>
      <w:r w:rsidRPr="003D5729">
        <w:rPr>
          <w:rStyle w:val="apple-converted-space"/>
          <w:rFonts w:asciiTheme="minorHAnsi" w:hAnsiTheme="minorHAnsi" w:cs="Arial"/>
          <w:shd w:val="clear" w:color="auto" w:fill="FFFFFF"/>
        </w:rPr>
        <w:t> </w:t>
      </w:r>
      <w:r w:rsidRPr="003D5729">
        <w:rPr>
          <w:rStyle w:val="Emphasis"/>
          <w:rFonts w:asciiTheme="minorHAnsi" w:hAnsiTheme="minorHAnsi" w:cs="Arial"/>
          <w:i w:val="0"/>
          <w:shd w:val="clear" w:color="auto" w:fill="FFFFFF"/>
        </w:rPr>
        <w:t>The Taunton Press, Newtown, CT,</w:t>
      </w:r>
      <w:r w:rsidRPr="003D5729">
        <w:rPr>
          <w:rStyle w:val="Emphasis"/>
          <w:rFonts w:asciiTheme="minorHAnsi" w:hAnsiTheme="minorHAnsi" w:cs="Arial"/>
          <w:shd w:val="clear" w:color="auto" w:fill="FFFFFF"/>
        </w:rPr>
        <w:t> </w:t>
      </w:r>
    </w:p>
    <w:p w14:paraId="015BDCE5" w14:textId="77777777" w:rsidR="003D5729" w:rsidRPr="00221B34" w:rsidRDefault="003D5729" w:rsidP="00C63345">
      <w:pPr>
        <w:pStyle w:val="Heading4"/>
      </w:pPr>
      <w:r w:rsidRPr="00221B34">
        <w:t>DVDs and videos</w:t>
      </w:r>
    </w:p>
    <w:p w14:paraId="3C35FBFB" w14:textId="77777777" w:rsidR="003D5729" w:rsidRPr="00221B34" w:rsidRDefault="00722880" w:rsidP="003D5729">
      <w:pPr>
        <w:rPr>
          <w:rFonts w:asciiTheme="minorHAnsi" w:hAnsiTheme="minorHAnsi"/>
        </w:rPr>
      </w:pPr>
      <w:hyperlink r:id="rId136" w:history="1">
        <w:r w:rsidR="003D5729" w:rsidRPr="00221B34">
          <w:rPr>
            <w:rStyle w:val="Hyperlink"/>
            <w:rFonts w:asciiTheme="minorHAnsi" w:hAnsiTheme="minorHAnsi"/>
          </w:rPr>
          <w:t>http://www.finewoodworking.com/</w:t>
        </w:r>
      </w:hyperlink>
      <w:r w:rsidR="003D5729" w:rsidRPr="00221B34">
        <w:rPr>
          <w:rFonts w:asciiTheme="minorHAnsi" w:hAnsiTheme="minorHAnsi"/>
        </w:rPr>
        <w:t xml:space="preserve">  Videos, plans, projects</w:t>
      </w:r>
    </w:p>
    <w:p w14:paraId="7E10AE43" w14:textId="77777777" w:rsidR="003D5729" w:rsidRPr="00221B34" w:rsidRDefault="003D5729" w:rsidP="00C63345">
      <w:pPr>
        <w:pStyle w:val="Heading4"/>
      </w:pPr>
      <w:r w:rsidRPr="00221B34">
        <w:t>Websites</w:t>
      </w:r>
    </w:p>
    <w:p w14:paraId="60FA4317" w14:textId="77777777" w:rsidR="00C63345" w:rsidRDefault="003D5729" w:rsidP="003D5729">
      <w:pPr>
        <w:pStyle w:val="ListBullet"/>
        <w:numPr>
          <w:ilvl w:val="0"/>
          <w:numId w:val="0"/>
        </w:numPr>
        <w:rPr>
          <w:rStyle w:val="Hyperlink"/>
          <w:rFonts w:asciiTheme="minorHAnsi" w:hAnsiTheme="minorHAnsi"/>
        </w:rPr>
      </w:pPr>
      <w:r w:rsidRPr="00221B34">
        <w:rPr>
          <w:rFonts w:asciiTheme="minorHAnsi" w:hAnsiTheme="minorHAnsi"/>
        </w:rPr>
        <w:t xml:space="preserve">Furniture Making and Design Toolbox </w:t>
      </w:r>
      <w:hyperlink r:id="rId137" w:history="1">
        <w:r w:rsidRPr="00221B34">
          <w:rPr>
            <w:rStyle w:val="Hyperlink"/>
            <w:rFonts w:asciiTheme="minorHAnsi" w:hAnsiTheme="minorHAnsi"/>
          </w:rPr>
          <w:t>http://toolboxes.flexiblelearning.net.au/series8/803.htm</w:t>
        </w:r>
      </w:hyperlink>
    </w:p>
    <w:p w14:paraId="7BECA1D8" w14:textId="77777777" w:rsidR="00C63345" w:rsidRDefault="00C63345" w:rsidP="003D5729">
      <w:pPr>
        <w:pStyle w:val="ListBullet"/>
        <w:numPr>
          <w:ilvl w:val="0"/>
          <w:numId w:val="0"/>
        </w:numPr>
        <w:rPr>
          <w:rFonts w:asciiTheme="minorHAnsi" w:hAnsiTheme="minorHAnsi"/>
          <w:color w:val="000000"/>
          <w:u w:val="single"/>
        </w:rPr>
        <w:sectPr w:rsidR="00C63345" w:rsidSect="0084370F">
          <w:pgSz w:w="11906" w:h="16838"/>
          <w:pgMar w:top="1440" w:right="1440" w:bottom="1440" w:left="1440" w:header="567" w:footer="567" w:gutter="142"/>
          <w:cols w:space="708"/>
          <w:docGrid w:linePitch="360"/>
        </w:sectPr>
      </w:pPr>
    </w:p>
    <w:p w14:paraId="4009C92A" w14:textId="77777777" w:rsidR="003D5729" w:rsidRPr="00221B34" w:rsidRDefault="003D5729" w:rsidP="003D5729">
      <w:pPr>
        <w:pStyle w:val="Heading1"/>
        <w:rPr>
          <w:rFonts w:asciiTheme="minorHAnsi" w:hAnsiTheme="minorHAnsi"/>
        </w:rPr>
      </w:pPr>
      <w:bookmarkStart w:id="99" w:name="_Toc408399770"/>
      <w:bookmarkStart w:id="100" w:name="_Toc409522350"/>
      <w:bookmarkStart w:id="101" w:name="_Toc513020098"/>
      <w:r w:rsidRPr="00221B34">
        <w:rPr>
          <w:rFonts w:asciiTheme="minorHAnsi" w:hAnsiTheme="minorHAnsi"/>
        </w:rPr>
        <w:lastRenderedPageBreak/>
        <w:t>Furniture Making Trade Skills SWL 1</w:t>
      </w:r>
      <w:r w:rsidRPr="00221B34">
        <w:rPr>
          <w:rFonts w:asciiTheme="minorHAnsi" w:hAnsiTheme="minorHAnsi"/>
        </w:rPr>
        <w:tab/>
        <w:t>Value: 0.5</w:t>
      </w:r>
      <w:bookmarkEnd w:id="99"/>
      <w:bookmarkEnd w:id="100"/>
      <w:bookmarkEnd w:id="101"/>
    </w:p>
    <w:p w14:paraId="52772719" w14:textId="77777777" w:rsidR="003D5729" w:rsidRPr="00221B34" w:rsidRDefault="00C63345" w:rsidP="00D80924">
      <w:pPr>
        <w:pStyle w:val="Heading2"/>
        <w:tabs>
          <w:tab w:val="right" w:pos="9072"/>
        </w:tabs>
        <w:spacing w:before="120"/>
        <w:rPr>
          <w:rFonts w:asciiTheme="minorHAnsi" w:hAnsiTheme="minorHAnsi"/>
          <w:b w:val="0"/>
        </w:rPr>
      </w:pPr>
      <w:r>
        <w:rPr>
          <w:rStyle w:val="Heading2Char"/>
          <w:rFonts w:asciiTheme="minorHAnsi" w:hAnsiTheme="minorHAnsi"/>
          <w:b/>
        </w:rPr>
        <w:t>Prerequisites</w:t>
      </w:r>
    </w:p>
    <w:p w14:paraId="4023D7ED" w14:textId="77777777" w:rsidR="003D5729" w:rsidRDefault="003D5729" w:rsidP="003D5729">
      <w:pPr>
        <w:rPr>
          <w:rFonts w:asciiTheme="minorHAnsi" w:hAnsiTheme="minorHAnsi"/>
        </w:rPr>
      </w:pPr>
      <w:r w:rsidRPr="00221B34">
        <w:rPr>
          <w:rFonts w:asciiTheme="minorHAnsi" w:hAnsiTheme="minorHAnsi"/>
        </w:rPr>
        <w:t xml:space="preserve">Structured Workplace Learning can be undertaken on successful completion of at least one standard unit. </w:t>
      </w:r>
    </w:p>
    <w:p w14:paraId="3A1F83E0" w14:textId="77777777" w:rsidR="001C2043" w:rsidRPr="00221B34" w:rsidRDefault="001C2043" w:rsidP="003D5729">
      <w:pPr>
        <w:rPr>
          <w:rFonts w:asciiTheme="minorHAnsi" w:hAnsiTheme="minorHAnsi"/>
        </w:rPr>
      </w:pPr>
      <w:r>
        <w:rPr>
          <w:rFonts w:asciiTheme="minorHAnsi" w:hAnsiTheme="minorHAnsi"/>
        </w:rPr>
        <w:t>T</w:t>
      </w:r>
      <w:r w:rsidRPr="004A53F7">
        <w:rPr>
          <w:rFonts w:asciiTheme="minorHAnsi" w:hAnsiTheme="minorHAnsi"/>
        </w:rPr>
        <w:t xml:space="preserve">he content </w:t>
      </w:r>
      <w:r>
        <w:rPr>
          <w:rFonts w:asciiTheme="minorHAnsi" w:hAnsiTheme="minorHAnsi"/>
        </w:rPr>
        <w:t xml:space="preserve">of the competency in this SWL unit </w:t>
      </w:r>
      <w:r w:rsidRPr="004A53F7">
        <w:rPr>
          <w:rFonts w:asciiTheme="minorHAnsi" w:hAnsiTheme="minorHAnsi"/>
        </w:rPr>
        <w:t>will be deliver</w:t>
      </w:r>
      <w:r>
        <w:rPr>
          <w:rFonts w:asciiTheme="minorHAnsi" w:hAnsiTheme="minorHAnsi"/>
        </w:rPr>
        <w:t>ed in the</w:t>
      </w:r>
      <w:r w:rsidRPr="004A53F7">
        <w:rPr>
          <w:rFonts w:asciiTheme="minorHAnsi" w:hAnsiTheme="minorHAnsi"/>
        </w:rPr>
        <w:t xml:space="preserve"> </w:t>
      </w:r>
      <w:r>
        <w:rPr>
          <w:rFonts w:asciiTheme="minorHAnsi" w:hAnsiTheme="minorHAnsi"/>
        </w:rPr>
        <w:t>course</w:t>
      </w:r>
      <w:r w:rsidRPr="004A53F7">
        <w:rPr>
          <w:rFonts w:asciiTheme="minorHAnsi" w:hAnsiTheme="minorHAnsi"/>
        </w:rPr>
        <w:t xml:space="preserve">, but </w:t>
      </w:r>
      <w:r>
        <w:rPr>
          <w:rFonts w:asciiTheme="minorHAnsi" w:hAnsiTheme="minorHAnsi"/>
        </w:rPr>
        <w:t>it</w:t>
      </w:r>
      <w:r w:rsidRPr="004A53F7">
        <w:rPr>
          <w:rFonts w:asciiTheme="minorHAnsi" w:hAnsiTheme="minorHAnsi"/>
        </w:rPr>
        <w:t xml:space="preserve"> </w:t>
      </w:r>
      <w:r w:rsidRPr="004A53F7">
        <w:t xml:space="preserve">must be assessed </w:t>
      </w:r>
      <w:r w:rsidRPr="004A53F7">
        <w:rPr>
          <w:bCs/>
        </w:rPr>
        <w:t>in an industry setting</w:t>
      </w:r>
      <w:r>
        <w:rPr>
          <w:bCs/>
        </w:rPr>
        <w:t>.</w:t>
      </w:r>
    </w:p>
    <w:p w14:paraId="66130DFA"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Specific Unit Goals</w:t>
      </w:r>
    </w:p>
    <w:p w14:paraId="040C155A"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This unit should enable students to:</w:t>
      </w:r>
    </w:p>
    <w:p w14:paraId="5E9BD5E4" w14:textId="77777777" w:rsidR="003D5729" w:rsidRPr="00221B34"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consolidate learning and demonstrate competence in an industry environment</w:t>
      </w:r>
    </w:p>
    <w:p w14:paraId="1B696E83" w14:textId="77777777" w:rsidR="003D5729" w:rsidRPr="00221B34"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provide evidence that can contribute to the competency identified for this placement</w:t>
      </w:r>
    </w:p>
    <w:p w14:paraId="36C15389" w14:textId="77777777" w:rsidR="003D5729" w:rsidRPr="00221B34"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develop personal, technical and social skills to enhance their performance as an employee</w:t>
      </w:r>
    </w:p>
    <w:p w14:paraId="31AE6E3C" w14:textId="77777777" w:rsidR="003D5729" w:rsidRPr="00221B34"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work individually and as a team member to achieve organisational goals</w:t>
      </w:r>
    </w:p>
    <w:p w14:paraId="0BC7C7DF" w14:textId="77777777" w:rsidR="00722C7F" w:rsidRPr="006A7B64" w:rsidRDefault="00722C7F" w:rsidP="00722C7F">
      <w:pPr>
        <w:pStyle w:val="ListBullets"/>
        <w:rPr>
          <w:rFonts w:asciiTheme="minorHAnsi" w:hAnsiTheme="minorHAnsi"/>
        </w:rPr>
      </w:pPr>
      <w:r w:rsidRPr="006A7B64">
        <w:rPr>
          <w:rFonts w:asciiTheme="minorHAnsi" w:hAnsiTheme="minorHAnsi"/>
        </w:rPr>
        <w:t>interpret and apply workplace standards and identify and address problems that interfere with quality outcomes</w:t>
      </w:r>
    </w:p>
    <w:p w14:paraId="0A4B61D9" w14:textId="77777777" w:rsidR="003D5729" w:rsidRPr="00C63345" w:rsidRDefault="00C63345" w:rsidP="00C63345">
      <w:pPr>
        <w:pStyle w:val="Heading2"/>
      </w:pPr>
      <w:r w:rsidRPr="00C63345">
        <w:t>Units of Competency</w:t>
      </w:r>
    </w:p>
    <w:p w14:paraId="08F57F47"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lang w:val="en-US"/>
        </w:rPr>
        <w:t>Teachers must use this document in conjunction with the Units of Competence from</w:t>
      </w:r>
      <w:r w:rsidRPr="00221B34">
        <w:rPr>
          <w:rFonts w:asciiTheme="minorHAnsi" w:hAnsiTheme="minorHAnsi" w:cs="Calibri"/>
          <w:lang w:val="en-US"/>
        </w:rPr>
        <w:t xml:space="preserve"> MSF Furnishing Training Package</w:t>
      </w:r>
      <w:r w:rsidRPr="00221B34">
        <w:rPr>
          <w:rFonts w:asciiTheme="minorHAnsi" w:hAnsiTheme="minorHAnsi" w:cs="Calibri"/>
          <w:szCs w:val="22"/>
          <w:lang w:val="en-US"/>
        </w:rPr>
        <w:t>, which provides performance criteria, range statements and assessment contexts.</w:t>
      </w:r>
      <w:r w:rsidRPr="00221B34">
        <w:rPr>
          <w:rFonts w:asciiTheme="minorHAnsi" w:hAnsiTheme="minorHAnsi" w:cs="Calibri"/>
          <w:szCs w:val="22"/>
        </w:rPr>
        <w:t xml:space="preserve">  Competence must be demonstrated over time and in the full range of</w:t>
      </w:r>
      <w:r w:rsidRPr="00221B34">
        <w:rPr>
          <w:rFonts w:asciiTheme="minorHAnsi" w:hAnsiTheme="minorHAnsi" w:cs="Calibri"/>
        </w:rPr>
        <w:t xml:space="preserve"> furnishing industry</w:t>
      </w:r>
      <w:r w:rsidRPr="00221B34">
        <w:rPr>
          <w:rFonts w:asciiTheme="minorHAnsi" w:hAnsiTheme="minorHAnsi" w:cs="Calibri"/>
          <w:szCs w:val="22"/>
        </w:rPr>
        <w:t xml:space="preserve"> environments.</w:t>
      </w:r>
    </w:p>
    <w:p w14:paraId="4D20782C" w14:textId="77777777" w:rsidR="00B341D9" w:rsidRPr="00221B34" w:rsidRDefault="00B341D9" w:rsidP="00B341D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218"/>
        <w:gridCol w:w="2905"/>
      </w:tblGrid>
      <w:tr w:rsidR="00B341D9" w:rsidRPr="00221B34" w14:paraId="52953591" w14:textId="77777777" w:rsidTr="0046143A">
        <w:trPr>
          <w:cantSplit/>
          <w:jc w:val="center"/>
        </w:trPr>
        <w:tc>
          <w:tcPr>
            <w:tcW w:w="1949" w:type="dxa"/>
            <w:vAlign w:val="center"/>
          </w:tcPr>
          <w:p w14:paraId="71AEFE5B" w14:textId="77777777" w:rsidR="00B341D9" w:rsidRPr="00221B34" w:rsidRDefault="00B341D9" w:rsidP="0046143A">
            <w:pPr>
              <w:pStyle w:val="Tabletextbold0"/>
              <w:rPr>
                <w:rFonts w:asciiTheme="minorHAnsi" w:hAnsiTheme="minorHAnsi"/>
              </w:rPr>
            </w:pPr>
            <w:r w:rsidRPr="00221B34">
              <w:rPr>
                <w:rFonts w:asciiTheme="minorHAnsi" w:hAnsiTheme="minorHAnsi"/>
              </w:rPr>
              <w:t>Code</w:t>
            </w:r>
          </w:p>
        </w:tc>
        <w:tc>
          <w:tcPr>
            <w:tcW w:w="4218" w:type="dxa"/>
            <w:vAlign w:val="center"/>
          </w:tcPr>
          <w:p w14:paraId="6160E91C" w14:textId="77777777" w:rsidR="00B341D9" w:rsidRPr="00221B34" w:rsidRDefault="00B341D9" w:rsidP="0046143A">
            <w:pPr>
              <w:pStyle w:val="Tabletextbold0"/>
              <w:rPr>
                <w:rFonts w:asciiTheme="minorHAnsi" w:hAnsiTheme="minorHAnsi"/>
              </w:rPr>
            </w:pPr>
            <w:r w:rsidRPr="00221B34">
              <w:rPr>
                <w:rFonts w:asciiTheme="minorHAnsi" w:hAnsiTheme="minorHAnsi"/>
              </w:rPr>
              <w:t>Competency</w:t>
            </w:r>
          </w:p>
        </w:tc>
        <w:tc>
          <w:tcPr>
            <w:tcW w:w="2905" w:type="dxa"/>
            <w:vAlign w:val="center"/>
          </w:tcPr>
          <w:p w14:paraId="5DDBC158" w14:textId="77777777" w:rsidR="00B341D9" w:rsidRPr="00221B34" w:rsidRDefault="00B341D9" w:rsidP="0046143A">
            <w:pPr>
              <w:pStyle w:val="Tabletextboldcentred0"/>
              <w:rPr>
                <w:rFonts w:asciiTheme="minorHAnsi" w:hAnsiTheme="minorHAnsi"/>
              </w:rPr>
            </w:pPr>
            <w:r w:rsidRPr="00221B34">
              <w:rPr>
                <w:rFonts w:asciiTheme="minorHAnsi" w:hAnsiTheme="minorHAnsi"/>
              </w:rPr>
              <w:t>Core/Elective</w:t>
            </w:r>
          </w:p>
        </w:tc>
      </w:tr>
      <w:tr w:rsidR="00B341D9" w:rsidRPr="00221B34" w14:paraId="51DC0263" w14:textId="77777777" w:rsidTr="0046143A">
        <w:trPr>
          <w:cantSplit/>
          <w:trHeight w:val="242"/>
          <w:jc w:val="center"/>
        </w:trPr>
        <w:tc>
          <w:tcPr>
            <w:tcW w:w="1949" w:type="dxa"/>
            <w:vAlign w:val="center"/>
          </w:tcPr>
          <w:p w14:paraId="4134EB65" w14:textId="77777777" w:rsidR="00B341D9" w:rsidRDefault="00B341D9" w:rsidP="0046143A">
            <w:pPr>
              <w:pStyle w:val="TableText"/>
            </w:pPr>
            <w:r>
              <w:t>MSS402051A</w:t>
            </w:r>
          </w:p>
        </w:tc>
        <w:tc>
          <w:tcPr>
            <w:tcW w:w="4218" w:type="dxa"/>
            <w:vAlign w:val="center"/>
          </w:tcPr>
          <w:p w14:paraId="263754DD" w14:textId="77777777" w:rsidR="00B341D9" w:rsidRDefault="00B341D9" w:rsidP="0046143A">
            <w:pPr>
              <w:pStyle w:val="TableText"/>
            </w:pPr>
            <w:r>
              <w:t>Apply quality standards</w:t>
            </w:r>
          </w:p>
        </w:tc>
        <w:tc>
          <w:tcPr>
            <w:tcW w:w="2905" w:type="dxa"/>
            <w:vAlign w:val="center"/>
          </w:tcPr>
          <w:p w14:paraId="33BF6D97" w14:textId="77777777" w:rsidR="00B341D9" w:rsidRDefault="00B341D9" w:rsidP="0046143A">
            <w:pPr>
              <w:pStyle w:val="TableTextcentred"/>
            </w:pPr>
            <w:r>
              <w:rPr>
                <w:rFonts w:asciiTheme="minorHAnsi" w:hAnsiTheme="minorHAnsi"/>
              </w:rPr>
              <w:t>E</w:t>
            </w:r>
            <w:r w:rsidRPr="00221B34">
              <w:rPr>
                <w:rFonts w:asciiTheme="minorHAnsi" w:hAnsiTheme="minorHAnsi"/>
              </w:rPr>
              <w:t xml:space="preserve"> Cert II Furniture Making</w:t>
            </w:r>
          </w:p>
        </w:tc>
      </w:tr>
    </w:tbl>
    <w:p w14:paraId="00546337" w14:textId="77777777" w:rsidR="00B341D9" w:rsidRPr="00221B34" w:rsidRDefault="00B341D9" w:rsidP="00B341D9">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cs="Calibri"/>
            <w:szCs w:val="24"/>
          </w:rPr>
          <w:t xml:space="preserve">www.training.gov.au </w:t>
        </w:r>
      </w:hyperlink>
      <w:r w:rsidRPr="00221B34">
        <w:rPr>
          <w:rFonts w:asciiTheme="minorHAnsi" w:hAnsiTheme="minorHAnsi"/>
        </w:rPr>
        <w:t>for detailed up to date information relating to the above competencies. A direct link to the specific qualification can be found at:</w:t>
      </w:r>
    </w:p>
    <w:p w14:paraId="406EE0E4" w14:textId="77777777" w:rsidR="003D5729" w:rsidRPr="00221B34" w:rsidRDefault="00B341D9" w:rsidP="00B341D9">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138" w:history="1">
        <w:r w:rsidRPr="00221B34">
          <w:rPr>
            <w:rStyle w:val="Hyperlink"/>
            <w:rFonts w:asciiTheme="minorHAnsi" w:hAnsiTheme="minorHAnsi"/>
          </w:rPr>
          <w:t>https://training.gov.au/Training/Details/MSF20313</w:t>
        </w:r>
      </w:hyperlink>
    </w:p>
    <w:p w14:paraId="78B64F3C"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Assessment</w:t>
      </w:r>
    </w:p>
    <w:p w14:paraId="050AB92C" w14:textId="77777777" w:rsidR="003D5729" w:rsidRPr="00221B34" w:rsidRDefault="003D5729" w:rsidP="003D5729">
      <w:pPr>
        <w:rPr>
          <w:rFonts w:asciiTheme="minorHAnsi" w:hAnsiTheme="minorHAnsi" w:cs="Calibri"/>
          <w:szCs w:val="22"/>
        </w:rPr>
      </w:pPr>
      <w:bookmarkStart w:id="102" w:name="_Toc52764675"/>
      <w:r w:rsidRPr="00221B34">
        <w:rPr>
          <w:rFonts w:asciiTheme="minorHAnsi" w:hAnsiTheme="minorHAnsi" w:cs="Calibri"/>
          <w:szCs w:val="22"/>
        </w:rPr>
        <w:t>Students need to complete a minimum of 27.5 hours in a Vocational Placement to obtain credit for this unit (0.5).</w:t>
      </w:r>
      <w:bookmarkEnd w:id="102"/>
    </w:p>
    <w:p w14:paraId="076E7094"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Assessment of competence on the job must include observation of real work processes and procedures.</w:t>
      </w:r>
    </w:p>
    <w:p w14:paraId="32E19BF5"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Questions related to the performance criteria and directed to the candidate, peers and business client will assist in gathering evidence to assess competence. Evidence can also be collected through supervisor’s reports, third party peer and client reports.</w:t>
      </w:r>
    </w:p>
    <w:p w14:paraId="1428D6B4" w14:textId="77777777" w:rsidR="003D5729" w:rsidRPr="00221B34" w:rsidRDefault="003D5729" w:rsidP="003D5729">
      <w:pPr>
        <w:pStyle w:val="Heading3"/>
        <w:rPr>
          <w:rFonts w:asciiTheme="minorHAnsi" w:hAnsiTheme="minorHAnsi"/>
        </w:rPr>
      </w:pPr>
      <w:r w:rsidRPr="00221B34">
        <w:rPr>
          <w:rFonts w:asciiTheme="minorHAnsi" w:hAnsiTheme="minorHAnsi"/>
        </w:rPr>
        <w:t>Structured</w:t>
      </w:r>
      <w:r w:rsidR="00C63345">
        <w:rPr>
          <w:rFonts w:asciiTheme="minorHAnsi" w:hAnsiTheme="minorHAnsi"/>
        </w:rPr>
        <w:t xml:space="preserve"> Workplace Learning Assessment</w:t>
      </w:r>
    </w:p>
    <w:p w14:paraId="7DC182EA" w14:textId="77777777" w:rsidR="003D5729" w:rsidRPr="008454DC" w:rsidRDefault="003D5729" w:rsidP="003D5729">
      <w:pPr>
        <w:tabs>
          <w:tab w:val="right" w:pos="9072"/>
        </w:tabs>
        <w:rPr>
          <w:rFonts w:asciiTheme="minorHAnsi" w:hAnsiTheme="minorHAnsi"/>
        </w:rPr>
      </w:pPr>
      <w:r w:rsidRPr="00221B34">
        <w:rPr>
          <w:rFonts w:asciiTheme="minorHAnsi" w:hAnsiTheme="minorHAnsi"/>
        </w:rPr>
        <w:t xml:space="preserve">Refer to page </w:t>
      </w:r>
      <w:r w:rsidR="00AF42A3">
        <w:rPr>
          <w:rFonts w:asciiTheme="minorHAnsi" w:hAnsiTheme="minorHAnsi"/>
        </w:rPr>
        <w:t>15</w:t>
      </w:r>
      <w:r w:rsidR="00C63345">
        <w:rPr>
          <w:rFonts w:asciiTheme="minorHAnsi" w:hAnsiTheme="minorHAnsi"/>
        </w:rPr>
        <w:t>.</w:t>
      </w:r>
    </w:p>
    <w:p w14:paraId="03C84ED0" w14:textId="77777777" w:rsidR="003D5729" w:rsidRPr="00221B34" w:rsidRDefault="00C63345" w:rsidP="003D5729">
      <w:pPr>
        <w:pStyle w:val="Heading3"/>
        <w:rPr>
          <w:rFonts w:asciiTheme="minorHAnsi" w:hAnsiTheme="minorHAnsi"/>
        </w:rPr>
      </w:pPr>
      <w:r>
        <w:rPr>
          <w:rFonts w:asciiTheme="minorHAnsi" w:hAnsiTheme="minorHAnsi"/>
        </w:rPr>
        <w:t>Competency Based Assessment</w:t>
      </w:r>
    </w:p>
    <w:p w14:paraId="061F32E6" w14:textId="259716ED" w:rsidR="00C63345" w:rsidRDefault="003D5729" w:rsidP="008F402F">
      <w:pPr>
        <w:rPr>
          <w:rFonts w:asciiTheme="minorHAnsi" w:hAnsiTheme="minorHAnsi"/>
        </w:rPr>
      </w:pPr>
      <w:r w:rsidRPr="00221B34">
        <w:rPr>
          <w:rFonts w:asciiTheme="minorHAnsi" w:hAnsiTheme="minorHAnsi"/>
        </w:rPr>
        <w:t xml:space="preserve">Refer to page </w:t>
      </w:r>
      <w:r w:rsidR="00AF42A3">
        <w:rPr>
          <w:rFonts w:asciiTheme="minorHAnsi" w:hAnsiTheme="minorHAnsi"/>
        </w:rPr>
        <w:t>1</w:t>
      </w:r>
      <w:r w:rsidR="00C63345">
        <w:rPr>
          <w:rFonts w:asciiTheme="minorHAnsi" w:hAnsiTheme="minorHAnsi"/>
        </w:rPr>
        <w:t>4.</w:t>
      </w:r>
      <w:r w:rsidR="00C63345">
        <w:rPr>
          <w:rFonts w:asciiTheme="minorHAnsi" w:hAnsiTheme="minorHAnsi"/>
        </w:rPr>
        <w:br w:type="page"/>
      </w:r>
    </w:p>
    <w:p w14:paraId="75F05746" w14:textId="77777777" w:rsidR="003D5729" w:rsidRPr="00221B34" w:rsidRDefault="003D5729" w:rsidP="003D5729">
      <w:pPr>
        <w:pStyle w:val="Heading1"/>
        <w:rPr>
          <w:rFonts w:asciiTheme="minorHAnsi" w:hAnsiTheme="minorHAnsi"/>
        </w:rPr>
      </w:pPr>
      <w:bookmarkStart w:id="103" w:name="_Toc513020099"/>
      <w:r w:rsidRPr="00221B34">
        <w:rPr>
          <w:rFonts w:asciiTheme="minorHAnsi" w:hAnsiTheme="minorHAnsi"/>
        </w:rPr>
        <w:lastRenderedPageBreak/>
        <w:t>Furniture Making Trade Skills SWL 2</w:t>
      </w:r>
      <w:r w:rsidRPr="00221B34">
        <w:rPr>
          <w:rFonts w:asciiTheme="minorHAnsi" w:hAnsiTheme="minorHAnsi"/>
        </w:rPr>
        <w:tab/>
        <w:t>Value: 0.5</w:t>
      </w:r>
      <w:bookmarkEnd w:id="103"/>
    </w:p>
    <w:p w14:paraId="205121B3" w14:textId="77777777" w:rsidR="003D5729" w:rsidRPr="00221B34" w:rsidRDefault="00C63345" w:rsidP="00D80924">
      <w:pPr>
        <w:pStyle w:val="Heading2"/>
        <w:tabs>
          <w:tab w:val="right" w:pos="9072"/>
        </w:tabs>
        <w:spacing w:before="120"/>
        <w:rPr>
          <w:rFonts w:asciiTheme="minorHAnsi" w:hAnsiTheme="minorHAnsi"/>
          <w:b w:val="0"/>
        </w:rPr>
      </w:pPr>
      <w:r>
        <w:rPr>
          <w:rStyle w:val="Heading2Char"/>
          <w:rFonts w:asciiTheme="minorHAnsi" w:hAnsiTheme="minorHAnsi"/>
          <w:b/>
        </w:rPr>
        <w:t>Prerequisites</w:t>
      </w:r>
    </w:p>
    <w:p w14:paraId="6386A0E0" w14:textId="77777777" w:rsidR="001C2043" w:rsidRDefault="001C2043" w:rsidP="001C2043">
      <w:pPr>
        <w:rPr>
          <w:rFonts w:asciiTheme="minorHAnsi" w:hAnsiTheme="minorHAnsi"/>
        </w:rPr>
      </w:pPr>
      <w:r w:rsidRPr="00221B34">
        <w:rPr>
          <w:rFonts w:asciiTheme="minorHAnsi" w:hAnsiTheme="minorHAnsi"/>
        </w:rPr>
        <w:t xml:space="preserve">Structured Workplace Learning can be undertaken on successful completion of at least one standard unit. </w:t>
      </w:r>
    </w:p>
    <w:p w14:paraId="3ED68AD7" w14:textId="77777777" w:rsidR="001C2043" w:rsidRPr="00221B34" w:rsidRDefault="001C2043" w:rsidP="001C2043">
      <w:pPr>
        <w:rPr>
          <w:rFonts w:asciiTheme="minorHAnsi" w:hAnsiTheme="minorHAnsi"/>
        </w:rPr>
      </w:pPr>
      <w:r>
        <w:rPr>
          <w:rFonts w:asciiTheme="minorHAnsi" w:hAnsiTheme="minorHAnsi"/>
        </w:rPr>
        <w:t>T</w:t>
      </w:r>
      <w:r w:rsidRPr="004A53F7">
        <w:rPr>
          <w:rFonts w:asciiTheme="minorHAnsi" w:hAnsiTheme="minorHAnsi"/>
        </w:rPr>
        <w:t xml:space="preserve">he content </w:t>
      </w:r>
      <w:r>
        <w:rPr>
          <w:rFonts w:asciiTheme="minorHAnsi" w:hAnsiTheme="minorHAnsi"/>
        </w:rPr>
        <w:t xml:space="preserve">of the competency in this SWL unit </w:t>
      </w:r>
      <w:r w:rsidRPr="004A53F7">
        <w:rPr>
          <w:rFonts w:asciiTheme="minorHAnsi" w:hAnsiTheme="minorHAnsi"/>
        </w:rPr>
        <w:t>will be deliver</w:t>
      </w:r>
      <w:r>
        <w:rPr>
          <w:rFonts w:asciiTheme="minorHAnsi" w:hAnsiTheme="minorHAnsi"/>
        </w:rPr>
        <w:t>ed in the</w:t>
      </w:r>
      <w:r w:rsidRPr="004A53F7">
        <w:rPr>
          <w:rFonts w:asciiTheme="minorHAnsi" w:hAnsiTheme="minorHAnsi"/>
        </w:rPr>
        <w:t xml:space="preserve"> </w:t>
      </w:r>
      <w:r>
        <w:rPr>
          <w:rFonts w:asciiTheme="minorHAnsi" w:hAnsiTheme="minorHAnsi"/>
        </w:rPr>
        <w:t>course</w:t>
      </w:r>
      <w:r w:rsidRPr="004A53F7">
        <w:rPr>
          <w:rFonts w:asciiTheme="minorHAnsi" w:hAnsiTheme="minorHAnsi"/>
        </w:rPr>
        <w:t xml:space="preserve">, but </w:t>
      </w:r>
      <w:r>
        <w:rPr>
          <w:rFonts w:asciiTheme="minorHAnsi" w:hAnsiTheme="minorHAnsi"/>
        </w:rPr>
        <w:t>it</w:t>
      </w:r>
      <w:r w:rsidRPr="004A53F7">
        <w:rPr>
          <w:rFonts w:asciiTheme="minorHAnsi" w:hAnsiTheme="minorHAnsi"/>
        </w:rPr>
        <w:t xml:space="preserve"> </w:t>
      </w:r>
      <w:r w:rsidRPr="004A53F7">
        <w:t xml:space="preserve">must be assessed </w:t>
      </w:r>
      <w:r w:rsidRPr="004A53F7">
        <w:rPr>
          <w:bCs/>
        </w:rPr>
        <w:t>in an industry setting</w:t>
      </w:r>
      <w:r>
        <w:rPr>
          <w:bCs/>
        </w:rPr>
        <w:t>.</w:t>
      </w:r>
    </w:p>
    <w:p w14:paraId="47992F4C"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Specific Unit Goals</w:t>
      </w:r>
    </w:p>
    <w:p w14:paraId="5AB8649A"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This unit should enable students to:</w:t>
      </w:r>
    </w:p>
    <w:p w14:paraId="6EF85AA8" w14:textId="77777777" w:rsidR="003D5729" w:rsidRPr="00221B34"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consolidate learning and demonstrate competence in an industry environment</w:t>
      </w:r>
    </w:p>
    <w:p w14:paraId="48BAE2C1" w14:textId="77777777" w:rsidR="003D5729" w:rsidRPr="00221B34"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provide evidence that can contribute to the competency identified for this placement</w:t>
      </w:r>
    </w:p>
    <w:p w14:paraId="4499EC8A" w14:textId="77777777" w:rsidR="003D5729" w:rsidRDefault="003D5729" w:rsidP="003D5729">
      <w:pPr>
        <w:pStyle w:val="ListBullets"/>
        <w:rPr>
          <w:rFonts w:asciiTheme="minorHAnsi" w:eastAsia="Calibri" w:hAnsiTheme="minorHAnsi"/>
          <w:lang w:eastAsia="en-AU"/>
        </w:rPr>
      </w:pPr>
      <w:r w:rsidRPr="00221B34">
        <w:rPr>
          <w:rFonts w:asciiTheme="minorHAnsi" w:eastAsia="Calibri" w:hAnsiTheme="minorHAnsi"/>
          <w:lang w:eastAsia="en-AU"/>
        </w:rPr>
        <w:t>develop personal, technical and social skills to enhance their performance as an employee</w:t>
      </w:r>
    </w:p>
    <w:p w14:paraId="60144F96" w14:textId="77777777" w:rsidR="00722C7F" w:rsidRPr="00722C7F" w:rsidRDefault="00722C7F" w:rsidP="00722C7F">
      <w:pPr>
        <w:pStyle w:val="ListBullets"/>
        <w:rPr>
          <w:rFonts w:asciiTheme="minorHAnsi" w:hAnsiTheme="minorHAnsi"/>
        </w:rPr>
      </w:pPr>
      <w:r w:rsidRPr="00221B34">
        <w:rPr>
          <w:rFonts w:asciiTheme="minorHAnsi" w:hAnsiTheme="minorHAnsi"/>
        </w:rPr>
        <w:t>take measurements and make calculations for furnishing</w:t>
      </w:r>
    </w:p>
    <w:p w14:paraId="063E0516"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Units of Competency</w:t>
      </w:r>
    </w:p>
    <w:p w14:paraId="1455DD6F"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lang w:val="en-US"/>
        </w:rPr>
        <w:t>Teachers must use this document in conjunction with the Units of Competence from</w:t>
      </w:r>
      <w:r w:rsidRPr="00221B34">
        <w:rPr>
          <w:rFonts w:asciiTheme="minorHAnsi" w:hAnsiTheme="minorHAnsi" w:cs="Calibri"/>
          <w:lang w:val="en-US"/>
        </w:rPr>
        <w:t xml:space="preserve"> MSF Furnishing Training Package</w:t>
      </w:r>
      <w:r w:rsidRPr="00221B34">
        <w:rPr>
          <w:rFonts w:asciiTheme="minorHAnsi" w:hAnsiTheme="minorHAnsi" w:cs="Calibri"/>
          <w:szCs w:val="22"/>
          <w:lang w:val="en-US"/>
        </w:rPr>
        <w:t>, which provides performance criteria, range statements and assessment contexts.</w:t>
      </w:r>
      <w:r w:rsidRPr="00221B34">
        <w:rPr>
          <w:rFonts w:asciiTheme="minorHAnsi" w:hAnsiTheme="minorHAnsi" w:cs="Calibri"/>
          <w:szCs w:val="22"/>
        </w:rPr>
        <w:t xml:space="preserve">  Competence must be demonstrated over time and in the full range of</w:t>
      </w:r>
      <w:r w:rsidRPr="00221B34">
        <w:rPr>
          <w:rFonts w:asciiTheme="minorHAnsi" w:hAnsiTheme="minorHAnsi" w:cs="Calibri"/>
        </w:rPr>
        <w:t xml:space="preserve"> furnishing industry</w:t>
      </w:r>
      <w:r w:rsidRPr="00221B34">
        <w:rPr>
          <w:rFonts w:asciiTheme="minorHAnsi" w:hAnsiTheme="minorHAnsi" w:cs="Calibri"/>
          <w:szCs w:val="22"/>
        </w:rPr>
        <w:t xml:space="preserve"> environments.</w:t>
      </w:r>
    </w:p>
    <w:p w14:paraId="3D1CA6E5" w14:textId="77777777" w:rsidR="003D5729" w:rsidRPr="00221B34" w:rsidRDefault="003D5729" w:rsidP="003D5729">
      <w:pPr>
        <w:rPr>
          <w:rFonts w:asciiTheme="minorHAnsi" w:hAnsiTheme="minorHAnsi"/>
        </w:rPr>
      </w:pPr>
      <w:r w:rsidRPr="00221B34">
        <w:rPr>
          <w:rFonts w:asciiTheme="minorHAnsi" w:hAnsiTheme="minorHAnsi"/>
        </w:rP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4218"/>
        <w:gridCol w:w="2905"/>
      </w:tblGrid>
      <w:tr w:rsidR="003D5729" w:rsidRPr="00221B34" w14:paraId="4C914AEA" w14:textId="77777777" w:rsidTr="00D80924">
        <w:trPr>
          <w:cantSplit/>
          <w:jc w:val="center"/>
        </w:trPr>
        <w:tc>
          <w:tcPr>
            <w:tcW w:w="1949" w:type="dxa"/>
            <w:vAlign w:val="center"/>
          </w:tcPr>
          <w:p w14:paraId="0F3B622E" w14:textId="77777777" w:rsidR="003D5729" w:rsidRPr="00221B34" w:rsidRDefault="003D5729" w:rsidP="003D5729">
            <w:pPr>
              <w:pStyle w:val="Tabletextbold0"/>
              <w:rPr>
                <w:rFonts w:asciiTheme="minorHAnsi" w:hAnsiTheme="minorHAnsi"/>
              </w:rPr>
            </w:pPr>
            <w:r w:rsidRPr="00221B34">
              <w:rPr>
                <w:rFonts w:asciiTheme="minorHAnsi" w:hAnsiTheme="minorHAnsi"/>
              </w:rPr>
              <w:t>Code</w:t>
            </w:r>
          </w:p>
        </w:tc>
        <w:tc>
          <w:tcPr>
            <w:tcW w:w="4218" w:type="dxa"/>
            <w:vAlign w:val="center"/>
          </w:tcPr>
          <w:p w14:paraId="74324105" w14:textId="77777777" w:rsidR="003D5729" w:rsidRPr="00221B34" w:rsidRDefault="003D5729" w:rsidP="003D5729">
            <w:pPr>
              <w:pStyle w:val="Tabletextbold0"/>
              <w:rPr>
                <w:rFonts w:asciiTheme="minorHAnsi" w:hAnsiTheme="minorHAnsi"/>
              </w:rPr>
            </w:pPr>
            <w:r w:rsidRPr="00221B34">
              <w:rPr>
                <w:rFonts w:asciiTheme="minorHAnsi" w:hAnsiTheme="minorHAnsi"/>
              </w:rPr>
              <w:t>Competency</w:t>
            </w:r>
          </w:p>
        </w:tc>
        <w:tc>
          <w:tcPr>
            <w:tcW w:w="2905" w:type="dxa"/>
            <w:vAlign w:val="center"/>
          </w:tcPr>
          <w:p w14:paraId="46F55381" w14:textId="77777777" w:rsidR="003D5729" w:rsidRPr="00221B34" w:rsidRDefault="003D5729" w:rsidP="003D5729">
            <w:pPr>
              <w:pStyle w:val="Tabletextboldcentred0"/>
              <w:rPr>
                <w:rFonts w:asciiTheme="minorHAnsi" w:hAnsiTheme="minorHAnsi"/>
              </w:rPr>
            </w:pPr>
            <w:r w:rsidRPr="00221B34">
              <w:rPr>
                <w:rFonts w:asciiTheme="minorHAnsi" w:hAnsiTheme="minorHAnsi"/>
              </w:rPr>
              <w:t>Core/Elective</w:t>
            </w:r>
          </w:p>
        </w:tc>
      </w:tr>
      <w:tr w:rsidR="00D71C13" w:rsidRPr="00221B34" w14:paraId="23F14403" w14:textId="77777777" w:rsidTr="00D80924">
        <w:trPr>
          <w:cantSplit/>
          <w:trHeight w:val="242"/>
          <w:jc w:val="center"/>
        </w:trPr>
        <w:tc>
          <w:tcPr>
            <w:tcW w:w="1949" w:type="dxa"/>
            <w:vAlign w:val="center"/>
          </w:tcPr>
          <w:p w14:paraId="7CF3BEAF" w14:textId="77777777" w:rsidR="00D71C13" w:rsidRPr="00B86147" w:rsidRDefault="00D71C13" w:rsidP="00D71C13">
            <w:pPr>
              <w:pStyle w:val="TableText"/>
            </w:pPr>
            <w:r>
              <w:t>MSFGN2001</w:t>
            </w:r>
          </w:p>
        </w:tc>
        <w:tc>
          <w:tcPr>
            <w:tcW w:w="4218" w:type="dxa"/>
            <w:vAlign w:val="center"/>
          </w:tcPr>
          <w:p w14:paraId="2DE72AF3" w14:textId="77777777" w:rsidR="00D71C13" w:rsidRPr="00B86147" w:rsidRDefault="00D71C13" w:rsidP="00D71C13">
            <w:pPr>
              <w:pStyle w:val="TableText"/>
            </w:pPr>
            <w:r>
              <w:t>Make measurements and calculations</w:t>
            </w:r>
          </w:p>
        </w:tc>
        <w:tc>
          <w:tcPr>
            <w:tcW w:w="2905" w:type="dxa"/>
            <w:vAlign w:val="center"/>
          </w:tcPr>
          <w:p w14:paraId="18676AFF" w14:textId="77777777" w:rsidR="00D71C13" w:rsidRDefault="00D71C13" w:rsidP="00D71C13">
            <w:pPr>
              <w:pStyle w:val="TableTextcentred"/>
            </w:pPr>
            <w:r w:rsidRPr="00221B34">
              <w:rPr>
                <w:rFonts w:asciiTheme="minorHAnsi" w:hAnsiTheme="minorHAnsi"/>
              </w:rPr>
              <w:t>C Cert II Furniture Making</w:t>
            </w:r>
            <w:r>
              <w:t xml:space="preserve"> </w:t>
            </w:r>
          </w:p>
          <w:p w14:paraId="52806D63" w14:textId="77777777" w:rsidR="00D71C13" w:rsidRPr="00B86147" w:rsidRDefault="00D71C13" w:rsidP="00D71C13">
            <w:pPr>
              <w:pStyle w:val="TableTextcentred"/>
            </w:pPr>
            <w:r>
              <w:rPr>
                <w:rFonts w:asciiTheme="minorHAnsi" w:hAnsiTheme="minorHAnsi"/>
              </w:rPr>
              <w:t xml:space="preserve">C </w:t>
            </w:r>
            <w:r w:rsidRPr="00221B34">
              <w:rPr>
                <w:rFonts w:asciiTheme="minorHAnsi" w:hAnsiTheme="minorHAnsi"/>
              </w:rPr>
              <w:t>Cert II</w:t>
            </w:r>
            <w:r>
              <w:rPr>
                <w:rFonts w:asciiTheme="minorHAnsi" w:hAnsiTheme="minorHAnsi"/>
              </w:rPr>
              <w:t>I</w:t>
            </w:r>
            <w:r w:rsidRPr="00221B34">
              <w:rPr>
                <w:rFonts w:asciiTheme="minorHAnsi" w:hAnsiTheme="minorHAnsi"/>
              </w:rPr>
              <w:t xml:space="preserve"> Furniture Making</w:t>
            </w:r>
            <w:r>
              <w:t xml:space="preserve"> </w:t>
            </w:r>
          </w:p>
        </w:tc>
      </w:tr>
    </w:tbl>
    <w:p w14:paraId="79CAE0C8" w14:textId="77777777" w:rsidR="003D5729" w:rsidRPr="00221B34" w:rsidRDefault="003D5729" w:rsidP="001539F6">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cs="Calibri"/>
            <w:szCs w:val="24"/>
          </w:rPr>
          <w:t xml:space="preserve">www.training.gov.au </w:t>
        </w:r>
      </w:hyperlink>
      <w:r w:rsidRPr="00221B34">
        <w:rPr>
          <w:rFonts w:asciiTheme="minorHAnsi" w:hAnsiTheme="minorHAnsi"/>
        </w:rPr>
        <w:t>for detailed up to date information relating to the above competencies. A direct link to the specific qualification can be found at:</w:t>
      </w:r>
    </w:p>
    <w:p w14:paraId="771E539C" w14:textId="77777777" w:rsidR="00431B83" w:rsidRPr="00221B34" w:rsidRDefault="00431B83" w:rsidP="00431B83">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139" w:history="1">
        <w:r w:rsidRPr="00221B34">
          <w:rPr>
            <w:rStyle w:val="Hyperlink"/>
            <w:rFonts w:asciiTheme="minorHAnsi" w:hAnsiTheme="minorHAnsi"/>
          </w:rPr>
          <w:t>https://training.gov.au/Training/Details/MSF20313</w:t>
        </w:r>
      </w:hyperlink>
      <w:r w:rsidRPr="00221B34">
        <w:rPr>
          <w:rFonts w:asciiTheme="minorHAnsi" w:hAnsiTheme="minorHAnsi"/>
        </w:rPr>
        <w:t xml:space="preserve"> </w:t>
      </w:r>
    </w:p>
    <w:p w14:paraId="617A8AB8" w14:textId="77777777" w:rsidR="003D5729" w:rsidRPr="00221B34" w:rsidRDefault="00431B83" w:rsidP="00431B83">
      <w:pPr>
        <w:rPr>
          <w:rFonts w:asciiTheme="minorHAnsi" w:hAnsiTheme="minorHAnsi"/>
        </w:rPr>
      </w:pPr>
      <w:r w:rsidRPr="00221B34">
        <w:rPr>
          <w:rFonts w:asciiTheme="minorHAnsi" w:hAnsiTheme="minorHAnsi"/>
        </w:rPr>
        <w:t>MSF30213 Certificate III Furniture Making</w:t>
      </w:r>
      <w:r>
        <w:rPr>
          <w:rStyle w:val="Hyperlink"/>
          <w:rFonts w:asciiTheme="minorHAnsi" w:hAnsiTheme="minorHAnsi"/>
          <w:u w:val="none"/>
        </w:rPr>
        <w:tab/>
      </w:r>
      <w:r w:rsidRPr="00221B34">
        <w:rPr>
          <w:rStyle w:val="Hyperlink"/>
          <w:rFonts w:asciiTheme="minorHAnsi" w:hAnsiTheme="minorHAnsi"/>
        </w:rPr>
        <w:t>https://training.gov.au/Training/Details/MSF30213</w:t>
      </w:r>
      <w:r w:rsidR="003D5729" w:rsidRPr="00221B34">
        <w:rPr>
          <w:rFonts w:asciiTheme="minorHAnsi" w:hAnsiTheme="minorHAnsi"/>
        </w:rPr>
        <w:t xml:space="preserve"> </w:t>
      </w:r>
    </w:p>
    <w:p w14:paraId="3528A935" w14:textId="77777777" w:rsidR="003D5729" w:rsidRPr="00221B34" w:rsidRDefault="00C63345" w:rsidP="003D5729">
      <w:pPr>
        <w:pStyle w:val="Heading2"/>
        <w:tabs>
          <w:tab w:val="right" w:pos="9072"/>
        </w:tabs>
        <w:rPr>
          <w:rFonts w:asciiTheme="minorHAnsi" w:hAnsiTheme="minorHAnsi"/>
        </w:rPr>
      </w:pPr>
      <w:r>
        <w:rPr>
          <w:rFonts w:asciiTheme="minorHAnsi" w:hAnsiTheme="minorHAnsi"/>
        </w:rPr>
        <w:t>Assessment</w:t>
      </w:r>
    </w:p>
    <w:p w14:paraId="73F03376"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Students need to complete a minimum of 27.5 hours in a Vocational Placement to obtain credit for this unit (0.5).</w:t>
      </w:r>
    </w:p>
    <w:p w14:paraId="60F33492"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Assessment of competence on the job must include observation of real work processes and procedures.</w:t>
      </w:r>
    </w:p>
    <w:p w14:paraId="6D34A4DF" w14:textId="77777777" w:rsidR="003D5729" w:rsidRPr="00221B34" w:rsidRDefault="003D5729" w:rsidP="003D5729">
      <w:pPr>
        <w:rPr>
          <w:rFonts w:asciiTheme="minorHAnsi" w:hAnsiTheme="minorHAnsi" w:cs="Calibri"/>
          <w:szCs w:val="22"/>
        </w:rPr>
      </w:pPr>
      <w:r w:rsidRPr="00221B34">
        <w:rPr>
          <w:rFonts w:asciiTheme="minorHAnsi" w:hAnsiTheme="minorHAnsi" w:cs="Calibri"/>
          <w:szCs w:val="22"/>
        </w:rPr>
        <w:t>Questions related to the performance criteria and directed to the candidate, peers and business client will assist in gathering evidence to assess competence. Evidence can also be collected through supervisor’s reports, third party peer and client reports.</w:t>
      </w:r>
    </w:p>
    <w:p w14:paraId="17A5E511" w14:textId="77777777" w:rsidR="003D5729" w:rsidRPr="00221B34" w:rsidRDefault="003D5729" w:rsidP="003D5729">
      <w:pPr>
        <w:pStyle w:val="Heading3"/>
        <w:rPr>
          <w:rFonts w:asciiTheme="minorHAnsi" w:hAnsiTheme="minorHAnsi"/>
        </w:rPr>
      </w:pPr>
      <w:r w:rsidRPr="00221B34">
        <w:rPr>
          <w:rFonts w:asciiTheme="minorHAnsi" w:hAnsiTheme="minorHAnsi"/>
        </w:rPr>
        <w:t>Structured</w:t>
      </w:r>
      <w:r w:rsidR="00D5394C">
        <w:rPr>
          <w:rFonts w:asciiTheme="minorHAnsi" w:hAnsiTheme="minorHAnsi"/>
        </w:rPr>
        <w:t xml:space="preserve"> Workplace Learning Assessment</w:t>
      </w:r>
    </w:p>
    <w:p w14:paraId="52517FF0" w14:textId="77777777" w:rsidR="003D5729" w:rsidRPr="008454DC" w:rsidRDefault="003D5729" w:rsidP="003D5729">
      <w:pPr>
        <w:tabs>
          <w:tab w:val="right" w:pos="9072"/>
        </w:tabs>
        <w:rPr>
          <w:rFonts w:asciiTheme="minorHAnsi" w:hAnsiTheme="minorHAnsi"/>
        </w:rPr>
      </w:pPr>
      <w:r w:rsidRPr="00221B34">
        <w:rPr>
          <w:rFonts w:asciiTheme="minorHAnsi" w:hAnsiTheme="minorHAnsi"/>
        </w:rPr>
        <w:t xml:space="preserve">Refer to page </w:t>
      </w:r>
      <w:r w:rsidR="00AF42A3">
        <w:rPr>
          <w:rFonts w:asciiTheme="minorHAnsi" w:hAnsiTheme="minorHAnsi"/>
        </w:rPr>
        <w:t>15</w:t>
      </w:r>
      <w:r w:rsidR="00D5394C">
        <w:rPr>
          <w:rFonts w:asciiTheme="minorHAnsi" w:hAnsiTheme="minorHAnsi"/>
        </w:rPr>
        <w:t>.</w:t>
      </w:r>
    </w:p>
    <w:p w14:paraId="1BA5EDF6" w14:textId="77777777" w:rsidR="003D5729" w:rsidRPr="00221B34" w:rsidRDefault="00D5394C" w:rsidP="003D5729">
      <w:pPr>
        <w:pStyle w:val="Heading3"/>
        <w:rPr>
          <w:rFonts w:asciiTheme="minorHAnsi" w:hAnsiTheme="minorHAnsi"/>
        </w:rPr>
      </w:pPr>
      <w:r>
        <w:rPr>
          <w:rFonts w:asciiTheme="minorHAnsi" w:hAnsiTheme="minorHAnsi"/>
        </w:rPr>
        <w:t>Competency Based Assessment</w:t>
      </w:r>
    </w:p>
    <w:p w14:paraId="47A6ACB1" w14:textId="77777777" w:rsidR="00D5394C" w:rsidRDefault="003D5729" w:rsidP="00D5394C">
      <w:pPr>
        <w:rPr>
          <w:rFonts w:asciiTheme="minorHAnsi" w:hAnsiTheme="minorHAnsi"/>
        </w:rPr>
      </w:pPr>
      <w:r w:rsidRPr="00221B34">
        <w:rPr>
          <w:rFonts w:asciiTheme="minorHAnsi" w:hAnsiTheme="minorHAnsi"/>
        </w:rPr>
        <w:t xml:space="preserve">Refer to page </w:t>
      </w:r>
      <w:r w:rsidR="008454DC">
        <w:rPr>
          <w:rFonts w:asciiTheme="minorHAnsi" w:hAnsiTheme="minorHAnsi"/>
        </w:rPr>
        <w:t>1</w:t>
      </w:r>
      <w:r w:rsidR="00D5394C">
        <w:rPr>
          <w:rFonts w:asciiTheme="minorHAnsi" w:hAnsiTheme="minorHAnsi"/>
        </w:rPr>
        <w:t>4.</w:t>
      </w:r>
      <w:r w:rsidR="00D5394C">
        <w:rPr>
          <w:rFonts w:asciiTheme="minorHAnsi" w:hAnsiTheme="minorHAnsi"/>
        </w:rPr>
        <w:br w:type="page"/>
      </w:r>
    </w:p>
    <w:p w14:paraId="603BD039" w14:textId="77777777" w:rsidR="00AF42A3" w:rsidRPr="00221B34" w:rsidRDefault="00AF42A3" w:rsidP="00AF42A3">
      <w:pPr>
        <w:pStyle w:val="Heading1"/>
        <w:rPr>
          <w:rFonts w:asciiTheme="minorHAnsi" w:hAnsiTheme="minorHAnsi"/>
        </w:rPr>
      </w:pPr>
      <w:bookmarkStart w:id="104" w:name="_Toc513020100"/>
      <w:r w:rsidRPr="00221B34">
        <w:rPr>
          <w:rFonts w:asciiTheme="minorHAnsi" w:hAnsiTheme="minorHAnsi"/>
        </w:rPr>
        <w:lastRenderedPageBreak/>
        <w:t>Fur</w:t>
      </w:r>
      <w:r>
        <w:rPr>
          <w:rFonts w:asciiTheme="minorHAnsi" w:hAnsiTheme="minorHAnsi"/>
        </w:rPr>
        <w:t>niture Making Trade Skills SWL 3</w:t>
      </w:r>
      <w:r w:rsidRPr="00221B34">
        <w:rPr>
          <w:rFonts w:asciiTheme="minorHAnsi" w:hAnsiTheme="minorHAnsi"/>
        </w:rPr>
        <w:tab/>
        <w:t>Value: 0.5</w:t>
      </w:r>
      <w:bookmarkEnd w:id="104"/>
    </w:p>
    <w:p w14:paraId="71B0174F" w14:textId="77777777" w:rsidR="00AF42A3" w:rsidRPr="00221B34" w:rsidRDefault="00D5394C" w:rsidP="00AF42A3">
      <w:pPr>
        <w:pStyle w:val="Heading2"/>
        <w:tabs>
          <w:tab w:val="right" w:pos="9072"/>
        </w:tabs>
        <w:spacing w:before="120"/>
        <w:rPr>
          <w:rFonts w:asciiTheme="minorHAnsi" w:hAnsiTheme="minorHAnsi"/>
          <w:b w:val="0"/>
        </w:rPr>
      </w:pPr>
      <w:r>
        <w:rPr>
          <w:rStyle w:val="Heading2Char"/>
          <w:rFonts w:asciiTheme="minorHAnsi" w:hAnsiTheme="minorHAnsi"/>
          <w:b/>
        </w:rPr>
        <w:t>Prerequisites</w:t>
      </w:r>
    </w:p>
    <w:p w14:paraId="0B7B3487" w14:textId="77777777" w:rsidR="001C2043" w:rsidRDefault="001C2043" w:rsidP="00D5394C">
      <w:r w:rsidRPr="00221B34">
        <w:t xml:space="preserve">Structured Workplace Learning can be undertaken on successful completion of at least one standard unit. </w:t>
      </w:r>
    </w:p>
    <w:p w14:paraId="109AD837" w14:textId="77777777" w:rsidR="001C2043" w:rsidRPr="00221B34" w:rsidRDefault="001C2043" w:rsidP="00D5394C">
      <w:r>
        <w:t>T</w:t>
      </w:r>
      <w:r w:rsidRPr="004A53F7">
        <w:t xml:space="preserve">he content </w:t>
      </w:r>
      <w:r>
        <w:t xml:space="preserve">of the competency in this SWL unit </w:t>
      </w:r>
      <w:r w:rsidRPr="004A53F7">
        <w:t>will be deliver</w:t>
      </w:r>
      <w:r>
        <w:t>ed in the</w:t>
      </w:r>
      <w:r w:rsidRPr="004A53F7">
        <w:t xml:space="preserve"> </w:t>
      </w:r>
      <w:r>
        <w:t>course</w:t>
      </w:r>
      <w:r w:rsidRPr="004A53F7">
        <w:t xml:space="preserve">, but </w:t>
      </w:r>
      <w:r>
        <w:t>it</w:t>
      </w:r>
      <w:r w:rsidRPr="004A53F7">
        <w:t xml:space="preserve"> must be assessed </w:t>
      </w:r>
      <w:r w:rsidRPr="004A53F7">
        <w:rPr>
          <w:bCs/>
        </w:rPr>
        <w:t>in an industry setting</w:t>
      </w:r>
      <w:r>
        <w:rPr>
          <w:bCs/>
        </w:rPr>
        <w:t>.</w:t>
      </w:r>
    </w:p>
    <w:p w14:paraId="1F658029" w14:textId="77777777" w:rsidR="00AF42A3" w:rsidRPr="00221B34" w:rsidRDefault="00D5394C" w:rsidP="00AF42A3">
      <w:pPr>
        <w:pStyle w:val="Heading2"/>
        <w:tabs>
          <w:tab w:val="right" w:pos="9072"/>
        </w:tabs>
        <w:rPr>
          <w:rFonts w:asciiTheme="minorHAnsi" w:hAnsiTheme="minorHAnsi"/>
        </w:rPr>
      </w:pPr>
      <w:r>
        <w:rPr>
          <w:rFonts w:asciiTheme="minorHAnsi" w:hAnsiTheme="minorHAnsi"/>
        </w:rPr>
        <w:t>Specific Unit Goals</w:t>
      </w:r>
    </w:p>
    <w:p w14:paraId="13F277FE" w14:textId="77777777" w:rsidR="00AF42A3" w:rsidRPr="00221B34" w:rsidRDefault="00AF42A3" w:rsidP="00AF42A3">
      <w:pPr>
        <w:rPr>
          <w:rFonts w:asciiTheme="minorHAnsi" w:hAnsiTheme="minorHAnsi" w:cs="Calibri"/>
          <w:szCs w:val="22"/>
        </w:rPr>
      </w:pPr>
      <w:r w:rsidRPr="00221B34">
        <w:rPr>
          <w:rFonts w:asciiTheme="minorHAnsi" w:hAnsiTheme="minorHAnsi" w:cs="Calibri"/>
          <w:szCs w:val="22"/>
        </w:rPr>
        <w:t>This unit should enable students to:</w:t>
      </w:r>
    </w:p>
    <w:p w14:paraId="57F20F9B" w14:textId="77777777" w:rsidR="00AF42A3" w:rsidRPr="00221B34" w:rsidRDefault="00AF42A3" w:rsidP="00AF42A3">
      <w:pPr>
        <w:pStyle w:val="ListBullets"/>
        <w:rPr>
          <w:rFonts w:asciiTheme="minorHAnsi" w:eastAsia="Calibri" w:hAnsiTheme="minorHAnsi"/>
          <w:lang w:eastAsia="en-AU"/>
        </w:rPr>
      </w:pPr>
      <w:r w:rsidRPr="00221B34">
        <w:rPr>
          <w:rFonts w:asciiTheme="minorHAnsi" w:eastAsia="Calibri" w:hAnsiTheme="minorHAnsi"/>
          <w:lang w:eastAsia="en-AU"/>
        </w:rPr>
        <w:t>consolidate learning and demonstrate competence in an industry environment</w:t>
      </w:r>
    </w:p>
    <w:p w14:paraId="7C4DA052" w14:textId="77777777" w:rsidR="00AF42A3" w:rsidRPr="00221B34" w:rsidRDefault="00AF42A3" w:rsidP="00AF42A3">
      <w:pPr>
        <w:pStyle w:val="ListBullets"/>
        <w:rPr>
          <w:rFonts w:asciiTheme="minorHAnsi" w:eastAsia="Calibri" w:hAnsiTheme="minorHAnsi"/>
          <w:lang w:eastAsia="en-AU"/>
        </w:rPr>
      </w:pPr>
      <w:r w:rsidRPr="00221B34">
        <w:rPr>
          <w:rFonts w:asciiTheme="minorHAnsi" w:eastAsia="Calibri" w:hAnsiTheme="minorHAnsi"/>
          <w:lang w:eastAsia="en-AU"/>
        </w:rPr>
        <w:t>provide evidence that can contribute to the competency identified for this placement</w:t>
      </w:r>
    </w:p>
    <w:p w14:paraId="490C6306" w14:textId="77777777" w:rsidR="00AF42A3" w:rsidRPr="00221B34" w:rsidRDefault="00AF42A3" w:rsidP="00AF42A3">
      <w:pPr>
        <w:pStyle w:val="ListBullets"/>
        <w:rPr>
          <w:rFonts w:asciiTheme="minorHAnsi" w:eastAsia="Calibri" w:hAnsiTheme="minorHAnsi"/>
          <w:lang w:eastAsia="en-AU"/>
        </w:rPr>
      </w:pPr>
      <w:r w:rsidRPr="00221B34">
        <w:rPr>
          <w:rFonts w:asciiTheme="minorHAnsi" w:eastAsia="Calibri" w:hAnsiTheme="minorHAnsi"/>
          <w:lang w:eastAsia="en-AU"/>
        </w:rPr>
        <w:t>develop personal, technical and social skills to enhance their performance as an employee</w:t>
      </w:r>
    </w:p>
    <w:p w14:paraId="7B3FB31F" w14:textId="77777777" w:rsidR="00AF42A3" w:rsidRPr="00221B34" w:rsidRDefault="00AF42A3" w:rsidP="00AF42A3">
      <w:pPr>
        <w:pStyle w:val="ListBullets"/>
        <w:rPr>
          <w:rFonts w:asciiTheme="minorHAnsi" w:hAnsiTheme="minorHAnsi"/>
        </w:rPr>
      </w:pPr>
      <w:r w:rsidRPr="00221B34">
        <w:rPr>
          <w:rFonts w:asciiTheme="minorHAnsi" w:hAnsiTheme="minorHAnsi"/>
        </w:rPr>
        <w:t>work within a team structure to fit in with the scheduling of activities to meet operational guidelines</w:t>
      </w:r>
    </w:p>
    <w:p w14:paraId="55C79336" w14:textId="77777777" w:rsidR="00AF42A3" w:rsidRPr="00221B34" w:rsidRDefault="00D5394C" w:rsidP="00AF42A3">
      <w:pPr>
        <w:pStyle w:val="Heading2"/>
        <w:tabs>
          <w:tab w:val="right" w:pos="9072"/>
        </w:tabs>
        <w:rPr>
          <w:rFonts w:asciiTheme="minorHAnsi" w:hAnsiTheme="minorHAnsi"/>
        </w:rPr>
      </w:pPr>
      <w:r>
        <w:rPr>
          <w:rFonts w:asciiTheme="minorHAnsi" w:hAnsiTheme="minorHAnsi"/>
        </w:rPr>
        <w:t>Units of Competency</w:t>
      </w:r>
    </w:p>
    <w:p w14:paraId="64676EA2" w14:textId="77777777" w:rsidR="00AF42A3" w:rsidRPr="00221B34" w:rsidRDefault="00AF42A3" w:rsidP="00D5394C">
      <w:r w:rsidRPr="00221B34">
        <w:rPr>
          <w:lang w:val="en-US"/>
        </w:rPr>
        <w:t>Teachers must use this document in conjunction with the Units of Competence from MSF Furnishing Training Package, which provides performance criteria, range statements and assessment contexts.</w:t>
      </w:r>
      <w:r w:rsidRPr="00221B34">
        <w:t xml:space="preserve">  Competence must be demonstrated over time and in the full range of furnishing industry environments.</w:t>
      </w:r>
    </w:p>
    <w:p w14:paraId="6F0C2BE5" w14:textId="77777777" w:rsidR="00B341D9" w:rsidRPr="00221B34" w:rsidRDefault="00B341D9" w:rsidP="00D5394C">
      <w:r w:rsidRPr="00221B34">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3935"/>
        <w:gridCol w:w="3188"/>
      </w:tblGrid>
      <w:tr w:rsidR="00B341D9" w:rsidRPr="00221B34" w14:paraId="2F088B85" w14:textId="77777777" w:rsidTr="0046143A">
        <w:trPr>
          <w:cantSplit/>
          <w:jc w:val="center"/>
        </w:trPr>
        <w:tc>
          <w:tcPr>
            <w:tcW w:w="1949" w:type="dxa"/>
            <w:vAlign w:val="center"/>
          </w:tcPr>
          <w:p w14:paraId="40FCD160" w14:textId="77777777" w:rsidR="00B341D9" w:rsidRPr="00221B34" w:rsidRDefault="00B341D9" w:rsidP="0046143A">
            <w:pPr>
              <w:pStyle w:val="Tabletextbold0"/>
              <w:rPr>
                <w:rFonts w:asciiTheme="minorHAnsi" w:hAnsiTheme="minorHAnsi"/>
              </w:rPr>
            </w:pPr>
            <w:r w:rsidRPr="00221B34">
              <w:rPr>
                <w:rFonts w:asciiTheme="minorHAnsi" w:hAnsiTheme="minorHAnsi"/>
              </w:rPr>
              <w:t>Code</w:t>
            </w:r>
          </w:p>
        </w:tc>
        <w:tc>
          <w:tcPr>
            <w:tcW w:w="3935" w:type="dxa"/>
            <w:vAlign w:val="center"/>
          </w:tcPr>
          <w:p w14:paraId="3DF919FB" w14:textId="77777777" w:rsidR="00B341D9" w:rsidRPr="00221B34" w:rsidRDefault="00B341D9" w:rsidP="0046143A">
            <w:pPr>
              <w:pStyle w:val="Tabletextbold0"/>
              <w:rPr>
                <w:rFonts w:asciiTheme="minorHAnsi" w:hAnsiTheme="minorHAnsi"/>
              </w:rPr>
            </w:pPr>
            <w:r w:rsidRPr="00221B34">
              <w:rPr>
                <w:rFonts w:asciiTheme="minorHAnsi" w:hAnsiTheme="minorHAnsi"/>
              </w:rPr>
              <w:t>Competency</w:t>
            </w:r>
          </w:p>
        </w:tc>
        <w:tc>
          <w:tcPr>
            <w:tcW w:w="3188" w:type="dxa"/>
            <w:vAlign w:val="center"/>
          </w:tcPr>
          <w:p w14:paraId="18667E50" w14:textId="77777777" w:rsidR="00B341D9" w:rsidRPr="00221B34" w:rsidRDefault="00B341D9" w:rsidP="0046143A">
            <w:pPr>
              <w:pStyle w:val="Tabletextboldcentred0"/>
              <w:rPr>
                <w:rFonts w:asciiTheme="minorHAnsi" w:hAnsiTheme="minorHAnsi"/>
              </w:rPr>
            </w:pPr>
            <w:r w:rsidRPr="00221B34">
              <w:rPr>
                <w:rFonts w:asciiTheme="minorHAnsi" w:hAnsiTheme="minorHAnsi"/>
              </w:rPr>
              <w:t>Core/Elective</w:t>
            </w:r>
          </w:p>
        </w:tc>
      </w:tr>
      <w:tr w:rsidR="00B341D9" w:rsidRPr="00221B34" w14:paraId="592AA275" w14:textId="77777777" w:rsidTr="0046143A">
        <w:trPr>
          <w:cantSplit/>
          <w:trHeight w:val="242"/>
          <w:jc w:val="center"/>
        </w:trPr>
        <w:tc>
          <w:tcPr>
            <w:tcW w:w="1949" w:type="dxa"/>
          </w:tcPr>
          <w:p w14:paraId="75DD3997" w14:textId="77777777" w:rsidR="00B341D9" w:rsidRPr="00290B6D" w:rsidRDefault="00B341D9" w:rsidP="0046143A">
            <w:pPr>
              <w:spacing w:before="60" w:after="60"/>
              <w:rPr>
                <w:rFonts w:asciiTheme="minorHAnsi" w:hAnsiTheme="minorHAnsi"/>
                <w:color w:val="000000"/>
              </w:rPr>
            </w:pPr>
            <w:r w:rsidRPr="00290B6D">
              <w:rPr>
                <w:rFonts w:asciiTheme="minorHAnsi" w:hAnsiTheme="minorHAnsi"/>
                <w:color w:val="000000"/>
              </w:rPr>
              <w:t>MSAPMSUP106A</w:t>
            </w:r>
          </w:p>
        </w:tc>
        <w:tc>
          <w:tcPr>
            <w:tcW w:w="3935" w:type="dxa"/>
          </w:tcPr>
          <w:p w14:paraId="42F7529C" w14:textId="77777777" w:rsidR="00B341D9" w:rsidRPr="00221B34" w:rsidRDefault="00B341D9" w:rsidP="0046143A">
            <w:pPr>
              <w:pStyle w:val="TableText"/>
              <w:spacing w:before="60" w:after="60"/>
              <w:ind w:left="0"/>
              <w:rPr>
                <w:rFonts w:asciiTheme="minorHAnsi" w:hAnsiTheme="minorHAnsi"/>
              </w:rPr>
            </w:pPr>
            <w:r w:rsidRPr="00221B34">
              <w:rPr>
                <w:rFonts w:asciiTheme="minorHAnsi" w:hAnsiTheme="minorHAnsi" w:cs="Times New Roman"/>
                <w:color w:val="000000"/>
              </w:rPr>
              <w:t>Work in a team</w:t>
            </w:r>
          </w:p>
        </w:tc>
        <w:tc>
          <w:tcPr>
            <w:tcW w:w="3188" w:type="dxa"/>
          </w:tcPr>
          <w:p w14:paraId="25291526" w14:textId="77777777" w:rsidR="00B341D9" w:rsidRPr="00221B34" w:rsidRDefault="00B341D9" w:rsidP="0046143A">
            <w:pPr>
              <w:pStyle w:val="TableTextcentred"/>
              <w:rPr>
                <w:rFonts w:asciiTheme="minorHAnsi" w:hAnsiTheme="minorHAnsi"/>
              </w:rPr>
            </w:pPr>
            <w:r w:rsidRPr="00221B34">
              <w:rPr>
                <w:rFonts w:asciiTheme="minorHAnsi" w:hAnsiTheme="minorHAnsi"/>
              </w:rPr>
              <w:t xml:space="preserve">C Cert I </w:t>
            </w:r>
            <w:proofErr w:type="gramStart"/>
            <w:r w:rsidRPr="00221B34">
              <w:rPr>
                <w:rFonts w:asciiTheme="minorHAnsi" w:hAnsiTheme="minorHAnsi"/>
              </w:rPr>
              <w:t>Furnishing</w:t>
            </w:r>
            <w:proofErr w:type="gramEnd"/>
          </w:p>
          <w:p w14:paraId="341D0A8D" w14:textId="77777777" w:rsidR="00B341D9" w:rsidRPr="00221B34" w:rsidRDefault="00B341D9" w:rsidP="0046143A">
            <w:pPr>
              <w:pStyle w:val="TableText"/>
              <w:jc w:val="center"/>
              <w:rPr>
                <w:rFonts w:asciiTheme="minorHAnsi" w:hAnsiTheme="minorHAnsi"/>
              </w:rPr>
            </w:pPr>
            <w:r w:rsidRPr="00221B34">
              <w:rPr>
                <w:rFonts w:asciiTheme="minorHAnsi" w:hAnsiTheme="minorHAnsi"/>
              </w:rPr>
              <w:t>C Cert II Furniture Making</w:t>
            </w:r>
          </w:p>
        </w:tc>
      </w:tr>
    </w:tbl>
    <w:p w14:paraId="53A7372C" w14:textId="77777777" w:rsidR="00B341D9" w:rsidRPr="00221B34" w:rsidRDefault="00B341D9" w:rsidP="00B341D9">
      <w:pPr>
        <w:spacing w:before="120"/>
        <w:rPr>
          <w:rFonts w:asciiTheme="minorHAnsi" w:hAnsiTheme="minorHAnsi"/>
        </w:rPr>
      </w:pPr>
      <w:r w:rsidRPr="00221B34">
        <w:rPr>
          <w:rFonts w:asciiTheme="minorHAnsi" w:hAnsiTheme="minorHAnsi"/>
        </w:rPr>
        <w:t xml:space="preserve">It is essential to access </w:t>
      </w:r>
      <w:hyperlink w:history="1">
        <w:r w:rsidRPr="00221B34">
          <w:rPr>
            <w:rStyle w:val="Hyperlink"/>
            <w:rFonts w:asciiTheme="minorHAnsi" w:hAnsiTheme="minorHAnsi" w:cs="Calibri"/>
            <w:szCs w:val="24"/>
          </w:rPr>
          <w:t xml:space="preserve">www.training.gov.au </w:t>
        </w:r>
      </w:hyperlink>
      <w:r w:rsidRPr="00221B34">
        <w:rPr>
          <w:rFonts w:asciiTheme="minorHAnsi" w:hAnsiTheme="minorHAnsi"/>
        </w:rPr>
        <w:t>for detailed up to date information relating to the above competencies. A direct link to the specific qualification can be found at:</w:t>
      </w:r>
    </w:p>
    <w:p w14:paraId="50FC7690" w14:textId="77777777" w:rsidR="00B341D9" w:rsidRPr="00221B34" w:rsidRDefault="00B341D9" w:rsidP="00B341D9">
      <w:pPr>
        <w:rPr>
          <w:rFonts w:asciiTheme="minorHAnsi" w:hAnsiTheme="minorHAnsi"/>
        </w:rPr>
      </w:pPr>
      <w:r w:rsidRPr="00221B34">
        <w:rPr>
          <w:rFonts w:asciiTheme="minorHAnsi" w:hAnsiTheme="minorHAnsi"/>
        </w:rPr>
        <w:t>MSF10113 Certificate I Furnishing</w:t>
      </w:r>
      <w:r w:rsidRPr="00221B34">
        <w:rPr>
          <w:rFonts w:asciiTheme="minorHAnsi" w:hAnsiTheme="minorHAnsi"/>
        </w:rPr>
        <w:tab/>
      </w:r>
      <w:r w:rsidRPr="00221B34">
        <w:rPr>
          <w:rFonts w:asciiTheme="minorHAnsi" w:hAnsiTheme="minorHAnsi"/>
        </w:rPr>
        <w:tab/>
      </w:r>
      <w:hyperlink r:id="rId140" w:history="1">
        <w:r w:rsidRPr="00221B34">
          <w:rPr>
            <w:rStyle w:val="Hyperlink"/>
            <w:rFonts w:asciiTheme="minorHAnsi" w:hAnsiTheme="minorHAnsi"/>
          </w:rPr>
          <w:t>https://training.gov.au/Training/Details/MSF10113</w:t>
        </w:r>
      </w:hyperlink>
    </w:p>
    <w:p w14:paraId="005D5B84" w14:textId="77777777" w:rsidR="00B341D9" w:rsidRPr="00221B34" w:rsidRDefault="00B341D9" w:rsidP="00AF42A3">
      <w:pPr>
        <w:rPr>
          <w:rFonts w:asciiTheme="minorHAnsi" w:hAnsiTheme="minorHAnsi"/>
        </w:rPr>
      </w:pPr>
      <w:r w:rsidRPr="00221B34">
        <w:rPr>
          <w:rFonts w:asciiTheme="minorHAnsi" w:hAnsiTheme="minorHAnsi"/>
        </w:rPr>
        <w:t>MSF20313 Certificate II Furniture Making</w:t>
      </w:r>
      <w:r w:rsidRPr="00221B34">
        <w:rPr>
          <w:rFonts w:asciiTheme="minorHAnsi" w:hAnsiTheme="minorHAnsi"/>
        </w:rPr>
        <w:tab/>
      </w:r>
      <w:hyperlink r:id="rId141" w:history="1">
        <w:r w:rsidRPr="00221B34">
          <w:rPr>
            <w:rStyle w:val="Hyperlink"/>
            <w:rFonts w:asciiTheme="minorHAnsi" w:hAnsiTheme="minorHAnsi"/>
          </w:rPr>
          <w:t>https://training.gov.au/Training/Details/MSF20313</w:t>
        </w:r>
      </w:hyperlink>
    </w:p>
    <w:p w14:paraId="188C8B55" w14:textId="77777777" w:rsidR="00AF42A3" w:rsidRPr="00221B34" w:rsidRDefault="00D5394C" w:rsidP="00AF42A3">
      <w:pPr>
        <w:pStyle w:val="Heading2"/>
        <w:tabs>
          <w:tab w:val="right" w:pos="9072"/>
        </w:tabs>
        <w:rPr>
          <w:rFonts w:asciiTheme="minorHAnsi" w:hAnsiTheme="minorHAnsi"/>
        </w:rPr>
      </w:pPr>
      <w:r>
        <w:rPr>
          <w:rFonts w:asciiTheme="minorHAnsi" w:hAnsiTheme="minorHAnsi"/>
        </w:rPr>
        <w:t>Assessment</w:t>
      </w:r>
    </w:p>
    <w:p w14:paraId="62C9EE15" w14:textId="77777777" w:rsidR="00AF42A3" w:rsidRPr="00221B34" w:rsidRDefault="00AF42A3" w:rsidP="00D5394C">
      <w:r w:rsidRPr="00221B34">
        <w:t>Students need to complete a minimum of 27.5 hours in a Vocational Placement to obtain credit for this unit (0.5).</w:t>
      </w:r>
    </w:p>
    <w:p w14:paraId="77BF784B" w14:textId="77777777" w:rsidR="00AF42A3" w:rsidRPr="00221B34" w:rsidRDefault="00AF42A3" w:rsidP="00D5394C">
      <w:r w:rsidRPr="00221B34">
        <w:t>Assessment of competence on the job must include observation of real work processes and procedures.</w:t>
      </w:r>
    </w:p>
    <w:p w14:paraId="0776D168" w14:textId="77777777" w:rsidR="00AF42A3" w:rsidRPr="00221B34" w:rsidRDefault="00AF42A3" w:rsidP="00D5394C">
      <w:r w:rsidRPr="00221B34">
        <w:t>Questions related to the performance criteria and directed to the candidate, peers and business client will assist in gathering evidence to assess competence. Evidence can also be collected through supervisor’s reports, third party peer and client reports.</w:t>
      </w:r>
    </w:p>
    <w:p w14:paraId="744C3581" w14:textId="77777777" w:rsidR="00AF42A3" w:rsidRPr="00221B34" w:rsidRDefault="00AF42A3" w:rsidP="00AF42A3">
      <w:pPr>
        <w:pStyle w:val="Heading3"/>
        <w:rPr>
          <w:rFonts w:asciiTheme="minorHAnsi" w:hAnsiTheme="minorHAnsi"/>
        </w:rPr>
      </w:pPr>
      <w:r w:rsidRPr="00221B34">
        <w:rPr>
          <w:rFonts w:asciiTheme="minorHAnsi" w:hAnsiTheme="minorHAnsi"/>
        </w:rPr>
        <w:t>Structured</w:t>
      </w:r>
      <w:r w:rsidR="00D5394C">
        <w:rPr>
          <w:rFonts w:asciiTheme="minorHAnsi" w:hAnsiTheme="minorHAnsi"/>
        </w:rPr>
        <w:t xml:space="preserve"> Workplace Learning Assessment</w:t>
      </w:r>
    </w:p>
    <w:p w14:paraId="2AAD94F1" w14:textId="77777777" w:rsidR="00AF42A3" w:rsidRPr="008454DC" w:rsidRDefault="00AF42A3" w:rsidP="00AF42A3">
      <w:pPr>
        <w:tabs>
          <w:tab w:val="right" w:pos="9072"/>
        </w:tabs>
        <w:rPr>
          <w:rFonts w:asciiTheme="minorHAnsi" w:hAnsiTheme="minorHAnsi"/>
        </w:rPr>
      </w:pPr>
      <w:r w:rsidRPr="00221B34">
        <w:rPr>
          <w:rFonts w:asciiTheme="minorHAnsi" w:hAnsiTheme="minorHAnsi"/>
        </w:rPr>
        <w:t xml:space="preserve">Refer to page </w:t>
      </w:r>
      <w:r>
        <w:rPr>
          <w:rFonts w:asciiTheme="minorHAnsi" w:hAnsiTheme="minorHAnsi"/>
        </w:rPr>
        <w:t>15</w:t>
      </w:r>
    </w:p>
    <w:p w14:paraId="6037BDC9" w14:textId="77777777" w:rsidR="00AF42A3" w:rsidRPr="00221B34" w:rsidRDefault="00D5394C" w:rsidP="00AF42A3">
      <w:pPr>
        <w:pStyle w:val="Heading3"/>
        <w:rPr>
          <w:rFonts w:asciiTheme="minorHAnsi" w:hAnsiTheme="minorHAnsi"/>
        </w:rPr>
      </w:pPr>
      <w:r>
        <w:rPr>
          <w:rFonts w:asciiTheme="minorHAnsi" w:hAnsiTheme="minorHAnsi"/>
        </w:rPr>
        <w:t>Competency Based Assessment</w:t>
      </w:r>
    </w:p>
    <w:p w14:paraId="5578B8DC" w14:textId="77777777" w:rsidR="00D5394C" w:rsidRDefault="00AF42A3" w:rsidP="00D5394C">
      <w:pPr>
        <w:rPr>
          <w:rFonts w:asciiTheme="minorHAnsi" w:hAnsiTheme="minorHAnsi"/>
        </w:rPr>
        <w:sectPr w:rsidR="00D5394C" w:rsidSect="007877E6">
          <w:pgSz w:w="11906" w:h="16838"/>
          <w:pgMar w:top="851" w:right="1440" w:bottom="993" w:left="1440" w:header="426" w:footer="567" w:gutter="142"/>
          <w:cols w:space="708"/>
          <w:docGrid w:linePitch="360"/>
        </w:sectPr>
      </w:pPr>
      <w:r w:rsidRPr="00221B34">
        <w:rPr>
          <w:rFonts w:asciiTheme="minorHAnsi" w:hAnsiTheme="minorHAnsi"/>
        </w:rPr>
        <w:t xml:space="preserve">Refer to page </w:t>
      </w:r>
      <w:r>
        <w:rPr>
          <w:rFonts w:asciiTheme="minorHAnsi" w:hAnsiTheme="minorHAnsi"/>
        </w:rPr>
        <w:t>1</w:t>
      </w:r>
      <w:r w:rsidR="00D5394C">
        <w:rPr>
          <w:rFonts w:asciiTheme="minorHAnsi" w:hAnsiTheme="minorHAnsi"/>
        </w:rPr>
        <w:t>4</w:t>
      </w:r>
    </w:p>
    <w:p w14:paraId="1358BEE5" w14:textId="77777777" w:rsidR="008A23CA" w:rsidRDefault="008A23CA" w:rsidP="008A23CA">
      <w:pPr>
        <w:pStyle w:val="Heading1"/>
      </w:pPr>
      <w:bookmarkStart w:id="105" w:name="_Toc436394857"/>
      <w:bookmarkStart w:id="106" w:name="_Toc513020101"/>
      <w:r>
        <w:lastRenderedPageBreak/>
        <w:t>Appendix A</w:t>
      </w:r>
      <w:bookmarkEnd w:id="105"/>
      <w:r w:rsidR="00D5394C">
        <w:t xml:space="preserve"> – Example of a Checklist for a Unit of Competency</w:t>
      </w:r>
      <w:bookmarkEnd w:id="106"/>
    </w:p>
    <w:p w14:paraId="4EA00B0B" w14:textId="77777777" w:rsidR="008A23CA" w:rsidRDefault="008A23CA" w:rsidP="00D5394C">
      <w:pPr>
        <w:pStyle w:val="Heading3"/>
      </w:pPr>
      <w:r>
        <w:t xml:space="preserve">Every competency delivered in the relevant semester requires an Assessment </w:t>
      </w:r>
      <w:r w:rsidR="00B341D9">
        <w:t>Checklist</w:t>
      </w:r>
    </w:p>
    <w:tbl>
      <w:tblPr>
        <w:tblStyle w:val="TableGrid"/>
        <w:tblW w:w="10320" w:type="dxa"/>
        <w:jc w:val="center"/>
        <w:tblLook w:val="04A0" w:firstRow="1" w:lastRow="0" w:firstColumn="1" w:lastColumn="0" w:noHBand="0" w:noVBand="1"/>
      </w:tblPr>
      <w:tblGrid>
        <w:gridCol w:w="1906"/>
        <w:gridCol w:w="1461"/>
        <w:gridCol w:w="2460"/>
        <w:gridCol w:w="881"/>
        <w:gridCol w:w="7"/>
        <w:gridCol w:w="815"/>
        <w:gridCol w:w="72"/>
        <w:gridCol w:w="888"/>
        <w:gridCol w:w="889"/>
        <w:gridCol w:w="941"/>
      </w:tblGrid>
      <w:tr w:rsidR="008A23CA" w14:paraId="0951C5E5" w14:textId="77777777" w:rsidTr="000F18BE">
        <w:trPr>
          <w:jc w:val="center"/>
        </w:trPr>
        <w:tc>
          <w:tcPr>
            <w:tcW w:w="1916" w:type="dxa"/>
          </w:tcPr>
          <w:p w14:paraId="6CD47325" w14:textId="77777777" w:rsidR="008A23CA" w:rsidRPr="008A23CA" w:rsidRDefault="008A23CA" w:rsidP="00CE59D9">
            <w:pPr>
              <w:spacing w:before="60" w:after="60"/>
              <w:rPr>
                <w:b/>
                <w:szCs w:val="22"/>
              </w:rPr>
            </w:pPr>
            <w:r w:rsidRPr="008A23CA">
              <w:rPr>
                <w:b/>
                <w:szCs w:val="22"/>
              </w:rPr>
              <w:t>TRAINING PACKAGE</w:t>
            </w:r>
          </w:p>
        </w:tc>
        <w:tc>
          <w:tcPr>
            <w:tcW w:w="1348" w:type="dxa"/>
          </w:tcPr>
          <w:p w14:paraId="2D523D97" w14:textId="77777777" w:rsidR="008A23CA" w:rsidRPr="00CE59D9" w:rsidRDefault="008A23CA" w:rsidP="008A23CA">
            <w:pPr>
              <w:spacing w:before="120"/>
              <w:jc w:val="center"/>
              <w:rPr>
                <w:szCs w:val="22"/>
              </w:rPr>
            </w:pPr>
            <w:r w:rsidRPr="00CE59D9">
              <w:rPr>
                <w:szCs w:val="22"/>
              </w:rPr>
              <w:t>MSF</w:t>
            </w:r>
          </w:p>
        </w:tc>
        <w:tc>
          <w:tcPr>
            <w:tcW w:w="7056" w:type="dxa"/>
            <w:gridSpan w:val="8"/>
          </w:tcPr>
          <w:p w14:paraId="47119A1B" w14:textId="77777777" w:rsidR="008A23CA" w:rsidRPr="00CE59D9" w:rsidRDefault="008A23CA" w:rsidP="008A23CA">
            <w:pPr>
              <w:spacing w:before="120"/>
              <w:rPr>
                <w:szCs w:val="22"/>
              </w:rPr>
            </w:pPr>
            <w:r w:rsidRPr="00CE59D9">
              <w:rPr>
                <w:szCs w:val="22"/>
              </w:rPr>
              <w:t>Furnishing Training Package</w:t>
            </w:r>
          </w:p>
        </w:tc>
      </w:tr>
      <w:tr w:rsidR="008A23CA" w14:paraId="5EC1C4C5" w14:textId="77777777" w:rsidTr="000F18BE">
        <w:trPr>
          <w:jc w:val="center"/>
        </w:trPr>
        <w:tc>
          <w:tcPr>
            <w:tcW w:w="1916" w:type="dxa"/>
          </w:tcPr>
          <w:p w14:paraId="21218BA1" w14:textId="77777777" w:rsidR="008A23CA" w:rsidRPr="008A23CA" w:rsidRDefault="008A23CA" w:rsidP="00CE59D9">
            <w:pPr>
              <w:spacing w:before="60" w:after="60"/>
              <w:rPr>
                <w:b/>
                <w:szCs w:val="22"/>
              </w:rPr>
            </w:pPr>
            <w:r w:rsidRPr="008A23CA">
              <w:rPr>
                <w:b/>
                <w:szCs w:val="22"/>
              </w:rPr>
              <w:t>COMPETENCY</w:t>
            </w:r>
          </w:p>
        </w:tc>
        <w:tc>
          <w:tcPr>
            <w:tcW w:w="1348" w:type="dxa"/>
          </w:tcPr>
          <w:p w14:paraId="1EF66420" w14:textId="77777777" w:rsidR="008A23CA" w:rsidRPr="00CE59D9" w:rsidRDefault="008A23CA" w:rsidP="008A23CA">
            <w:pPr>
              <w:spacing w:before="60" w:after="60"/>
              <w:jc w:val="center"/>
              <w:rPr>
                <w:szCs w:val="22"/>
              </w:rPr>
            </w:pPr>
            <w:r w:rsidRPr="00CE59D9">
              <w:rPr>
                <w:szCs w:val="22"/>
              </w:rPr>
              <w:t>MSAENV272B</w:t>
            </w:r>
          </w:p>
        </w:tc>
        <w:tc>
          <w:tcPr>
            <w:tcW w:w="7056" w:type="dxa"/>
            <w:gridSpan w:val="8"/>
          </w:tcPr>
          <w:p w14:paraId="6D6BE1C9" w14:textId="77777777" w:rsidR="008A23CA" w:rsidRPr="00CE59D9" w:rsidRDefault="008A23CA" w:rsidP="008A23CA">
            <w:pPr>
              <w:spacing w:before="60" w:after="60"/>
              <w:rPr>
                <w:szCs w:val="22"/>
              </w:rPr>
            </w:pPr>
            <w:r w:rsidRPr="00CE59D9">
              <w:rPr>
                <w:szCs w:val="22"/>
              </w:rPr>
              <w:t xml:space="preserve">Participate in </w:t>
            </w:r>
            <w:r w:rsidR="00B75C46">
              <w:rPr>
                <w:szCs w:val="22"/>
              </w:rPr>
              <w:t xml:space="preserve">Environmentally </w:t>
            </w:r>
            <w:r w:rsidRPr="00CE59D9">
              <w:rPr>
                <w:szCs w:val="22"/>
              </w:rPr>
              <w:t>Sustainable Work Practices</w:t>
            </w:r>
          </w:p>
        </w:tc>
      </w:tr>
      <w:tr w:rsidR="008A23CA" w14:paraId="1FA8873F" w14:textId="77777777" w:rsidTr="000F18BE">
        <w:trPr>
          <w:cantSplit/>
          <w:trHeight w:val="1301"/>
          <w:jc w:val="center"/>
        </w:trPr>
        <w:tc>
          <w:tcPr>
            <w:tcW w:w="1916" w:type="dxa"/>
          </w:tcPr>
          <w:p w14:paraId="4AA69102" w14:textId="77777777" w:rsidR="008A23CA" w:rsidRPr="008A23CA" w:rsidRDefault="008A23CA" w:rsidP="000F18BE">
            <w:pPr>
              <w:jc w:val="both"/>
              <w:rPr>
                <w:b/>
                <w:szCs w:val="22"/>
              </w:rPr>
            </w:pPr>
            <w:r w:rsidRPr="008A23CA">
              <w:rPr>
                <w:b/>
                <w:szCs w:val="22"/>
              </w:rPr>
              <w:t>QUALIFICATION</w:t>
            </w:r>
          </w:p>
          <w:p w14:paraId="7315D297" w14:textId="77777777" w:rsidR="008A23CA" w:rsidRPr="008A23CA" w:rsidRDefault="008A23CA" w:rsidP="000F18BE">
            <w:pPr>
              <w:rPr>
                <w:b/>
                <w:szCs w:val="22"/>
              </w:rPr>
            </w:pPr>
          </w:p>
        </w:tc>
        <w:tc>
          <w:tcPr>
            <w:tcW w:w="1348" w:type="dxa"/>
          </w:tcPr>
          <w:p w14:paraId="273CD508" w14:textId="77777777" w:rsidR="008A23CA" w:rsidRDefault="008A23CA" w:rsidP="000F18BE">
            <w:pPr>
              <w:jc w:val="center"/>
              <w:rPr>
                <w:rFonts w:cs="Calibri"/>
                <w:szCs w:val="22"/>
              </w:rPr>
            </w:pPr>
            <w:r w:rsidRPr="00F569A1">
              <w:rPr>
                <w:rFonts w:cs="Calibri"/>
                <w:szCs w:val="22"/>
              </w:rPr>
              <w:t>MSF10113</w:t>
            </w:r>
          </w:p>
          <w:p w14:paraId="63C55637" w14:textId="77777777" w:rsidR="008A23CA" w:rsidRDefault="008A23CA" w:rsidP="000F18BE">
            <w:pPr>
              <w:jc w:val="center"/>
              <w:rPr>
                <w:rFonts w:cs="Calibri"/>
                <w:szCs w:val="22"/>
              </w:rPr>
            </w:pPr>
            <w:r w:rsidRPr="00F569A1">
              <w:rPr>
                <w:rFonts w:cs="Calibri"/>
                <w:szCs w:val="22"/>
              </w:rPr>
              <w:t>MSF20313</w:t>
            </w:r>
          </w:p>
          <w:p w14:paraId="248972AB" w14:textId="77777777" w:rsidR="008A23CA" w:rsidRDefault="008A23CA" w:rsidP="008A23CA">
            <w:pPr>
              <w:spacing w:after="0"/>
              <w:jc w:val="center"/>
              <w:rPr>
                <w:rFonts w:cs="Calibri"/>
                <w:szCs w:val="22"/>
              </w:rPr>
            </w:pPr>
          </w:p>
          <w:p w14:paraId="4800D92C" w14:textId="77777777" w:rsidR="008A23CA" w:rsidRDefault="008A23CA" w:rsidP="008A23CA">
            <w:pPr>
              <w:jc w:val="center"/>
              <w:rPr>
                <w:rFonts w:cs="Calibri"/>
                <w:szCs w:val="22"/>
              </w:rPr>
            </w:pPr>
            <w:r>
              <w:rPr>
                <w:rFonts w:cs="Calibri"/>
                <w:szCs w:val="22"/>
              </w:rPr>
              <w:t>MSF302</w:t>
            </w:r>
            <w:r w:rsidRPr="00F569A1">
              <w:rPr>
                <w:rFonts w:cs="Calibri"/>
                <w:szCs w:val="22"/>
              </w:rPr>
              <w:t>13</w:t>
            </w:r>
          </w:p>
          <w:p w14:paraId="639838A9" w14:textId="77777777" w:rsidR="008A23CA" w:rsidRPr="00F20558" w:rsidRDefault="008A23CA" w:rsidP="000F18BE">
            <w:pPr>
              <w:jc w:val="center"/>
              <w:rPr>
                <w:sz w:val="20"/>
              </w:rPr>
            </w:pPr>
          </w:p>
        </w:tc>
        <w:tc>
          <w:tcPr>
            <w:tcW w:w="2511" w:type="dxa"/>
          </w:tcPr>
          <w:p w14:paraId="61C296C4" w14:textId="77777777" w:rsidR="008A23CA" w:rsidRPr="00F569A1" w:rsidRDefault="008A23CA" w:rsidP="008A23CA">
            <w:pPr>
              <w:rPr>
                <w:rFonts w:cs="Calibri"/>
                <w:szCs w:val="22"/>
              </w:rPr>
            </w:pPr>
            <w:r w:rsidRPr="00F569A1">
              <w:rPr>
                <w:rFonts w:cs="Calibri"/>
                <w:szCs w:val="22"/>
              </w:rPr>
              <w:t xml:space="preserve">Certificate I in Furnishing </w:t>
            </w:r>
          </w:p>
          <w:p w14:paraId="011EC236" w14:textId="77777777" w:rsidR="008A23CA" w:rsidRPr="00F569A1" w:rsidRDefault="008A23CA" w:rsidP="008A23CA">
            <w:pPr>
              <w:spacing w:before="120"/>
              <w:rPr>
                <w:rFonts w:cs="Calibri"/>
                <w:szCs w:val="22"/>
              </w:rPr>
            </w:pPr>
            <w:r w:rsidRPr="00F569A1">
              <w:rPr>
                <w:rFonts w:cs="Calibri"/>
                <w:szCs w:val="22"/>
              </w:rPr>
              <w:t xml:space="preserve">Certificate II in Furniture Making </w:t>
            </w:r>
          </w:p>
          <w:p w14:paraId="140D3F67" w14:textId="77777777" w:rsidR="008A23CA" w:rsidRPr="008A23CA" w:rsidRDefault="008A23CA" w:rsidP="008A23CA">
            <w:pPr>
              <w:spacing w:before="120"/>
              <w:rPr>
                <w:rFonts w:cs="Calibri"/>
                <w:szCs w:val="22"/>
              </w:rPr>
            </w:pPr>
            <w:r w:rsidRPr="00F569A1">
              <w:rPr>
                <w:rFonts w:cs="Calibri"/>
                <w:szCs w:val="22"/>
              </w:rPr>
              <w:t xml:space="preserve">Certificate </w:t>
            </w:r>
            <w:r>
              <w:rPr>
                <w:rFonts w:cs="Calibri"/>
                <w:szCs w:val="22"/>
              </w:rPr>
              <w:t>I</w:t>
            </w:r>
            <w:r w:rsidRPr="00F569A1">
              <w:rPr>
                <w:rFonts w:cs="Calibri"/>
                <w:szCs w:val="22"/>
              </w:rPr>
              <w:t xml:space="preserve">II in Furniture Making </w:t>
            </w:r>
          </w:p>
        </w:tc>
        <w:tc>
          <w:tcPr>
            <w:tcW w:w="900" w:type="dxa"/>
            <w:gridSpan w:val="2"/>
            <w:vMerge w:val="restart"/>
            <w:textDirection w:val="tbRl"/>
            <w:vAlign w:val="center"/>
          </w:tcPr>
          <w:p w14:paraId="5B460538" w14:textId="77777777" w:rsidR="008A23CA" w:rsidRPr="00E75727" w:rsidRDefault="008A23CA" w:rsidP="000F18BE">
            <w:pPr>
              <w:ind w:left="113" w:right="113"/>
              <w:rPr>
                <w:b/>
                <w:sz w:val="12"/>
                <w:szCs w:val="12"/>
              </w:rPr>
            </w:pPr>
            <w:r>
              <w:rPr>
                <w:b/>
                <w:sz w:val="18"/>
                <w:szCs w:val="18"/>
              </w:rPr>
              <w:t>P</w:t>
            </w:r>
            <w:r w:rsidRPr="003C0BB8">
              <w:rPr>
                <w:b/>
                <w:sz w:val="18"/>
                <w:szCs w:val="18"/>
              </w:rPr>
              <w:t xml:space="preserve">ractical </w:t>
            </w:r>
            <w:r>
              <w:rPr>
                <w:b/>
                <w:sz w:val="18"/>
                <w:szCs w:val="18"/>
              </w:rPr>
              <w:t>Demonstration*</w:t>
            </w:r>
          </w:p>
        </w:tc>
        <w:tc>
          <w:tcPr>
            <w:tcW w:w="900" w:type="dxa"/>
            <w:gridSpan w:val="2"/>
            <w:vMerge w:val="restart"/>
            <w:textDirection w:val="tbRl"/>
            <w:vAlign w:val="center"/>
          </w:tcPr>
          <w:p w14:paraId="28432088" w14:textId="77777777" w:rsidR="008A23CA" w:rsidRPr="0061248D" w:rsidRDefault="008A23CA" w:rsidP="000F18BE">
            <w:pPr>
              <w:ind w:left="113" w:right="113"/>
              <w:rPr>
                <w:b/>
                <w:sz w:val="12"/>
                <w:szCs w:val="12"/>
              </w:rPr>
            </w:pPr>
            <w:r w:rsidRPr="003C0BB8">
              <w:rPr>
                <w:b/>
                <w:sz w:val="18"/>
                <w:szCs w:val="18"/>
              </w:rPr>
              <w:t>Written/Oral</w:t>
            </w:r>
            <w:r>
              <w:rPr>
                <w:b/>
                <w:sz w:val="12"/>
                <w:szCs w:val="12"/>
              </w:rPr>
              <w:t xml:space="preserve"> </w:t>
            </w:r>
            <w:r w:rsidRPr="003C0BB8">
              <w:rPr>
                <w:b/>
                <w:sz w:val="18"/>
                <w:szCs w:val="18"/>
              </w:rPr>
              <w:t>Questions</w:t>
            </w:r>
            <w:r>
              <w:rPr>
                <w:b/>
                <w:sz w:val="18"/>
                <w:szCs w:val="18"/>
              </w:rPr>
              <w:t>*</w:t>
            </w:r>
          </w:p>
        </w:tc>
        <w:tc>
          <w:tcPr>
            <w:tcW w:w="900" w:type="dxa"/>
            <w:vMerge w:val="restart"/>
            <w:textDirection w:val="tbRl"/>
            <w:vAlign w:val="center"/>
          </w:tcPr>
          <w:p w14:paraId="3243C1D9" w14:textId="77777777" w:rsidR="008A23CA" w:rsidRPr="0061248D" w:rsidRDefault="008A23CA" w:rsidP="000F18BE">
            <w:pPr>
              <w:ind w:left="113" w:right="113"/>
              <w:rPr>
                <w:b/>
                <w:sz w:val="12"/>
                <w:szCs w:val="12"/>
              </w:rPr>
            </w:pPr>
            <w:r w:rsidRPr="003C0BB8">
              <w:rPr>
                <w:b/>
                <w:sz w:val="18"/>
                <w:szCs w:val="18"/>
              </w:rPr>
              <w:t>Third Party Report</w:t>
            </w:r>
          </w:p>
        </w:tc>
        <w:tc>
          <w:tcPr>
            <w:tcW w:w="901" w:type="dxa"/>
            <w:vMerge w:val="restart"/>
            <w:textDirection w:val="tbRl"/>
            <w:vAlign w:val="center"/>
          </w:tcPr>
          <w:p w14:paraId="6C705D66" w14:textId="77777777" w:rsidR="008A23CA" w:rsidRDefault="008A23CA" w:rsidP="000F18BE">
            <w:pPr>
              <w:ind w:left="113" w:right="113"/>
              <w:rPr>
                <w:b/>
              </w:rPr>
            </w:pPr>
            <w:r w:rsidRPr="003C0BB8">
              <w:rPr>
                <w:b/>
                <w:sz w:val="18"/>
                <w:szCs w:val="18"/>
              </w:rPr>
              <w:t>Project or</w:t>
            </w:r>
            <w:r w:rsidRPr="0061248D">
              <w:rPr>
                <w:b/>
                <w:sz w:val="12"/>
                <w:szCs w:val="12"/>
              </w:rPr>
              <w:t xml:space="preserve"> </w:t>
            </w:r>
            <w:r w:rsidRPr="006F7FB0">
              <w:rPr>
                <w:b/>
                <w:sz w:val="18"/>
                <w:szCs w:val="18"/>
              </w:rPr>
              <w:t>portfolio</w:t>
            </w:r>
          </w:p>
        </w:tc>
        <w:tc>
          <w:tcPr>
            <w:tcW w:w="944" w:type="dxa"/>
            <w:vMerge w:val="restart"/>
            <w:vAlign w:val="center"/>
          </w:tcPr>
          <w:p w14:paraId="2DBBFB68" w14:textId="77777777" w:rsidR="008A23CA" w:rsidRPr="0024196D" w:rsidRDefault="008A23CA" w:rsidP="000F18BE">
            <w:pPr>
              <w:rPr>
                <w:b/>
                <w:sz w:val="24"/>
                <w:szCs w:val="24"/>
              </w:rPr>
            </w:pPr>
            <w:r w:rsidRPr="0024196D">
              <w:rPr>
                <w:b/>
                <w:sz w:val="24"/>
                <w:szCs w:val="24"/>
              </w:rPr>
              <w:t>C/NYC</w:t>
            </w:r>
          </w:p>
        </w:tc>
      </w:tr>
      <w:tr w:rsidR="008A23CA" w14:paraId="51FE7D5E" w14:textId="77777777" w:rsidTr="000F18BE">
        <w:trPr>
          <w:cantSplit/>
          <w:trHeight w:val="353"/>
          <w:jc w:val="center"/>
        </w:trPr>
        <w:tc>
          <w:tcPr>
            <w:tcW w:w="1916" w:type="dxa"/>
            <w:shd w:val="clear" w:color="auto" w:fill="D9D9D9" w:themeFill="background1" w:themeFillShade="D9"/>
          </w:tcPr>
          <w:p w14:paraId="1F5933C9" w14:textId="77777777" w:rsidR="008A23CA" w:rsidRPr="00100B21" w:rsidRDefault="008A23CA" w:rsidP="000F18BE">
            <w:pPr>
              <w:rPr>
                <w:b/>
                <w:sz w:val="20"/>
              </w:rPr>
            </w:pPr>
            <w:r w:rsidRPr="00100B21">
              <w:rPr>
                <w:b/>
                <w:sz w:val="20"/>
              </w:rPr>
              <w:t>ELEMENT</w:t>
            </w:r>
          </w:p>
        </w:tc>
        <w:tc>
          <w:tcPr>
            <w:tcW w:w="3859" w:type="dxa"/>
            <w:gridSpan w:val="2"/>
            <w:shd w:val="clear" w:color="auto" w:fill="D9D9D9" w:themeFill="background1" w:themeFillShade="D9"/>
          </w:tcPr>
          <w:p w14:paraId="3C246CD4" w14:textId="77777777" w:rsidR="008A23CA" w:rsidRPr="00100B21" w:rsidRDefault="008A23CA" w:rsidP="000F18BE">
            <w:pPr>
              <w:rPr>
                <w:b/>
                <w:sz w:val="20"/>
              </w:rPr>
            </w:pPr>
            <w:r w:rsidRPr="00100B21">
              <w:rPr>
                <w:b/>
                <w:sz w:val="20"/>
              </w:rPr>
              <w:t>PERFORMANCE CRITERIA</w:t>
            </w:r>
          </w:p>
        </w:tc>
        <w:tc>
          <w:tcPr>
            <w:tcW w:w="900" w:type="dxa"/>
            <w:gridSpan w:val="2"/>
            <w:vMerge/>
            <w:textDirection w:val="tbRl"/>
            <w:vAlign w:val="center"/>
          </w:tcPr>
          <w:p w14:paraId="5C6FCD71" w14:textId="77777777" w:rsidR="008A23CA" w:rsidRPr="0061248D" w:rsidRDefault="008A23CA" w:rsidP="000F18BE">
            <w:pPr>
              <w:ind w:left="113" w:right="113"/>
              <w:rPr>
                <w:b/>
                <w:sz w:val="12"/>
                <w:szCs w:val="12"/>
              </w:rPr>
            </w:pPr>
          </w:p>
        </w:tc>
        <w:tc>
          <w:tcPr>
            <w:tcW w:w="900" w:type="dxa"/>
            <w:gridSpan w:val="2"/>
            <w:vMerge/>
            <w:textDirection w:val="tbRl"/>
            <w:vAlign w:val="center"/>
          </w:tcPr>
          <w:p w14:paraId="48294C61" w14:textId="77777777" w:rsidR="008A23CA" w:rsidRPr="0061248D" w:rsidRDefault="008A23CA" w:rsidP="000F18BE">
            <w:pPr>
              <w:ind w:left="113" w:right="113"/>
              <w:rPr>
                <w:b/>
                <w:sz w:val="12"/>
                <w:szCs w:val="12"/>
              </w:rPr>
            </w:pPr>
          </w:p>
        </w:tc>
        <w:tc>
          <w:tcPr>
            <w:tcW w:w="900" w:type="dxa"/>
            <w:vMerge/>
            <w:textDirection w:val="tbRl"/>
            <w:vAlign w:val="center"/>
          </w:tcPr>
          <w:p w14:paraId="73640764" w14:textId="77777777" w:rsidR="008A23CA" w:rsidRPr="0061248D" w:rsidRDefault="008A23CA" w:rsidP="000F18BE">
            <w:pPr>
              <w:ind w:left="113" w:right="113"/>
              <w:rPr>
                <w:b/>
                <w:sz w:val="12"/>
                <w:szCs w:val="12"/>
              </w:rPr>
            </w:pPr>
          </w:p>
        </w:tc>
        <w:tc>
          <w:tcPr>
            <w:tcW w:w="901" w:type="dxa"/>
            <w:vMerge/>
            <w:textDirection w:val="tbRl"/>
            <w:vAlign w:val="center"/>
          </w:tcPr>
          <w:p w14:paraId="5F7C8595" w14:textId="77777777" w:rsidR="008A23CA" w:rsidRPr="0061248D" w:rsidRDefault="008A23CA" w:rsidP="000F18BE">
            <w:pPr>
              <w:ind w:left="113" w:right="113"/>
              <w:rPr>
                <w:b/>
                <w:sz w:val="12"/>
                <w:szCs w:val="12"/>
              </w:rPr>
            </w:pPr>
          </w:p>
        </w:tc>
        <w:tc>
          <w:tcPr>
            <w:tcW w:w="944" w:type="dxa"/>
            <w:vMerge/>
            <w:textDirection w:val="tbRl"/>
            <w:vAlign w:val="center"/>
          </w:tcPr>
          <w:p w14:paraId="471D8184" w14:textId="77777777" w:rsidR="008A23CA" w:rsidRPr="0061248D" w:rsidRDefault="008A23CA" w:rsidP="000F18BE">
            <w:pPr>
              <w:ind w:left="113" w:right="113"/>
              <w:rPr>
                <w:b/>
                <w:sz w:val="12"/>
                <w:szCs w:val="12"/>
              </w:rPr>
            </w:pPr>
          </w:p>
        </w:tc>
      </w:tr>
      <w:tr w:rsidR="008A23CA" w14:paraId="09DB59B7" w14:textId="77777777" w:rsidTr="000F18BE">
        <w:tblPrEx>
          <w:tblLook w:val="0000" w:firstRow="0" w:lastRow="0" w:firstColumn="0" w:lastColumn="0" w:noHBand="0" w:noVBand="0"/>
        </w:tblPrEx>
        <w:trPr>
          <w:trHeight w:val="20"/>
          <w:jc w:val="center"/>
        </w:trPr>
        <w:tc>
          <w:tcPr>
            <w:tcW w:w="1916" w:type="dxa"/>
            <w:shd w:val="clear" w:color="auto" w:fill="D9D9D9" w:themeFill="background1" w:themeFillShade="D9"/>
          </w:tcPr>
          <w:p w14:paraId="2B1C65E0" w14:textId="77777777" w:rsidR="008A23CA" w:rsidRPr="00100B21" w:rsidRDefault="008A23CA" w:rsidP="000F18BE">
            <w:pPr>
              <w:rPr>
                <w:b/>
                <w:sz w:val="20"/>
              </w:rPr>
            </w:pPr>
            <w:r w:rsidRPr="00100B21">
              <w:rPr>
                <w:b/>
                <w:sz w:val="20"/>
              </w:rPr>
              <w:t>1</w:t>
            </w:r>
          </w:p>
        </w:tc>
        <w:tc>
          <w:tcPr>
            <w:tcW w:w="8404" w:type="dxa"/>
            <w:gridSpan w:val="9"/>
            <w:shd w:val="clear" w:color="auto" w:fill="D9D9D9" w:themeFill="background1" w:themeFillShade="D9"/>
          </w:tcPr>
          <w:p w14:paraId="7B7D1D56" w14:textId="77777777" w:rsidR="008A23CA" w:rsidRPr="00100B21" w:rsidRDefault="008A23CA" w:rsidP="000F18BE">
            <w:pPr>
              <w:rPr>
                <w:b/>
                <w:sz w:val="20"/>
              </w:rPr>
            </w:pPr>
            <w:r w:rsidRPr="00AF5389">
              <w:rPr>
                <w:b/>
              </w:rPr>
              <w:t>Identify current resource use and environmental issues</w:t>
            </w:r>
            <w:r w:rsidRPr="00F63174">
              <w:t>.</w:t>
            </w:r>
            <w:r>
              <w:t xml:space="preserve">    </w:t>
            </w:r>
            <w:r w:rsidRPr="00100B21">
              <w:rPr>
                <w:b/>
                <w:sz w:val="20"/>
              </w:rPr>
              <w:t>Tick method of assessment</w:t>
            </w:r>
          </w:p>
        </w:tc>
      </w:tr>
      <w:tr w:rsidR="008A23CA" w14:paraId="34C9D57A" w14:textId="77777777" w:rsidTr="000F18BE">
        <w:tblPrEx>
          <w:tblLook w:val="0000" w:firstRow="0" w:lastRow="0" w:firstColumn="0" w:lastColumn="0" w:noHBand="0" w:noVBand="0"/>
        </w:tblPrEx>
        <w:trPr>
          <w:trHeight w:val="20"/>
          <w:jc w:val="center"/>
        </w:trPr>
        <w:tc>
          <w:tcPr>
            <w:tcW w:w="1916" w:type="dxa"/>
          </w:tcPr>
          <w:p w14:paraId="3F0D837E" w14:textId="77777777" w:rsidR="008A23CA" w:rsidRPr="009F2963" w:rsidRDefault="008A23CA" w:rsidP="000F18BE">
            <w:pPr>
              <w:rPr>
                <w:b/>
                <w:sz w:val="18"/>
                <w:szCs w:val="18"/>
              </w:rPr>
            </w:pPr>
            <w:r w:rsidRPr="009F2963">
              <w:rPr>
                <w:b/>
                <w:sz w:val="18"/>
                <w:szCs w:val="18"/>
              </w:rPr>
              <w:t>1.1</w:t>
            </w:r>
          </w:p>
        </w:tc>
        <w:tc>
          <w:tcPr>
            <w:tcW w:w="3859" w:type="dxa"/>
            <w:gridSpan w:val="2"/>
            <w:shd w:val="clear" w:color="auto" w:fill="auto"/>
          </w:tcPr>
          <w:p w14:paraId="047A5397" w14:textId="77777777" w:rsidR="008A23CA" w:rsidRPr="000F18BE" w:rsidRDefault="008A23CA" w:rsidP="000F18BE">
            <w:r w:rsidRPr="000F18BE">
              <w:t>Identify workplace environmental and resource efficiency issues.</w:t>
            </w:r>
          </w:p>
        </w:tc>
        <w:tc>
          <w:tcPr>
            <w:tcW w:w="893" w:type="dxa"/>
            <w:shd w:val="clear" w:color="auto" w:fill="auto"/>
          </w:tcPr>
          <w:p w14:paraId="63E58106" w14:textId="77777777" w:rsidR="008A23CA" w:rsidRDefault="008A23CA" w:rsidP="000F18BE">
            <w:pPr>
              <w:rPr>
                <w:b/>
              </w:rPr>
            </w:pPr>
          </w:p>
        </w:tc>
        <w:tc>
          <w:tcPr>
            <w:tcW w:w="833" w:type="dxa"/>
            <w:gridSpan w:val="2"/>
            <w:shd w:val="clear" w:color="auto" w:fill="auto"/>
          </w:tcPr>
          <w:p w14:paraId="7693B3B8" w14:textId="77777777" w:rsidR="008A23CA" w:rsidRDefault="008A23CA" w:rsidP="000F18BE">
            <w:pPr>
              <w:rPr>
                <w:b/>
              </w:rPr>
            </w:pPr>
          </w:p>
        </w:tc>
        <w:tc>
          <w:tcPr>
            <w:tcW w:w="974" w:type="dxa"/>
            <w:gridSpan w:val="2"/>
            <w:shd w:val="clear" w:color="auto" w:fill="auto"/>
          </w:tcPr>
          <w:p w14:paraId="1B62934E" w14:textId="77777777" w:rsidR="008A23CA" w:rsidRDefault="008A23CA" w:rsidP="000F18BE">
            <w:pPr>
              <w:rPr>
                <w:b/>
              </w:rPr>
            </w:pPr>
          </w:p>
        </w:tc>
        <w:tc>
          <w:tcPr>
            <w:tcW w:w="901" w:type="dxa"/>
            <w:shd w:val="clear" w:color="auto" w:fill="auto"/>
          </w:tcPr>
          <w:p w14:paraId="2FB9DBBF" w14:textId="77777777" w:rsidR="008A23CA" w:rsidRDefault="008A23CA" w:rsidP="000F18BE">
            <w:pPr>
              <w:rPr>
                <w:b/>
              </w:rPr>
            </w:pPr>
          </w:p>
        </w:tc>
        <w:tc>
          <w:tcPr>
            <w:tcW w:w="944" w:type="dxa"/>
            <w:shd w:val="clear" w:color="auto" w:fill="auto"/>
          </w:tcPr>
          <w:p w14:paraId="08300203" w14:textId="77777777" w:rsidR="008A23CA" w:rsidRDefault="008A23CA" w:rsidP="000F18BE">
            <w:pPr>
              <w:rPr>
                <w:b/>
              </w:rPr>
            </w:pPr>
          </w:p>
        </w:tc>
      </w:tr>
      <w:tr w:rsidR="008A23CA" w14:paraId="022F7D8B" w14:textId="77777777" w:rsidTr="000F18BE">
        <w:tblPrEx>
          <w:tblLook w:val="0000" w:firstRow="0" w:lastRow="0" w:firstColumn="0" w:lastColumn="0" w:noHBand="0" w:noVBand="0"/>
        </w:tblPrEx>
        <w:trPr>
          <w:trHeight w:val="20"/>
          <w:jc w:val="center"/>
        </w:trPr>
        <w:tc>
          <w:tcPr>
            <w:tcW w:w="1916" w:type="dxa"/>
          </w:tcPr>
          <w:p w14:paraId="3E0F7F7D" w14:textId="77777777" w:rsidR="008A23CA" w:rsidRPr="009F2963" w:rsidRDefault="008A23CA" w:rsidP="000F18BE">
            <w:pPr>
              <w:rPr>
                <w:b/>
                <w:sz w:val="18"/>
                <w:szCs w:val="18"/>
              </w:rPr>
            </w:pPr>
            <w:r w:rsidRPr="009F2963">
              <w:rPr>
                <w:b/>
                <w:sz w:val="18"/>
                <w:szCs w:val="18"/>
              </w:rPr>
              <w:t>1.2</w:t>
            </w:r>
          </w:p>
        </w:tc>
        <w:tc>
          <w:tcPr>
            <w:tcW w:w="3859" w:type="dxa"/>
            <w:gridSpan w:val="2"/>
            <w:shd w:val="clear" w:color="auto" w:fill="auto"/>
          </w:tcPr>
          <w:p w14:paraId="739AB3E7" w14:textId="77777777" w:rsidR="008A23CA" w:rsidRPr="000F18BE" w:rsidRDefault="008A23CA" w:rsidP="000F18BE">
            <w:r w:rsidRPr="000F18BE">
              <w:t>Identify resources used in own work role.</w:t>
            </w:r>
          </w:p>
        </w:tc>
        <w:tc>
          <w:tcPr>
            <w:tcW w:w="893" w:type="dxa"/>
            <w:shd w:val="clear" w:color="auto" w:fill="auto"/>
          </w:tcPr>
          <w:p w14:paraId="10F4886D" w14:textId="77777777" w:rsidR="008A23CA" w:rsidRDefault="008A23CA" w:rsidP="000F18BE">
            <w:pPr>
              <w:rPr>
                <w:b/>
              </w:rPr>
            </w:pPr>
          </w:p>
        </w:tc>
        <w:tc>
          <w:tcPr>
            <w:tcW w:w="833" w:type="dxa"/>
            <w:gridSpan w:val="2"/>
            <w:shd w:val="clear" w:color="auto" w:fill="auto"/>
          </w:tcPr>
          <w:p w14:paraId="10227978" w14:textId="77777777" w:rsidR="008A23CA" w:rsidRDefault="008A23CA" w:rsidP="000F18BE">
            <w:pPr>
              <w:rPr>
                <w:b/>
              </w:rPr>
            </w:pPr>
          </w:p>
        </w:tc>
        <w:tc>
          <w:tcPr>
            <w:tcW w:w="974" w:type="dxa"/>
            <w:gridSpan w:val="2"/>
            <w:shd w:val="clear" w:color="auto" w:fill="auto"/>
          </w:tcPr>
          <w:p w14:paraId="159AA918" w14:textId="77777777" w:rsidR="008A23CA" w:rsidRDefault="008A23CA" w:rsidP="000F18BE">
            <w:pPr>
              <w:rPr>
                <w:b/>
              </w:rPr>
            </w:pPr>
          </w:p>
        </w:tc>
        <w:tc>
          <w:tcPr>
            <w:tcW w:w="901" w:type="dxa"/>
            <w:shd w:val="clear" w:color="auto" w:fill="auto"/>
          </w:tcPr>
          <w:p w14:paraId="6955AF8B" w14:textId="77777777" w:rsidR="008A23CA" w:rsidRDefault="008A23CA" w:rsidP="000F18BE">
            <w:pPr>
              <w:rPr>
                <w:b/>
              </w:rPr>
            </w:pPr>
          </w:p>
        </w:tc>
        <w:tc>
          <w:tcPr>
            <w:tcW w:w="944" w:type="dxa"/>
            <w:shd w:val="clear" w:color="auto" w:fill="auto"/>
          </w:tcPr>
          <w:p w14:paraId="173C5FAF" w14:textId="77777777" w:rsidR="008A23CA" w:rsidRDefault="008A23CA" w:rsidP="000F18BE">
            <w:pPr>
              <w:rPr>
                <w:b/>
              </w:rPr>
            </w:pPr>
          </w:p>
        </w:tc>
      </w:tr>
      <w:tr w:rsidR="008A23CA" w14:paraId="3311AFCA" w14:textId="77777777" w:rsidTr="000F18BE">
        <w:tblPrEx>
          <w:tblLook w:val="0000" w:firstRow="0" w:lastRow="0" w:firstColumn="0" w:lastColumn="0" w:noHBand="0" w:noVBand="0"/>
        </w:tblPrEx>
        <w:trPr>
          <w:trHeight w:val="20"/>
          <w:jc w:val="center"/>
        </w:trPr>
        <w:tc>
          <w:tcPr>
            <w:tcW w:w="1916" w:type="dxa"/>
          </w:tcPr>
          <w:p w14:paraId="72EFDD1D" w14:textId="77777777" w:rsidR="008A23CA" w:rsidRPr="009F2963" w:rsidRDefault="008A23CA" w:rsidP="000F18BE">
            <w:pPr>
              <w:rPr>
                <w:b/>
                <w:sz w:val="18"/>
                <w:szCs w:val="18"/>
              </w:rPr>
            </w:pPr>
            <w:r w:rsidRPr="009F2963">
              <w:rPr>
                <w:b/>
                <w:sz w:val="18"/>
                <w:szCs w:val="18"/>
              </w:rPr>
              <w:t>1.3</w:t>
            </w:r>
          </w:p>
        </w:tc>
        <w:tc>
          <w:tcPr>
            <w:tcW w:w="3859" w:type="dxa"/>
            <w:gridSpan w:val="2"/>
            <w:shd w:val="clear" w:color="auto" w:fill="auto"/>
          </w:tcPr>
          <w:p w14:paraId="77029466" w14:textId="77777777" w:rsidR="008A23CA" w:rsidRPr="000F18BE" w:rsidRDefault="008A23CA" w:rsidP="000F18BE">
            <w:pPr>
              <w:rPr>
                <w:b/>
                <w:i/>
              </w:rPr>
            </w:pPr>
            <w:r w:rsidRPr="000F18BE">
              <w:rPr>
                <w:rStyle w:val="BoldandItalics"/>
                <w:b w:val="0"/>
                <w:i w:val="0"/>
              </w:rPr>
              <w:t>Measure</w:t>
            </w:r>
            <w:r w:rsidRPr="000F18BE">
              <w:rPr>
                <w:b/>
                <w:i/>
              </w:rPr>
              <w:t xml:space="preserve"> </w:t>
            </w:r>
            <w:r w:rsidRPr="000F18BE">
              <w:t>and record current usage of resources using</w:t>
            </w:r>
            <w:r w:rsidRPr="000F18BE">
              <w:rPr>
                <w:b/>
                <w:i/>
              </w:rPr>
              <w:t xml:space="preserve"> </w:t>
            </w:r>
            <w:r w:rsidRPr="000F18BE">
              <w:rPr>
                <w:rStyle w:val="BoldandItalics"/>
                <w:b w:val="0"/>
                <w:i w:val="0"/>
              </w:rPr>
              <w:t>appropriate techniques</w:t>
            </w:r>
            <w:r w:rsidRPr="000F18BE">
              <w:rPr>
                <w:b/>
                <w:i/>
              </w:rPr>
              <w:t>.</w:t>
            </w:r>
          </w:p>
        </w:tc>
        <w:tc>
          <w:tcPr>
            <w:tcW w:w="893" w:type="dxa"/>
            <w:shd w:val="clear" w:color="auto" w:fill="auto"/>
          </w:tcPr>
          <w:p w14:paraId="39040F5B" w14:textId="77777777" w:rsidR="008A23CA" w:rsidRDefault="008A23CA" w:rsidP="000F18BE">
            <w:pPr>
              <w:rPr>
                <w:b/>
              </w:rPr>
            </w:pPr>
          </w:p>
        </w:tc>
        <w:tc>
          <w:tcPr>
            <w:tcW w:w="833" w:type="dxa"/>
            <w:gridSpan w:val="2"/>
            <w:shd w:val="clear" w:color="auto" w:fill="auto"/>
          </w:tcPr>
          <w:p w14:paraId="6BCDEB1A" w14:textId="77777777" w:rsidR="008A23CA" w:rsidRDefault="008A23CA" w:rsidP="000F18BE">
            <w:pPr>
              <w:rPr>
                <w:b/>
              </w:rPr>
            </w:pPr>
          </w:p>
        </w:tc>
        <w:tc>
          <w:tcPr>
            <w:tcW w:w="974" w:type="dxa"/>
            <w:gridSpan w:val="2"/>
            <w:shd w:val="clear" w:color="auto" w:fill="auto"/>
          </w:tcPr>
          <w:p w14:paraId="55C12481" w14:textId="77777777" w:rsidR="008A23CA" w:rsidRDefault="008A23CA" w:rsidP="000F18BE">
            <w:pPr>
              <w:rPr>
                <w:b/>
              </w:rPr>
            </w:pPr>
          </w:p>
        </w:tc>
        <w:tc>
          <w:tcPr>
            <w:tcW w:w="901" w:type="dxa"/>
            <w:shd w:val="clear" w:color="auto" w:fill="auto"/>
          </w:tcPr>
          <w:p w14:paraId="6DA23D9B" w14:textId="77777777" w:rsidR="008A23CA" w:rsidRDefault="008A23CA" w:rsidP="000F18BE">
            <w:pPr>
              <w:rPr>
                <w:b/>
              </w:rPr>
            </w:pPr>
          </w:p>
        </w:tc>
        <w:tc>
          <w:tcPr>
            <w:tcW w:w="944" w:type="dxa"/>
            <w:shd w:val="clear" w:color="auto" w:fill="auto"/>
          </w:tcPr>
          <w:p w14:paraId="04224DDC" w14:textId="77777777" w:rsidR="008A23CA" w:rsidRDefault="008A23CA" w:rsidP="000F18BE">
            <w:pPr>
              <w:rPr>
                <w:b/>
              </w:rPr>
            </w:pPr>
          </w:p>
        </w:tc>
      </w:tr>
      <w:tr w:rsidR="008A23CA" w14:paraId="6777A9D7" w14:textId="77777777" w:rsidTr="000F18BE">
        <w:tblPrEx>
          <w:tblLook w:val="0000" w:firstRow="0" w:lastRow="0" w:firstColumn="0" w:lastColumn="0" w:noHBand="0" w:noVBand="0"/>
        </w:tblPrEx>
        <w:trPr>
          <w:trHeight w:val="20"/>
          <w:jc w:val="center"/>
        </w:trPr>
        <w:tc>
          <w:tcPr>
            <w:tcW w:w="1916" w:type="dxa"/>
          </w:tcPr>
          <w:p w14:paraId="48919B12" w14:textId="77777777" w:rsidR="008A23CA" w:rsidRPr="009F2963" w:rsidRDefault="008A23CA" w:rsidP="000F18BE">
            <w:pPr>
              <w:rPr>
                <w:b/>
                <w:sz w:val="18"/>
                <w:szCs w:val="18"/>
              </w:rPr>
            </w:pPr>
            <w:r>
              <w:rPr>
                <w:b/>
                <w:sz w:val="18"/>
                <w:szCs w:val="18"/>
              </w:rPr>
              <w:t>1.4</w:t>
            </w:r>
          </w:p>
        </w:tc>
        <w:tc>
          <w:tcPr>
            <w:tcW w:w="3859" w:type="dxa"/>
            <w:gridSpan w:val="2"/>
            <w:shd w:val="clear" w:color="auto" w:fill="auto"/>
          </w:tcPr>
          <w:p w14:paraId="14F6CE58" w14:textId="77777777" w:rsidR="008A23CA" w:rsidRPr="000F18BE" w:rsidRDefault="008A23CA" w:rsidP="000F18BE">
            <w:pPr>
              <w:rPr>
                <w:sz w:val="18"/>
                <w:szCs w:val="18"/>
              </w:rPr>
            </w:pPr>
            <w:r w:rsidRPr="000F18BE">
              <w:t>Identify and report workplace environmental hazards to appropriate personnel.</w:t>
            </w:r>
          </w:p>
        </w:tc>
        <w:tc>
          <w:tcPr>
            <w:tcW w:w="893" w:type="dxa"/>
            <w:shd w:val="clear" w:color="auto" w:fill="auto"/>
          </w:tcPr>
          <w:p w14:paraId="5B56C069" w14:textId="77777777" w:rsidR="008A23CA" w:rsidRDefault="008A23CA" w:rsidP="000F18BE">
            <w:pPr>
              <w:rPr>
                <w:b/>
              </w:rPr>
            </w:pPr>
          </w:p>
        </w:tc>
        <w:tc>
          <w:tcPr>
            <w:tcW w:w="833" w:type="dxa"/>
            <w:gridSpan w:val="2"/>
            <w:shd w:val="clear" w:color="auto" w:fill="auto"/>
          </w:tcPr>
          <w:p w14:paraId="2A20700F" w14:textId="77777777" w:rsidR="008A23CA" w:rsidRDefault="008A23CA" w:rsidP="000F18BE">
            <w:pPr>
              <w:rPr>
                <w:b/>
              </w:rPr>
            </w:pPr>
          </w:p>
        </w:tc>
        <w:tc>
          <w:tcPr>
            <w:tcW w:w="974" w:type="dxa"/>
            <w:gridSpan w:val="2"/>
            <w:shd w:val="clear" w:color="auto" w:fill="auto"/>
          </w:tcPr>
          <w:p w14:paraId="3977C937" w14:textId="77777777" w:rsidR="008A23CA" w:rsidRDefault="008A23CA" w:rsidP="000F18BE">
            <w:pPr>
              <w:rPr>
                <w:b/>
              </w:rPr>
            </w:pPr>
          </w:p>
        </w:tc>
        <w:tc>
          <w:tcPr>
            <w:tcW w:w="901" w:type="dxa"/>
            <w:shd w:val="clear" w:color="auto" w:fill="auto"/>
          </w:tcPr>
          <w:p w14:paraId="436F0DAF" w14:textId="77777777" w:rsidR="008A23CA" w:rsidRDefault="008A23CA" w:rsidP="000F18BE">
            <w:pPr>
              <w:rPr>
                <w:b/>
              </w:rPr>
            </w:pPr>
          </w:p>
        </w:tc>
        <w:tc>
          <w:tcPr>
            <w:tcW w:w="944" w:type="dxa"/>
            <w:shd w:val="clear" w:color="auto" w:fill="auto"/>
          </w:tcPr>
          <w:p w14:paraId="166CD016" w14:textId="77777777" w:rsidR="008A23CA" w:rsidRDefault="008A23CA" w:rsidP="000F18BE">
            <w:pPr>
              <w:rPr>
                <w:b/>
              </w:rPr>
            </w:pPr>
          </w:p>
        </w:tc>
      </w:tr>
      <w:tr w:rsidR="008A23CA" w14:paraId="2C6F1065" w14:textId="77777777" w:rsidTr="000F18BE">
        <w:tblPrEx>
          <w:tblLook w:val="0000" w:firstRow="0" w:lastRow="0" w:firstColumn="0" w:lastColumn="0" w:noHBand="0" w:noVBand="0"/>
        </w:tblPrEx>
        <w:trPr>
          <w:trHeight w:val="247"/>
          <w:jc w:val="center"/>
        </w:trPr>
        <w:tc>
          <w:tcPr>
            <w:tcW w:w="1916" w:type="dxa"/>
            <w:shd w:val="clear" w:color="auto" w:fill="D9D9D9" w:themeFill="background1" w:themeFillShade="D9"/>
          </w:tcPr>
          <w:p w14:paraId="74BB92BD" w14:textId="77777777" w:rsidR="008A23CA" w:rsidRPr="00100B21" w:rsidRDefault="008A23CA" w:rsidP="000F18BE">
            <w:pPr>
              <w:rPr>
                <w:b/>
                <w:sz w:val="20"/>
              </w:rPr>
            </w:pPr>
            <w:r w:rsidRPr="00100B21">
              <w:rPr>
                <w:b/>
                <w:sz w:val="20"/>
              </w:rPr>
              <w:t>2</w:t>
            </w:r>
          </w:p>
        </w:tc>
        <w:tc>
          <w:tcPr>
            <w:tcW w:w="8404" w:type="dxa"/>
            <w:gridSpan w:val="9"/>
            <w:shd w:val="clear" w:color="auto" w:fill="D9D9D9" w:themeFill="background1" w:themeFillShade="D9"/>
          </w:tcPr>
          <w:p w14:paraId="5AF9639B" w14:textId="77777777" w:rsidR="008A23CA" w:rsidRPr="00AF5389" w:rsidRDefault="008A23CA" w:rsidP="000F18BE">
            <w:pPr>
              <w:rPr>
                <w:b/>
                <w:sz w:val="20"/>
              </w:rPr>
            </w:pPr>
            <w:r w:rsidRPr="00AF5389">
              <w:rPr>
                <w:b/>
              </w:rPr>
              <w:t>Comply with environmental regulations.</w:t>
            </w:r>
          </w:p>
        </w:tc>
      </w:tr>
      <w:tr w:rsidR="008A23CA" w14:paraId="1EB42FB1" w14:textId="77777777" w:rsidTr="000F18BE">
        <w:tblPrEx>
          <w:tblLook w:val="0000" w:firstRow="0" w:lastRow="0" w:firstColumn="0" w:lastColumn="0" w:noHBand="0" w:noVBand="0"/>
        </w:tblPrEx>
        <w:trPr>
          <w:trHeight w:val="20"/>
          <w:jc w:val="center"/>
        </w:trPr>
        <w:tc>
          <w:tcPr>
            <w:tcW w:w="1916" w:type="dxa"/>
          </w:tcPr>
          <w:p w14:paraId="3BD4B96D" w14:textId="77777777" w:rsidR="008A23CA" w:rsidRPr="009F2963" w:rsidRDefault="008A23CA" w:rsidP="000F18BE">
            <w:pPr>
              <w:rPr>
                <w:b/>
                <w:sz w:val="18"/>
                <w:szCs w:val="18"/>
              </w:rPr>
            </w:pPr>
            <w:r w:rsidRPr="009F2963">
              <w:rPr>
                <w:b/>
                <w:sz w:val="18"/>
                <w:szCs w:val="18"/>
              </w:rPr>
              <w:t>2.1</w:t>
            </w:r>
          </w:p>
        </w:tc>
        <w:tc>
          <w:tcPr>
            <w:tcW w:w="3859" w:type="dxa"/>
            <w:gridSpan w:val="2"/>
            <w:shd w:val="clear" w:color="auto" w:fill="auto"/>
          </w:tcPr>
          <w:p w14:paraId="6ADA500E" w14:textId="77777777" w:rsidR="008A23CA" w:rsidRPr="003F1DE5" w:rsidRDefault="008A23CA" w:rsidP="000F18BE">
            <w:r w:rsidRPr="003F1DE5">
              <w:t>Follow procedures to ensure compliance.</w:t>
            </w:r>
          </w:p>
        </w:tc>
        <w:tc>
          <w:tcPr>
            <w:tcW w:w="893" w:type="dxa"/>
            <w:shd w:val="clear" w:color="auto" w:fill="auto"/>
          </w:tcPr>
          <w:p w14:paraId="543E1189" w14:textId="77777777" w:rsidR="008A23CA" w:rsidRDefault="008A23CA" w:rsidP="000F18BE">
            <w:pPr>
              <w:rPr>
                <w:b/>
              </w:rPr>
            </w:pPr>
          </w:p>
        </w:tc>
        <w:tc>
          <w:tcPr>
            <w:tcW w:w="833" w:type="dxa"/>
            <w:gridSpan w:val="2"/>
            <w:shd w:val="clear" w:color="auto" w:fill="auto"/>
          </w:tcPr>
          <w:p w14:paraId="6C3396B3" w14:textId="77777777" w:rsidR="008A23CA" w:rsidRDefault="008A23CA" w:rsidP="000F18BE">
            <w:pPr>
              <w:rPr>
                <w:b/>
              </w:rPr>
            </w:pPr>
          </w:p>
        </w:tc>
        <w:tc>
          <w:tcPr>
            <w:tcW w:w="974" w:type="dxa"/>
            <w:gridSpan w:val="2"/>
            <w:shd w:val="clear" w:color="auto" w:fill="auto"/>
          </w:tcPr>
          <w:p w14:paraId="12293A61" w14:textId="77777777" w:rsidR="008A23CA" w:rsidRDefault="008A23CA" w:rsidP="000F18BE">
            <w:pPr>
              <w:rPr>
                <w:b/>
              </w:rPr>
            </w:pPr>
          </w:p>
        </w:tc>
        <w:tc>
          <w:tcPr>
            <w:tcW w:w="901" w:type="dxa"/>
            <w:shd w:val="clear" w:color="auto" w:fill="auto"/>
          </w:tcPr>
          <w:p w14:paraId="52B15DB3" w14:textId="77777777" w:rsidR="008A23CA" w:rsidRDefault="008A23CA" w:rsidP="000F18BE">
            <w:pPr>
              <w:rPr>
                <w:b/>
              </w:rPr>
            </w:pPr>
          </w:p>
        </w:tc>
        <w:tc>
          <w:tcPr>
            <w:tcW w:w="944" w:type="dxa"/>
            <w:shd w:val="clear" w:color="auto" w:fill="auto"/>
          </w:tcPr>
          <w:p w14:paraId="79647A49" w14:textId="77777777" w:rsidR="008A23CA" w:rsidRDefault="008A23CA" w:rsidP="000F18BE">
            <w:pPr>
              <w:rPr>
                <w:b/>
              </w:rPr>
            </w:pPr>
          </w:p>
        </w:tc>
      </w:tr>
      <w:tr w:rsidR="008A23CA" w14:paraId="12D673FB" w14:textId="77777777" w:rsidTr="000F18BE">
        <w:tblPrEx>
          <w:tblLook w:val="0000" w:firstRow="0" w:lastRow="0" w:firstColumn="0" w:lastColumn="0" w:noHBand="0" w:noVBand="0"/>
        </w:tblPrEx>
        <w:trPr>
          <w:trHeight w:val="20"/>
          <w:jc w:val="center"/>
        </w:trPr>
        <w:tc>
          <w:tcPr>
            <w:tcW w:w="1916" w:type="dxa"/>
          </w:tcPr>
          <w:p w14:paraId="019665CF" w14:textId="77777777" w:rsidR="008A23CA" w:rsidRPr="009F2963" w:rsidRDefault="008A23CA" w:rsidP="000F18BE">
            <w:pPr>
              <w:rPr>
                <w:b/>
                <w:sz w:val="18"/>
                <w:szCs w:val="18"/>
              </w:rPr>
            </w:pPr>
            <w:r w:rsidRPr="009F2963">
              <w:rPr>
                <w:b/>
                <w:sz w:val="18"/>
                <w:szCs w:val="18"/>
              </w:rPr>
              <w:t>2.2</w:t>
            </w:r>
          </w:p>
        </w:tc>
        <w:tc>
          <w:tcPr>
            <w:tcW w:w="3859" w:type="dxa"/>
            <w:gridSpan w:val="2"/>
            <w:shd w:val="clear" w:color="auto" w:fill="auto"/>
          </w:tcPr>
          <w:p w14:paraId="01CC54C6" w14:textId="77777777" w:rsidR="008A23CA" w:rsidRPr="003F1DE5" w:rsidRDefault="008A23CA" w:rsidP="000F18BE">
            <w:r w:rsidRPr="003F1DE5">
              <w:t xml:space="preserve">Report environmental </w:t>
            </w:r>
            <w:r w:rsidRPr="003F1DE5">
              <w:rPr>
                <w:rStyle w:val="SpecialBold"/>
                <w:b w:val="0"/>
              </w:rPr>
              <w:t>incidents</w:t>
            </w:r>
            <w:r w:rsidRPr="003F1DE5">
              <w:t xml:space="preserve"> to appropriate personnel.</w:t>
            </w:r>
          </w:p>
        </w:tc>
        <w:tc>
          <w:tcPr>
            <w:tcW w:w="893" w:type="dxa"/>
            <w:shd w:val="clear" w:color="auto" w:fill="auto"/>
          </w:tcPr>
          <w:p w14:paraId="16DCE79B" w14:textId="77777777" w:rsidR="008A23CA" w:rsidRDefault="008A23CA" w:rsidP="000F18BE">
            <w:pPr>
              <w:rPr>
                <w:b/>
              </w:rPr>
            </w:pPr>
          </w:p>
        </w:tc>
        <w:tc>
          <w:tcPr>
            <w:tcW w:w="833" w:type="dxa"/>
            <w:gridSpan w:val="2"/>
            <w:shd w:val="clear" w:color="auto" w:fill="auto"/>
          </w:tcPr>
          <w:p w14:paraId="33ADE2B6" w14:textId="77777777" w:rsidR="008A23CA" w:rsidRDefault="008A23CA" w:rsidP="000F18BE">
            <w:pPr>
              <w:rPr>
                <w:b/>
              </w:rPr>
            </w:pPr>
          </w:p>
        </w:tc>
        <w:tc>
          <w:tcPr>
            <w:tcW w:w="974" w:type="dxa"/>
            <w:gridSpan w:val="2"/>
            <w:shd w:val="clear" w:color="auto" w:fill="auto"/>
          </w:tcPr>
          <w:p w14:paraId="30DF308E" w14:textId="77777777" w:rsidR="008A23CA" w:rsidRDefault="008A23CA" w:rsidP="000F18BE">
            <w:pPr>
              <w:rPr>
                <w:b/>
              </w:rPr>
            </w:pPr>
          </w:p>
        </w:tc>
        <w:tc>
          <w:tcPr>
            <w:tcW w:w="901" w:type="dxa"/>
            <w:shd w:val="clear" w:color="auto" w:fill="auto"/>
          </w:tcPr>
          <w:p w14:paraId="7D567DE7" w14:textId="77777777" w:rsidR="008A23CA" w:rsidRDefault="008A23CA" w:rsidP="000F18BE">
            <w:pPr>
              <w:rPr>
                <w:b/>
              </w:rPr>
            </w:pPr>
          </w:p>
        </w:tc>
        <w:tc>
          <w:tcPr>
            <w:tcW w:w="944" w:type="dxa"/>
            <w:shd w:val="clear" w:color="auto" w:fill="auto"/>
          </w:tcPr>
          <w:p w14:paraId="7A2905F5" w14:textId="77777777" w:rsidR="008A23CA" w:rsidRDefault="008A23CA" w:rsidP="000F18BE">
            <w:pPr>
              <w:rPr>
                <w:b/>
              </w:rPr>
            </w:pPr>
          </w:p>
        </w:tc>
      </w:tr>
      <w:tr w:rsidR="008A23CA" w14:paraId="02401FC8" w14:textId="77777777" w:rsidTr="000F18BE">
        <w:tblPrEx>
          <w:tblLook w:val="0000" w:firstRow="0" w:lastRow="0" w:firstColumn="0" w:lastColumn="0" w:noHBand="0" w:noVBand="0"/>
        </w:tblPrEx>
        <w:trPr>
          <w:trHeight w:val="259"/>
          <w:jc w:val="center"/>
        </w:trPr>
        <w:tc>
          <w:tcPr>
            <w:tcW w:w="1916" w:type="dxa"/>
            <w:shd w:val="clear" w:color="auto" w:fill="D9D9D9" w:themeFill="background1" w:themeFillShade="D9"/>
          </w:tcPr>
          <w:p w14:paraId="482C0DEB" w14:textId="77777777" w:rsidR="008A23CA" w:rsidRPr="00100B21" w:rsidRDefault="008A23CA" w:rsidP="000F18BE">
            <w:pPr>
              <w:rPr>
                <w:b/>
                <w:sz w:val="20"/>
              </w:rPr>
            </w:pPr>
            <w:r w:rsidRPr="00100B21">
              <w:rPr>
                <w:b/>
                <w:sz w:val="20"/>
              </w:rPr>
              <w:t>3</w:t>
            </w:r>
          </w:p>
        </w:tc>
        <w:tc>
          <w:tcPr>
            <w:tcW w:w="8404" w:type="dxa"/>
            <w:gridSpan w:val="9"/>
            <w:shd w:val="clear" w:color="auto" w:fill="D9D9D9" w:themeFill="background1" w:themeFillShade="D9"/>
          </w:tcPr>
          <w:p w14:paraId="5D1ED0E1" w14:textId="77777777" w:rsidR="008A23CA" w:rsidRPr="00AF5389" w:rsidRDefault="008A23CA" w:rsidP="000F18BE">
            <w:pPr>
              <w:rPr>
                <w:b/>
                <w:sz w:val="20"/>
              </w:rPr>
            </w:pPr>
            <w:r w:rsidRPr="00AF5389">
              <w:rPr>
                <w:b/>
              </w:rPr>
              <w:t>Seek opportunities to improve environmental practices and resource efficiency</w:t>
            </w:r>
          </w:p>
        </w:tc>
      </w:tr>
      <w:tr w:rsidR="008A23CA" w14:paraId="171573A2" w14:textId="77777777" w:rsidTr="000F18BE">
        <w:tblPrEx>
          <w:tblLook w:val="0000" w:firstRow="0" w:lastRow="0" w:firstColumn="0" w:lastColumn="0" w:noHBand="0" w:noVBand="0"/>
        </w:tblPrEx>
        <w:trPr>
          <w:trHeight w:val="20"/>
          <w:jc w:val="center"/>
        </w:trPr>
        <w:tc>
          <w:tcPr>
            <w:tcW w:w="1916" w:type="dxa"/>
          </w:tcPr>
          <w:p w14:paraId="710FFF8A" w14:textId="77777777" w:rsidR="008A23CA" w:rsidRPr="009F2963" w:rsidRDefault="008A23CA" w:rsidP="000F18BE">
            <w:pPr>
              <w:rPr>
                <w:b/>
                <w:sz w:val="18"/>
                <w:szCs w:val="18"/>
              </w:rPr>
            </w:pPr>
            <w:r w:rsidRPr="009F2963">
              <w:rPr>
                <w:b/>
                <w:sz w:val="18"/>
                <w:szCs w:val="18"/>
              </w:rPr>
              <w:t>3.1</w:t>
            </w:r>
          </w:p>
        </w:tc>
        <w:tc>
          <w:tcPr>
            <w:tcW w:w="3859" w:type="dxa"/>
            <w:gridSpan w:val="2"/>
            <w:shd w:val="clear" w:color="auto" w:fill="auto"/>
          </w:tcPr>
          <w:p w14:paraId="0DCB40B5" w14:textId="77777777" w:rsidR="008A23CA" w:rsidRPr="00FE77FA" w:rsidRDefault="008A23CA" w:rsidP="000F18BE">
            <w:r w:rsidRPr="00F63174">
              <w:t xml:space="preserve">Follow </w:t>
            </w:r>
            <w:r w:rsidRPr="003F1DE5">
              <w:t>enterprise plans</w:t>
            </w:r>
            <w:r w:rsidRPr="00F63174">
              <w:t xml:space="preserve"> to improve environmental practices and resource efficiency.</w:t>
            </w:r>
          </w:p>
        </w:tc>
        <w:tc>
          <w:tcPr>
            <w:tcW w:w="893" w:type="dxa"/>
            <w:shd w:val="clear" w:color="auto" w:fill="auto"/>
          </w:tcPr>
          <w:p w14:paraId="497E15A1" w14:textId="77777777" w:rsidR="008A23CA" w:rsidRDefault="008A23CA" w:rsidP="000F18BE">
            <w:pPr>
              <w:rPr>
                <w:b/>
              </w:rPr>
            </w:pPr>
          </w:p>
        </w:tc>
        <w:tc>
          <w:tcPr>
            <w:tcW w:w="833" w:type="dxa"/>
            <w:gridSpan w:val="2"/>
            <w:shd w:val="clear" w:color="auto" w:fill="auto"/>
          </w:tcPr>
          <w:p w14:paraId="05108BF9" w14:textId="77777777" w:rsidR="008A23CA" w:rsidRDefault="008A23CA" w:rsidP="000F18BE">
            <w:pPr>
              <w:rPr>
                <w:b/>
              </w:rPr>
            </w:pPr>
          </w:p>
        </w:tc>
        <w:tc>
          <w:tcPr>
            <w:tcW w:w="974" w:type="dxa"/>
            <w:gridSpan w:val="2"/>
            <w:shd w:val="clear" w:color="auto" w:fill="auto"/>
          </w:tcPr>
          <w:p w14:paraId="66D671B2" w14:textId="77777777" w:rsidR="008A23CA" w:rsidRDefault="008A23CA" w:rsidP="000F18BE">
            <w:pPr>
              <w:rPr>
                <w:b/>
              </w:rPr>
            </w:pPr>
          </w:p>
        </w:tc>
        <w:tc>
          <w:tcPr>
            <w:tcW w:w="901" w:type="dxa"/>
            <w:shd w:val="clear" w:color="auto" w:fill="auto"/>
          </w:tcPr>
          <w:p w14:paraId="4BD4BA3E" w14:textId="77777777" w:rsidR="008A23CA" w:rsidRDefault="008A23CA" w:rsidP="000F18BE">
            <w:pPr>
              <w:rPr>
                <w:b/>
              </w:rPr>
            </w:pPr>
          </w:p>
        </w:tc>
        <w:tc>
          <w:tcPr>
            <w:tcW w:w="944" w:type="dxa"/>
            <w:shd w:val="clear" w:color="auto" w:fill="auto"/>
          </w:tcPr>
          <w:p w14:paraId="3AF9AAAD" w14:textId="77777777" w:rsidR="008A23CA" w:rsidRDefault="008A23CA" w:rsidP="000F18BE">
            <w:pPr>
              <w:rPr>
                <w:b/>
              </w:rPr>
            </w:pPr>
          </w:p>
        </w:tc>
      </w:tr>
      <w:tr w:rsidR="008A23CA" w14:paraId="3521FDEC" w14:textId="77777777" w:rsidTr="000F18BE">
        <w:tblPrEx>
          <w:tblLook w:val="0000" w:firstRow="0" w:lastRow="0" w:firstColumn="0" w:lastColumn="0" w:noHBand="0" w:noVBand="0"/>
        </w:tblPrEx>
        <w:trPr>
          <w:trHeight w:val="20"/>
          <w:jc w:val="center"/>
        </w:trPr>
        <w:tc>
          <w:tcPr>
            <w:tcW w:w="1916" w:type="dxa"/>
          </w:tcPr>
          <w:p w14:paraId="2D01DDF4" w14:textId="77777777" w:rsidR="008A23CA" w:rsidRPr="009F2963" w:rsidRDefault="008A23CA" w:rsidP="000F18BE">
            <w:pPr>
              <w:rPr>
                <w:b/>
                <w:sz w:val="18"/>
                <w:szCs w:val="18"/>
              </w:rPr>
            </w:pPr>
            <w:r w:rsidRPr="009F2963">
              <w:rPr>
                <w:b/>
                <w:sz w:val="18"/>
                <w:szCs w:val="18"/>
              </w:rPr>
              <w:t>3.2</w:t>
            </w:r>
          </w:p>
        </w:tc>
        <w:tc>
          <w:tcPr>
            <w:tcW w:w="3859" w:type="dxa"/>
            <w:gridSpan w:val="2"/>
            <w:shd w:val="clear" w:color="auto" w:fill="auto"/>
          </w:tcPr>
          <w:p w14:paraId="3BAC93C9" w14:textId="77777777" w:rsidR="008A23CA" w:rsidRPr="00FE77FA" w:rsidRDefault="008A23CA" w:rsidP="000F18BE">
            <w:r w:rsidRPr="00F63174">
              <w:t xml:space="preserve">Make </w:t>
            </w:r>
            <w:r w:rsidRPr="003F1DE5">
              <w:rPr>
                <w:rStyle w:val="BoldandItalics"/>
                <w:b w:val="0"/>
                <w:i w:val="0"/>
              </w:rPr>
              <w:t>suggestions</w:t>
            </w:r>
            <w:r w:rsidRPr="00F63174">
              <w:t xml:space="preserve"> for improvements to workplace practices in own work area.</w:t>
            </w:r>
          </w:p>
        </w:tc>
        <w:tc>
          <w:tcPr>
            <w:tcW w:w="893" w:type="dxa"/>
            <w:shd w:val="clear" w:color="auto" w:fill="auto"/>
          </w:tcPr>
          <w:p w14:paraId="66AE5E0F" w14:textId="77777777" w:rsidR="008A23CA" w:rsidRDefault="008A23CA" w:rsidP="000F18BE">
            <w:pPr>
              <w:rPr>
                <w:b/>
              </w:rPr>
            </w:pPr>
          </w:p>
        </w:tc>
        <w:tc>
          <w:tcPr>
            <w:tcW w:w="833" w:type="dxa"/>
            <w:gridSpan w:val="2"/>
            <w:shd w:val="clear" w:color="auto" w:fill="auto"/>
          </w:tcPr>
          <w:p w14:paraId="4A5B4FB2" w14:textId="77777777" w:rsidR="008A23CA" w:rsidRDefault="008A23CA" w:rsidP="000F18BE">
            <w:pPr>
              <w:rPr>
                <w:b/>
              </w:rPr>
            </w:pPr>
          </w:p>
        </w:tc>
        <w:tc>
          <w:tcPr>
            <w:tcW w:w="974" w:type="dxa"/>
            <w:gridSpan w:val="2"/>
            <w:shd w:val="clear" w:color="auto" w:fill="auto"/>
          </w:tcPr>
          <w:p w14:paraId="2C0D4F3C" w14:textId="77777777" w:rsidR="008A23CA" w:rsidRDefault="008A23CA" w:rsidP="000F18BE">
            <w:pPr>
              <w:rPr>
                <w:b/>
              </w:rPr>
            </w:pPr>
          </w:p>
        </w:tc>
        <w:tc>
          <w:tcPr>
            <w:tcW w:w="901" w:type="dxa"/>
            <w:shd w:val="clear" w:color="auto" w:fill="auto"/>
          </w:tcPr>
          <w:p w14:paraId="15A57609" w14:textId="77777777" w:rsidR="008A23CA" w:rsidRDefault="008A23CA" w:rsidP="000F18BE">
            <w:pPr>
              <w:rPr>
                <w:b/>
              </w:rPr>
            </w:pPr>
          </w:p>
        </w:tc>
        <w:tc>
          <w:tcPr>
            <w:tcW w:w="944" w:type="dxa"/>
            <w:shd w:val="clear" w:color="auto" w:fill="auto"/>
          </w:tcPr>
          <w:p w14:paraId="07ADE474" w14:textId="77777777" w:rsidR="008A23CA" w:rsidRDefault="008A23CA" w:rsidP="000F18BE">
            <w:pPr>
              <w:rPr>
                <w:b/>
              </w:rPr>
            </w:pPr>
          </w:p>
        </w:tc>
      </w:tr>
    </w:tbl>
    <w:p w14:paraId="74172105" w14:textId="77777777" w:rsidR="008A23CA" w:rsidRPr="005C773C" w:rsidRDefault="008A23CA" w:rsidP="008A23CA">
      <w:pPr>
        <w:pStyle w:val="ListBullets"/>
        <w:numPr>
          <w:ilvl w:val="0"/>
          <w:numId w:val="0"/>
        </w:numPr>
        <w:spacing w:before="0"/>
        <w:rPr>
          <w:sz w:val="16"/>
          <w:szCs w:val="16"/>
        </w:rPr>
      </w:pPr>
    </w:p>
    <w:p w14:paraId="365AB84D" w14:textId="77777777" w:rsidR="008A23CA" w:rsidRDefault="008A23CA" w:rsidP="008A23CA">
      <w:pPr>
        <w:pStyle w:val="ListBullets"/>
        <w:numPr>
          <w:ilvl w:val="0"/>
          <w:numId w:val="0"/>
        </w:numPr>
      </w:pPr>
      <w:r>
        <w:t>* Please be aware of moderation requirements for these forms of evidence. The requirements can be found at:</w:t>
      </w:r>
    </w:p>
    <w:p w14:paraId="515D22A3" w14:textId="77777777" w:rsidR="008A23CA" w:rsidRDefault="00722880" w:rsidP="008A23CA">
      <w:pPr>
        <w:pStyle w:val="ListBullets"/>
        <w:numPr>
          <w:ilvl w:val="0"/>
          <w:numId w:val="0"/>
        </w:numPr>
      </w:pPr>
      <w:hyperlink r:id="rId142" w:history="1">
        <w:r w:rsidR="008A23CA" w:rsidRPr="00E36402">
          <w:rPr>
            <w:rStyle w:val="Hyperlink"/>
          </w:rPr>
          <w:t>http://www.bsss.act.edu.au/grade_moderation/moderation_information_for_teachers</w:t>
        </w:r>
      </w:hyperlink>
    </w:p>
    <w:p w14:paraId="7D0697AF" w14:textId="77777777" w:rsidR="00C55515" w:rsidRPr="00221B34" w:rsidRDefault="00C55515" w:rsidP="003D5729">
      <w:pPr>
        <w:rPr>
          <w:rFonts w:asciiTheme="minorHAnsi" w:hAnsiTheme="minorHAnsi"/>
        </w:rPr>
      </w:pPr>
    </w:p>
    <w:sectPr w:rsidR="00C55515" w:rsidRPr="00221B34" w:rsidSect="00D5394C">
      <w:pgSz w:w="11906" w:h="16838"/>
      <w:pgMar w:top="851" w:right="1440" w:bottom="993" w:left="1440" w:header="567" w:footer="567"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1F87A" w14:textId="77777777" w:rsidR="00722880" w:rsidRDefault="00722880" w:rsidP="0064595B">
      <w:r>
        <w:separator/>
      </w:r>
    </w:p>
  </w:endnote>
  <w:endnote w:type="continuationSeparator" w:id="0">
    <w:p w14:paraId="1051AB66" w14:textId="77777777" w:rsidR="00722880" w:rsidRDefault="00722880"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28F9" w14:textId="77777777" w:rsidR="00722880" w:rsidRPr="00A6125F" w:rsidRDefault="00722880" w:rsidP="0090793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val="0"/>
      </w:rPr>
      <w:id w:val="-1290356394"/>
      <w:docPartObj>
        <w:docPartGallery w:val="Page Numbers (Bottom of Page)"/>
        <w:docPartUnique/>
      </w:docPartObj>
    </w:sdtPr>
    <w:sdtEndPr>
      <w:rPr>
        <w:noProof/>
      </w:rPr>
    </w:sdtEndPr>
    <w:sdtContent>
      <w:p w14:paraId="366C1A8C" w14:textId="77777777" w:rsidR="00722880" w:rsidRPr="0084370F" w:rsidRDefault="00722880">
        <w:pPr>
          <w:pStyle w:val="Footer"/>
          <w:jc w:val="center"/>
          <w:rPr>
            <w:i w:val="0"/>
          </w:rPr>
        </w:pPr>
        <w:r w:rsidRPr="0084370F">
          <w:rPr>
            <w:i w:val="0"/>
          </w:rPr>
          <w:fldChar w:fldCharType="begin"/>
        </w:r>
        <w:r w:rsidRPr="0084370F">
          <w:rPr>
            <w:i w:val="0"/>
          </w:rPr>
          <w:instrText xml:space="preserve"> PAGE   \* MERGEFORMAT </w:instrText>
        </w:r>
        <w:r w:rsidRPr="0084370F">
          <w:rPr>
            <w:i w:val="0"/>
          </w:rPr>
          <w:fldChar w:fldCharType="separate"/>
        </w:r>
        <w:r>
          <w:rPr>
            <w:i w:val="0"/>
            <w:noProof/>
          </w:rPr>
          <w:t>1</w:t>
        </w:r>
        <w:r w:rsidRPr="0084370F">
          <w:rPr>
            <w:i w:val="0"/>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C408" w14:textId="77777777" w:rsidR="00722880" w:rsidRPr="0084370F" w:rsidRDefault="00722880" w:rsidP="00F83ECE">
    <w:pPr>
      <w:pStyle w:val="Footer"/>
      <w:jc w:val="center"/>
      <w:rPr>
        <w:i w:val="0"/>
      </w:rPr>
    </w:pPr>
    <w:r w:rsidRPr="0084370F">
      <w:rPr>
        <w:i w:val="0"/>
      </w:rPr>
      <w:fldChar w:fldCharType="begin"/>
    </w:r>
    <w:r w:rsidRPr="0084370F">
      <w:rPr>
        <w:i w:val="0"/>
      </w:rPr>
      <w:instrText xml:space="preserve"> PAGE   \* MERGEFORMAT </w:instrText>
    </w:r>
    <w:r w:rsidRPr="0084370F">
      <w:rPr>
        <w:i w:val="0"/>
      </w:rPr>
      <w:fldChar w:fldCharType="separate"/>
    </w:r>
    <w:r>
      <w:rPr>
        <w:i w:val="0"/>
        <w:noProof/>
      </w:rPr>
      <w:t>48</w:t>
    </w:r>
    <w:r w:rsidRPr="0084370F">
      <w:rPr>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B970" w14:textId="77777777" w:rsidR="00722880" w:rsidRDefault="00722880" w:rsidP="0064595B">
      <w:r>
        <w:separator/>
      </w:r>
    </w:p>
  </w:footnote>
  <w:footnote w:type="continuationSeparator" w:id="0">
    <w:p w14:paraId="5C74D9D6" w14:textId="77777777" w:rsidR="00722880" w:rsidRDefault="00722880"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87B4" w14:textId="635490F7" w:rsidR="00722880" w:rsidRDefault="00722880">
    <w:pPr>
      <w:pStyle w:val="Header"/>
    </w:pPr>
    <w:r>
      <w:t>ACT BSSS Furniture Construction C Course, Board Endorsed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EDC4" w14:textId="77777777" w:rsidR="00722880" w:rsidRDefault="00722880" w:rsidP="0090793F">
    <w:pPr>
      <w:pStyle w:val="Header"/>
    </w:pPr>
    <w:r>
      <w:t>ACT BSSS Furniture Construction C Course, Board Endorsed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1C9"/>
    <w:multiLevelType w:val="hybridMultilevel"/>
    <w:tmpl w:val="C0E6C37C"/>
    <w:lvl w:ilvl="0" w:tplc="9F980938">
      <w:numFmt w:val="bullet"/>
      <w:lvlText w:val=""/>
      <w:lvlJc w:val="left"/>
      <w:pPr>
        <w:tabs>
          <w:tab w:val="num" w:pos="-698"/>
        </w:tabs>
        <w:ind w:left="-698" w:hanging="360"/>
      </w:pPr>
      <w:rPr>
        <w:rFonts w:ascii="Symbol" w:eastAsia="Times New Roman" w:hAnsi="Symbol" w:cs="Arial" w:hint="default"/>
      </w:rPr>
    </w:lvl>
    <w:lvl w:ilvl="1" w:tplc="0C090003">
      <w:start w:val="1"/>
      <w:numFmt w:val="bullet"/>
      <w:lvlText w:val="o"/>
      <w:lvlJc w:val="left"/>
      <w:pPr>
        <w:ind w:left="22" w:hanging="360"/>
      </w:pPr>
      <w:rPr>
        <w:rFonts w:ascii="Courier New" w:hAnsi="Courier New" w:cs="Courier New" w:hint="default"/>
      </w:rPr>
    </w:lvl>
    <w:lvl w:ilvl="2" w:tplc="0C090005">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 w15:restartNumberingAfterBreak="0">
    <w:nsid w:val="036723F7"/>
    <w:multiLevelType w:val="multilevel"/>
    <w:tmpl w:val="65FABD92"/>
    <w:lvl w:ilvl="0">
      <w:start w:val="15"/>
      <w:numFmt w:val="none"/>
      <w:lvlText w:val="17"/>
      <w:lvlJc w:val="left"/>
      <w:pPr>
        <w:ind w:left="1134" w:hanging="850"/>
      </w:pPr>
      <w:rPr>
        <w:rFonts w:hint="default"/>
        <w:color w:val="auto"/>
      </w:rPr>
    </w:lvl>
    <w:lvl w:ilvl="1">
      <w:start w:val="1"/>
      <w:numFmt w:val="none"/>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08B64F18"/>
    <w:multiLevelType w:val="hybridMultilevel"/>
    <w:tmpl w:val="3C748394"/>
    <w:lvl w:ilvl="0" w:tplc="2AF4363E">
      <w:start w:val="1"/>
      <w:numFmt w:val="bullet"/>
      <w:pStyle w:val="ListBullets"/>
      <w:lvlText w:val=""/>
      <w:lvlJc w:val="left"/>
      <w:pPr>
        <w:ind w:left="720" w:hanging="360"/>
      </w:pPr>
      <w:rPr>
        <w:rFonts w:ascii="Symbol" w:eastAsia="Times New Roman" w:hAnsi="Symbol" w:cs="Times New Roman" w:hint="default"/>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3" w15:restartNumberingAfterBreak="0">
    <w:nsid w:val="11F2206B"/>
    <w:multiLevelType w:val="singleLevel"/>
    <w:tmpl w:val="ED08FC0A"/>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7141F2F"/>
    <w:multiLevelType w:val="hybridMultilevel"/>
    <w:tmpl w:val="D122B57A"/>
    <w:lvl w:ilvl="0" w:tplc="B39AAB72">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89C4BD5"/>
    <w:multiLevelType w:val="multilevel"/>
    <w:tmpl w:val="E9308F44"/>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14" w:hanging="504"/>
      </w:pPr>
      <w:rPr>
        <w:rFonts w:asciiTheme="minorHAnsi" w:eastAsia="Calibri" w:hAnsiTheme="minorHAnsi"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5654FF"/>
    <w:multiLevelType w:val="hybridMultilevel"/>
    <w:tmpl w:val="7A9E8014"/>
    <w:lvl w:ilvl="0" w:tplc="5534333E">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4C2E012E">
      <w:start w:val="1"/>
      <w:numFmt w:val="bullet"/>
      <w:lvlText w:val=""/>
      <w:lvlJc w:val="left"/>
      <w:pPr>
        <w:ind w:left="1790" w:hanging="360"/>
      </w:pPr>
      <w:rPr>
        <w:rFonts w:ascii="Symbol" w:hAnsi="Symbol" w:hint="default"/>
      </w:rPr>
    </w:lvl>
    <w:lvl w:ilvl="2" w:tplc="879C1576" w:tentative="1">
      <w:start w:val="1"/>
      <w:numFmt w:val="lowerRoman"/>
      <w:lvlText w:val="%3."/>
      <w:lvlJc w:val="right"/>
      <w:pPr>
        <w:ind w:left="2510" w:hanging="180"/>
      </w:pPr>
    </w:lvl>
    <w:lvl w:ilvl="3" w:tplc="B9941BE4" w:tentative="1">
      <w:start w:val="1"/>
      <w:numFmt w:val="decimal"/>
      <w:lvlText w:val="%4."/>
      <w:lvlJc w:val="left"/>
      <w:pPr>
        <w:ind w:left="3230" w:hanging="360"/>
      </w:pPr>
    </w:lvl>
    <w:lvl w:ilvl="4" w:tplc="7BE6B1EA" w:tentative="1">
      <w:start w:val="1"/>
      <w:numFmt w:val="lowerLetter"/>
      <w:lvlText w:val="%5."/>
      <w:lvlJc w:val="left"/>
      <w:pPr>
        <w:ind w:left="3950" w:hanging="360"/>
      </w:pPr>
    </w:lvl>
    <w:lvl w:ilvl="5" w:tplc="E9C015CC" w:tentative="1">
      <w:start w:val="1"/>
      <w:numFmt w:val="lowerRoman"/>
      <w:lvlText w:val="%6."/>
      <w:lvlJc w:val="right"/>
      <w:pPr>
        <w:ind w:left="4670" w:hanging="180"/>
      </w:pPr>
    </w:lvl>
    <w:lvl w:ilvl="6" w:tplc="85B4C74C" w:tentative="1">
      <w:start w:val="1"/>
      <w:numFmt w:val="decimal"/>
      <w:lvlText w:val="%7."/>
      <w:lvlJc w:val="left"/>
      <w:pPr>
        <w:ind w:left="5390" w:hanging="360"/>
      </w:pPr>
    </w:lvl>
    <w:lvl w:ilvl="7" w:tplc="233E6862" w:tentative="1">
      <w:start w:val="1"/>
      <w:numFmt w:val="lowerLetter"/>
      <w:lvlText w:val="%8."/>
      <w:lvlJc w:val="left"/>
      <w:pPr>
        <w:ind w:left="6110" w:hanging="360"/>
      </w:pPr>
    </w:lvl>
    <w:lvl w:ilvl="8" w:tplc="F2B4661E" w:tentative="1">
      <w:start w:val="1"/>
      <w:numFmt w:val="lowerRoman"/>
      <w:lvlText w:val="%9."/>
      <w:lvlJc w:val="right"/>
      <w:pPr>
        <w:ind w:left="6830" w:hanging="180"/>
      </w:pPr>
    </w:lvl>
  </w:abstractNum>
  <w:abstractNum w:abstractNumId="7" w15:restartNumberingAfterBreak="0">
    <w:nsid w:val="223B681F"/>
    <w:multiLevelType w:val="hybridMultilevel"/>
    <w:tmpl w:val="6FAE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84526"/>
    <w:multiLevelType w:val="hybridMultilevel"/>
    <w:tmpl w:val="2378FA5E"/>
    <w:lvl w:ilvl="0" w:tplc="6BA40DD2">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711E247A">
      <w:start w:val="1"/>
      <w:numFmt w:val="bullet"/>
      <w:lvlText w:val=""/>
      <w:lvlJc w:val="left"/>
      <w:pPr>
        <w:ind w:left="1790" w:hanging="360"/>
      </w:pPr>
      <w:rPr>
        <w:rFonts w:ascii="Symbol" w:hAnsi="Symbol" w:hint="default"/>
      </w:rPr>
    </w:lvl>
    <w:lvl w:ilvl="2" w:tplc="A828A280">
      <w:start w:val="1"/>
      <w:numFmt w:val="lowerRoman"/>
      <w:lvlText w:val="%3."/>
      <w:lvlJc w:val="right"/>
      <w:pPr>
        <w:ind w:left="2510" w:hanging="180"/>
      </w:pPr>
    </w:lvl>
    <w:lvl w:ilvl="3" w:tplc="932A150E" w:tentative="1">
      <w:start w:val="1"/>
      <w:numFmt w:val="decimal"/>
      <w:lvlText w:val="%4."/>
      <w:lvlJc w:val="left"/>
      <w:pPr>
        <w:ind w:left="3230" w:hanging="360"/>
      </w:pPr>
    </w:lvl>
    <w:lvl w:ilvl="4" w:tplc="24AA07FE" w:tentative="1">
      <w:start w:val="1"/>
      <w:numFmt w:val="lowerLetter"/>
      <w:lvlText w:val="%5."/>
      <w:lvlJc w:val="left"/>
      <w:pPr>
        <w:ind w:left="3950" w:hanging="360"/>
      </w:pPr>
    </w:lvl>
    <w:lvl w:ilvl="5" w:tplc="FD1012D4" w:tentative="1">
      <w:start w:val="1"/>
      <w:numFmt w:val="lowerRoman"/>
      <w:lvlText w:val="%6."/>
      <w:lvlJc w:val="right"/>
      <w:pPr>
        <w:ind w:left="4670" w:hanging="180"/>
      </w:pPr>
    </w:lvl>
    <w:lvl w:ilvl="6" w:tplc="A426F57A" w:tentative="1">
      <w:start w:val="1"/>
      <w:numFmt w:val="decimal"/>
      <w:lvlText w:val="%7."/>
      <w:lvlJc w:val="left"/>
      <w:pPr>
        <w:ind w:left="5390" w:hanging="360"/>
      </w:pPr>
    </w:lvl>
    <w:lvl w:ilvl="7" w:tplc="03BA56BE" w:tentative="1">
      <w:start w:val="1"/>
      <w:numFmt w:val="lowerLetter"/>
      <w:lvlText w:val="%8."/>
      <w:lvlJc w:val="left"/>
      <w:pPr>
        <w:ind w:left="6110" w:hanging="360"/>
      </w:pPr>
    </w:lvl>
    <w:lvl w:ilvl="8" w:tplc="481CD00A" w:tentative="1">
      <w:start w:val="1"/>
      <w:numFmt w:val="lowerRoman"/>
      <w:lvlText w:val="%9."/>
      <w:lvlJc w:val="right"/>
      <w:pPr>
        <w:ind w:left="6830" w:hanging="180"/>
      </w:pPr>
    </w:lvl>
  </w:abstractNum>
  <w:abstractNum w:abstractNumId="10" w15:restartNumberingAfterBreak="0">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401E7460"/>
    <w:multiLevelType w:val="hybridMultilevel"/>
    <w:tmpl w:val="FE7A4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AB2638"/>
    <w:multiLevelType w:val="hybridMultilevel"/>
    <w:tmpl w:val="1BEEBFF4"/>
    <w:lvl w:ilvl="0" w:tplc="6D9698D0">
      <w:start w:val="1"/>
      <w:numFmt w:val="lowerLetter"/>
      <w:pStyle w:val="ListAlpha"/>
      <w:lvlText w:val="%1)"/>
      <w:lvlJc w:val="left"/>
      <w:pPr>
        <w:ind w:left="720" w:hanging="360"/>
      </w:pPr>
      <w:rPr>
        <w:rFonts w:hint="default"/>
      </w:rPr>
    </w:lvl>
    <w:lvl w:ilvl="1" w:tplc="FB2A042C" w:tentative="1">
      <w:start w:val="1"/>
      <w:numFmt w:val="lowerLetter"/>
      <w:lvlText w:val="%2."/>
      <w:lvlJc w:val="left"/>
      <w:pPr>
        <w:ind w:left="1440" w:hanging="360"/>
      </w:pPr>
    </w:lvl>
    <w:lvl w:ilvl="2" w:tplc="6CBAA248" w:tentative="1">
      <w:start w:val="1"/>
      <w:numFmt w:val="lowerRoman"/>
      <w:lvlText w:val="%3."/>
      <w:lvlJc w:val="right"/>
      <w:pPr>
        <w:ind w:left="2160" w:hanging="180"/>
      </w:pPr>
    </w:lvl>
    <w:lvl w:ilvl="3" w:tplc="3F4A8EBE" w:tentative="1">
      <w:start w:val="1"/>
      <w:numFmt w:val="decimal"/>
      <w:lvlText w:val="%4."/>
      <w:lvlJc w:val="left"/>
      <w:pPr>
        <w:ind w:left="2880" w:hanging="360"/>
      </w:pPr>
    </w:lvl>
    <w:lvl w:ilvl="4" w:tplc="A7AE57EE" w:tentative="1">
      <w:start w:val="1"/>
      <w:numFmt w:val="lowerLetter"/>
      <w:lvlText w:val="%5."/>
      <w:lvlJc w:val="left"/>
      <w:pPr>
        <w:ind w:left="3600" w:hanging="360"/>
      </w:pPr>
    </w:lvl>
    <w:lvl w:ilvl="5" w:tplc="CD56D416" w:tentative="1">
      <w:start w:val="1"/>
      <w:numFmt w:val="lowerRoman"/>
      <w:lvlText w:val="%6."/>
      <w:lvlJc w:val="right"/>
      <w:pPr>
        <w:ind w:left="4320" w:hanging="180"/>
      </w:pPr>
    </w:lvl>
    <w:lvl w:ilvl="6" w:tplc="D4069BBA" w:tentative="1">
      <w:start w:val="1"/>
      <w:numFmt w:val="decimal"/>
      <w:lvlText w:val="%7."/>
      <w:lvlJc w:val="left"/>
      <w:pPr>
        <w:ind w:left="5040" w:hanging="360"/>
      </w:pPr>
    </w:lvl>
    <w:lvl w:ilvl="7" w:tplc="971ECB88" w:tentative="1">
      <w:start w:val="1"/>
      <w:numFmt w:val="lowerLetter"/>
      <w:lvlText w:val="%8."/>
      <w:lvlJc w:val="left"/>
      <w:pPr>
        <w:ind w:left="5760" w:hanging="360"/>
      </w:pPr>
    </w:lvl>
    <w:lvl w:ilvl="8" w:tplc="9B4EA70A" w:tentative="1">
      <w:start w:val="1"/>
      <w:numFmt w:val="lowerRoman"/>
      <w:lvlText w:val="%9."/>
      <w:lvlJc w:val="right"/>
      <w:pPr>
        <w:ind w:left="6480" w:hanging="180"/>
      </w:pPr>
    </w:lvl>
  </w:abstractNum>
  <w:abstractNum w:abstractNumId="15" w15:restartNumberingAfterBreak="0">
    <w:nsid w:val="47DB504D"/>
    <w:multiLevelType w:val="hybridMultilevel"/>
    <w:tmpl w:val="D2360172"/>
    <w:lvl w:ilvl="0" w:tplc="6FD47776">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4D5621A8"/>
    <w:multiLevelType w:val="hybridMultilevel"/>
    <w:tmpl w:val="E4ECD362"/>
    <w:lvl w:ilvl="0" w:tplc="FFFFFFFF">
      <w:start w:val="2"/>
      <w:numFmt w:val="bullet"/>
      <w:lvlText w:val="-"/>
      <w:lvlJc w:val="left"/>
      <w:pPr>
        <w:ind w:left="1080" w:hanging="360"/>
      </w:pPr>
      <w:rPr>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DBD14F4"/>
    <w:multiLevelType w:val="hybridMultilevel"/>
    <w:tmpl w:val="7D86DCE6"/>
    <w:lvl w:ilvl="0" w:tplc="6FD47776">
      <w:start w:val="1"/>
      <w:numFmt w:val="bullet"/>
      <w:lvlText w:val=""/>
      <w:lvlJc w:val="left"/>
      <w:pPr>
        <w:ind w:left="360" w:hanging="360"/>
      </w:pPr>
      <w:rPr>
        <w:rFonts w:ascii="Symbol" w:hAnsi="Symbol" w:hint="default"/>
        <w:sz w:val="20"/>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4F7871DE"/>
    <w:multiLevelType w:val="hybridMultilevel"/>
    <w:tmpl w:val="50CCF34C"/>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 w15:restartNumberingAfterBreak="0">
    <w:nsid w:val="560D0259"/>
    <w:multiLevelType w:val="hybridMultilevel"/>
    <w:tmpl w:val="02BC5666"/>
    <w:lvl w:ilvl="0" w:tplc="0C090001">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56623B47"/>
    <w:multiLevelType w:val="hybridMultilevel"/>
    <w:tmpl w:val="8C368960"/>
    <w:lvl w:ilvl="0" w:tplc="7A78B0B8">
      <w:start w:val="1"/>
      <w:numFmt w:val="bullet"/>
      <w:lvlText w:val=""/>
      <w:lvlJc w:val="left"/>
      <w:pPr>
        <w:ind w:left="720" w:hanging="360"/>
      </w:pPr>
      <w:rPr>
        <w:rFonts w:ascii="Symbol" w:hAnsi="Symbol" w:hint="default"/>
        <w:sz w:val="24"/>
      </w:rPr>
    </w:lvl>
    <w:lvl w:ilvl="1" w:tplc="0C09000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FD3D28"/>
    <w:multiLevelType w:val="hybridMultilevel"/>
    <w:tmpl w:val="2378FA5E"/>
    <w:lvl w:ilvl="0" w:tplc="F21CD33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B31CE29C">
      <w:start w:val="1"/>
      <w:numFmt w:val="bullet"/>
      <w:lvlText w:val=""/>
      <w:lvlJc w:val="left"/>
      <w:pPr>
        <w:ind w:left="1790" w:hanging="360"/>
      </w:pPr>
      <w:rPr>
        <w:rFonts w:ascii="Symbol" w:hAnsi="Symbol" w:hint="default"/>
      </w:rPr>
    </w:lvl>
    <w:lvl w:ilvl="2" w:tplc="FE709ADA" w:tentative="1">
      <w:start w:val="1"/>
      <w:numFmt w:val="lowerRoman"/>
      <w:lvlText w:val="%3."/>
      <w:lvlJc w:val="right"/>
      <w:pPr>
        <w:ind w:left="2510" w:hanging="180"/>
      </w:pPr>
    </w:lvl>
    <w:lvl w:ilvl="3" w:tplc="11426622" w:tentative="1">
      <w:start w:val="1"/>
      <w:numFmt w:val="decimal"/>
      <w:lvlText w:val="%4."/>
      <w:lvlJc w:val="left"/>
      <w:pPr>
        <w:ind w:left="3230" w:hanging="360"/>
      </w:pPr>
    </w:lvl>
    <w:lvl w:ilvl="4" w:tplc="BFD27E68" w:tentative="1">
      <w:start w:val="1"/>
      <w:numFmt w:val="lowerLetter"/>
      <w:lvlText w:val="%5."/>
      <w:lvlJc w:val="left"/>
      <w:pPr>
        <w:ind w:left="3950" w:hanging="360"/>
      </w:pPr>
    </w:lvl>
    <w:lvl w:ilvl="5" w:tplc="EFEE2D0A" w:tentative="1">
      <w:start w:val="1"/>
      <w:numFmt w:val="lowerRoman"/>
      <w:lvlText w:val="%6."/>
      <w:lvlJc w:val="right"/>
      <w:pPr>
        <w:ind w:left="4670" w:hanging="180"/>
      </w:pPr>
    </w:lvl>
    <w:lvl w:ilvl="6" w:tplc="6302A728" w:tentative="1">
      <w:start w:val="1"/>
      <w:numFmt w:val="decimal"/>
      <w:lvlText w:val="%7."/>
      <w:lvlJc w:val="left"/>
      <w:pPr>
        <w:ind w:left="5390" w:hanging="360"/>
      </w:pPr>
    </w:lvl>
    <w:lvl w:ilvl="7" w:tplc="1B9A25A0" w:tentative="1">
      <w:start w:val="1"/>
      <w:numFmt w:val="lowerLetter"/>
      <w:lvlText w:val="%8."/>
      <w:lvlJc w:val="left"/>
      <w:pPr>
        <w:ind w:left="6110" w:hanging="360"/>
      </w:pPr>
    </w:lvl>
    <w:lvl w:ilvl="8" w:tplc="E1A62E66" w:tentative="1">
      <w:start w:val="1"/>
      <w:numFmt w:val="lowerRoman"/>
      <w:lvlText w:val="%9."/>
      <w:lvlJc w:val="right"/>
      <w:pPr>
        <w:ind w:left="6830" w:hanging="180"/>
      </w:pPr>
    </w:lvl>
  </w:abstractNum>
  <w:abstractNum w:abstractNumId="23" w15:restartNumberingAfterBreak="0">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15:restartNumberingAfterBreak="0">
    <w:nsid w:val="66CB4405"/>
    <w:multiLevelType w:val="hybridMultilevel"/>
    <w:tmpl w:val="D93A0672"/>
    <w:lvl w:ilvl="0" w:tplc="7A78B0B8">
      <w:start w:val="1"/>
      <w:numFmt w:val="bullet"/>
      <w:pStyle w:val="List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81E3B"/>
    <w:multiLevelType w:val="hybridMultilevel"/>
    <w:tmpl w:val="80F22798"/>
    <w:lvl w:ilvl="0" w:tplc="3C087C9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7" w15:restartNumberingAfterBreak="0">
    <w:nsid w:val="69A53778"/>
    <w:multiLevelType w:val="hybridMultilevel"/>
    <w:tmpl w:val="2378FA5E"/>
    <w:lvl w:ilvl="0" w:tplc="768693A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6D495F17"/>
    <w:multiLevelType w:val="hybridMultilevel"/>
    <w:tmpl w:val="EB9C68BA"/>
    <w:lvl w:ilvl="0" w:tplc="245E7004">
      <w:numFmt w:val="bullet"/>
      <w:lvlText w:val="-"/>
      <w:lvlJc w:val="left"/>
      <w:pPr>
        <w:ind w:left="1080" w:hanging="360"/>
      </w:pPr>
      <w:rPr>
        <w:rFonts w:ascii="Calibri" w:eastAsia="Times New Roman" w:hAnsi="Calibri"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DC5DCF"/>
    <w:multiLevelType w:val="hybridMultilevel"/>
    <w:tmpl w:val="A77A7C1C"/>
    <w:lvl w:ilvl="0" w:tplc="7A78B0B8">
      <w:start w:val="1"/>
      <w:numFmt w:val="decimal"/>
      <w:pStyle w:val="TableListNumber"/>
      <w:lvlText w:val="%1)"/>
      <w:lvlJc w:val="left"/>
      <w:pPr>
        <w:ind w:left="754" w:hanging="360"/>
      </w:pPr>
    </w:lvl>
    <w:lvl w:ilvl="1" w:tplc="0C090001"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0" w15:restartNumberingAfterBreak="0">
    <w:nsid w:val="6E9E78A5"/>
    <w:multiLevelType w:val="hybridMultilevel"/>
    <w:tmpl w:val="677C76FA"/>
    <w:lvl w:ilvl="0" w:tplc="E23A5D9C">
      <w:start w:val="1"/>
      <w:numFmt w:val="bullet"/>
      <w:lvlText w:val=""/>
      <w:lvlJc w:val="left"/>
      <w:pPr>
        <w:ind w:left="720" w:hanging="360"/>
      </w:pPr>
      <w:rPr>
        <w:rFonts w:ascii="Symbol" w:hAnsi="Symbol" w:hint="default"/>
      </w:rPr>
    </w:lvl>
    <w:lvl w:ilvl="1" w:tplc="0C090019">
      <w:start w:val="1"/>
      <w:numFmt w:val="bullet"/>
      <w:lvlText w:val=""/>
      <w:lvlJc w:val="left"/>
      <w:pPr>
        <w:ind w:left="1440" w:hanging="360"/>
      </w:pPr>
      <w:rPr>
        <w:rFonts w:ascii="Symbol" w:hAnsi="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6F6E17F5"/>
    <w:multiLevelType w:val="hybridMultilevel"/>
    <w:tmpl w:val="2378FA5E"/>
    <w:lvl w:ilvl="0" w:tplc="0C090001">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05">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32" w15:restartNumberingAfterBreak="0">
    <w:nsid w:val="6FAF4988"/>
    <w:multiLevelType w:val="hybridMultilevel"/>
    <w:tmpl w:val="5F887B8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3" w15:restartNumberingAfterBreak="0">
    <w:nsid w:val="72F609A3"/>
    <w:multiLevelType w:val="hybridMultilevel"/>
    <w:tmpl w:val="85DCC17E"/>
    <w:lvl w:ilvl="0" w:tplc="7A78B0B8">
      <w:start w:val="1"/>
      <w:numFmt w:val="lowerLetter"/>
      <w:lvlText w:val="%1)"/>
      <w:lvlJc w:val="left"/>
      <w:pPr>
        <w:ind w:left="1070" w:hanging="360"/>
      </w:pPr>
      <w:rPr>
        <w:rFonts w:hint="default"/>
        <w:b w:val="0"/>
        <w:i w:val="0"/>
        <w:sz w:val="22"/>
      </w:rPr>
    </w:lvl>
    <w:lvl w:ilvl="1" w:tplc="0C090001"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0"/>
  </w:num>
  <w:num w:numId="3">
    <w:abstractNumId w:val="11"/>
  </w:num>
  <w:num w:numId="4">
    <w:abstractNumId w:val="14"/>
  </w:num>
  <w:num w:numId="5">
    <w:abstractNumId w:val="14"/>
    <w:lvlOverride w:ilvl="0">
      <w:startOverride w:val="1"/>
    </w:lvlOverride>
  </w:num>
  <w:num w:numId="6">
    <w:abstractNumId w:val="1"/>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1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3"/>
  </w:num>
  <w:num w:numId="14">
    <w:abstractNumId w:val="29"/>
  </w:num>
  <w:num w:numId="15">
    <w:abstractNumId w:val="21"/>
  </w:num>
  <w:num w:numId="16">
    <w:abstractNumId w:val="15"/>
  </w:num>
  <w:num w:numId="17">
    <w:abstractNumId w:val="30"/>
  </w:num>
  <w:num w:numId="18">
    <w:abstractNumId w:val="5"/>
  </w:num>
  <w:num w:numId="19">
    <w:abstractNumId w:val="24"/>
  </w:num>
  <w:num w:numId="20">
    <w:abstractNumId w:val="10"/>
  </w:num>
  <w:num w:numId="21">
    <w:abstractNumId w:val="23"/>
  </w:num>
  <w:num w:numId="22">
    <w:abstractNumId w:val="22"/>
  </w:num>
  <w:num w:numId="23">
    <w:abstractNumId w:val="13"/>
  </w:num>
  <w:num w:numId="24">
    <w:abstractNumId w:val="8"/>
  </w:num>
  <w:num w:numId="25">
    <w:abstractNumId w:val="27"/>
  </w:num>
  <w:num w:numId="26">
    <w:abstractNumId w:val="9"/>
  </w:num>
  <w:num w:numId="27">
    <w:abstractNumId w:val="31"/>
  </w:num>
  <w:num w:numId="28">
    <w:abstractNumId w:val="6"/>
  </w:num>
  <w:num w:numId="29">
    <w:abstractNumId w:val="34"/>
  </w:num>
  <w:num w:numId="30">
    <w:abstractNumId w:val="34"/>
  </w:num>
  <w:num w:numId="31">
    <w:abstractNumId w:val="12"/>
  </w:num>
  <w:num w:numId="32">
    <w:abstractNumId w:val="7"/>
  </w:num>
  <w:num w:numId="33">
    <w:abstractNumId w:val="3"/>
  </w:num>
  <w:num w:numId="34">
    <w:abstractNumId w:val="0"/>
  </w:num>
  <w:num w:numId="35">
    <w:abstractNumId w:val="28"/>
  </w:num>
  <w:num w:numId="36">
    <w:abstractNumId w:val="4"/>
  </w:num>
  <w:num w:numId="37">
    <w:abstractNumId w:val="17"/>
  </w:num>
  <w:num w:numId="38">
    <w:abstractNumId w:val="18"/>
  </w:num>
  <w:num w:numId="39">
    <w:abstractNumId w:val="32"/>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21EF"/>
    <w:rsid w:val="000041FE"/>
    <w:rsid w:val="000051BB"/>
    <w:rsid w:val="00005D3E"/>
    <w:rsid w:val="0000724E"/>
    <w:rsid w:val="000153BF"/>
    <w:rsid w:val="00034C97"/>
    <w:rsid w:val="00052B31"/>
    <w:rsid w:val="00063B5B"/>
    <w:rsid w:val="00066784"/>
    <w:rsid w:val="00076D64"/>
    <w:rsid w:val="00077F16"/>
    <w:rsid w:val="00083BB7"/>
    <w:rsid w:val="00083D54"/>
    <w:rsid w:val="0009252C"/>
    <w:rsid w:val="00095487"/>
    <w:rsid w:val="000A2376"/>
    <w:rsid w:val="000A37A3"/>
    <w:rsid w:val="000B1ADA"/>
    <w:rsid w:val="000B44E7"/>
    <w:rsid w:val="000C01C3"/>
    <w:rsid w:val="000C1DDA"/>
    <w:rsid w:val="000C2E12"/>
    <w:rsid w:val="000C7B91"/>
    <w:rsid w:val="000D2B35"/>
    <w:rsid w:val="000E018C"/>
    <w:rsid w:val="000E1FB4"/>
    <w:rsid w:val="000E4313"/>
    <w:rsid w:val="000E4B1D"/>
    <w:rsid w:val="000F18BE"/>
    <w:rsid w:val="000F5718"/>
    <w:rsid w:val="000F696F"/>
    <w:rsid w:val="00102DB0"/>
    <w:rsid w:val="0010640F"/>
    <w:rsid w:val="00107149"/>
    <w:rsid w:val="00111378"/>
    <w:rsid w:val="00112D09"/>
    <w:rsid w:val="00113BD4"/>
    <w:rsid w:val="00114D28"/>
    <w:rsid w:val="00117CCA"/>
    <w:rsid w:val="001210C3"/>
    <w:rsid w:val="001232A3"/>
    <w:rsid w:val="001234A1"/>
    <w:rsid w:val="001357E4"/>
    <w:rsid w:val="00145FEA"/>
    <w:rsid w:val="00147E59"/>
    <w:rsid w:val="00152FCB"/>
    <w:rsid w:val="0015305A"/>
    <w:rsid w:val="001539F6"/>
    <w:rsid w:val="001576A3"/>
    <w:rsid w:val="00161BD5"/>
    <w:rsid w:val="001665A5"/>
    <w:rsid w:val="0016677F"/>
    <w:rsid w:val="001710F7"/>
    <w:rsid w:val="00172347"/>
    <w:rsid w:val="00173476"/>
    <w:rsid w:val="00173C74"/>
    <w:rsid w:val="001749C9"/>
    <w:rsid w:val="0017526C"/>
    <w:rsid w:val="00175357"/>
    <w:rsid w:val="00176EC6"/>
    <w:rsid w:val="0018191D"/>
    <w:rsid w:val="00186700"/>
    <w:rsid w:val="00195349"/>
    <w:rsid w:val="001974EF"/>
    <w:rsid w:val="001B3279"/>
    <w:rsid w:val="001B7CD6"/>
    <w:rsid w:val="001C125F"/>
    <w:rsid w:val="001C2043"/>
    <w:rsid w:val="001C3BC9"/>
    <w:rsid w:val="001D0389"/>
    <w:rsid w:val="001D0E34"/>
    <w:rsid w:val="001D6D15"/>
    <w:rsid w:val="001E2FAA"/>
    <w:rsid w:val="001E6105"/>
    <w:rsid w:val="001E7572"/>
    <w:rsid w:val="001F0FC0"/>
    <w:rsid w:val="001F1690"/>
    <w:rsid w:val="001F1F1B"/>
    <w:rsid w:val="001F69FB"/>
    <w:rsid w:val="001F7571"/>
    <w:rsid w:val="00200FDD"/>
    <w:rsid w:val="00205C50"/>
    <w:rsid w:val="0021074A"/>
    <w:rsid w:val="00213303"/>
    <w:rsid w:val="00217201"/>
    <w:rsid w:val="002174D7"/>
    <w:rsid w:val="0022421C"/>
    <w:rsid w:val="00230248"/>
    <w:rsid w:val="00244037"/>
    <w:rsid w:val="00246C63"/>
    <w:rsid w:val="00266527"/>
    <w:rsid w:val="002666D7"/>
    <w:rsid w:val="002678B2"/>
    <w:rsid w:val="00267ACB"/>
    <w:rsid w:val="00270666"/>
    <w:rsid w:val="002832DE"/>
    <w:rsid w:val="002873AC"/>
    <w:rsid w:val="00290B6D"/>
    <w:rsid w:val="00292F00"/>
    <w:rsid w:val="00295064"/>
    <w:rsid w:val="002A1B10"/>
    <w:rsid w:val="002C357D"/>
    <w:rsid w:val="002D53E7"/>
    <w:rsid w:val="002D6D34"/>
    <w:rsid w:val="002D6F68"/>
    <w:rsid w:val="002E0604"/>
    <w:rsid w:val="002E2947"/>
    <w:rsid w:val="002E6865"/>
    <w:rsid w:val="002F1B8F"/>
    <w:rsid w:val="0030436D"/>
    <w:rsid w:val="003164E3"/>
    <w:rsid w:val="00320840"/>
    <w:rsid w:val="00321320"/>
    <w:rsid w:val="00322050"/>
    <w:rsid w:val="00324FE4"/>
    <w:rsid w:val="003251DA"/>
    <w:rsid w:val="0032633F"/>
    <w:rsid w:val="003340BF"/>
    <w:rsid w:val="00335102"/>
    <w:rsid w:val="003408DD"/>
    <w:rsid w:val="0034111B"/>
    <w:rsid w:val="00342563"/>
    <w:rsid w:val="003452EF"/>
    <w:rsid w:val="00350117"/>
    <w:rsid w:val="0035363D"/>
    <w:rsid w:val="00355536"/>
    <w:rsid w:val="00365FC5"/>
    <w:rsid w:val="003713E2"/>
    <w:rsid w:val="00371FCA"/>
    <w:rsid w:val="00372403"/>
    <w:rsid w:val="00380174"/>
    <w:rsid w:val="0038209A"/>
    <w:rsid w:val="0039097C"/>
    <w:rsid w:val="00391CC5"/>
    <w:rsid w:val="003A1CA9"/>
    <w:rsid w:val="003B603E"/>
    <w:rsid w:val="003C62EF"/>
    <w:rsid w:val="003C78A9"/>
    <w:rsid w:val="003D239D"/>
    <w:rsid w:val="003D3109"/>
    <w:rsid w:val="003D3FAE"/>
    <w:rsid w:val="003D418E"/>
    <w:rsid w:val="003D5729"/>
    <w:rsid w:val="003E58FB"/>
    <w:rsid w:val="003F1DE5"/>
    <w:rsid w:val="00400273"/>
    <w:rsid w:val="0040041A"/>
    <w:rsid w:val="00410C54"/>
    <w:rsid w:val="00421919"/>
    <w:rsid w:val="00427D7A"/>
    <w:rsid w:val="00431B83"/>
    <w:rsid w:val="00431FBA"/>
    <w:rsid w:val="004322AE"/>
    <w:rsid w:val="004506AE"/>
    <w:rsid w:val="00457AB2"/>
    <w:rsid w:val="0046143A"/>
    <w:rsid w:val="00464281"/>
    <w:rsid w:val="00466CBB"/>
    <w:rsid w:val="00466FB1"/>
    <w:rsid w:val="004A2DBE"/>
    <w:rsid w:val="004A53F7"/>
    <w:rsid w:val="004A7731"/>
    <w:rsid w:val="004B08F4"/>
    <w:rsid w:val="004C1541"/>
    <w:rsid w:val="004C2958"/>
    <w:rsid w:val="004C38B4"/>
    <w:rsid w:val="004C75FF"/>
    <w:rsid w:val="004C7A19"/>
    <w:rsid w:val="004D1E42"/>
    <w:rsid w:val="004D4705"/>
    <w:rsid w:val="004E2638"/>
    <w:rsid w:val="004F1510"/>
    <w:rsid w:val="004F5606"/>
    <w:rsid w:val="004F7DD6"/>
    <w:rsid w:val="005071AD"/>
    <w:rsid w:val="005373F7"/>
    <w:rsid w:val="005421A6"/>
    <w:rsid w:val="0054442C"/>
    <w:rsid w:val="00544A65"/>
    <w:rsid w:val="00547ED4"/>
    <w:rsid w:val="0055694E"/>
    <w:rsid w:val="00566AEE"/>
    <w:rsid w:val="005706C6"/>
    <w:rsid w:val="00572025"/>
    <w:rsid w:val="00574544"/>
    <w:rsid w:val="00577286"/>
    <w:rsid w:val="00577F88"/>
    <w:rsid w:val="005947A9"/>
    <w:rsid w:val="00595FB7"/>
    <w:rsid w:val="00597D37"/>
    <w:rsid w:val="005A6246"/>
    <w:rsid w:val="005B019C"/>
    <w:rsid w:val="005B2F5F"/>
    <w:rsid w:val="005B5BCF"/>
    <w:rsid w:val="005C0442"/>
    <w:rsid w:val="005C098E"/>
    <w:rsid w:val="005D2112"/>
    <w:rsid w:val="005D3809"/>
    <w:rsid w:val="005D433F"/>
    <w:rsid w:val="005E1FB6"/>
    <w:rsid w:val="005E5295"/>
    <w:rsid w:val="005F123C"/>
    <w:rsid w:val="005F64E3"/>
    <w:rsid w:val="006063F5"/>
    <w:rsid w:val="00611D76"/>
    <w:rsid w:val="006243B0"/>
    <w:rsid w:val="00633761"/>
    <w:rsid w:val="0064177D"/>
    <w:rsid w:val="00641D85"/>
    <w:rsid w:val="0064595B"/>
    <w:rsid w:val="00651EA8"/>
    <w:rsid w:val="006550A3"/>
    <w:rsid w:val="0065784D"/>
    <w:rsid w:val="006625F4"/>
    <w:rsid w:val="006643BC"/>
    <w:rsid w:val="00680D19"/>
    <w:rsid w:val="00682486"/>
    <w:rsid w:val="00691DA3"/>
    <w:rsid w:val="00692FA5"/>
    <w:rsid w:val="006933BC"/>
    <w:rsid w:val="0069535E"/>
    <w:rsid w:val="0069685E"/>
    <w:rsid w:val="006A7B64"/>
    <w:rsid w:val="006B1EEE"/>
    <w:rsid w:val="006B424D"/>
    <w:rsid w:val="006B6CF0"/>
    <w:rsid w:val="006B6E85"/>
    <w:rsid w:val="006C2631"/>
    <w:rsid w:val="006C3C83"/>
    <w:rsid w:val="006C578A"/>
    <w:rsid w:val="006C72CF"/>
    <w:rsid w:val="006D054F"/>
    <w:rsid w:val="006D2DA8"/>
    <w:rsid w:val="006D7D0B"/>
    <w:rsid w:val="006E27C7"/>
    <w:rsid w:val="006E35C9"/>
    <w:rsid w:val="006F0046"/>
    <w:rsid w:val="006F0551"/>
    <w:rsid w:val="006F0A75"/>
    <w:rsid w:val="007002F3"/>
    <w:rsid w:val="00701D4E"/>
    <w:rsid w:val="00703A62"/>
    <w:rsid w:val="00703C32"/>
    <w:rsid w:val="007108C4"/>
    <w:rsid w:val="007111CB"/>
    <w:rsid w:val="00713A0C"/>
    <w:rsid w:val="00722880"/>
    <w:rsid w:val="00722C7F"/>
    <w:rsid w:val="007233C8"/>
    <w:rsid w:val="00725002"/>
    <w:rsid w:val="007256A8"/>
    <w:rsid w:val="0073026F"/>
    <w:rsid w:val="0073473C"/>
    <w:rsid w:val="00735934"/>
    <w:rsid w:val="007479E4"/>
    <w:rsid w:val="00754F9C"/>
    <w:rsid w:val="007558D4"/>
    <w:rsid w:val="00771875"/>
    <w:rsid w:val="00773A20"/>
    <w:rsid w:val="00774365"/>
    <w:rsid w:val="007816AB"/>
    <w:rsid w:val="007829D6"/>
    <w:rsid w:val="007860E8"/>
    <w:rsid w:val="007877E6"/>
    <w:rsid w:val="007907FC"/>
    <w:rsid w:val="007911FB"/>
    <w:rsid w:val="00791983"/>
    <w:rsid w:val="00796435"/>
    <w:rsid w:val="007A3DC4"/>
    <w:rsid w:val="007B008C"/>
    <w:rsid w:val="007B0745"/>
    <w:rsid w:val="007B0A8E"/>
    <w:rsid w:val="007B35BD"/>
    <w:rsid w:val="007B45C2"/>
    <w:rsid w:val="007B582A"/>
    <w:rsid w:val="007B7194"/>
    <w:rsid w:val="007C2715"/>
    <w:rsid w:val="007C50F3"/>
    <w:rsid w:val="007C54D3"/>
    <w:rsid w:val="007D1AFC"/>
    <w:rsid w:val="007D219C"/>
    <w:rsid w:val="007E01B1"/>
    <w:rsid w:val="007E3ED2"/>
    <w:rsid w:val="007E484D"/>
    <w:rsid w:val="007E5B8A"/>
    <w:rsid w:val="007E779F"/>
    <w:rsid w:val="007E7DE3"/>
    <w:rsid w:val="007F1743"/>
    <w:rsid w:val="007F2A4B"/>
    <w:rsid w:val="007F3318"/>
    <w:rsid w:val="007F7B7F"/>
    <w:rsid w:val="008014EC"/>
    <w:rsid w:val="008021D9"/>
    <w:rsid w:val="00807F12"/>
    <w:rsid w:val="0081051D"/>
    <w:rsid w:val="0081130E"/>
    <w:rsid w:val="00822130"/>
    <w:rsid w:val="00830F10"/>
    <w:rsid w:val="008364A9"/>
    <w:rsid w:val="0084370F"/>
    <w:rsid w:val="00844DB9"/>
    <w:rsid w:val="008454DC"/>
    <w:rsid w:val="0085433E"/>
    <w:rsid w:val="00854739"/>
    <w:rsid w:val="008555F2"/>
    <w:rsid w:val="0086339E"/>
    <w:rsid w:val="008636EB"/>
    <w:rsid w:val="00870A0D"/>
    <w:rsid w:val="00871D8E"/>
    <w:rsid w:val="008818FD"/>
    <w:rsid w:val="00887FA9"/>
    <w:rsid w:val="0089004E"/>
    <w:rsid w:val="00894BE1"/>
    <w:rsid w:val="008A23CA"/>
    <w:rsid w:val="008A3221"/>
    <w:rsid w:val="008A32A3"/>
    <w:rsid w:val="008A6D4F"/>
    <w:rsid w:val="008B5350"/>
    <w:rsid w:val="008D0B77"/>
    <w:rsid w:val="008D7132"/>
    <w:rsid w:val="008E1619"/>
    <w:rsid w:val="008E5163"/>
    <w:rsid w:val="008E672A"/>
    <w:rsid w:val="008F402F"/>
    <w:rsid w:val="008F4E09"/>
    <w:rsid w:val="0090793F"/>
    <w:rsid w:val="00912DAF"/>
    <w:rsid w:val="00915E2D"/>
    <w:rsid w:val="009174D0"/>
    <w:rsid w:val="00920BE0"/>
    <w:rsid w:val="00931C93"/>
    <w:rsid w:val="00942FB6"/>
    <w:rsid w:val="00955004"/>
    <w:rsid w:val="009571DB"/>
    <w:rsid w:val="00962D37"/>
    <w:rsid w:val="00977754"/>
    <w:rsid w:val="009814C8"/>
    <w:rsid w:val="00981D1E"/>
    <w:rsid w:val="00986C64"/>
    <w:rsid w:val="00986E91"/>
    <w:rsid w:val="009976B1"/>
    <w:rsid w:val="009A0BF5"/>
    <w:rsid w:val="009A3A0C"/>
    <w:rsid w:val="009A40C6"/>
    <w:rsid w:val="009B1DAB"/>
    <w:rsid w:val="009C1589"/>
    <w:rsid w:val="009C53F3"/>
    <w:rsid w:val="009C59D7"/>
    <w:rsid w:val="009C5C27"/>
    <w:rsid w:val="009C60BA"/>
    <w:rsid w:val="009E02EC"/>
    <w:rsid w:val="00A000FE"/>
    <w:rsid w:val="00A02786"/>
    <w:rsid w:val="00A02D30"/>
    <w:rsid w:val="00A03D7B"/>
    <w:rsid w:val="00A047D1"/>
    <w:rsid w:val="00A05C6A"/>
    <w:rsid w:val="00A07245"/>
    <w:rsid w:val="00A10211"/>
    <w:rsid w:val="00A16DB3"/>
    <w:rsid w:val="00A24ECC"/>
    <w:rsid w:val="00A31B57"/>
    <w:rsid w:val="00A3376B"/>
    <w:rsid w:val="00A35FFB"/>
    <w:rsid w:val="00A413BE"/>
    <w:rsid w:val="00A43B80"/>
    <w:rsid w:val="00A5380D"/>
    <w:rsid w:val="00A63B3D"/>
    <w:rsid w:val="00A6712E"/>
    <w:rsid w:val="00A76188"/>
    <w:rsid w:val="00A82781"/>
    <w:rsid w:val="00A82B64"/>
    <w:rsid w:val="00A8678C"/>
    <w:rsid w:val="00A9059D"/>
    <w:rsid w:val="00A92105"/>
    <w:rsid w:val="00A94B1C"/>
    <w:rsid w:val="00AA0856"/>
    <w:rsid w:val="00AA36E6"/>
    <w:rsid w:val="00AA43CE"/>
    <w:rsid w:val="00AB0470"/>
    <w:rsid w:val="00AB7269"/>
    <w:rsid w:val="00AC2B4C"/>
    <w:rsid w:val="00AC30DE"/>
    <w:rsid w:val="00AC320E"/>
    <w:rsid w:val="00AC4A00"/>
    <w:rsid w:val="00AD4FD2"/>
    <w:rsid w:val="00AD66D6"/>
    <w:rsid w:val="00AE335E"/>
    <w:rsid w:val="00AE5556"/>
    <w:rsid w:val="00AF06B4"/>
    <w:rsid w:val="00AF11E9"/>
    <w:rsid w:val="00AF42A3"/>
    <w:rsid w:val="00B04AAA"/>
    <w:rsid w:val="00B071CB"/>
    <w:rsid w:val="00B114B7"/>
    <w:rsid w:val="00B11F0E"/>
    <w:rsid w:val="00B17205"/>
    <w:rsid w:val="00B17FC6"/>
    <w:rsid w:val="00B20100"/>
    <w:rsid w:val="00B21C1A"/>
    <w:rsid w:val="00B279F3"/>
    <w:rsid w:val="00B27E12"/>
    <w:rsid w:val="00B33323"/>
    <w:rsid w:val="00B33825"/>
    <w:rsid w:val="00B3398B"/>
    <w:rsid w:val="00B341D9"/>
    <w:rsid w:val="00B403AB"/>
    <w:rsid w:val="00B41C1B"/>
    <w:rsid w:val="00B4360F"/>
    <w:rsid w:val="00B43F5B"/>
    <w:rsid w:val="00B45440"/>
    <w:rsid w:val="00B4742F"/>
    <w:rsid w:val="00B50AA9"/>
    <w:rsid w:val="00B5586D"/>
    <w:rsid w:val="00B57C19"/>
    <w:rsid w:val="00B65A7C"/>
    <w:rsid w:val="00B74F63"/>
    <w:rsid w:val="00B75C46"/>
    <w:rsid w:val="00B80889"/>
    <w:rsid w:val="00B86147"/>
    <w:rsid w:val="00B96ED1"/>
    <w:rsid w:val="00BA3D61"/>
    <w:rsid w:val="00BA724B"/>
    <w:rsid w:val="00BA77D4"/>
    <w:rsid w:val="00BA7BAA"/>
    <w:rsid w:val="00BC6C57"/>
    <w:rsid w:val="00BD2534"/>
    <w:rsid w:val="00BD5E54"/>
    <w:rsid w:val="00BE2E06"/>
    <w:rsid w:val="00BE3DA9"/>
    <w:rsid w:val="00BE40F8"/>
    <w:rsid w:val="00BF3C31"/>
    <w:rsid w:val="00BF5D67"/>
    <w:rsid w:val="00C1127F"/>
    <w:rsid w:val="00C32CD5"/>
    <w:rsid w:val="00C40BBA"/>
    <w:rsid w:val="00C45C9F"/>
    <w:rsid w:val="00C46A0B"/>
    <w:rsid w:val="00C53048"/>
    <w:rsid w:val="00C55515"/>
    <w:rsid w:val="00C618E9"/>
    <w:rsid w:val="00C63345"/>
    <w:rsid w:val="00C64385"/>
    <w:rsid w:val="00C66EE0"/>
    <w:rsid w:val="00C7032B"/>
    <w:rsid w:val="00C711EC"/>
    <w:rsid w:val="00C728A7"/>
    <w:rsid w:val="00C87D6B"/>
    <w:rsid w:val="00C91B16"/>
    <w:rsid w:val="00C93D00"/>
    <w:rsid w:val="00C94B26"/>
    <w:rsid w:val="00C96D86"/>
    <w:rsid w:val="00C97E13"/>
    <w:rsid w:val="00CA1040"/>
    <w:rsid w:val="00CA7AA5"/>
    <w:rsid w:val="00CB630D"/>
    <w:rsid w:val="00CB63D3"/>
    <w:rsid w:val="00CC414A"/>
    <w:rsid w:val="00CE549F"/>
    <w:rsid w:val="00CE59D9"/>
    <w:rsid w:val="00CF4369"/>
    <w:rsid w:val="00D02F71"/>
    <w:rsid w:val="00D34697"/>
    <w:rsid w:val="00D36179"/>
    <w:rsid w:val="00D47141"/>
    <w:rsid w:val="00D5394C"/>
    <w:rsid w:val="00D567A3"/>
    <w:rsid w:val="00D57718"/>
    <w:rsid w:val="00D6269C"/>
    <w:rsid w:val="00D6351E"/>
    <w:rsid w:val="00D71C13"/>
    <w:rsid w:val="00D71CD9"/>
    <w:rsid w:val="00D73A69"/>
    <w:rsid w:val="00D80924"/>
    <w:rsid w:val="00D95E99"/>
    <w:rsid w:val="00DA3A34"/>
    <w:rsid w:val="00DB1A97"/>
    <w:rsid w:val="00DB1C82"/>
    <w:rsid w:val="00DB6FCE"/>
    <w:rsid w:val="00DC3D60"/>
    <w:rsid w:val="00DD47A4"/>
    <w:rsid w:val="00DD60E6"/>
    <w:rsid w:val="00DE3572"/>
    <w:rsid w:val="00DE7333"/>
    <w:rsid w:val="00DF76C3"/>
    <w:rsid w:val="00E00423"/>
    <w:rsid w:val="00E0118F"/>
    <w:rsid w:val="00E05453"/>
    <w:rsid w:val="00E14C82"/>
    <w:rsid w:val="00E1789B"/>
    <w:rsid w:val="00E23445"/>
    <w:rsid w:val="00E30AD8"/>
    <w:rsid w:val="00E33318"/>
    <w:rsid w:val="00E35690"/>
    <w:rsid w:val="00E409C5"/>
    <w:rsid w:val="00E412A7"/>
    <w:rsid w:val="00E4287C"/>
    <w:rsid w:val="00E4488C"/>
    <w:rsid w:val="00E44F8A"/>
    <w:rsid w:val="00E456D6"/>
    <w:rsid w:val="00E4691F"/>
    <w:rsid w:val="00E5222E"/>
    <w:rsid w:val="00E53164"/>
    <w:rsid w:val="00E62ACA"/>
    <w:rsid w:val="00E65D62"/>
    <w:rsid w:val="00E7282A"/>
    <w:rsid w:val="00E917B0"/>
    <w:rsid w:val="00E91F99"/>
    <w:rsid w:val="00EB3FCC"/>
    <w:rsid w:val="00EB5D15"/>
    <w:rsid w:val="00EC6904"/>
    <w:rsid w:val="00ED131E"/>
    <w:rsid w:val="00ED3CB2"/>
    <w:rsid w:val="00EE7DC3"/>
    <w:rsid w:val="00EF1814"/>
    <w:rsid w:val="00EF3C86"/>
    <w:rsid w:val="00F060BF"/>
    <w:rsid w:val="00F06FB3"/>
    <w:rsid w:val="00F10A4C"/>
    <w:rsid w:val="00F119DF"/>
    <w:rsid w:val="00F2489C"/>
    <w:rsid w:val="00F27870"/>
    <w:rsid w:val="00F410AF"/>
    <w:rsid w:val="00F563C3"/>
    <w:rsid w:val="00F569A1"/>
    <w:rsid w:val="00F64715"/>
    <w:rsid w:val="00F759E4"/>
    <w:rsid w:val="00F81305"/>
    <w:rsid w:val="00F82F48"/>
    <w:rsid w:val="00F83ECE"/>
    <w:rsid w:val="00F845AB"/>
    <w:rsid w:val="00FA4020"/>
    <w:rsid w:val="00FA67C0"/>
    <w:rsid w:val="00FB2355"/>
    <w:rsid w:val="00FC0319"/>
    <w:rsid w:val="00FC162E"/>
    <w:rsid w:val="00FC6B6B"/>
    <w:rsid w:val="00FD3297"/>
    <w:rsid w:val="00FD378F"/>
    <w:rsid w:val="00FE5D84"/>
    <w:rsid w:val="00FF236E"/>
    <w:rsid w:val="00FF4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7EF0C0"/>
  <w15:docId w15:val="{3960A942-7708-4E7A-B8F5-94A0F80F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0F"/>
    <w:pPr>
      <w:spacing w:after="120"/>
    </w:pPr>
    <w:rPr>
      <w:rFonts w:eastAsia="Times New Roman"/>
      <w:sz w:val="22"/>
      <w:lang w:eastAsia="en-US"/>
    </w:rPr>
  </w:style>
  <w:style w:type="paragraph" w:styleId="Heading1">
    <w:name w:val="heading 1"/>
    <w:aliases w:val="H1,h1,Group Title"/>
    <w:basedOn w:val="Normal"/>
    <w:next w:val="Normal"/>
    <w:link w:val="Heading1Char"/>
    <w:uiPriority w:val="99"/>
    <w:qFormat/>
    <w:rsid w:val="00B33825"/>
    <w:pPr>
      <w:tabs>
        <w:tab w:val="right" w:pos="9072"/>
      </w:tabs>
      <w:spacing w:before="360"/>
      <w:outlineLvl w:val="0"/>
    </w:pPr>
    <w:rPr>
      <w:b/>
      <w:bCs/>
      <w:sz w:val="32"/>
      <w:szCs w:val="36"/>
      <w:lang w:val="en-US"/>
    </w:rPr>
  </w:style>
  <w:style w:type="paragraph" w:styleId="Heading2">
    <w:name w:val="heading 2"/>
    <w:basedOn w:val="Normal"/>
    <w:next w:val="Normal"/>
    <w:link w:val="Heading2Char"/>
    <w:uiPriority w:val="9"/>
    <w:unhideWhenUsed/>
    <w:qFormat/>
    <w:rsid w:val="008B5350"/>
    <w:pPr>
      <w:spacing w:before="240"/>
      <w:outlineLvl w:val="1"/>
    </w:pPr>
    <w:rPr>
      <w:b/>
      <w:bCs/>
      <w:iCs/>
      <w:sz w:val="28"/>
      <w:szCs w:val="28"/>
    </w:rPr>
  </w:style>
  <w:style w:type="paragraph" w:styleId="Heading3">
    <w:name w:val="heading 3"/>
    <w:basedOn w:val="Normal"/>
    <w:next w:val="Normal"/>
    <w:link w:val="Heading3Char"/>
    <w:uiPriority w:val="9"/>
    <w:unhideWhenUsed/>
    <w:qFormat/>
    <w:rsid w:val="00894BE1"/>
    <w:pPr>
      <w:tabs>
        <w:tab w:val="right" w:pos="9072"/>
      </w:tabs>
      <w:spacing w:before="120"/>
      <w:outlineLvl w:val="2"/>
    </w:pPr>
    <w:rPr>
      <w:b/>
      <w:bCs/>
      <w:sz w:val="24"/>
      <w:szCs w:val="26"/>
    </w:rPr>
  </w:style>
  <w:style w:type="paragraph" w:styleId="Heading4">
    <w:name w:val="heading 4"/>
    <w:basedOn w:val="Normal"/>
    <w:next w:val="Normal"/>
    <w:link w:val="Heading4Char"/>
    <w:uiPriority w:val="9"/>
    <w:unhideWhenUsed/>
    <w:qFormat/>
    <w:rsid w:val="00894BE1"/>
    <w:pPr>
      <w:spacing w:before="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B33825"/>
    <w:rPr>
      <w:rFonts w:eastAsia="Times New Roman"/>
      <w:b/>
      <w:bCs/>
      <w:sz w:val="32"/>
      <w:szCs w:val="36"/>
      <w:lang w:val="en-US" w:eastAsia="en-US"/>
    </w:rPr>
  </w:style>
  <w:style w:type="character" w:customStyle="1" w:styleId="Heading2Char">
    <w:name w:val="Heading 2 Char"/>
    <w:basedOn w:val="DefaultParagraphFont"/>
    <w:link w:val="Heading2"/>
    <w:uiPriority w:val="9"/>
    <w:rsid w:val="008B5350"/>
    <w:rPr>
      <w:rFonts w:eastAsia="Times New Roman"/>
      <w:b/>
      <w:bCs/>
      <w:iCs/>
      <w:sz w:val="28"/>
      <w:szCs w:val="28"/>
      <w:lang w:eastAsia="en-US"/>
    </w:rPr>
  </w:style>
  <w:style w:type="character" w:customStyle="1" w:styleId="Heading3Char">
    <w:name w:val="Heading 3 Char"/>
    <w:basedOn w:val="DefaultParagraphFont"/>
    <w:link w:val="Heading3"/>
    <w:uiPriority w:val="9"/>
    <w:rsid w:val="00894BE1"/>
    <w:rPr>
      <w:rFonts w:eastAsia="Times New Roman"/>
      <w:b/>
      <w:bCs/>
      <w:sz w:val="24"/>
      <w:szCs w:val="26"/>
      <w:lang w:eastAsia="en-US"/>
    </w:rPr>
  </w:style>
  <w:style w:type="character" w:customStyle="1" w:styleId="Heading4Char">
    <w:name w:val="Heading 4 Char"/>
    <w:basedOn w:val="DefaultParagraphFont"/>
    <w:link w:val="Heading4"/>
    <w:uiPriority w:val="9"/>
    <w:rsid w:val="00894BE1"/>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B33825"/>
    <w:pPr>
      <w:tabs>
        <w:tab w:val="center" w:pos="4513"/>
        <w:tab w:val="right" w:pos="9026"/>
      </w:tabs>
      <w:spacing w:after="0"/>
    </w:pPr>
    <w:rPr>
      <w:i/>
      <w:sz w:val="20"/>
    </w:rPr>
  </w:style>
  <w:style w:type="character" w:customStyle="1" w:styleId="HeaderChar">
    <w:name w:val="Header Char"/>
    <w:basedOn w:val="DefaultParagraphFont"/>
    <w:link w:val="Header"/>
    <w:uiPriority w:val="99"/>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spacing w:after="0"/>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paragraph" w:styleId="ListBullet">
    <w:name w:val="List Bullet"/>
    <w:aliases w:val="List Bullet 1"/>
    <w:basedOn w:val="Normal"/>
    <w:next w:val="Normal"/>
    <w:link w:val="ListBulletChar"/>
    <w:rsid w:val="00EC6904"/>
    <w:pPr>
      <w:numPr>
        <w:numId w:val="1"/>
      </w:numPr>
    </w:pPr>
    <w:rPr>
      <w:szCs w:val="24"/>
    </w:rPr>
  </w:style>
  <w:style w:type="character" w:customStyle="1" w:styleId="ListBulletChar">
    <w:name w:val="List Bullet Char"/>
    <w:aliases w:val="List Bullet 1 Char"/>
    <w:basedOn w:val="DefaultParagraphFont"/>
    <w:link w:val="ListBullet"/>
    <w:rsid w:val="00EC6904"/>
    <w:rPr>
      <w:rFonts w:eastAsia="Times New Roman"/>
      <w:sz w:val="22"/>
      <w:szCs w:val="24"/>
      <w:lang w:eastAsia="en-US"/>
    </w:r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AA36E6"/>
    <w:pPr>
      <w:spacing w:line="192" w:lineRule="auto"/>
    </w:pPr>
    <w:rPr>
      <w:rFonts w:cs="Calibri"/>
      <w:b/>
      <w:bCs/>
      <w:sz w:val="28"/>
      <w:szCs w:val="28"/>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styleId="Emphasis">
    <w:name w:val="Emphasis"/>
    <w:basedOn w:val="DefaultParagraphFont"/>
    <w:qFormat/>
    <w:rsid w:val="00FA67C0"/>
    <w:rPr>
      <w:rFonts w:ascii="Times New Roman" w:hAnsi="Times New Roman" w:cs="Times New Roman"/>
      <w:i/>
      <w:iCs/>
    </w:rPr>
  </w:style>
  <w:style w:type="paragraph" w:styleId="ListParagraph">
    <w:name w:val="List Paragraph"/>
    <w:basedOn w:val="Normal"/>
    <w:uiPriority w:val="34"/>
    <w:qFormat/>
    <w:rsid w:val="00D57718"/>
    <w:pPr>
      <w:numPr>
        <w:ilvl w:val="1"/>
        <w:numId w:val="3"/>
      </w:numPr>
      <w:spacing w:before="120"/>
    </w:pPr>
    <w:rPr>
      <w:rFonts w:cs="Calibri"/>
      <w:szCs w:val="22"/>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8F4E09"/>
    <w:pPr>
      <w:tabs>
        <w:tab w:val="left" w:pos="3969"/>
        <w:tab w:val="right" w:leader="dot" w:pos="9072"/>
      </w:tabs>
      <w:spacing w:after="60"/>
    </w:pPr>
    <w:rPr>
      <w:noProof/>
      <w:szCs w:val="22"/>
    </w:rPr>
  </w:style>
  <w:style w:type="paragraph" w:customStyle="1" w:styleId="TableText">
    <w:name w:val="Table Text"/>
    <w:basedOn w:val="Normal"/>
    <w:next w:val="Normal"/>
    <w:link w:val="TableTextChar"/>
    <w:qFormat/>
    <w:rsid w:val="000D2B35"/>
    <w:pPr>
      <w:spacing w:before="20" w:after="20"/>
      <w:ind w:left="57"/>
    </w:pPr>
    <w:rPr>
      <w:rFonts w:cs="Calibri"/>
      <w:szCs w:val="22"/>
    </w:rPr>
  </w:style>
  <w:style w:type="character" w:customStyle="1" w:styleId="TableTextChar">
    <w:name w:val="Table Text Char"/>
    <w:basedOn w:val="BodyTextChar"/>
    <w:link w:val="TableText"/>
    <w:rsid w:val="000D2B35"/>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6F0A75"/>
    <w:rPr>
      <w:b/>
    </w:rPr>
  </w:style>
  <w:style w:type="character" w:customStyle="1" w:styleId="TableTextBoldChar">
    <w:name w:val="Table Text Bold Char"/>
    <w:basedOn w:val="TableTextChar"/>
    <w:link w:val="TableTextBold"/>
    <w:rsid w:val="006F0A75"/>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centred">
    <w:name w:val="Table Text centred"/>
    <w:basedOn w:val="TableText"/>
    <w:next w:val="TableText"/>
    <w:link w:val="TableTextcentredChar"/>
    <w:qFormat/>
    <w:rsid w:val="00217201"/>
    <w:pPr>
      <w:jc w:val="center"/>
    </w:pPr>
  </w:style>
  <w:style w:type="character" w:customStyle="1" w:styleId="TableTextcentredChar">
    <w:name w:val="Table Text centred Char"/>
    <w:basedOn w:val="TableTextChar"/>
    <w:link w:val="TableTextcentred"/>
    <w:rsid w:val="00217201"/>
    <w:rPr>
      <w:rFonts w:ascii="Times New Roman" w:eastAsia="Times New Roman" w:hAnsi="Times New Roman" w:cs="Calibri"/>
      <w:sz w:val="22"/>
      <w:szCs w:val="22"/>
      <w:lang w:val="en-US" w:eastAsia="en-US"/>
    </w:rPr>
  </w:style>
  <w:style w:type="paragraph" w:customStyle="1" w:styleId="TableTextBoldcentred">
    <w:name w:val="Table Text Bold centred"/>
    <w:basedOn w:val="TableText"/>
    <w:next w:val="Normal"/>
    <w:link w:val="TableTextBoldcentredChar"/>
    <w:qFormat/>
    <w:rsid w:val="00217201"/>
    <w:pPr>
      <w:jc w:val="center"/>
    </w:pPr>
    <w:rPr>
      <w:b/>
    </w:rPr>
  </w:style>
  <w:style w:type="character" w:customStyle="1" w:styleId="TableTextBoldcentredChar">
    <w:name w:val="Table Text Bold centred Char"/>
    <w:basedOn w:val="TableTextChar"/>
    <w:link w:val="TableTextBoldcentred"/>
    <w:rsid w:val="00217201"/>
    <w:rPr>
      <w:rFonts w:ascii="Times New Roman" w:eastAsia="Times New Roman" w:hAnsi="Times New Roman" w:cs="Calibri"/>
      <w:b/>
      <w:sz w:val="22"/>
      <w:szCs w:val="22"/>
      <w:lang w:val="en-US" w:eastAsia="en-US"/>
    </w:rPr>
  </w:style>
  <w:style w:type="paragraph" w:customStyle="1" w:styleId="TableTextRtab5cmBold">
    <w:name w:val="Table Text R tab 5 cm Bold"/>
    <w:basedOn w:val="Normal"/>
    <w:next w:val="Normal"/>
    <w:link w:val="TableTextRtab5cmBoldChar"/>
    <w:qFormat/>
    <w:rsid w:val="00B21C1A"/>
    <w:pPr>
      <w:tabs>
        <w:tab w:val="right" w:pos="2835"/>
      </w:tabs>
      <w:spacing w:before="40" w:after="40"/>
      <w:ind w:left="57"/>
    </w:pPr>
    <w:rPr>
      <w:rFonts w:cs="Calibri"/>
      <w:b/>
      <w:color w:val="0D0D0D"/>
      <w:szCs w:val="22"/>
    </w:rPr>
  </w:style>
  <w:style w:type="character" w:customStyle="1" w:styleId="TableTextRtab5cmBoldChar">
    <w:name w:val="Table Text R tab 5 cm Bold Char"/>
    <w:basedOn w:val="DefaultParagraphFont"/>
    <w:link w:val="TableTextRtab5cmBold"/>
    <w:rsid w:val="001F0FC0"/>
    <w:rPr>
      <w:rFonts w:ascii="Calibri" w:eastAsia="Times New Roman" w:hAnsi="Calibri" w:cs="Calibri"/>
      <w:b/>
      <w:color w:val="0D0D0D"/>
      <w:sz w:val="22"/>
      <w:szCs w:val="22"/>
      <w:lang w:eastAsia="en-US"/>
    </w:rPr>
  </w:style>
  <w:style w:type="paragraph" w:customStyle="1" w:styleId="TableTextBold25Ltab">
    <w:name w:val="Table Text Bold 2.5 Ltab"/>
    <w:basedOn w:val="TableTextBold"/>
    <w:qFormat/>
    <w:rsid w:val="00B21C1A"/>
    <w:pPr>
      <w:tabs>
        <w:tab w:val="left" w:pos="1559"/>
      </w:tabs>
    </w:pPr>
    <w:rPr>
      <w:color w:val="0D0D0D"/>
    </w:rPr>
  </w:style>
  <w:style w:type="paragraph" w:customStyle="1" w:styleId="listalpha2ndlevel">
    <w:name w:val="list alpha 2nd level"/>
    <w:basedOn w:val="ListBullet"/>
    <w:next w:val="Normal"/>
    <w:qFormat/>
    <w:rsid w:val="00D57718"/>
    <w:pPr>
      <w:numPr>
        <w:ilvl w:val="3"/>
        <w:numId w:val="3"/>
      </w:numPr>
    </w:pPr>
    <w:rPr>
      <w:rFonts w:cs="Calibri"/>
      <w:szCs w:val="22"/>
    </w:rPr>
  </w:style>
  <w:style w:type="paragraph" w:customStyle="1" w:styleId="ListAlpha">
    <w:name w:val="List Alpha"/>
    <w:basedOn w:val="ListBullet"/>
    <w:link w:val="ListAlphaChar"/>
    <w:qFormat/>
    <w:rsid w:val="00BA724B"/>
    <w:pPr>
      <w:numPr>
        <w:numId w:val="4"/>
      </w:numPr>
    </w:pPr>
    <w:rPr>
      <w:rFonts w:cs="Calibri"/>
      <w:szCs w:val="22"/>
    </w:rPr>
  </w:style>
  <w:style w:type="character" w:customStyle="1" w:styleId="ListAlphaChar">
    <w:name w:val="List Alpha Char"/>
    <w:basedOn w:val="ListBulletChar"/>
    <w:link w:val="ListAlpha"/>
    <w:rsid w:val="00BA724B"/>
    <w:rPr>
      <w:rFonts w:eastAsia="Times New Roman" w:cs="Calibri"/>
      <w:sz w:val="22"/>
      <w:szCs w:val="22"/>
      <w:lang w:eastAsia="en-US"/>
    </w:rPr>
  </w:style>
  <w:style w:type="paragraph" w:customStyle="1" w:styleId="Normal10ptItalic">
    <w:name w:val="Normal 10 pt Italic"/>
    <w:basedOn w:val="Normal"/>
    <w:link w:val="Normal10ptItalicChar"/>
    <w:qFormat/>
    <w:rsid w:val="00172347"/>
    <w:pPr>
      <w:spacing w:before="120"/>
    </w:pPr>
    <w:rPr>
      <w:rFonts w:cs="Calibri"/>
      <w:i/>
      <w:sz w:val="20"/>
      <w:szCs w:val="22"/>
    </w:rPr>
  </w:style>
  <w:style w:type="character" w:customStyle="1" w:styleId="Normal10ptItalicChar">
    <w:name w:val="Normal 10 pt Italic Char"/>
    <w:basedOn w:val="DefaultParagraphFont"/>
    <w:link w:val="Normal10ptItalic"/>
    <w:rsid w:val="00172347"/>
    <w:rPr>
      <w:rFonts w:eastAsia="Times New Roman" w:cs="Calibri"/>
      <w:i/>
      <w:szCs w:val="22"/>
      <w:lang w:eastAsia="en-US"/>
    </w:rPr>
  </w:style>
  <w:style w:type="paragraph" w:customStyle="1" w:styleId="ListBullet14">
    <w:name w:val="List Bullet 14"/>
    <w:basedOn w:val="ListBullet"/>
    <w:next w:val="Normal"/>
    <w:link w:val="ListBullet14Char"/>
    <w:qFormat/>
    <w:rsid w:val="00172347"/>
    <w:rPr>
      <w:sz w:val="28"/>
      <w:szCs w:val="28"/>
    </w:rPr>
  </w:style>
  <w:style w:type="character" w:customStyle="1" w:styleId="ListBullet14Char">
    <w:name w:val="List Bullet 14 Char"/>
    <w:basedOn w:val="ListBulletChar"/>
    <w:link w:val="ListBullet14"/>
    <w:rsid w:val="00172347"/>
    <w:rPr>
      <w:rFonts w:eastAsia="Times New Roman"/>
      <w:sz w:val="28"/>
      <w:szCs w:val="28"/>
      <w:lang w:eastAsia="en-US"/>
    </w:rPr>
  </w:style>
  <w:style w:type="paragraph" w:customStyle="1" w:styleId="TableTextItalicBold25Ltab">
    <w:name w:val="Table Text Italic Bold 2.5 Ltab"/>
    <w:basedOn w:val="Normal"/>
    <w:qFormat/>
    <w:rsid w:val="001F0FC0"/>
    <w:pPr>
      <w:tabs>
        <w:tab w:val="left" w:pos="1559"/>
      </w:tabs>
      <w:spacing w:before="40" w:after="40"/>
      <w:ind w:left="57"/>
    </w:pPr>
    <w:rPr>
      <w:rFonts w:cs="Calibri"/>
      <w:b/>
      <w:i/>
      <w:color w:val="0D0D0D"/>
      <w:szCs w:val="22"/>
    </w:rPr>
  </w:style>
  <w:style w:type="paragraph" w:customStyle="1" w:styleId="TableTextItalicBold5cmRtab">
    <w:name w:val="Table Text Italic Bold 5 cm R tab"/>
    <w:basedOn w:val="TableTextRtab5cmBold"/>
    <w:link w:val="TableTextItalicBold5cmRtabChar"/>
    <w:qFormat/>
    <w:rsid w:val="001F0FC0"/>
    <w:pPr>
      <w:tabs>
        <w:tab w:val="left" w:pos="3024"/>
      </w:tabs>
    </w:pPr>
    <w:rPr>
      <w:i/>
      <w:color w:val="000000"/>
    </w:rPr>
  </w:style>
  <w:style w:type="character" w:customStyle="1" w:styleId="TableTextItalicBold5cmRtabChar">
    <w:name w:val="Table Text Italic Bold 5 cm R tab Char"/>
    <w:basedOn w:val="TableTextRtab5cmBoldChar"/>
    <w:link w:val="TableTextItalicBold5cmRtab"/>
    <w:rsid w:val="001F0FC0"/>
    <w:rPr>
      <w:rFonts w:ascii="Calibri" w:eastAsia="Times New Roman" w:hAnsi="Calibri" w:cs="Calibri"/>
      <w:b/>
      <w:i/>
      <w:color w:val="000000"/>
      <w:sz w:val="22"/>
      <w:szCs w:val="22"/>
      <w:lang w:eastAsia="en-US"/>
    </w:rPr>
  </w:style>
  <w:style w:type="paragraph" w:customStyle="1" w:styleId="TableTextRtab5cm">
    <w:name w:val="Table Text R tab 5 cm"/>
    <w:basedOn w:val="TableTextRtab5cmBold"/>
    <w:next w:val="Normal"/>
    <w:qFormat/>
    <w:rsid w:val="001F0FC0"/>
    <w:rPr>
      <w:b w:val="0"/>
    </w:rPr>
  </w:style>
  <w:style w:type="paragraph" w:customStyle="1" w:styleId="TableText25Ltab">
    <w:name w:val="Table Text 2.5 L tab"/>
    <w:basedOn w:val="TableTextBold25Ltab"/>
    <w:next w:val="TableText"/>
    <w:qFormat/>
    <w:rsid w:val="000D2B35"/>
    <w:rPr>
      <w:b w:val="0"/>
    </w:rPr>
  </w:style>
  <w:style w:type="paragraph" w:customStyle="1" w:styleId="Tabletextitalic25cmLtab">
    <w:name w:val="Table text italic 2.5 cm L tab"/>
    <w:basedOn w:val="TableTextBold25Ltab"/>
    <w:next w:val="Normal"/>
    <w:qFormat/>
    <w:rsid w:val="002D6F68"/>
    <w:rPr>
      <w:b w:val="0"/>
      <w:i/>
    </w:rPr>
  </w:style>
  <w:style w:type="paragraph" w:customStyle="1" w:styleId="ListBullets">
    <w:name w:val="List Bullets"/>
    <w:basedOn w:val="Normal"/>
    <w:next w:val="Normal"/>
    <w:link w:val="ListBulletsChar"/>
    <w:qFormat/>
    <w:rsid w:val="007B45C2"/>
    <w:pPr>
      <w:numPr>
        <w:numId w:val="8"/>
      </w:numPr>
      <w:spacing w:before="120" w:after="0"/>
    </w:pPr>
    <w:rPr>
      <w:rFonts w:cs="Calibri"/>
      <w:szCs w:val="22"/>
    </w:rPr>
  </w:style>
  <w:style w:type="paragraph" w:styleId="ListNumber">
    <w:name w:val="List Number"/>
    <w:basedOn w:val="Normal"/>
    <w:unhideWhenUsed/>
    <w:rsid w:val="00B04AAA"/>
    <w:pPr>
      <w:spacing w:before="120"/>
    </w:pPr>
    <w:rPr>
      <w:rFonts w:ascii="Arial" w:eastAsia="Calibri" w:hAnsi="Arial" w:cs="Arial"/>
      <w:szCs w:val="24"/>
    </w:rPr>
  </w:style>
  <w:style w:type="paragraph" w:customStyle="1" w:styleId="Standard">
    <w:name w:val="Standard"/>
    <w:basedOn w:val="ListParagraph"/>
    <w:qFormat/>
    <w:rsid w:val="00B04AAA"/>
    <w:pPr>
      <w:numPr>
        <w:ilvl w:val="0"/>
        <w:numId w:val="9"/>
      </w:numPr>
      <w:tabs>
        <w:tab w:val="left" w:pos="1418"/>
      </w:tabs>
      <w:spacing w:before="600"/>
      <w:ind w:left="4897"/>
    </w:pPr>
    <w:rPr>
      <w:rFonts w:ascii="Arial" w:eastAsia="Calibri" w:hAnsi="Arial" w:cs="Times New Roman"/>
      <w:b/>
    </w:rPr>
  </w:style>
  <w:style w:type="paragraph" w:customStyle="1" w:styleId="StandardElement">
    <w:name w:val="Standard Element"/>
    <w:basedOn w:val="Standard"/>
    <w:qFormat/>
    <w:rsid w:val="00B04AAA"/>
    <w:pPr>
      <w:numPr>
        <w:ilvl w:val="1"/>
      </w:numPr>
      <w:spacing w:before="120"/>
    </w:pPr>
    <w:rPr>
      <w:b w:val="0"/>
    </w:rPr>
  </w:style>
  <w:style w:type="paragraph" w:customStyle="1" w:styleId="StandardElementAlpha">
    <w:name w:val="Standard Element Alpha"/>
    <w:basedOn w:val="ListNumber3"/>
    <w:qFormat/>
    <w:rsid w:val="00B04AAA"/>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04AAA"/>
    <w:pPr>
      <w:numPr>
        <w:numId w:val="12"/>
      </w:numPr>
      <w:spacing w:before="120"/>
      <w:contextualSpacing w:val="0"/>
    </w:pPr>
    <w:rPr>
      <w:rFonts w:ascii="Arial" w:eastAsia="Calibri" w:hAnsi="Arial"/>
      <w:szCs w:val="22"/>
    </w:rPr>
  </w:style>
  <w:style w:type="paragraph" w:styleId="Caption">
    <w:name w:val="caption"/>
    <w:basedOn w:val="Normal"/>
    <w:next w:val="Normal"/>
    <w:uiPriority w:val="35"/>
    <w:unhideWhenUsed/>
    <w:qFormat/>
    <w:rsid w:val="00B04AAA"/>
    <w:pPr>
      <w:spacing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B04AAA"/>
    <w:pPr>
      <w:numPr>
        <w:numId w:val="14"/>
      </w:numPr>
      <w:tabs>
        <w:tab w:val="left" w:pos="459"/>
      </w:tabs>
      <w:spacing w:before="120"/>
    </w:pPr>
    <w:rPr>
      <w:rFonts w:ascii="Arial" w:hAnsi="Arial" w:cs="Arial"/>
      <w:sz w:val="20"/>
      <w:lang w:eastAsia="en-AU"/>
    </w:rPr>
  </w:style>
  <w:style w:type="paragraph" w:styleId="ListNumber3">
    <w:name w:val="List Number 3"/>
    <w:basedOn w:val="Normal"/>
    <w:uiPriority w:val="99"/>
    <w:semiHidden/>
    <w:unhideWhenUsed/>
    <w:rsid w:val="00B04AAA"/>
    <w:pPr>
      <w:numPr>
        <w:numId w:val="10"/>
      </w:numPr>
      <w:contextualSpacing/>
    </w:pPr>
  </w:style>
  <w:style w:type="paragraph" w:styleId="ListNumber4">
    <w:name w:val="List Number 4"/>
    <w:basedOn w:val="Normal"/>
    <w:uiPriority w:val="99"/>
    <w:semiHidden/>
    <w:unhideWhenUsed/>
    <w:rsid w:val="00B04AAA"/>
    <w:pPr>
      <w:ind w:left="1211" w:hanging="360"/>
      <w:contextualSpacing/>
    </w:pPr>
  </w:style>
  <w:style w:type="paragraph" w:customStyle="1" w:styleId="Tabletextbold0">
    <w:name w:val="Table text bold"/>
    <w:basedOn w:val="TableText"/>
    <w:link w:val="TabletextboldChar0"/>
    <w:qFormat/>
    <w:rsid w:val="008A3221"/>
    <w:pPr>
      <w:spacing w:before="60" w:after="60"/>
    </w:pPr>
    <w:rPr>
      <w:rFonts w:cs="Times New Roman"/>
      <w:b/>
      <w:szCs w:val="20"/>
    </w:rPr>
  </w:style>
  <w:style w:type="character" w:customStyle="1" w:styleId="TabletextboldChar0">
    <w:name w:val="Table text bold Char"/>
    <w:basedOn w:val="TableTextChar"/>
    <w:link w:val="Tabletextbold0"/>
    <w:rsid w:val="008A3221"/>
    <w:rPr>
      <w:rFonts w:ascii="Times New Roman" w:eastAsia="Times New Roman" w:hAnsi="Times New Roman" w:cs="Calibri"/>
      <w:b/>
      <w:sz w:val="22"/>
      <w:szCs w:val="22"/>
      <w:lang w:val="en-US" w:eastAsia="en-US"/>
    </w:rPr>
  </w:style>
  <w:style w:type="paragraph" w:customStyle="1" w:styleId="NormalRed">
    <w:name w:val="Normal Red"/>
    <w:basedOn w:val="Normal"/>
    <w:next w:val="Normal"/>
    <w:link w:val="NormalRedChar"/>
    <w:rsid w:val="008A3221"/>
    <w:pPr>
      <w:tabs>
        <w:tab w:val="right" w:pos="9072"/>
      </w:tabs>
      <w:spacing w:before="120" w:after="0"/>
    </w:pPr>
    <w:rPr>
      <w:rFonts w:cs="Calibri"/>
      <w:color w:val="FF0000"/>
      <w:szCs w:val="22"/>
    </w:rPr>
  </w:style>
  <w:style w:type="character" w:customStyle="1" w:styleId="NormalRedChar">
    <w:name w:val="Normal Red Char"/>
    <w:basedOn w:val="DefaultParagraphFont"/>
    <w:link w:val="NormalRed"/>
    <w:rsid w:val="008A3221"/>
    <w:rPr>
      <w:rFonts w:eastAsia="Times New Roman" w:cs="Calibri"/>
      <w:color w:val="FF0000"/>
      <w:sz w:val="22"/>
      <w:szCs w:val="22"/>
      <w:lang w:eastAsia="en-US"/>
    </w:rPr>
  </w:style>
  <w:style w:type="paragraph" w:customStyle="1" w:styleId="Normal6ptbefore6ptafter">
    <w:name w:val="Normal 6 pt before 6 pt after"/>
    <w:basedOn w:val="Normal"/>
    <w:link w:val="Normal6ptbefore6ptafterChar"/>
    <w:qFormat/>
    <w:rsid w:val="007002F3"/>
    <w:pPr>
      <w:spacing w:before="120" w:after="0"/>
    </w:pPr>
  </w:style>
  <w:style w:type="character" w:customStyle="1" w:styleId="Normal6ptbefore6ptafterChar">
    <w:name w:val="Normal 6 pt before 6 pt after Char"/>
    <w:basedOn w:val="DefaultParagraphFont"/>
    <w:link w:val="Normal6ptbefore6ptafter"/>
    <w:rsid w:val="007002F3"/>
    <w:rPr>
      <w:rFonts w:eastAsia="Times New Roman"/>
      <w:sz w:val="22"/>
      <w:lang w:eastAsia="en-US"/>
    </w:rPr>
  </w:style>
  <w:style w:type="paragraph" w:customStyle="1" w:styleId="Tabletextboldcentred0">
    <w:name w:val="Table text bold centred"/>
    <w:basedOn w:val="TableTextcentred"/>
    <w:link w:val="TabletextboldcentredChar0"/>
    <w:qFormat/>
    <w:rsid w:val="00773A20"/>
    <w:pPr>
      <w:spacing w:before="60" w:after="60"/>
    </w:pPr>
    <w:rPr>
      <w:b/>
    </w:rPr>
  </w:style>
  <w:style w:type="character" w:customStyle="1" w:styleId="TabletextboldcentredChar0">
    <w:name w:val="Table text bold centred Char"/>
    <w:basedOn w:val="TableTextcentredChar"/>
    <w:link w:val="Tabletextboldcentred0"/>
    <w:rsid w:val="00773A20"/>
    <w:rPr>
      <w:rFonts w:ascii="Times New Roman" w:eastAsia="Times New Roman" w:hAnsi="Times New Roman" w:cs="Calibri"/>
      <w:b/>
      <w:sz w:val="22"/>
      <w:szCs w:val="22"/>
      <w:lang w:val="en-US" w:eastAsia="en-US"/>
    </w:rPr>
  </w:style>
  <w:style w:type="character" w:customStyle="1" w:styleId="ListBulletsChar">
    <w:name w:val="List Bullets Char"/>
    <w:basedOn w:val="DefaultParagraphFont"/>
    <w:link w:val="ListBullets"/>
    <w:rsid w:val="00773A20"/>
    <w:rPr>
      <w:rFonts w:eastAsia="Times New Roman" w:cs="Calibri"/>
      <w:sz w:val="22"/>
      <w:szCs w:val="22"/>
      <w:lang w:eastAsia="en-US"/>
    </w:rPr>
  </w:style>
  <w:style w:type="character" w:customStyle="1" w:styleId="SpecialBold">
    <w:name w:val="Special Bold"/>
    <w:basedOn w:val="DefaultParagraphFont"/>
    <w:rsid w:val="00B41C1B"/>
    <w:rPr>
      <w:b/>
      <w:spacing w:val="0"/>
    </w:rPr>
  </w:style>
  <w:style w:type="character" w:styleId="FollowedHyperlink">
    <w:name w:val="FollowedHyperlink"/>
    <w:basedOn w:val="DefaultParagraphFont"/>
    <w:uiPriority w:val="99"/>
    <w:semiHidden/>
    <w:unhideWhenUsed/>
    <w:rsid w:val="005421A6"/>
    <w:rPr>
      <w:color w:val="800080" w:themeColor="followedHyperlink"/>
      <w:u w:val="single"/>
    </w:rPr>
  </w:style>
  <w:style w:type="character" w:customStyle="1" w:styleId="apple-converted-space">
    <w:name w:val="apple-converted-space"/>
    <w:basedOn w:val="DefaultParagraphFont"/>
    <w:rsid w:val="00CB630D"/>
  </w:style>
  <w:style w:type="character" w:customStyle="1" w:styleId="a-size-large">
    <w:name w:val="a-size-large"/>
    <w:basedOn w:val="DefaultParagraphFont"/>
    <w:rsid w:val="00CB630D"/>
  </w:style>
  <w:style w:type="character" w:customStyle="1" w:styleId="a-size-medium">
    <w:name w:val="a-size-medium"/>
    <w:basedOn w:val="DefaultParagraphFont"/>
    <w:rsid w:val="00CB630D"/>
  </w:style>
  <w:style w:type="character" w:customStyle="1" w:styleId="a-color-secondary">
    <w:name w:val="a-color-secondary"/>
    <w:basedOn w:val="DefaultParagraphFont"/>
    <w:rsid w:val="00CB630D"/>
  </w:style>
  <w:style w:type="character" w:customStyle="1" w:styleId="AdResrcsChar">
    <w:name w:val="Ad Resrcs Char"/>
    <w:basedOn w:val="DefaultParagraphFont"/>
    <w:link w:val="AdResrcs"/>
    <w:locked/>
    <w:rsid w:val="005706C6"/>
    <w:rPr>
      <w:lang w:val="en-US"/>
    </w:rPr>
  </w:style>
  <w:style w:type="paragraph" w:customStyle="1" w:styleId="AdResrcs">
    <w:name w:val="Ad Resrcs"/>
    <w:basedOn w:val="Normal"/>
    <w:next w:val="Normal"/>
    <w:link w:val="AdResrcsChar"/>
    <w:autoRedefine/>
    <w:rsid w:val="005706C6"/>
    <w:pPr>
      <w:tabs>
        <w:tab w:val="left" w:pos="1134"/>
      </w:tabs>
      <w:spacing w:line="200" w:lineRule="atLeast"/>
      <w:jc w:val="both"/>
    </w:pPr>
    <w:rPr>
      <w:rFonts w:eastAsia="Calibri"/>
      <w:sz w:val="20"/>
      <w:lang w:val="en-US" w:eastAsia="en-AU"/>
    </w:rPr>
  </w:style>
  <w:style w:type="paragraph" w:customStyle="1" w:styleId="Default">
    <w:name w:val="Default"/>
    <w:rsid w:val="005D3809"/>
    <w:pPr>
      <w:autoSpaceDE w:val="0"/>
      <w:autoSpaceDN w:val="0"/>
      <w:adjustRightInd w:val="0"/>
    </w:pPr>
    <w:rPr>
      <w:rFonts w:ascii="Times New Roman" w:hAnsi="Times New Roman"/>
      <w:color w:val="000000"/>
      <w:sz w:val="24"/>
      <w:szCs w:val="24"/>
    </w:rPr>
  </w:style>
  <w:style w:type="paragraph" w:customStyle="1" w:styleId="ListBullets2ndlevel">
    <w:name w:val="List Bullets 2nd level"/>
    <w:basedOn w:val="ListBullets"/>
    <w:next w:val="Normal"/>
    <w:qFormat/>
    <w:rsid w:val="000C1DDA"/>
    <w:pPr>
      <w:numPr>
        <w:numId w:val="0"/>
      </w:numPr>
      <w:tabs>
        <w:tab w:val="right" w:pos="7371"/>
      </w:tabs>
      <w:spacing w:before="60"/>
      <w:ind w:left="1135" w:hanging="284"/>
    </w:pPr>
    <w:rPr>
      <w:rFonts w:cs="Cambria"/>
      <w:lang w:val="en-US"/>
    </w:rPr>
  </w:style>
  <w:style w:type="character" w:customStyle="1" w:styleId="BoldandItalics">
    <w:name w:val="Bold and Italics"/>
    <w:qFormat/>
    <w:rsid w:val="008A23CA"/>
    <w:rPr>
      <w:b/>
      <w:i/>
      <w:u w:val="none"/>
    </w:rPr>
  </w:style>
  <w:style w:type="paragraph" w:styleId="Title">
    <w:name w:val="Title"/>
    <w:basedOn w:val="Normal"/>
    <w:next w:val="Normal"/>
    <w:link w:val="TitleChar"/>
    <w:uiPriority w:val="10"/>
    <w:qFormat/>
    <w:rsid w:val="0084370F"/>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84370F"/>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84370F"/>
    <w:pPr>
      <w:numPr>
        <w:ilvl w:val="1"/>
      </w:numPr>
      <w:spacing w:before="240" w:after="24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84370F"/>
    <w:rPr>
      <w:rFonts w:asciiTheme="minorHAnsi" w:eastAsiaTheme="minorEastAsia" w:hAnsiTheme="minorHAnsi" w:cstheme="minorBidi"/>
      <w:b/>
      <w:spacing w:val="15"/>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6454">
      <w:bodyDiv w:val="1"/>
      <w:marLeft w:val="0"/>
      <w:marRight w:val="0"/>
      <w:marTop w:val="0"/>
      <w:marBottom w:val="0"/>
      <w:divBdr>
        <w:top w:val="none" w:sz="0" w:space="0" w:color="auto"/>
        <w:left w:val="none" w:sz="0" w:space="0" w:color="auto"/>
        <w:bottom w:val="none" w:sz="0" w:space="0" w:color="auto"/>
        <w:right w:val="none" w:sz="0" w:space="0" w:color="auto"/>
      </w:divBdr>
    </w:div>
    <w:div w:id="131411103">
      <w:bodyDiv w:val="1"/>
      <w:marLeft w:val="0"/>
      <w:marRight w:val="0"/>
      <w:marTop w:val="0"/>
      <w:marBottom w:val="0"/>
      <w:divBdr>
        <w:top w:val="none" w:sz="0" w:space="0" w:color="auto"/>
        <w:left w:val="none" w:sz="0" w:space="0" w:color="auto"/>
        <w:bottom w:val="none" w:sz="0" w:space="0" w:color="auto"/>
        <w:right w:val="none" w:sz="0" w:space="0" w:color="auto"/>
      </w:divBdr>
    </w:div>
    <w:div w:id="660700249">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411272401">
      <w:bodyDiv w:val="1"/>
      <w:marLeft w:val="0"/>
      <w:marRight w:val="0"/>
      <w:marTop w:val="0"/>
      <w:marBottom w:val="0"/>
      <w:divBdr>
        <w:top w:val="none" w:sz="0" w:space="0" w:color="auto"/>
        <w:left w:val="none" w:sz="0" w:space="0" w:color="auto"/>
        <w:bottom w:val="none" w:sz="0" w:space="0" w:color="auto"/>
        <w:right w:val="none" w:sz="0" w:space="0" w:color="auto"/>
      </w:divBdr>
    </w:div>
    <w:div w:id="1673754349">
      <w:bodyDiv w:val="1"/>
      <w:marLeft w:val="0"/>
      <w:marRight w:val="0"/>
      <w:marTop w:val="0"/>
      <w:marBottom w:val="0"/>
      <w:divBdr>
        <w:top w:val="none" w:sz="0" w:space="0" w:color="auto"/>
        <w:left w:val="none" w:sz="0" w:space="0" w:color="auto"/>
        <w:bottom w:val="none" w:sz="0" w:space="0" w:color="auto"/>
        <w:right w:val="none" w:sz="0" w:space="0" w:color="auto"/>
      </w:divBdr>
    </w:div>
    <w:div w:id="1904369373">
      <w:bodyDiv w:val="1"/>
      <w:marLeft w:val="0"/>
      <w:marRight w:val="0"/>
      <w:marTop w:val="0"/>
      <w:marBottom w:val="0"/>
      <w:divBdr>
        <w:top w:val="none" w:sz="0" w:space="0" w:color="auto"/>
        <w:left w:val="none" w:sz="0" w:space="0" w:color="auto"/>
        <w:bottom w:val="none" w:sz="0" w:space="0" w:color="auto"/>
        <w:right w:val="none" w:sz="0" w:space="0" w:color="auto"/>
      </w:divBdr>
    </w:div>
    <w:div w:id="2017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Furniture-Design-Jim-Postell/dp/0471727962/ref=sr_1_1?ie=UTF8&amp;qid=1250190154&amp;sr=8-1" TargetMode="External"/><Relationship Id="rId117" Type="http://schemas.openxmlformats.org/officeDocument/2006/relationships/hyperlink" Target="http://www.techitoutuk.com/index.html" TargetMode="External"/><Relationship Id="rId21" Type="http://schemas.openxmlformats.org/officeDocument/2006/relationships/hyperlink" Target="http://www.amazon.com/s/ref=dp_byline_sr_book_2?ie=UTF8&amp;field-author=David+Day&amp;search-alias=books&amp;text=David+Day&amp;sort=relevancerank" TargetMode="External"/><Relationship Id="rId42" Type="http://schemas.openxmlformats.org/officeDocument/2006/relationships/hyperlink" Target="http://www.greenflyonline.org/" TargetMode="External"/><Relationship Id="rId47" Type="http://schemas.openxmlformats.org/officeDocument/2006/relationships/hyperlink" Target="http://www.naturallyaust.com.au/index.html" TargetMode="External"/><Relationship Id="rId63" Type="http://schemas.openxmlformats.org/officeDocument/2006/relationships/hyperlink" Target="http://www.curve.com/" TargetMode="External"/><Relationship Id="rId68" Type="http://schemas.openxmlformats.org/officeDocument/2006/relationships/hyperlink" Target="https://training.gov.au/Training/Details/MSF10113" TargetMode="External"/><Relationship Id="rId84" Type="http://schemas.openxmlformats.org/officeDocument/2006/relationships/hyperlink" Target="https://training.gov.au/Training/Details/MSF10113" TargetMode="External"/><Relationship Id="rId89" Type="http://schemas.openxmlformats.org/officeDocument/2006/relationships/hyperlink" Target="https://training.gov.au/Training/Details/MSF10113" TargetMode="External"/><Relationship Id="rId112" Type="http://schemas.openxmlformats.org/officeDocument/2006/relationships/hyperlink" Target="http://www.practicalaction.org.uk/education/sustainable_design_technology" TargetMode="External"/><Relationship Id="rId133" Type="http://schemas.openxmlformats.org/officeDocument/2006/relationships/hyperlink" Target="https://training.gov.au/Training/Details/MSF30213" TargetMode="External"/><Relationship Id="rId138" Type="http://schemas.openxmlformats.org/officeDocument/2006/relationships/hyperlink" Target="https://training.gov.au/Training/Details/MSF20313" TargetMode="External"/><Relationship Id="rId16" Type="http://schemas.openxmlformats.org/officeDocument/2006/relationships/hyperlink" Target="https://training.gov.au/Training/Details/MSF20313" TargetMode="External"/><Relationship Id="rId107" Type="http://schemas.openxmlformats.org/officeDocument/2006/relationships/hyperlink" Target="http://www.pre.nl/ecodesign/ecodesign.htm" TargetMode="External"/><Relationship Id="rId11" Type="http://schemas.openxmlformats.org/officeDocument/2006/relationships/image" Target="media/image3.wmf"/><Relationship Id="rId32" Type="http://schemas.openxmlformats.org/officeDocument/2006/relationships/hyperlink" Target="http://toolboxes.flexiblelearning.net.au/series8/803.htm" TargetMode="External"/><Relationship Id="rId37" Type="http://schemas.openxmlformats.org/officeDocument/2006/relationships/hyperlink" Target="http://www.1300beonguard.com/" TargetMode="External"/><Relationship Id="rId53" Type="http://schemas.openxmlformats.org/officeDocument/2006/relationships/hyperlink" Target="http://www.redesigndesign.co.uk/" TargetMode="External"/><Relationship Id="rId58" Type="http://schemas.openxmlformats.org/officeDocument/2006/relationships/hyperlink" Target="http://www.powerhousemuseum.com/education/ecologic/youngdesigners.htm" TargetMode="External"/><Relationship Id="rId74" Type="http://schemas.openxmlformats.org/officeDocument/2006/relationships/hyperlink" Target="http://www.1300beonguard.com/" TargetMode="External"/><Relationship Id="rId79" Type="http://schemas.openxmlformats.org/officeDocument/2006/relationships/hyperlink" Target="http://www.worksafe.act.gov.au/page/view/1832/title/rtos-for-construction-induction-training" TargetMode="External"/><Relationship Id="rId102" Type="http://schemas.openxmlformats.org/officeDocument/2006/relationships/hyperlink" Target="https://fscaustralia.org/" TargetMode="External"/><Relationship Id="rId123" Type="http://schemas.openxmlformats.org/officeDocument/2006/relationships/hyperlink" Target="https://training.gov.au/Training/Details/MSF20313" TargetMode="External"/><Relationship Id="rId128" Type="http://schemas.openxmlformats.org/officeDocument/2006/relationships/hyperlink" Target="http://www.finewoodworking.com/"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training.gov.au/Training/Details/MSF20313" TargetMode="External"/><Relationship Id="rId95" Type="http://schemas.openxmlformats.org/officeDocument/2006/relationships/hyperlink" Target="http://www.thegreenpages.com.au/" TargetMode="External"/><Relationship Id="rId22" Type="http://schemas.openxmlformats.org/officeDocument/2006/relationships/hyperlink" Target="http://www.amazon.com/s/ref=dp_byline_sr_book_1?ie=UTF8&amp;field-author=Albert+Jackson&amp;search-alias=books&amp;text=Albert+Jackson&amp;sort=relevancerank" TargetMode="External"/><Relationship Id="rId27" Type="http://schemas.openxmlformats.org/officeDocument/2006/relationships/hyperlink" Target="http://www.amazon.com/Andy-Rae/e/B001JP3RZK/ref=dp_byline_cont_book_1" TargetMode="External"/><Relationship Id="rId43" Type="http://schemas.openxmlformats.org/officeDocument/2006/relationships/hyperlink" Target="http://www.geca.org.au/" TargetMode="External"/><Relationship Id="rId48" Type="http://schemas.openxmlformats.org/officeDocument/2006/relationships/hyperlink" Target="http://www.materia.nl/" TargetMode="External"/><Relationship Id="rId64" Type="http://schemas.openxmlformats.org/officeDocument/2006/relationships/hyperlink" Target="http://www.mymagazines.com.au" TargetMode="External"/><Relationship Id="rId69" Type="http://schemas.openxmlformats.org/officeDocument/2006/relationships/hyperlink" Target="https://training.gov.au/Training/Details/MSF20313" TargetMode="External"/><Relationship Id="rId113" Type="http://schemas.openxmlformats.org/officeDocument/2006/relationships/hyperlink" Target="http://stepin.org/" TargetMode="External"/><Relationship Id="rId118" Type="http://schemas.openxmlformats.org/officeDocument/2006/relationships/hyperlink" Target="http://www.ecoinnovationlab.com/" TargetMode="External"/><Relationship Id="rId134" Type="http://schemas.openxmlformats.org/officeDocument/2006/relationships/hyperlink" Target="http://www.amazon.com/Design-Your-Furniture-Popular-Woodworking/dp/1558706135/ref=sr_1_2?ie=UTF8&amp;s=books&amp;qid=1250189853&amp;sr=1-2" TargetMode="External"/><Relationship Id="rId139" Type="http://schemas.openxmlformats.org/officeDocument/2006/relationships/hyperlink" Target="https://training.gov.au/Training/Details/MSF20313" TargetMode="External"/><Relationship Id="rId8" Type="http://schemas.openxmlformats.org/officeDocument/2006/relationships/image" Target="media/image1.jpeg"/><Relationship Id="rId51" Type="http://schemas.openxmlformats.org/officeDocument/2006/relationships/hyperlink" Target="http://www.productstewardship.asn.au/" TargetMode="External"/><Relationship Id="rId72" Type="http://schemas.openxmlformats.org/officeDocument/2006/relationships/hyperlink" Target="http://www.actsafe.act.gov.au" TargetMode="External"/><Relationship Id="rId80" Type="http://schemas.openxmlformats.org/officeDocument/2006/relationships/hyperlink" Target="https://training.gov.au/Training/Details/MSF10113" TargetMode="External"/><Relationship Id="rId85" Type="http://schemas.openxmlformats.org/officeDocument/2006/relationships/hyperlink" Target="https://training.gov.au/Training/Details/MSF20313" TargetMode="External"/><Relationship Id="rId93" Type="http://schemas.openxmlformats.org/officeDocument/2006/relationships/hyperlink" Target="http://www.curve.com/" TargetMode="External"/><Relationship Id="rId98" Type="http://schemas.openxmlformats.org/officeDocument/2006/relationships/hyperlink" Target="http://europa.eu/legislation_summaries/environment/waste_management/index_en.htm" TargetMode="External"/><Relationship Id="rId121" Type="http://schemas.openxmlformats.org/officeDocument/2006/relationships/hyperlink" Target="https://training.gov.au/Training/Details/MSF20313" TargetMode="External"/><Relationship Id="rId142" Type="http://schemas.openxmlformats.org/officeDocument/2006/relationships/hyperlink" Target="http://www.bsss.act.edu.au/grade_moderation/moderation_information_for_teacher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amazon.com/Furniture-World-Styles-Classical-Contemporary/dp/1405306548/ref=sr_1_2?ie=UTF8&amp;qid=1250190119&amp;sr=8-2" TargetMode="External"/><Relationship Id="rId33" Type="http://schemas.openxmlformats.org/officeDocument/2006/relationships/hyperlink" Target="http://www.actsafe.act.gov.au" TargetMode="External"/><Relationship Id="rId38" Type="http://schemas.openxmlformats.org/officeDocument/2006/relationships/hyperlink" Target="http://www.finewoodworking.com/" TargetMode="External"/><Relationship Id="rId46" Type="http://schemas.openxmlformats.org/officeDocument/2006/relationships/hyperlink" Target="http://www.o2.org/index.php" TargetMode="External"/><Relationship Id="rId59" Type="http://schemas.openxmlformats.org/officeDocument/2006/relationships/hyperlink" Target="http://www.trada.co.uk/index.html" TargetMode="External"/><Relationship Id="rId67" Type="http://schemas.openxmlformats.org/officeDocument/2006/relationships/hyperlink" Target="https://www.asqa.gov.au/standards" TargetMode="External"/><Relationship Id="rId103" Type="http://schemas.openxmlformats.org/officeDocument/2006/relationships/hyperlink" Target="http://www.o2.org/index.php" TargetMode="External"/><Relationship Id="rId108" Type="http://schemas.openxmlformats.org/officeDocument/2006/relationships/hyperlink" Target="http://www.productstewardship.asn.au/" TargetMode="External"/><Relationship Id="rId116" Type="http://schemas.openxmlformats.org/officeDocument/2006/relationships/hyperlink" Target="http://www.trada.co.uk/index.html" TargetMode="External"/><Relationship Id="rId124" Type="http://schemas.openxmlformats.org/officeDocument/2006/relationships/hyperlink" Target="https://training.gov.au/Training/Details/MSF10113" TargetMode="External"/><Relationship Id="rId129" Type="http://schemas.openxmlformats.org/officeDocument/2006/relationships/hyperlink" Target="http://www.amazon.com/Design-Your-Furniture-Popular-Woodworking/dp/1558706135/ref=sr_1_2?ie=UTF8&amp;s=books&amp;qid=1250189853&amp;sr=1-2" TargetMode="External"/><Relationship Id="rId137" Type="http://schemas.openxmlformats.org/officeDocument/2006/relationships/hyperlink" Target="http://toolboxes.flexiblelearning.net.au/series8/803.htm" TargetMode="External"/><Relationship Id="rId20" Type="http://schemas.openxmlformats.org/officeDocument/2006/relationships/hyperlink" Target="http://www.amazon.com/s/ref=dp_byline_sr_book_1?ie=UTF8&amp;field-author=John+Bullar&amp;search-alias=books&amp;text=John+Bullar&amp;sort=relevancerank" TargetMode="External"/><Relationship Id="rId41" Type="http://schemas.openxmlformats.org/officeDocument/2006/relationships/hyperlink" Target="http://europa.eu/legislation_summaries/environment/waste_management/index_en.htm" TargetMode="External"/><Relationship Id="rId54" Type="http://schemas.openxmlformats.org/officeDocument/2006/relationships/hyperlink" Target="http://www.cfd.rmit.edu.au/" TargetMode="External"/><Relationship Id="rId62" Type="http://schemas.openxmlformats.org/officeDocument/2006/relationships/hyperlink" Target="http://www.vwa.org.au/" TargetMode="External"/><Relationship Id="rId70" Type="http://schemas.openxmlformats.org/officeDocument/2006/relationships/hyperlink" Target="http://www.amazon.com/Peter-Korn/e/B001K8HTKA/ref=dp_byline_cont_book_1" TargetMode="External"/><Relationship Id="rId75" Type="http://schemas.openxmlformats.org/officeDocument/2006/relationships/hyperlink" Target="https://training.gov.au/Training/Details/MSF10113" TargetMode="External"/><Relationship Id="rId83" Type="http://schemas.openxmlformats.org/officeDocument/2006/relationships/hyperlink" Target="http://www.ors.act.gov.au/workcover/WebPages/Industry/construction.htm" TargetMode="External"/><Relationship Id="rId88" Type="http://schemas.openxmlformats.org/officeDocument/2006/relationships/hyperlink" Target="https://training.gov.au/Training/Details/MSF20313" TargetMode="External"/><Relationship Id="rId91" Type="http://schemas.openxmlformats.org/officeDocument/2006/relationships/hyperlink" Target="http://www.amazon.com/Illustrated-Cabinetmaking-Design-Construct-Furniture/dp/1565233697/ref=sr_1_1?ie=UTF8&amp;qid=1250190067&amp;sr=8-1" TargetMode="External"/><Relationship Id="rId96" Type="http://schemas.openxmlformats.org/officeDocument/2006/relationships/hyperlink" Target="http://www.asknature.org/" TargetMode="External"/><Relationship Id="rId111" Type="http://schemas.openxmlformats.org/officeDocument/2006/relationships/hyperlink" Target="http://www.cfd.rmit.edu.au/" TargetMode="External"/><Relationship Id="rId132" Type="http://schemas.openxmlformats.org/officeDocument/2006/relationships/hyperlink" Target="http://toolboxes.flexiblelearning.net.au/series8/803.htm" TargetMode="External"/><Relationship Id="rId140" Type="http://schemas.openxmlformats.org/officeDocument/2006/relationships/hyperlink" Target="https://training.gov.au/Training/Details/MSF101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aining.gov.au/Training/Details/MSF10113" TargetMode="External"/><Relationship Id="rId23" Type="http://schemas.openxmlformats.org/officeDocument/2006/relationships/hyperlink" Target="http://www.amazon.com/Illustrated-Cabinetmaking-Design-Construct-Furniture/dp/1565233697/ref=sr_1_1?ie=UTF8&amp;qid=1250190067&amp;sr=8-1" TargetMode="External"/><Relationship Id="rId28" Type="http://schemas.openxmlformats.org/officeDocument/2006/relationships/hyperlink" Target="http://www.amazon.com/Design-Your-Furniture-Popular-Woodworking/dp/1558706135/ref=sr_1_2?ie=UTF8&amp;s=books&amp;qid=1250189853&amp;sr=1-2" TargetMode="External"/><Relationship Id="rId36" Type="http://schemas.openxmlformats.org/officeDocument/2006/relationships/hyperlink" Target="https://aspirelr.com.au/" TargetMode="External"/><Relationship Id="rId49" Type="http://schemas.openxmlformats.org/officeDocument/2006/relationships/hyperlink" Target="http://www.publish.csiro.au/onborrowedtime/sections/for_home.html" TargetMode="External"/><Relationship Id="rId57" Type="http://schemas.openxmlformats.org/officeDocument/2006/relationships/hyperlink" Target="http://www.designers-atlas.net/index.html" TargetMode="External"/><Relationship Id="rId106" Type="http://schemas.openxmlformats.org/officeDocument/2006/relationships/hyperlink" Target="http://www.publish.csiro.au/onborrowedtime/sections/for_home.html" TargetMode="External"/><Relationship Id="rId114" Type="http://schemas.openxmlformats.org/officeDocument/2006/relationships/hyperlink" Target="http://www.designers-atlas.net/index.html" TargetMode="External"/><Relationship Id="rId119" Type="http://schemas.openxmlformats.org/officeDocument/2006/relationships/hyperlink" Target="http://www.vwa.org.au/" TargetMode="External"/><Relationship Id="rId127" Type="http://schemas.openxmlformats.org/officeDocument/2006/relationships/hyperlink" Target="http://www.amazon.com/Practical-Design-Solutions-Strategies-Construction/dp/1561583448/ref=sr_1_1?ie=UTF8&amp;qid=1250189994&amp;sr=8-1" TargetMode="External"/><Relationship Id="rId10" Type="http://schemas.openxmlformats.org/officeDocument/2006/relationships/footer" Target="footer1.xml"/><Relationship Id="rId31" Type="http://schemas.openxmlformats.org/officeDocument/2006/relationships/hyperlink" Target="http://www.vcaa.vic.edu.au/Pages/vet/programs/Furnishing/furnish.aspx" TargetMode="External"/><Relationship Id="rId44" Type="http://schemas.openxmlformats.org/officeDocument/2006/relationships/hyperlink" Target="http://www.greenpeace.org/australia/take-action/live-greener/shopping/goodwood-guide" TargetMode="External"/><Relationship Id="rId52" Type="http://schemas.openxmlformats.org/officeDocument/2006/relationships/hyperlink" Target="http://recycledproducts.org.uk/view/index.cfm" TargetMode="External"/><Relationship Id="rId60" Type="http://schemas.openxmlformats.org/officeDocument/2006/relationships/hyperlink" Target="http://www.techitoutuk.com/index.html" TargetMode="External"/><Relationship Id="rId65" Type="http://schemas.openxmlformats.org/officeDocument/2006/relationships/hyperlink" Target="http://www.thegreenpages.com.au/" TargetMode="External"/><Relationship Id="rId73" Type="http://schemas.openxmlformats.org/officeDocument/2006/relationships/hyperlink" Target="https://aspirelr.com.au/" TargetMode="External"/><Relationship Id="rId78" Type="http://schemas.openxmlformats.org/officeDocument/2006/relationships/hyperlink" Target="https://training.gov.au/Training/Details/MSF20313" TargetMode="External"/><Relationship Id="rId81" Type="http://schemas.openxmlformats.org/officeDocument/2006/relationships/hyperlink" Target="https://training.gov.au/Training/Details/MSF20313" TargetMode="External"/><Relationship Id="rId86" Type="http://schemas.openxmlformats.org/officeDocument/2006/relationships/hyperlink" Target="http://www.worksafe.act.gov.au/page/view/1832/title/rtos-for-construction-induction-training" TargetMode="External"/><Relationship Id="rId94" Type="http://schemas.openxmlformats.org/officeDocument/2006/relationships/hyperlink" Target="http://www.mymagazines.com.au" TargetMode="External"/><Relationship Id="rId99" Type="http://schemas.openxmlformats.org/officeDocument/2006/relationships/hyperlink" Target="http://www.greenflyonline.org/" TargetMode="External"/><Relationship Id="rId101" Type="http://schemas.openxmlformats.org/officeDocument/2006/relationships/hyperlink" Target="http://www.greenpeace.org/australia/take-action/live-greener/shopping/goodwood-guide" TargetMode="External"/><Relationship Id="rId122" Type="http://schemas.openxmlformats.org/officeDocument/2006/relationships/hyperlink" Target="https://training.gov.au/Training/Details/MSF10113" TargetMode="External"/><Relationship Id="rId130" Type="http://schemas.openxmlformats.org/officeDocument/2006/relationships/hyperlink" Target="http://www.amazon.com/Practical-Design-Solutions-Strategies-Construction/dp/1561583448/ref=sr_1_1?ie=UTF8&amp;qid=1250189994&amp;sr=8-1" TargetMode="External"/><Relationship Id="rId135" Type="http://schemas.openxmlformats.org/officeDocument/2006/relationships/hyperlink" Target="http://www.amazon.com/Practical-Design-Solutions-Strategies-Construction/dp/1561583448/ref=sr_1_1?ie=UTF8&amp;qid=1250189994&amp;sr=8-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www.asknature.org/" TargetMode="External"/><Relationship Id="rId109" Type="http://schemas.openxmlformats.org/officeDocument/2006/relationships/hyperlink" Target="http://recycledproducts.org.uk/view/index.cfm" TargetMode="External"/><Relationship Id="rId34" Type="http://schemas.openxmlformats.org/officeDocument/2006/relationships/hyperlink" Target="http://www.workcover.act.gov.au/actsafe/education.cfm" TargetMode="External"/><Relationship Id="rId50" Type="http://schemas.openxmlformats.org/officeDocument/2006/relationships/hyperlink" Target="http://www.pre.nl/ecodesign/ecodesign.htm" TargetMode="External"/><Relationship Id="rId55" Type="http://schemas.openxmlformats.org/officeDocument/2006/relationships/hyperlink" Target="http://www.practicalaction.org.uk/education/sustainable_design_technology" TargetMode="External"/><Relationship Id="rId76" Type="http://schemas.openxmlformats.org/officeDocument/2006/relationships/hyperlink" Target="https://training.gov.au/Training/Details/MSF20313" TargetMode="External"/><Relationship Id="rId97" Type="http://schemas.openxmlformats.org/officeDocument/2006/relationships/hyperlink" Target="http://www.mbdc.com/" TargetMode="External"/><Relationship Id="rId104" Type="http://schemas.openxmlformats.org/officeDocument/2006/relationships/hyperlink" Target="http://www.naturallyaust.com.au/index.html" TargetMode="External"/><Relationship Id="rId120" Type="http://schemas.openxmlformats.org/officeDocument/2006/relationships/hyperlink" Target="https://training.gov.au/Training/Details/MSF10113" TargetMode="External"/><Relationship Id="rId125" Type="http://schemas.openxmlformats.org/officeDocument/2006/relationships/hyperlink" Target="https://training.gov.au/Training/Details/MSF20313" TargetMode="External"/><Relationship Id="rId141" Type="http://schemas.openxmlformats.org/officeDocument/2006/relationships/hyperlink" Target="https://training.gov.au/Training/Details/MSF20313" TargetMode="External"/><Relationship Id="rId7" Type="http://schemas.openxmlformats.org/officeDocument/2006/relationships/endnotes" Target="endnotes.xml"/><Relationship Id="rId71" Type="http://schemas.openxmlformats.org/officeDocument/2006/relationships/hyperlink" Target="http://www.amazon.com/Furniture-World-Styles-Classical-Contemporary/dp/1405306548/ref=sr_1_2?ie=UTF8&amp;qid=1250190119&amp;sr=8-2" TargetMode="External"/><Relationship Id="rId92" Type="http://schemas.openxmlformats.org/officeDocument/2006/relationships/hyperlink" Target="http://www.amazon.com/Designing-Furniture-Concept-Drawing-Practical/dp/0942391020/ref=sr_1_3?ie=UTF8&amp;qid=1250190029&amp;sr=8-3" TargetMode="External"/><Relationship Id="rId2" Type="http://schemas.openxmlformats.org/officeDocument/2006/relationships/numbering" Target="numbering.xml"/><Relationship Id="rId29" Type="http://schemas.openxmlformats.org/officeDocument/2006/relationships/hyperlink" Target="http://www.amazon.com/Designing-Furniture-Concept-Drawing-Practical/dp/0942391020/ref=sr_1_3?ie=UTF8&amp;qid=1250190029&amp;sr=8-3" TargetMode="External"/><Relationship Id="rId24" Type="http://schemas.openxmlformats.org/officeDocument/2006/relationships/hyperlink" Target="http://www.amazon.com/Peter-Korn/e/B001K8HTKA/ref=dp_byline_cont_book_1" TargetMode="External"/><Relationship Id="rId40" Type="http://schemas.openxmlformats.org/officeDocument/2006/relationships/hyperlink" Target="http://www.mbdc.com/" TargetMode="External"/><Relationship Id="rId45" Type="http://schemas.openxmlformats.org/officeDocument/2006/relationships/hyperlink" Target="https://fscaustralia.org/" TargetMode="External"/><Relationship Id="rId66" Type="http://schemas.openxmlformats.org/officeDocument/2006/relationships/hyperlink" Target="https://www.legislation.gov.au/Details/F2017C00663" TargetMode="External"/><Relationship Id="rId87" Type="http://schemas.openxmlformats.org/officeDocument/2006/relationships/hyperlink" Target="https://training.gov.au/Training/Details/MSF10113" TargetMode="External"/><Relationship Id="rId110" Type="http://schemas.openxmlformats.org/officeDocument/2006/relationships/hyperlink" Target="http://www.redesigndesign.co.uk/" TargetMode="External"/><Relationship Id="rId115" Type="http://schemas.openxmlformats.org/officeDocument/2006/relationships/hyperlink" Target="http://www.powerhousemuseum.com/education/ecologic/youngdesigners.htm" TargetMode="External"/><Relationship Id="rId131" Type="http://schemas.openxmlformats.org/officeDocument/2006/relationships/hyperlink" Target="http://www.finewoodworking.com/" TargetMode="External"/><Relationship Id="rId136" Type="http://schemas.openxmlformats.org/officeDocument/2006/relationships/hyperlink" Target="http://www.finewoodworking.com/" TargetMode="External"/><Relationship Id="rId61" Type="http://schemas.openxmlformats.org/officeDocument/2006/relationships/hyperlink" Target="http://www.ecoinnovationlab.com/" TargetMode="External"/><Relationship Id="rId82" Type="http://schemas.openxmlformats.org/officeDocument/2006/relationships/hyperlink" Target="http://www.workcover.act.gov.au/actsafe/education.cfm" TargetMode="External"/><Relationship Id="rId19" Type="http://schemas.openxmlformats.org/officeDocument/2006/relationships/hyperlink" Target="http://www.bsss.act.edu.au/grade_moderation/information_for_teachers" TargetMode="External"/><Relationship Id="rId14" Type="http://schemas.openxmlformats.org/officeDocument/2006/relationships/hyperlink" Target="http://www.worksafe.act.gov.au/page/view/1832/title/rtos-for-construction-induction-training" TargetMode="External"/><Relationship Id="rId30" Type="http://schemas.openxmlformats.org/officeDocument/2006/relationships/hyperlink" Target="http://www.amazon.com/Practical-Design-Solutions-Strategies-Construction/dp/1561583448/ref=sr_1_1?ie=UTF8&amp;qid=1250189994&amp;sr=8-1" TargetMode="External"/><Relationship Id="rId35" Type="http://schemas.openxmlformats.org/officeDocument/2006/relationships/hyperlink" Target="http://www.ors.act.gov.au/workcover/WebPages/Industry/construction.htm" TargetMode="External"/><Relationship Id="rId56" Type="http://schemas.openxmlformats.org/officeDocument/2006/relationships/hyperlink" Target="http://stepin.org/" TargetMode="External"/><Relationship Id="rId77" Type="http://schemas.openxmlformats.org/officeDocument/2006/relationships/hyperlink" Target="https://training.gov.au/Training/Details/MSF10113" TargetMode="External"/><Relationship Id="rId100" Type="http://schemas.openxmlformats.org/officeDocument/2006/relationships/hyperlink" Target="http://www.geca.org.au/" TargetMode="External"/><Relationship Id="rId105" Type="http://schemas.openxmlformats.org/officeDocument/2006/relationships/hyperlink" Target="http://www.materia.nl/" TargetMode="External"/><Relationship Id="rId126" Type="http://schemas.openxmlformats.org/officeDocument/2006/relationships/hyperlink" Target="http://www.amazon.com/Design-Your-Furniture-Popular-Woodworking/dp/1558706135/ref=sr_1_2?ie=UTF8&amp;s=books&amp;qid=1250189853&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2149-6131-4FA0-9F88-1C95CB77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58</Pages>
  <Words>17045</Words>
  <Characters>97157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113975</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37</cp:revision>
  <cp:lastPrinted>2020-12-08T03:37:00Z</cp:lastPrinted>
  <dcterms:created xsi:type="dcterms:W3CDTF">2015-12-09T03:15:00Z</dcterms:created>
  <dcterms:modified xsi:type="dcterms:W3CDTF">2021-04-20T23:37:00Z</dcterms:modified>
</cp:coreProperties>
</file>