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DD04" w14:textId="77777777" w:rsidR="00140C26" w:rsidRPr="00CB5CA8" w:rsidRDefault="00140C26" w:rsidP="00140C26">
      <w:bookmarkStart w:id="0" w:name="_Hlk57115856"/>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61312" behindDoc="1" locked="0" layoutInCell="1" allowOverlap="1" wp14:anchorId="41089B48" wp14:editId="36C12A53">
            <wp:simplePos x="0" y="0"/>
            <wp:positionH relativeFrom="page">
              <wp:posOffset>-32385</wp:posOffset>
            </wp:positionH>
            <wp:positionV relativeFrom="paragraph">
              <wp:posOffset>-915670</wp:posOffset>
            </wp:positionV>
            <wp:extent cx="783907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2336" behindDoc="0" locked="0" layoutInCell="1" allowOverlap="1" wp14:anchorId="00ED37B0" wp14:editId="277E0FB1">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356A344" w14:textId="77777777" w:rsidR="00140C26" w:rsidRPr="00CB5CA8" w:rsidRDefault="00140C26" w:rsidP="00140C26"/>
    <w:p w14:paraId="1DC2461D" w14:textId="7A7FC0D4" w:rsidR="00140C26" w:rsidRPr="00CB5CA8" w:rsidRDefault="00140C26" w:rsidP="00140C26">
      <w:r>
        <w:rPr>
          <w:noProof/>
        </w:rPr>
        <mc:AlternateContent>
          <mc:Choice Requires="wps">
            <w:drawing>
              <wp:anchor distT="45720" distB="45720" distL="114300" distR="114300" simplePos="0" relativeHeight="251660288" behindDoc="0" locked="0" layoutInCell="1" allowOverlap="1" wp14:anchorId="47F832D0" wp14:editId="77726453">
                <wp:simplePos x="0" y="0"/>
                <wp:positionH relativeFrom="column">
                  <wp:posOffset>-1270</wp:posOffset>
                </wp:positionH>
                <wp:positionV relativeFrom="paragraph">
                  <wp:posOffset>6800850</wp:posOffset>
                </wp:positionV>
                <wp:extent cx="5890895" cy="22269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226945"/>
                        </a:xfrm>
                        <a:prstGeom prst="rect">
                          <a:avLst/>
                        </a:prstGeom>
                        <a:noFill/>
                        <a:ln>
                          <a:noFill/>
                        </a:ln>
                      </wps:spPr>
                      <wps:txbx>
                        <w:txbxContent>
                          <w:p w14:paraId="13A5A98F" w14:textId="60B38370" w:rsidR="00140C26" w:rsidRPr="00E96CD2" w:rsidRDefault="00140C26" w:rsidP="00140C26">
                            <w:pPr>
                              <w:spacing w:before="240"/>
                              <w:rPr>
                                <w:rFonts w:cs="Calibri"/>
                                <w:b/>
                                <w:bCs/>
                                <w:sz w:val="32"/>
                                <w:szCs w:val="32"/>
                              </w:rPr>
                            </w:pPr>
                            <w:bookmarkStart w:id="14" w:name="_Hlk44413121"/>
                            <w:bookmarkStart w:id="15" w:name="_Hlk44413122"/>
                            <w:bookmarkStart w:id="16" w:name="_Hlk44413129"/>
                            <w:bookmarkStart w:id="17" w:name="_Hlk44413130"/>
                            <w:bookmarkStart w:id="18" w:name="_Hlk44413131"/>
                            <w:bookmarkStart w:id="19" w:name="_Hlk44413132"/>
                            <w:bookmarkStart w:id="20" w:name="_Hlk44413133"/>
                            <w:bookmarkStart w:id="21" w:name="_Hlk44413134"/>
                            <w:bookmarkStart w:id="22" w:name="_Hlk44413135"/>
                            <w:bookmarkStart w:id="23" w:name="_Hlk44413136"/>
                            <w:bookmarkStart w:id="24" w:name="_Hlk44413137"/>
                            <w:bookmarkStart w:id="25" w:name="_Hlk44413138"/>
                            <w:bookmarkStart w:id="26" w:name="_Hlk44413139"/>
                            <w:bookmarkStart w:id="27" w:name="_Hlk44413140"/>
                            <w:bookmarkStart w:id="28" w:name="_Hlk44413142"/>
                            <w:bookmarkStart w:id="29" w:name="_Hlk44413143"/>
                            <w:bookmarkStart w:id="30" w:name="_Hlk44413719"/>
                            <w:bookmarkStart w:id="31" w:name="_Hlk44413720"/>
                            <w:r w:rsidRPr="00E96CD2">
                              <w:rPr>
                                <w:rFonts w:cs="Calibri"/>
                                <w:b/>
                                <w:bCs/>
                                <w:sz w:val="32"/>
                                <w:szCs w:val="32"/>
                              </w:rPr>
                              <w:t xml:space="preserve">Written under the </w:t>
                            </w:r>
                            <w:r w:rsidRPr="00140C26">
                              <w:rPr>
                                <w:b/>
                                <w:bCs/>
                                <w:sz w:val="32"/>
                                <w:szCs w:val="32"/>
                              </w:rPr>
                              <w:t>Behavioural Science Framework 2015</w:t>
                            </w:r>
                          </w:p>
                          <w:p w14:paraId="55667BEF" w14:textId="51AA63AE" w:rsidR="00140C26" w:rsidRDefault="00140C26" w:rsidP="00140C26">
                            <w:pPr>
                              <w:spacing w:before="240"/>
                              <w:rPr>
                                <w:rFonts w:cs="Calibri"/>
                                <w:b/>
                                <w:bCs/>
                                <w:sz w:val="32"/>
                                <w:szCs w:val="32"/>
                              </w:rPr>
                            </w:pPr>
                            <w:r w:rsidRPr="00E96CD2">
                              <w:rPr>
                                <w:rFonts w:cs="Calibri"/>
                                <w:b/>
                                <w:bCs/>
                                <w:sz w:val="32"/>
                                <w:szCs w:val="32"/>
                              </w:rPr>
                              <w:t>Accredited from 20</w:t>
                            </w:r>
                            <w:r>
                              <w:rPr>
                                <w:rFonts w:cs="Calibri"/>
                                <w:b/>
                                <w:bCs/>
                                <w:sz w:val="32"/>
                                <w:szCs w:val="32"/>
                              </w:rPr>
                              <w:t>16</w:t>
                            </w:r>
                            <w:r w:rsidRPr="00E96CD2">
                              <w:rPr>
                                <w:rFonts w:cs="Calibri"/>
                                <w:b/>
                                <w:bCs/>
                                <w:sz w:val="32"/>
                                <w:szCs w:val="32"/>
                              </w:rPr>
                              <w:t xml:space="preserve"> – 20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cs="Calibri"/>
                                <w:b/>
                                <w:bCs/>
                                <w:sz w:val="32"/>
                                <w:szCs w:val="32"/>
                              </w:rPr>
                              <w:t>20</w:t>
                            </w:r>
                            <w:r w:rsidR="002C2F9D">
                              <w:rPr>
                                <w:rFonts w:cs="Calibri"/>
                                <w:b/>
                                <w:bCs/>
                                <w:sz w:val="32"/>
                                <w:szCs w:val="32"/>
                              </w:rPr>
                              <w:t xml:space="preserve"> (Extended to 2021)</w:t>
                            </w:r>
                          </w:p>
                          <w:p w14:paraId="2898D66F" w14:textId="43692886" w:rsidR="00140C26" w:rsidRPr="00140C26" w:rsidRDefault="00140C26" w:rsidP="00140C26">
                            <w:pPr>
                              <w:rPr>
                                <w:sz w:val="24"/>
                                <w:szCs w:val="24"/>
                              </w:rPr>
                            </w:pPr>
                            <w:r w:rsidRPr="00140C26">
                              <w:rPr>
                                <w:b/>
                                <w:bCs/>
                                <w:sz w:val="24"/>
                                <w:szCs w:val="24"/>
                              </w:rPr>
                              <w:t>Supporting Qualifications from CHC Community Services Training Package release 2.0:</w:t>
                            </w:r>
                            <w:r w:rsidRPr="00140C26">
                              <w:rPr>
                                <w:b/>
                                <w:bCs/>
                                <w:sz w:val="24"/>
                                <w:szCs w:val="24"/>
                              </w:rPr>
                              <w:br/>
                            </w:r>
                            <w:r w:rsidRPr="00140C26">
                              <w:rPr>
                                <w:sz w:val="24"/>
                                <w:szCs w:val="24"/>
                              </w:rPr>
                              <w:t xml:space="preserve">(refer </w:t>
                            </w:r>
                            <w:r w:rsidRPr="00140C26">
                              <w:rPr>
                                <w:i/>
                                <w:iCs/>
                                <w:sz w:val="24"/>
                                <w:szCs w:val="24"/>
                              </w:rPr>
                              <w:t>training.gov.au</w:t>
                            </w:r>
                            <w:r w:rsidRPr="00140C26">
                              <w:rPr>
                                <w:sz w:val="24"/>
                                <w:szCs w:val="24"/>
                              </w:rPr>
                              <w:t>)</w:t>
                            </w:r>
                          </w:p>
                          <w:p w14:paraId="0A67239D" w14:textId="2B818F5D" w:rsidR="00140C26" w:rsidRPr="00140C26" w:rsidRDefault="00140C26" w:rsidP="00140C26">
                            <w:pPr>
                              <w:rPr>
                                <w:sz w:val="24"/>
                                <w:szCs w:val="24"/>
                              </w:rPr>
                            </w:pPr>
                            <w:r w:rsidRPr="00140C26">
                              <w:rPr>
                                <w:sz w:val="24"/>
                                <w:szCs w:val="24"/>
                              </w:rPr>
                              <w:t xml:space="preserve">CHC24015 </w:t>
                            </w:r>
                            <w:r>
                              <w:rPr>
                                <w:sz w:val="24"/>
                                <w:szCs w:val="24"/>
                              </w:rPr>
                              <w:tab/>
                            </w:r>
                            <w:r w:rsidRPr="00140C26">
                              <w:rPr>
                                <w:b/>
                                <w:bCs/>
                                <w:sz w:val="24"/>
                                <w:szCs w:val="24"/>
                              </w:rPr>
                              <w:t>Certificate II in Active Volunteering</w:t>
                            </w:r>
                          </w:p>
                          <w:p w14:paraId="31CDF5DC" w14:textId="2465BB21" w:rsidR="00140C26" w:rsidRPr="00140C26" w:rsidRDefault="00140C26" w:rsidP="00140C26">
                            <w:pPr>
                              <w:rPr>
                                <w:sz w:val="24"/>
                                <w:szCs w:val="24"/>
                              </w:rPr>
                            </w:pPr>
                            <w:r w:rsidRPr="00140C26">
                              <w:rPr>
                                <w:sz w:val="24"/>
                                <w:szCs w:val="24"/>
                              </w:rPr>
                              <w:t xml:space="preserve">CHC22015 </w:t>
                            </w:r>
                            <w:r>
                              <w:rPr>
                                <w:sz w:val="24"/>
                                <w:szCs w:val="24"/>
                              </w:rPr>
                              <w:tab/>
                            </w:r>
                            <w:r w:rsidRPr="00140C26">
                              <w:rPr>
                                <w:b/>
                                <w:bCs/>
                                <w:sz w:val="24"/>
                                <w:szCs w:val="24"/>
                              </w:rPr>
                              <w:t>Certificate II in Community Services</w:t>
                            </w:r>
                          </w:p>
                          <w:p w14:paraId="455DB8C3" w14:textId="77777777" w:rsidR="00140C26" w:rsidRPr="00196807" w:rsidRDefault="00140C26" w:rsidP="00140C26">
                            <w:r w:rsidRPr="00140C26">
                              <w:rPr>
                                <w:b/>
                                <w:bCs/>
                              </w:rPr>
                              <w:t xml:space="preserve">Statement of Attainment </w:t>
                            </w:r>
                            <w:r w:rsidRPr="002D1FF8">
                              <w:t xml:space="preserve">CHC30113 </w:t>
                            </w:r>
                            <w:r w:rsidRPr="00140C26">
                              <w:rPr>
                                <w:b/>
                                <w:bCs/>
                              </w:rPr>
                              <w:t>Certificate III in Early Childhood Education and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832D0" id="_x0000_t202" coordsize="21600,21600" o:spt="202" path="m,l,21600r21600,l21600,xe">
                <v:stroke joinstyle="miter"/>
                <v:path gradientshapeok="t" o:connecttype="rect"/>
              </v:shapetype>
              <v:shape id="Text Box 2" o:spid="_x0000_s1026" type="#_x0000_t202" style="position:absolute;margin-left:-.1pt;margin-top:535.5pt;width:463.85pt;height:1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" filled="f" stroked="f">
                <v:textbox>
                  <w:txbxContent>
                    <w:p w14:paraId="13A5A98F" w14:textId="60B38370" w:rsidR="00140C26" w:rsidRPr="00E96CD2" w:rsidRDefault="00140C26" w:rsidP="00140C26">
                      <w:pPr>
                        <w:spacing w:before="240"/>
                        <w:rPr>
                          <w:rFonts w:cs="Calibri"/>
                          <w:b/>
                          <w:bCs/>
                          <w:sz w:val="32"/>
                          <w:szCs w:val="32"/>
                        </w:rPr>
                      </w:pPr>
                      <w:bookmarkStart w:id="32" w:name="_Hlk44413121"/>
                      <w:bookmarkStart w:id="33" w:name="_Hlk44413122"/>
                      <w:bookmarkStart w:id="34" w:name="_Hlk44413129"/>
                      <w:bookmarkStart w:id="35" w:name="_Hlk44413130"/>
                      <w:bookmarkStart w:id="36" w:name="_Hlk44413131"/>
                      <w:bookmarkStart w:id="37" w:name="_Hlk44413132"/>
                      <w:bookmarkStart w:id="38" w:name="_Hlk44413133"/>
                      <w:bookmarkStart w:id="39" w:name="_Hlk44413134"/>
                      <w:bookmarkStart w:id="40" w:name="_Hlk44413135"/>
                      <w:bookmarkStart w:id="41" w:name="_Hlk44413136"/>
                      <w:bookmarkStart w:id="42" w:name="_Hlk44413137"/>
                      <w:bookmarkStart w:id="43" w:name="_Hlk44413138"/>
                      <w:bookmarkStart w:id="44" w:name="_Hlk44413139"/>
                      <w:bookmarkStart w:id="45" w:name="_Hlk44413140"/>
                      <w:bookmarkStart w:id="46" w:name="_Hlk44413142"/>
                      <w:bookmarkStart w:id="47" w:name="_Hlk44413143"/>
                      <w:bookmarkStart w:id="48" w:name="_Hlk44413719"/>
                      <w:bookmarkStart w:id="49" w:name="_Hlk44413720"/>
                      <w:r w:rsidRPr="00E96CD2">
                        <w:rPr>
                          <w:rFonts w:cs="Calibri"/>
                          <w:b/>
                          <w:bCs/>
                          <w:sz w:val="32"/>
                          <w:szCs w:val="32"/>
                        </w:rPr>
                        <w:t xml:space="preserve">Written under the </w:t>
                      </w:r>
                      <w:r w:rsidRPr="00140C26">
                        <w:rPr>
                          <w:b/>
                          <w:bCs/>
                          <w:sz w:val="32"/>
                          <w:szCs w:val="32"/>
                        </w:rPr>
                        <w:t>Behavioural Science Framework 2015</w:t>
                      </w:r>
                    </w:p>
                    <w:p w14:paraId="55667BEF" w14:textId="51AA63AE" w:rsidR="00140C26" w:rsidRDefault="00140C26" w:rsidP="00140C26">
                      <w:pPr>
                        <w:spacing w:before="240"/>
                        <w:rPr>
                          <w:rFonts w:cs="Calibri"/>
                          <w:b/>
                          <w:bCs/>
                          <w:sz w:val="32"/>
                          <w:szCs w:val="32"/>
                        </w:rPr>
                      </w:pPr>
                      <w:r w:rsidRPr="00E96CD2">
                        <w:rPr>
                          <w:rFonts w:cs="Calibri"/>
                          <w:b/>
                          <w:bCs/>
                          <w:sz w:val="32"/>
                          <w:szCs w:val="32"/>
                        </w:rPr>
                        <w:t>Accredited from 20</w:t>
                      </w:r>
                      <w:r>
                        <w:rPr>
                          <w:rFonts w:cs="Calibri"/>
                          <w:b/>
                          <w:bCs/>
                          <w:sz w:val="32"/>
                          <w:szCs w:val="32"/>
                        </w:rPr>
                        <w:t>16</w:t>
                      </w:r>
                      <w:r w:rsidRPr="00E96CD2">
                        <w:rPr>
                          <w:rFonts w:cs="Calibri"/>
                          <w:b/>
                          <w:bCs/>
                          <w:sz w:val="32"/>
                          <w:szCs w:val="32"/>
                        </w:rPr>
                        <w:t xml:space="preserve"> – 20</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cs="Calibri"/>
                          <w:b/>
                          <w:bCs/>
                          <w:sz w:val="32"/>
                          <w:szCs w:val="32"/>
                        </w:rPr>
                        <w:t>20</w:t>
                      </w:r>
                      <w:r w:rsidR="002C2F9D">
                        <w:rPr>
                          <w:rFonts w:cs="Calibri"/>
                          <w:b/>
                          <w:bCs/>
                          <w:sz w:val="32"/>
                          <w:szCs w:val="32"/>
                        </w:rPr>
                        <w:t xml:space="preserve"> (Extended to 2021)</w:t>
                      </w:r>
                    </w:p>
                    <w:p w14:paraId="2898D66F" w14:textId="43692886" w:rsidR="00140C26" w:rsidRPr="00140C26" w:rsidRDefault="00140C26" w:rsidP="00140C26">
                      <w:pPr>
                        <w:rPr>
                          <w:sz w:val="24"/>
                          <w:szCs w:val="24"/>
                        </w:rPr>
                      </w:pPr>
                      <w:r w:rsidRPr="00140C26">
                        <w:rPr>
                          <w:b/>
                          <w:bCs/>
                          <w:sz w:val="24"/>
                          <w:szCs w:val="24"/>
                        </w:rPr>
                        <w:t>Supporting Qualifications from CHC Community Services Training Package release 2.0:</w:t>
                      </w:r>
                      <w:r w:rsidRPr="00140C26">
                        <w:rPr>
                          <w:b/>
                          <w:bCs/>
                          <w:sz w:val="24"/>
                          <w:szCs w:val="24"/>
                        </w:rPr>
                        <w:br/>
                      </w:r>
                      <w:r w:rsidRPr="00140C26">
                        <w:rPr>
                          <w:sz w:val="24"/>
                          <w:szCs w:val="24"/>
                        </w:rPr>
                        <w:t xml:space="preserve">(refer </w:t>
                      </w:r>
                      <w:r w:rsidRPr="00140C26">
                        <w:rPr>
                          <w:i/>
                          <w:iCs/>
                          <w:sz w:val="24"/>
                          <w:szCs w:val="24"/>
                        </w:rPr>
                        <w:t>training.gov.au</w:t>
                      </w:r>
                      <w:r w:rsidRPr="00140C26">
                        <w:rPr>
                          <w:sz w:val="24"/>
                          <w:szCs w:val="24"/>
                        </w:rPr>
                        <w:t>)</w:t>
                      </w:r>
                    </w:p>
                    <w:p w14:paraId="0A67239D" w14:textId="2B818F5D" w:rsidR="00140C26" w:rsidRPr="00140C26" w:rsidRDefault="00140C26" w:rsidP="00140C26">
                      <w:pPr>
                        <w:rPr>
                          <w:sz w:val="24"/>
                          <w:szCs w:val="24"/>
                        </w:rPr>
                      </w:pPr>
                      <w:r w:rsidRPr="00140C26">
                        <w:rPr>
                          <w:sz w:val="24"/>
                          <w:szCs w:val="24"/>
                        </w:rPr>
                        <w:t xml:space="preserve">CHC24015 </w:t>
                      </w:r>
                      <w:r>
                        <w:rPr>
                          <w:sz w:val="24"/>
                          <w:szCs w:val="24"/>
                        </w:rPr>
                        <w:tab/>
                      </w:r>
                      <w:r w:rsidRPr="00140C26">
                        <w:rPr>
                          <w:b/>
                          <w:bCs/>
                          <w:sz w:val="24"/>
                          <w:szCs w:val="24"/>
                        </w:rPr>
                        <w:t>Certificate II in Active Volunteering</w:t>
                      </w:r>
                    </w:p>
                    <w:p w14:paraId="31CDF5DC" w14:textId="2465BB21" w:rsidR="00140C26" w:rsidRPr="00140C26" w:rsidRDefault="00140C26" w:rsidP="00140C26">
                      <w:pPr>
                        <w:rPr>
                          <w:sz w:val="24"/>
                          <w:szCs w:val="24"/>
                        </w:rPr>
                      </w:pPr>
                      <w:r w:rsidRPr="00140C26">
                        <w:rPr>
                          <w:sz w:val="24"/>
                          <w:szCs w:val="24"/>
                        </w:rPr>
                        <w:t xml:space="preserve">CHC22015 </w:t>
                      </w:r>
                      <w:r>
                        <w:rPr>
                          <w:sz w:val="24"/>
                          <w:szCs w:val="24"/>
                        </w:rPr>
                        <w:tab/>
                      </w:r>
                      <w:r w:rsidRPr="00140C26">
                        <w:rPr>
                          <w:b/>
                          <w:bCs/>
                          <w:sz w:val="24"/>
                          <w:szCs w:val="24"/>
                        </w:rPr>
                        <w:t>Certificate II in Community Services</w:t>
                      </w:r>
                    </w:p>
                    <w:p w14:paraId="455DB8C3" w14:textId="77777777" w:rsidR="00140C26" w:rsidRPr="00196807" w:rsidRDefault="00140C26" w:rsidP="00140C26">
                      <w:r w:rsidRPr="00140C26">
                        <w:rPr>
                          <w:b/>
                          <w:bCs/>
                        </w:rPr>
                        <w:t xml:space="preserve">Statement of Attainment </w:t>
                      </w:r>
                      <w:r w:rsidRPr="002D1FF8">
                        <w:t xml:space="preserve">CHC30113 </w:t>
                      </w:r>
                      <w:r w:rsidRPr="00140C26">
                        <w:rPr>
                          <w:b/>
                          <w:bCs/>
                        </w:rPr>
                        <w:t>Certificate III in Early Childhood Education and Care</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1CE4784" wp14:editId="2C239F0A">
                <wp:simplePos x="0" y="0"/>
                <wp:positionH relativeFrom="margin">
                  <wp:posOffset>-123825</wp:posOffset>
                </wp:positionH>
                <wp:positionV relativeFrom="paragraph">
                  <wp:posOffset>1802130</wp:posOffset>
                </wp:positionV>
                <wp:extent cx="5953125" cy="174307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wps:spPr>
                      <wps:txbx>
                        <w:txbxContent>
                          <w:p w14:paraId="253906D8" w14:textId="38597E95" w:rsidR="00140C26" w:rsidRPr="002B1633" w:rsidRDefault="00140C26" w:rsidP="00140C26">
                            <w:pPr>
                              <w:pStyle w:val="Title"/>
                            </w:pPr>
                            <w:r>
                              <w:t>Social and Community Work</w:t>
                            </w:r>
                          </w:p>
                          <w:p w14:paraId="17C8402C" w14:textId="037DF0EC" w:rsidR="00140C26" w:rsidRPr="00140C26" w:rsidRDefault="00140C26" w:rsidP="00140C26">
                            <w:pPr>
                              <w:pStyle w:val="Subtitle"/>
                              <w:rPr>
                                <w:rFonts w:asciiTheme="minorHAnsi" w:hAnsiTheme="minorHAnsi" w:cstheme="minorHAnsi"/>
                                <w:sz w:val="56"/>
                                <w:szCs w:val="56"/>
                              </w:rPr>
                            </w:pPr>
                            <w:r w:rsidRPr="00140C26">
                              <w:rPr>
                                <w:rFonts w:asciiTheme="minorHAnsi" w:hAnsiTheme="minorHAnsi" w:cstheme="minorHAnsi"/>
                                <w:sz w:val="56"/>
                                <w:szCs w:val="56"/>
                              </w:rPr>
                              <w:t>A/M/V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E4784" id="Text Box 3" o:spid="_x0000_s1027" type="#_x0000_t202" style="position:absolute;margin-left:-9.75pt;margin-top:141.9pt;width:468.75pt;height:13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" filled="f" stroked="f">
                <v:textbox>
                  <w:txbxContent>
                    <w:p w14:paraId="253906D8" w14:textId="38597E95" w:rsidR="00140C26" w:rsidRPr="002B1633" w:rsidRDefault="00140C26" w:rsidP="00140C26">
                      <w:pPr>
                        <w:pStyle w:val="Title"/>
                      </w:pPr>
                      <w:r>
                        <w:t>Social and Community Work</w:t>
                      </w:r>
                    </w:p>
                    <w:p w14:paraId="17C8402C" w14:textId="037DF0EC" w:rsidR="00140C26" w:rsidRPr="00140C26" w:rsidRDefault="00140C26" w:rsidP="00140C26">
                      <w:pPr>
                        <w:pStyle w:val="Subtitle"/>
                        <w:rPr>
                          <w:rFonts w:asciiTheme="minorHAnsi" w:hAnsiTheme="minorHAnsi" w:cstheme="minorHAnsi"/>
                          <w:sz w:val="56"/>
                          <w:szCs w:val="56"/>
                        </w:rPr>
                      </w:pPr>
                      <w:r w:rsidRPr="00140C26">
                        <w:rPr>
                          <w:rFonts w:asciiTheme="minorHAnsi" w:hAnsiTheme="minorHAnsi" w:cstheme="minorHAnsi"/>
                          <w:sz w:val="56"/>
                          <w:szCs w:val="56"/>
                        </w:rPr>
                        <w:t>A/M/V</w:t>
                      </w:r>
                    </w:p>
                  </w:txbxContent>
                </v:textbox>
                <w10:wrap anchorx="margin"/>
              </v:shape>
            </w:pict>
          </mc:Fallback>
        </mc:AlternateContent>
      </w:r>
      <w:r w:rsidRPr="00CB5CA8">
        <w:br w:type="page"/>
      </w:r>
    </w:p>
    <w:bookmarkEnd w:id="0"/>
    <w:p w14:paraId="221F9E41" w14:textId="77777777" w:rsidR="00140C26" w:rsidRDefault="00140C26" w:rsidP="005C2CCE">
      <w:pPr>
        <w:sectPr w:rsidR="00140C26" w:rsidSect="00FC7866">
          <w:footerReference w:type="default" r:id="rId10"/>
          <w:pgSz w:w="11906" w:h="16838"/>
          <w:pgMar w:top="1418" w:right="1418" w:bottom="1418" w:left="1985" w:header="567" w:footer="567" w:gutter="0"/>
          <w:cols w:space="708"/>
          <w:docGrid w:linePitch="360"/>
        </w:sectPr>
      </w:pPr>
    </w:p>
    <w:p w14:paraId="3BD0591E" w14:textId="77777777" w:rsidR="00140C26" w:rsidRPr="00C20B3D" w:rsidRDefault="00140C26" w:rsidP="00140C26">
      <w:bookmarkStart w:id="50" w:name="_Hlk58410798"/>
    </w:p>
    <w:p w14:paraId="42F7B109" w14:textId="77777777" w:rsidR="00140C26" w:rsidRPr="00C20B3D" w:rsidRDefault="00140C26" w:rsidP="00140C26"/>
    <w:p w14:paraId="334F77A5" w14:textId="77777777" w:rsidR="00140C26" w:rsidRPr="00C20B3D" w:rsidRDefault="00140C26" w:rsidP="00140C26"/>
    <w:p w14:paraId="0AADB276" w14:textId="77777777" w:rsidR="00140C26" w:rsidRPr="00C20B3D" w:rsidRDefault="00140C26" w:rsidP="00140C26"/>
    <w:p w14:paraId="44A41137" w14:textId="77777777" w:rsidR="00140C26" w:rsidRPr="00C20B3D" w:rsidRDefault="00140C26" w:rsidP="00140C26"/>
    <w:p w14:paraId="6535353C" w14:textId="77777777" w:rsidR="00140C26" w:rsidRPr="00C20B3D" w:rsidRDefault="00140C26" w:rsidP="00140C26"/>
    <w:p w14:paraId="454818DC" w14:textId="77777777" w:rsidR="00140C26" w:rsidRPr="00C20B3D" w:rsidRDefault="00140C26" w:rsidP="00140C26"/>
    <w:p w14:paraId="79EE967F" w14:textId="77777777" w:rsidR="00140C26" w:rsidRPr="00C20B3D" w:rsidRDefault="00140C26" w:rsidP="00140C26"/>
    <w:p w14:paraId="51107987" w14:textId="77777777" w:rsidR="00140C26" w:rsidRPr="00C20B3D" w:rsidRDefault="00140C26" w:rsidP="00140C26"/>
    <w:p w14:paraId="0012FF65" w14:textId="77777777" w:rsidR="00140C26" w:rsidRPr="00C20B3D" w:rsidRDefault="00140C26" w:rsidP="00140C26"/>
    <w:p w14:paraId="73DC86E0" w14:textId="77777777" w:rsidR="00140C26" w:rsidRPr="00C20B3D" w:rsidRDefault="00140C26" w:rsidP="00140C26"/>
    <w:p w14:paraId="6E2F40A0" w14:textId="77777777" w:rsidR="00140C26" w:rsidRPr="00C20B3D" w:rsidRDefault="00140C26" w:rsidP="00140C26"/>
    <w:p w14:paraId="25CF2E57" w14:textId="77777777" w:rsidR="00140C26" w:rsidRPr="00C20B3D" w:rsidRDefault="00140C26" w:rsidP="00140C26"/>
    <w:p w14:paraId="18318EF5" w14:textId="77777777" w:rsidR="00140C26" w:rsidRPr="00C20B3D" w:rsidRDefault="00140C26" w:rsidP="00140C26"/>
    <w:p w14:paraId="40460E31" w14:textId="77777777" w:rsidR="00140C26" w:rsidRPr="00C20B3D" w:rsidRDefault="00140C26" w:rsidP="00140C26"/>
    <w:p w14:paraId="5A9B48B0" w14:textId="77777777" w:rsidR="00140C26" w:rsidRPr="00DE72BC" w:rsidRDefault="00140C26" w:rsidP="00140C26">
      <w:pPr>
        <w:jc w:val="center"/>
      </w:pPr>
      <w:r w:rsidRPr="00DE72BC">
        <w:t>Front Cover Art provided by Canberra College student Aidan Giddings</w:t>
      </w:r>
    </w:p>
    <w:p w14:paraId="12406E71" w14:textId="77777777" w:rsidR="00140C26" w:rsidRPr="00DE72BC" w:rsidRDefault="00140C26" w:rsidP="00140C26"/>
    <w:p w14:paraId="720E592B" w14:textId="77777777" w:rsidR="00140C26" w:rsidRDefault="00140C26" w:rsidP="00140C26">
      <w:pPr>
        <w:sectPr w:rsidR="00140C26" w:rsidSect="00E470F3">
          <w:pgSz w:w="11906" w:h="16838"/>
          <w:pgMar w:top="1418" w:right="1418" w:bottom="1418" w:left="1418" w:header="567" w:footer="567" w:gutter="0"/>
          <w:cols w:space="708"/>
          <w:docGrid w:linePitch="360"/>
        </w:sectPr>
      </w:pPr>
    </w:p>
    <w:bookmarkEnd w:id="50"/>
    <w:p w14:paraId="45E46466" w14:textId="2B7FB8F7" w:rsidR="00C87BA2" w:rsidRPr="00BA0A57" w:rsidRDefault="00736F0A" w:rsidP="00C87BA2">
      <w:pPr>
        <w:pStyle w:val="Heading2"/>
      </w:pPr>
      <w:r>
        <w:lastRenderedPageBreak/>
        <w:t>Student</w:t>
      </w:r>
      <w:r w:rsidR="00C87BA2" w:rsidRPr="00BA0A57">
        <w:t xml:space="preserve"> Capabilities</w:t>
      </w:r>
    </w:p>
    <w:p w14:paraId="65EC7E16" w14:textId="77777777" w:rsidR="00C87BA2" w:rsidRPr="00463C10" w:rsidRDefault="00C87BA2" w:rsidP="00C87BA2">
      <w:pPr>
        <w:rPr>
          <w:rFonts w:cs="Times New (W1)"/>
        </w:rPr>
      </w:pPr>
      <w:r w:rsidRPr="00463C10">
        <w:rPr>
          <w:rFonts w:cs="Times New (W1)"/>
        </w:rPr>
        <w:t xml:space="preserve">All courses of study for the ACT </w:t>
      </w:r>
      <w:r w:rsidR="002D1FF8">
        <w:rPr>
          <w:rFonts w:cs="Times New (W1)"/>
        </w:rPr>
        <w:t>Senior Secondary</w:t>
      </w:r>
      <w:r w:rsidRPr="00463C10">
        <w:rPr>
          <w:rFonts w:cs="Times New (W1)"/>
        </w:rPr>
        <w:t xml:space="preserve">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3CADF473" w14:textId="77777777" w:rsidR="00C87BA2" w:rsidRPr="00463C10" w:rsidRDefault="00C87BA2" w:rsidP="00C87BA2">
      <w:pPr>
        <w:rPr>
          <w:rFonts w:cs="Times New (W1)"/>
        </w:rPr>
      </w:pPr>
      <w:r w:rsidRPr="00463C10">
        <w:rPr>
          <w:rFonts w:cs="Times New (W1)"/>
        </w:rPr>
        <w:t>The capabilities include:</w:t>
      </w:r>
    </w:p>
    <w:p w14:paraId="7887AD2D" w14:textId="77777777" w:rsidR="00C87BA2" w:rsidRPr="00427940" w:rsidRDefault="00C87BA2" w:rsidP="009B73C8">
      <w:pPr>
        <w:pStyle w:val="ListBullets"/>
      </w:pPr>
      <w:r w:rsidRPr="00427940">
        <w:t>Literacy</w:t>
      </w:r>
    </w:p>
    <w:p w14:paraId="080B898B" w14:textId="77777777" w:rsidR="00C87BA2" w:rsidRPr="00427940" w:rsidRDefault="00C87BA2" w:rsidP="009B73C8">
      <w:pPr>
        <w:pStyle w:val="ListBullets"/>
      </w:pPr>
      <w:r w:rsidRPr="00427940">
        <w:t>Numeracy</w:t>
      </w:r>
    </w:p>
    <w:p w14:paraId="3DA84614" w14:textId="77777777" w:rsidR="00C87BA2" w:rsidRPr="00427940" w:rsidRDefault="00C87BA2" w:rsidP="009B73C8">
      <w:pPr>
        <w:pStyle w:val="ListBullets"/>
      </w:pPr>
      <w:r w:rsidRPr="00427940">
        <w:t>Information and communication technology (ICT) capability</w:t>
      </w:r>
    </w:p>
    <w:p w14:paraId="7B954A06" w14:textId="77777777" w:rsidR="00C87BA2" w:rsidRPr="00427940" w:rsidRDefault="00C87BA2" w:rsidP="009B73C8">
      <w:pPr>
        <w:pStyle w:val="ListBullets"/>
      </w:pPr>
      <w:r w:rsidRPr="00427940">
        <w:t>Critical and creative thinking</w:t>
      </w:r>
    </w:p>
    <w:p w14:paraId="2945C370" w14:textId="77777777" w:rsidR="00C87BA2" w:rsidRPr="00427940" w:rsidRDefault="00C87BA2" w:rsidP="009B73C8">
      <w:pPr>
        <w:pStyle w:val="ListBullets"/>
      </w:pPr>
      <w:r w:rsidRPr="00427940">
        <w:t>Personal and social capability</w:t>
      </w:r>
    </w:p>
    <w:p w14:paraId="746771E2" w14:textId="77777777" w:rsidR="00C87BA2" w:rsidRPr="00427940" w:rsidRDefault="00C87BA2" w:rsidP="009B73C8">
      <w:pPr>
        <w:pStyle w:val="ListBullets"/>
      </w:pPr>
      <w:r w:rsidRPr="00427940">
        <w:t>Ethical behaviour</w:t>
      </w:r>
    </w:p>
    <w:p w14:paraId="3F88CEE8" w14:textId="77777777" w:rsidR="00C87BA2" w:rsidRDefault="00C87BA2" w:rsidP="009B73C8">
      <w:pPr>
        <w:pStyle w:val="ListBullets"/>
      </w:pPr>
      <w:r w:rsidRPr="00427940">
        <w:t>Intercultural understanding</w:t>
      </w:r>
    </w:p>
    <w:p w14:paraId="7E767205" w14:textId="77777777" w:rsidR="00C87BA2" w:rsidRPr="00463C10" w:rsidRDefault="00C87BA2" w:rsidP="009B73C8">
      <w:r w:rsidRPr="00463C10">
        <w:t xml:space="preserve">Courses of study for the ACT </w:t>
      </w:r>
      <w:r w:rsidR="005F5FC3">
        <w:t>Senior Secondary</w:t>
      </w:r>
      <w:r w:rsidRPr="00463C10">
        <w:t xml:space="preserve"> Certificate should be both relevant to the lives of students and incorporate the contemporary issues they face. Hence, courses address the following three priorities. These priorities are:</w:t>
      </w:r>
    </w:p>
    <w:p w14:paraId="21011E8F" w14:textId="77777777" w:rsidR="00C87BA2" w:rsidRPr="00463C10" w:rsidRDefault="00C87BA2" w:rsidP="009B73C8">
      <w:pPr>
        <w:pStyle w:val="ListBullets"/>
      </w:pPr>
      <w:r w:rsidRPr="00463C10">
        <w:t>Aboriginal and Torres Strait Islander histories and cultures</w:t>
      </w:r>
    </w:p>
    <w:p w14:paraId="42FE076D" w14:textId="77777777" w:rsidR="00C87BA2" w:rsidRPr="00463C10" w:rsidRDefault="00C87BA2" w:rsidP="009B73C8">
      <w:pPr>
        <w:pStyle w:val="ListBullets"/>
      </w:pPr>
      <w:r w:rsidRPr="00463C10">
        <w:t>Asia and Australia’s engagement with Asia</w:t>
      </w:r>
    </w:p>
    <w:p w14:paraId="266FB245" w14:textId="77777777" w:rsidR="00C87BA2" w:rsidRDefault="00C87BA2" w:rsidP="009B73C8">
      <w:pPr>
        <w:pStyle w:val="ListBullets"/>
      </w:pPr>
      <w:r w:rsidRPr="00463C10">
        <w:t>Sustainability</w:t>
      </w:r>
    </w:p>
    <w:p w14:paraId="2616DA75" w14:textId="77777777" w:rsidR="00C87BA2" w:rsidRDefault="00C87BA2" w:rsidP="00F7742D">
      <w: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185"/>
        <w:gridCol w:w="3101"/>
        <w:gridCol w:w="951"/>
        <w:gridCol w:w="1142"/>
        <w:gridCol w:w="1134"/>
        <w:gridCol w:w="42"/>
        <w:gridCol w:w="1091"/>
      </w:tblGrid>
      <w:tr w:rsidR="00724359" w:rsidRPr="00FE5D84" w14:paraId="2912E0EB" w14:textId="77777777" w:rsidTr="00140C26">
        <w:trPr>
          <w:cantSplit/>
          <w:trHeight w:val="1889"/>
          <w:jc w:val="center"/>
        </w:trPr>
        <w:tc>
          <w:tcPr>
            <w:tcW w:w="2179" w:type="dxa"/>
            <w:gridSpan w:val="2"/>
            <w:tcBorders>
              <w:top w:val="single" w:sz="4" w:space="0" w:color="auto"/>
              <w:left w:val="single" w:sz="4" w:space="0" w:color="auto"/>
              <w:bottom w:val="single" w:sz="4" w:space="0" w:color="auto"/>
              <w:right w:val="single" w:sz="4" w:space="0" w:color="auto"/>
            </w:tcBorders>
          </w:tcPr>
          <w:p w14:paraId="55C788BA" w14:textId="77777777" w:rsidR="00724359" w:rsidRPr="00FE5D84" w:rsidRDefault="00C87BA2" w:rsidP="00310DC9">
            <w:pPr>
              <w:pStyle w:val="TableTextcentred"/>
            </w:pPr>
            <w:r>
              <w:lastRenderedPageBreak/>
              <w:br w:type="page"/>
            </w:r>
            <w:r w:rsidR="005C2CCE">
              <w:br w:type="page"/>
            </w:r>
            <w:bookmarkEnd w:id="1"/>
            <w:bookmarkEnd w:id="2"/>
            <w:bookmarkEnd w:id="3"/>
            <w:bookmarkEnd w:id="4"/>
            <w:bookmarkEnd w:id="5"/>
            <w:bookmarkEnd w:id="6"/>
            <w:bookmarkEnd w:id="7"/>
            <w:bookmarkEnd w:id="8"/>
            <w:bookmarkEnd w:id="9"/>
            <w:bookmarkEnd w:id="10"/>
            <w:bookmarkEnd w:id="11"/>
            <w:bookmarkEnd w:id="12"/>
            <w:bookmarkEnd w:id="13"/>
            <w:r w:rsidR="008168D7">
              <w:rPr>
                <w:noProof/>
                <w:lang w:eastAsia="en-AU"/>
              </w:rPr>
              <w:drawing>
                <wp:inline distT="0" distB="0" distL="0" distR="0" wp14:anchorId="623BF4B7" wp14:editId="3127F064">
                  <wp:extent cx="1080135" cy="112331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5826"/>
                          <a:stretch>
                            <a:fillRect/>
                          </a:stretch>
                        </pic:blipFill>
                        <pic:spPr bwMode="auto">
                          <a:xfrm>
                            <a:off x="0" y="0"/>
                            <a:ext cx="1080135" cy="1123315"/>
                          </a:xfrm>
                          <a:prstGeom prst="rect">
                            <a:avLst/>
                          </a:prstGeom>
                          <a:noFill/>
                          <a:ln>
                            <a:noFill/>
                          </a:ln>
                        </pic:spPr>
                      </pic:pic>
                    </a:graphicData>
                  </a:graphic>
                </wp:inline>
              </w:drawing>
            </w:r>
          </w:p>
        </w:tc>
        <w:tc>
          <w:tcPr>
            <w:tcW w:w="7461" w:type="dxa"/>
            <w:gridSpan w:val="6"/>
            <w:tcBorders>
              <w:top w:val="single" w:sz="4" w:space="0" w:color="auto"/>
              <w:left w:val="single" w:sz="4" w:space="0" w:color="auto"/>
              <w:right w:val="single" w:sz="4" w:space="0" w:color="auto"/>
            </w:tcBorders>
            <w:vAlign w:val="center"/>
          </w:tcPr>
          <w:p w14:paraId="62D539AF" w14:textId="77777777" w:rsidR="00724359" w:rsidRPr="004A2CF7" w:rsidRDefault="00724359" w:rsidP="00140C26">
            <w:pPr>
              <w:pStyle w:val="Heading2"/>
              <w:jc w:val="center"/>
            </w:pPr>
            <w:bookmarkStart w:id="51" w:name="_Toc315681931"/>
            <w:r w:rsidRPr="004A2CF7">
              <w:t>Course Adoption Form for Accredited Courses</w:t>
            </w:r>
            <w:bookmarkEnd w:id="51"/>
          </w:p>
        </w:tc>
      </w:tr>
      <w:tr w:rsidR="000E018C" w:rsidRPr="00FE5D84" w14:paraId="2DF667FA" w14:textId="77777777" w:rsidTr="00C87BA2">
        <w:trPr>
          <w:cantSplit/>
          <w:trHeight w:val="385"/>
          <w:jc w:val="center"/>
        </w:trPr>
        <w:tc>
          <w:tcPr>
            <w:tcW w:w="9640" w:type="dxa"/>
            <w:gridSpan w:val="8"/>
            <w:tcBorders>
              <w:top w:val="single" w:sz="4" w:space="0" w:color="auto"/>
              <w:left w:val="single" w:sz="4" w:space="0" w:color="auto"/>
              <w:bottom w:val="single" w:sz="4" w:space="0" w:color="auto"/>
              <w:right w:val="single" w:sz="4" w:space="0" w:color="auto"/>
            </w:tcBorders>
          </w:tcPr>
          <w:p w14:paraId="544B51E4" w14:textId="77777777" w:rsidR="000E018C" w:rsidRPr="00FE5D84" w:rsidRDefault="000E018C" w:rsidP="00A9343F">
            <w:pPr>
              <w:pStyle w:val="TableText"/>
              <w:jc w:val="center"/>
            </w:pPr>
            <w:r w:rsidRPr="00FE5D84">
              <w:t>The college is entered on the National Register</w:t>
            </w:r>
            <w:r w:rsidR="00A9343F">
              <w:t xml:space="preserve"> (training.gov.au)</w:t>
            </w:r>
            <w:r w:rsidRPr="00FE5D84">
              <w:t xml:space="preserve"> to award Certificates </w:t>
            </w:r>
            <w:r w:rsidR="00A9343F">
              <w:t xml:space="preserve">or Statements of Attainment (SOA) </w:t>
            </w:r>
            <w:r w:rsidRPr="00FE5D84">
              <w:t>delivered by this course</w:t>
            </w:r>
            <w:r w:rsidR="00CB533D">
              <w:t xml:space="preserve"> </w:t>
            </w:r>
            <w:r w:rsidR="00CB533D" w:rsidRPr="00FE5D84">
              <w:t>(V Adoption only)</w:t>
            </w:r>
          </w:p>
          <w:p w14:paraId="68916C58" w14:textId="77777777" w:rsidR="000E018C" w:rsidRPr="00FE5D84" w:rsidRDefault="000E018C" w:rsidP="00CB533D">
            <w:pPr>
              <w:pStyle w:val="TableTextcentred"/>
            </w:pPr>
            <w:r w:rsidRPr="00FE5D84">
              <w:sym w:font="Wingdings" w:char="F06F"/>
            </w:r>
            <w:r w:rsidRPr="00FE5D84">
              <w:t xml:space="preserve"> Yes </w:t>
            </w:r>
            <w:r w:rsidRPr="00FE5D84">
              <w:sym w:font="Wingdings" w:char="F06F"/>
            </w:r>
            <w:r w:rsidRPr="00FE5D84">
              <w:t xml:space="preserve"> No </w:t>
            </w:r>
          </w:p>
        </w:tc>
      </w:tr>
      <w:tr w:rsidR="000E018C" w:rsidRPr="00FE5D84" w14:paraId="4B98CD8B" w14:textId="77777777" w:rsidTr="00C87BA2">
        <w:tblPrEx>
          <w:tblCellMar>
            <w:left w:w="57" w:type="dxa"/>
            <w:right w:w="57" w:type="dxa"/>
          </w:tblCellMar>
        </w:tblPrEx>
        <w:trPr>
          <w:cantSplit/>
          <w:jc w:val="center"/>
        </w:trPr>
        <w:tc>
          <w:tcPr>
            <w:tcW w:w="9640" w:type="dxa"/>
            <w:gridSpan w:val="8"/>
            <w:tcBorders>
              <w:top w:val="single" w:sz="4" w:space="0" w:color="auto"/>
              <w:left w:val="single" w:sz="4" w:space="0" w:color="auto"/>
              <w:bottom w:val="single" w:sz="4" w:space="0" w:color="auto"/>
              <w:right w:val="single" w:sz="4" w:space="0" w:color="auto"/>
            </w:tcBorders>
          </w:tcPr>
          <w:p w14:paraId="60FFACE6" w14:textId="77777777" w:rsidR="000E018C" w:rsidRPr="00FE5D84" w:rsidRDefault="000E018C" w:rsidP="00D071EE">
            <w:pPr>
              <w:pStyle w:val="Tabletextbold"/>
              <w:rPr>
                <w:rFonts w:cs="Calibri"/>
                <w:szCs w:val="22"/>
              </w:rPr>
            </w:pPr>
            <w:r w:rsidRPr="00DF2F8A">
              <w:t>College:</w:t>
            </w:r>
            <w:r w:rsidR="00D071EE">
              <w:rPr>
                <w:rFonts w:cs="Calibri"/>
                <w:szCs w:val="22"/>
              </w:rPr>
              <w:t xml:space="preserve"> </w:t>
            </w:r>
          </w:p>
        </w:tc>
      </w:tr>
      <w:tr w:rsidR="000E018C" w:rsidRPr="00FE5D84" w14:paraId="37194FE5" w14:textId="77777777" w:rsidTr="004F48D2">
        <w:tblPrEx>
          <w:tblCellMar>
            <w:left w:w="57" w:type="dxa"/>
            <w:right w:w="57" w:type="dxa"/>
          </w:tblCellMar>
        </w:tblPrEx>
        <w:trPr>
          <w:cantSplit/>
          <w:jc w:val="center"/>
        </w:trPr>
        <w:tc>
          <w:tcPr>
            <w:tcW w:w="5280" w:type="dxa"/>
            <w:gridSpan w:val="3"/>
            <w:tcBorders>
              <w:top w:val="single" w:sz="4" w:space="0" w:color="auto"/>
              <w:left w:val="single" w:sz="4" w:space="0" w:color="auto"/>
              <w:bottom w:val="single" w:sz="4" w:space="0" w:color="auto"/>
              <w:right w:val="single" w:sz="4" w:space="0" w:color="auto"/>
            </w:tcBorders>
          </w:tcPr>
          <w:p w14:paraId="40122D1B" w14:textId="77777777" w:rsidR="000E018C" w:rsidRPr="00FE5D84" w:rsidRDefault="000E018C" w:rsidP="00D071EE">
            <w:pPr>
              <w:pStyle w:val="Tabletextbold"/>
            </w:pPr>
            <w:r w:rsidRPr="00FE5D84">
              <w:t xml:space="preserve">Course Title: </w:t>
            </w:r>
            <w:r w:rsidR="00257CB2">
              <w:t xml:space="preserve"> </w:t>
            </w:r>
            <w:r w:rsidR="008168D7">
              <w:t>Social and Community Work</w:t>
            </w:r>
          </w:p>
        </w:tc>
        <w:tc>
          <w:tcPr>
            <w:tcW w:w="2093" w:type="dxa"/>
            <w:gridSpan w:val="2"/>
            <w:tcBorders>
              <w:top w:val="single" w:sz="4" w:space="0" w:color="auto"/>
              <w:left w:val="single" w:sz="4" w:space="0" w:color="auto"/>
              <w:bottom w:val="single" w:sz="4" w:space="0" w:color="auto"/>
              <w:right w:val="single" w:sz="4" w:space="0" w:color="auto"/>
            </w:tcBorders>
          </w:tcPr>
          <w:p w14:paraId="145935F5" w14:textId="77777777" w:rsidR="000E018C" w:rsidRPr="00FE5D84" w:rsidRDefault="000E018C" w:rsidP="00F2263A">
            <w:pPr>
              <w:pStyle w:val="TableText"/>
            </w:pPr>
            <w:r w:rsidRPr="002A3F98">
              <w:rPr>
                <w:rStyle w:val="TabletextboldChar"/>
              </w:rPr>
              <w:t>Classification:</w:t>
            </w:r>
            <w:r w:rsidRPr="00FE5D84">
              <w:t xml:space="preserve"> </w:t>
            </w:r>
            <w:r w:rsidR="00257CB2">
              <w:t xml:space="preserve"> </w:t>
            </w:r>
            <w:r w:rsidRPr="00140C26">
              <w:rPr>
                <w:b/>
                <w:bCs/>
              </w:rPr>
              <w:t>A</w:t>
            </w:r>
          </w:p>
        </w:tc>
        <w:tc>
          <w:tcPr>
            <w:tcW w:w="2267" w:type="dxa"/>
            <w:gridSpan w:val="3"/>
            <w:tcBorders>
              <w:top w:val="single" w:sz="4" w:space="0" w:color="auto"/>
              <w:left w:val="single" w:sz="4" w:space="0" w:color="auto"/>
              <w:bottom w:val="single" w:sz="4" w:space="0" w:color="auto"/>
              <w:right w:val="single" w:sz="4" w:space="0" w:color="auto"/>
            </w:tcBorders>
          </w:tcPr>
          <w:p w14:paraId="3D77C6FB" w14:textId="77777777" w:rsidR="000E018C" w:rsidRPr="00FE5D84" w:rsidRDefault="000E018C" w:rsidP="00F2263A">
            <w:pPr>
              <w:pStyle w:val="TableText"/>
            </w:pPr>
            <w:r w:rsidRPr="00FE5D84">
              <w:sym w:font="Wingdings" w:char="F06F"/>
            </w:r>
            <w:r w:rsidRPr="00FE5D84">
              <w:t xml:space="preserve"> V Adoption</w:t>
            </w:r>
          </w:p>
        </w:tc>
      </w:tr>
      <w:tr w:rsidR="00140C26" w:rsidRPr="00FE5D84" w14:paraId="3A47F48A" w14:textId="77777777" w:rsidTr="00725AF0">
        <w:tblPrEx>
          <w:tblCellMar>
            <w:left w:w="57" w:type="dxa"/>
            <w:right w:w="57" w:type="dxa"/>
          </w:tblCellMar>
        </w:tblPrEx>
        <w:trPr>
          <w:cantSplit/>
          <w:jc w:val="center"/>
        </w:trPr>
        <w:tc>
          <w:tcPr>
            <w:tcW w:w="9640" w:type="dxa"/>
            <w:gridSpan w:val="8"/>
            <w:tcBorders>
              <w:top w:val="single" w:sz="4" w:space="0" w:color="auto"/>
              <w:left w:val="single" w:sz="4" w:space="0" w:color="auto"/>
              <w:bottom w:val="single" w:sz="4" w:space="0" w:color="auto"/>
              <w:right w:val="single" w:sz="4" w:space="0" w:color="auto"/>
            </w:tcBorders>
          </w:tcPr>
          <w:p w14:paraId="2A7A8B8A" w14:textId="0202372F" w:rsidR="00140C26" w:rsidRPr="002A3F98" w:rsidRDefault="00140C26" w:rsidP="001B270A">
            <w:pPr>
              <w:pStyle w:val="Tabletextbold"/>
            </w:pPr>
            <w:r w:rsidRPr="00FE5D84">
              <w:t xml:space="preserve">Framework: </w:t>
            </w:r>
            <w:r>
              <w:t xml:space="preserve"> Behavioural Science</w:t>
            </w:r>
          </w:p>
        </w:tc>
      </w:tr>
      <w:tr w:rsidR="000E018C" w:rsidRPr="00FE5D84" w14:paraId="2B447083" w14:textId="77777777" w:rsidTr="00140C26">
        <w:tblPrEx>
          <w:tblCellMar>
            <w:left w:w="57" w:type="dxa"/>
            <w:right w:w="57" w:type="dxa"/>
          </w:tblCellMar>
        </w:tblPrEx>
        <w:trPr>
          <w:cantSplit/>
          <w:jc w:val="center"/>
        </w:trPr>
        <w:tc>
          <w:tcPr>
            <w:tcW w:w="5280" w:type="dxa"/>
            <w:gridSpan w:val="3"/>
            <w:tcBorders>
              <w:top w:val="single" w:sz="4" w:space="0" w:color="auto"/>
              <w:left w:val="single" w:sz="4" w:space="0" w:color="auto"/>
              <w:bottom w:val="single" w:sz="4" w:space="0" w:color="auto"/>
              <w:right w:val="single" w:sz="4" w:space="0" w:color="auto"/>
            </w:tcBorders>
          </w:tcPr>
          <w:p w14:paraId="757D2FF1" w14:textId="77777777" w:rsidR="000E018C" w:rsidRPr="00D071EE" w:rsidRDefault="000E018C" w:rsidP="005C2CCE">
            <w:pPr>
              <w:pStyle w:val="TableText"/>
              <w:rPr>
                <w:b/>
              </w:rPr>
            </w:pPr>
            <w:r w:rsidRPr="00D071EE">
              <w:rPr>
                <w:b/>
              </w:rPr>
              <w:t xml:space="preserve">Dates of Course Accreditation: </w:t>
            </w:r>
          </w:p>
        </w:tc>
        <w:tc>
          <w:tcPr>
            <w:tcW w:w="951" w:type="dxa"/>
            <w:tcBorders>
              <w:top w:val="single" w:sz="4" w:space="0" w:color="auto"/>
              <w:left w:val="single" w:sz="4" w:space="0" w:color="auto"/>
              <w:bottom w:val="single" w:sz="4" w:space="0" w:color="auto"/>
              <w:right w:val="single" w:sz="4" w:space="0" w:color="auto"/>
            </w:tcBorders>
          </w:tcPr>
          <w:p w14:paraId="5EA51A46" w14:textId="77777777" w:rsidR="000E018C" w:rsidRPr="00D071EE" w:rsidRDefault="000E018C" w:rsidP="001B270A">
            <w:pPr>
              <w:pStyle w:val="Tabletextbold"/>
            </w:pPr>
            <w:r w:rsidRPr="00D071EE">
              <w:t>From</w:t>
            </w:r>
          </w:p>
        </w:tc>
        <w:tc>
          <w:tcPr>
            <w:tcW w:w="1142" w:type="dxa"/>
            <w:tcBorders>
              <w:top w:val="single" w:sz="4" w:space="0" w:color="auto"/>
              <w:left w:val="single" w:sz="4" w:space="0" w:color="auto"/>
              <w:bottom w:val="single" w:sz="4" w:space="0" w:color="auto"/>
              <w:right w:val="single" w:sz="4" w:space="0" w:color="auto"/>
            </w:tcBorders>
          </w:tcPr>
          <w:p w14:paraId="7EEDD4A7" w14:textId="77777777" w:rsidR="000E018C" w:rsidRPr="00D071EE" w:rsidRDefault="008168D7" w:rsidP="00140C26">
            <w:pPr>
              <w:pStyle w:val="TableText"/>
              <w:jc w:val="center"/>
            </w:pPr>
            <w:r>
              <w:t>2016</w:t>
            </w:r>
          </w:p>
        </w:tc>
        <w:tc>
          <w:tcPr>
            <w:tcW w:w="1134" w:type="dxa"/>
            <w:tcBorders>
              <w:top w:val="single" w:sz="4" w:space="0" w:color="auto"/>
              <w:left w:val="single" w:sz="4" w:space="0" w:color="auto"/>
              <w:bottom w:val="single" w:sz="4" w:space="0" w:color="auto"/>
              <w:right w:val="single" w:sz="4" w:space="0" w:color="auto"/>
            </w:tcBorders>
          </w:tcPr>
          <w:p w14:paraId="05041A16" w14:textId="77777777" w:rsidR="000E018C" w:rsidRPr="00D071EE" w:rsidRDefault="000E018C" w:rsidP="001B270A">
            <w:pPr>
              <w:pStyle w:val="Tabletextbold"/>
            </w:pPr>
            <w:r w:rsidRPr="00D071EE">
              <w:t>to</w:t>
            </w:r>
          </w:p>
        </w:tc>
        <w:tc>
          <w:tcPr>
            <w:tcW w:w="1133" w:type="dxa"/>
            <w:gridSpan w:val="2"/>
            <w:tcBorders>
              <w:top w:val="single" w:sz="4" w:space="0" w:color="auto"/>
              <w:left w:val="single" w:sz="4" w:space="0" w:color="auto"/>
              <w:bottom w:val="single" w:sz="4" w:space="0" w:color="auto"/>
              <w:right w:val="single" w:sz="4" w:space="0" w:color="auto"/>
            </w:tcBorders>
          </w:tcPr>
          <w:p w14:paraId="09696495" w14:textId="77777777" w:rsidR="000E018C" w:rsidRPr="00D071EE" w:rsidRDefault="008168D7" w:rsidP="00140C26">
            <w:pPr>
              <w:pStyle w:val="TableText"/>
              <w:jc w:val="center"/>
            </w:pPr>
            <w:r>
              <w:t>2020</w:t>
            </w:r>
          </w:p>
        </w:tc>
      </w:tr>
      <w:tr w:rsidR="005C2CCE" w:rsidRPr="00FE5D84" w14:paraId="54845011" w14:textId="77777777" w:rsidTr="00C87BA2">
        <w:tblPrEx>
          <w:tblCellMar>
            <w:left w:w="57" w:type="dxa"/>
            <w:right w:w="57" w:type="dxa"/>
          </w:tblCellMar>
        </w:tblPrEx>
        <w:trPr>
          <w:cantSplit/>
          <w:trHeight w:val="503"/>
          <w:jc w:val="center"/>
        </w:trPr>
        <w:tc>
          <w:tcPr>
            <w:tcW w:w="9640" w:type="dxa"/>
            <w:gridSpan w:val="8"/>
            <w:tcBorders>
              <w:top w:val="single" w:sz="4" w:space="0" w:color="auto"/>
              <w:left w:val="nil"/>
              <w:bottom w:val="single" w:sz="4" w:space="0" w:color="auto"/>
              <w:right w:val="nil"/>
            </w:tcBorders>
            <w:vAlign w:val="center"/>
          </w:tcPr>
          <w:p w14:paraId="7B9D16E5" w14:textId="77777777" w:rsidR="005C2CCE" w:rsidRPr="00532929" w:rsidRDefault="005C2CCE" w:rsidP="00532929">
            <w:pPr>
              <w:pStyle w:val="TableText"/>
            </w:pPr>
            <w:r w:rsidRPr="00532929">
              <w:t>Identify units to be adopted by ticking the check boxes</w:t>
            </w:r>
          </w:p>
        </w:tc>
      </w:tr>
      <w:tr w:rsidR="00CE76DB" w:rsidRPr="00532929" w14:paraId="49F5AF51"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3008632" w14:textId="4B27D109" w:rsidR="00CE76DB" w:rsidRPr="00D071EE" w:rsidRDefault="00140C26" w:rsidP="00F2263A">
            <w:pPr>
              <w:pStyle w:val="TableTextcentred"/>
              <w:rPr>
                <w:b/>
              </w:rPr>
            </w:pPr>
            <w:r>
              <w:rPr>
                <w:b/>
              </w:rPr>
              <w:t>Adopt</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76292D30" w14:textId="77777777" w:rsidR="00CE76DB" w:rsidRPr="00D071EE" w:rsidRDefault="00CE76DB" w:rsidP="001B270A">
            <w:pPr>
              <w:pStyle w:val="Tabletextbold"/>
            </w:pPr>
            <w:r w:rsidRPr="00D071EE">
              <w:t>Unit Title</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24B7828D" w14:textId="77777777" w:rsidR="00CE76DB" w:rsidRPr="00D071EE" w:rsidRDefault="00CE76DB" w:rsidP="002A3F98">
            <w:pPr>
              <w:pStyle w:val="Tabletextboldcentred"/>
            </w:pPr>
            <w:r w:rsidRPr="00D071EE">
              <w:t>Value (1.0/0.5)</w:t>
            </w:r>
          </w:p>
        </w:tc>
        <w:tc>
          <w:tcPr>
            <w:tcW w:w="1091" w:type="dxa"/>
            <w:tcBorders>
              <w:top w:val="single" w:sz="4" w:space="0" w:color="auto"/>
              <w:left w:val="single" w:sz="4" w:space="0" w:color="auto"/>
              <w:bottom w:val="single" w:sz="4" w:space="0" w:color="auto"/>
              <w:right w:val="single" w:sz="4" w:space="0" w:color="auto"/>
            </w:tcBorders>
            <w:vAlign w:val="center"/>
          </w:tcPr>
          <w:p w14:paraId="2F18154B" w14:textId="77777777" w:rsidR="00CE76DB" w:rsidRPr="00D071EE" w:rsidRDefault="00CE76DB" w:rsidP="002A3F98">
            <w:pPr>
              <w:pStyle w:val="Tabletextboldcentred"/>
            </w:pPr>
            <w:r w:rsidRPr="00D071EE">
              <w:t>Length</w:t>
            </w:r>
          </w:p>
        </w:tc>
      </w:tr>
      <w:tr w:rsidR="00CE76DB" w:rsidRPr="00FE5D84" w14:paraId="673EF551"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153A4CB" w14:textId="77777777" w:rsidR="00CE76DB" w:rsidRPr="00140C26" w:rsidRDefault="00CE76DB"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0E5EEF1" w14:textId="77777777" w:rsidR="00CE76DB" w:rsidRPr="00D071EE" w:rsidRDefault="00F0799C" w:rsidP="001B270A">
            <w:pPr>
              <w:pStyle w:val="Tabletextbold"/>
            </w:pPr>
            <w:r>
              <w:t>Work</w:t>
            </w:r>
            <w:r w:rsidR="004F29A2">
              <w:t xml:space="preserve"> in Community Services</w:t>
            </w:r>
          </w:p>
        </w:tc>
        <w:tc>
          <w:tcPr>
            <w:tcW w:w="1176" w:type="dxa"/>
            <w:gridSpan w:val="2"/>
            <w:tcBorders>
              <w:top w:val="single" w:sz="4" w:space="0" w:color="auto"/>
              <w:left w:val="single" w:sz="4" w:space="0" w:color="auto"/>
              <w:bottom w:val="single" w:sz="4" w:space="0" w:color="auto"/>
              <w:right w:val="single" w:sz="4" w:space="0" w:color="auto"/>
            </w:tcBorders>
          </w:tcPr>
          <w:p w14:paraId="000C5C4F" w14:textId="77777777" w:rsidR="00CE76DB" w:rsidRPr="004F29A2" w:rsidRDefault="004F29A2" w:rsidP="00532929">
            <w:pPr>
              <w:pStyle w:val="Tabletextboldcentred"/>
            </w:pPr>
            <w:r w:rsidRPr="004F29A2">
              <w:t>1.0</w:t>
            </w:r>
          </w:p>
        </w:tc>
        <w:tc>
          <w:tcPr>
            <w:tcW w:w="1091" w:type="dxa"/>
            <w:tcBorders>
              <w:top w:val="single" w:sz="4" w:space="0" w:color="auto"/>
              <w:left w:val="single" w:sz="4" w:space="0" w:color="auto"/>
              <w:bottom w:val="single" w:sz="4" w:space="0" w:color="auto"/>
              <w:right w:val="single" w:sz="4" w:space="0" w:color="auto"/>
            </w:tcBorders>
          </w:tcPr>
          <w:p w14:paraId="753E047C" w14:textId="77777777" w:rsidR="00CE76DB" w:rsidRPr="004F29A2" w:rsidRDefault="004F29A2" w:rsidP="00532929">
            <w:pPr>
              <w:pStyle w:val="Tabletextboldcentred"/>
            </w:pPr>
            <w:r w:rsidRPr="004F29A2">
              <w:t>S</w:t>
            </w:r>
          </w:p>
        </w:tc>
      </w:tr>
      <w:tr w:rsidR="00CE76DB" w:rsidRPr="00FE5D84" w14:paraId="2647C873"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5561E08" w14:textId="77777777" w:rsidR="00CE76DB" w:rsidRPr="00140C26" w:rsidRDefault="00CE76DB"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03CB118B" w14:textId="77777777" w:rsidR="00CE76DB" w:rsidRPr="00D071EE" w:rsidRDefault="001B7BDB" w:rsidP="00F2263A">
            <w:pPr>
              <w:pStyle w:val="TableText"/>
            </w:pPr>
            <w:r>
              <w:t>Work in Community Services a</w:t>
            </w:r>
          </w:p>
        </w:tc>
        <w:tc>
          <w:tcPr>
            <w:tcW w:w="1176" w:type="dxa"/>
            <w:gridSpan w:val="2"/>
            <w:tcBorders>
              <w:top w:val="single" w:sz="4" w:space="0" w:color="auto"/>
              <w:left w:val="single" w:sz="4" w:space="0" w:color="auto"/>
              <w:bottom w:val="single" w:sz="4" w:space="0" w:color="auto"/>
              <w:right w:val="single" w:sz="4" w:space="0" w:color="auto"/>
            </w:tcBorders>
          </w:tcPr>
          <w:p w14:paraId="206CC60F" w14:textId="77777777" w:rsidR="00CE76DB" w:rsidRPr="00D071EE" w:rsidRDefault="004F29A2" w:rsidP="00766BF2">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07F6E8A5" w14:textId="77777777" w:rsidR="00CE76DB" w:rsidRPr="00D071EE" w:rsidRDefault="004F29A2" w:rsidP="00766BF2">
            <w:pPr>
              <w:pStyle w:val="TableTextcentred"/>
            </w:pPr>
            <w:r>
              <w:t>Q</w:t>
            </w:r>
          </w:p>
        </w:tc>
      </w:tr>
      <w:tr w:rsidR="00CE76DB" w:rsidRPr="00FE5D84" w14:paraId="4629DF60"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AE1BAB2" w14:textId="77777777" w:rsidR="00CE76DB" w:rsidRPr="00140C26" w:rsidRDefault="00CE76DB"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0C40D1E" w14:textId="77777777" w:rsidR="00CE76DB" w:rsidRPr="00D071EE" w:rsidRDefault="001B7BDB" w:rsidP="00F2263A">
            <w:pPr>
              <w:pStyle w:val="TableText"/>
            </w:pPr>
            <w:r>
              <w:t>Work in Community Services b</w:t>
            </w:r>
          </w:p>
        </w:tc>
        <w:tc>
          <w:tcPr>
            <w:tcW w:w="1176" w:type="dxa"/>
            <w:gridSpan w:val="2"/>
            <w:tcBorders>
              <w:top w:val="single" w:sz="4" w:space="0" w:color="auto"/>
              <w:left w:val="single" w:sz="4" w:space="0" w:color="auto"/>
              <w:bottom w:val="single" w:sz="4" w:space="0" w:color="auto"/>
              <w:right w:val="single" w:sz="4" w:space="0" w:color="auto"/>
            </w:tcBorders>
          </w:tcPr>
          <w:p w14:paraId="6C37F231" w14:textId="77777777" w:rsidR="00CE76DB" w:rsidRPr="00D071EE" w:rsidRDefault="004F29A2" w:rsidP="00766BF2">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95327C7" w14:textId="77777777" w:rsidR="00CE76DB" w:rsidRPr="00D071EE" w:rsidRDefault="004F29A2" w:rsidP="00766BF2">
            <w:pPr>
              <w:pStyle w:val="TableTextcentred"/>
            </w:pPr>
            <w:r>
              <w:t>Q</w:t>
            </w:r>
          </w:p>
        </w:tc>
      </w:tr>
      <w:tr w:rsidR="00CE76DB" w:rsidRPr="00FE5D84" w14:paraId="0321D732"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F6B36CC" w14:textId="77777777" w:rsidR="00CE76DB" w:rsidRPr="00140C26" w:rsidRDefault="00CE76DB"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5F22108A" w14:textId="77777777" w:rsidR="00CE76DB" w:rsidRPr="00D071EE" w:rsidRDefault="001B7BDB" w:rsidP="001B270A">
            <w:pPr>
              <w:pStyle w:val="Tabletextbold"/>
            </w:pPr>
            <w:r>
              <w:t>Interact with Children</w:t>
            </w:r>
          </w:p>
        </w:tc>
        <w:tc>
          <w:tcPr>
            <w:tcW w:w="1176" w:type="dxa"/>
            <w:gridSpan w:val="2"/>
            <w:tcBorders>
              <w:top w:val="single" w:sz="4" w:space="0" w:color="auto"/>
              <w:left w:val="single" w:sz="4" w:space="0" w:color="auto"/>
              <w:bottom w:val="single" w:sz="4" w:space="0" w:color="auto"/>
              <w:right w:val="single" w:sz="4" w:space="0" w:color="auto"/>
            </w:tcBorders>
          </w:tcPr>
          <w:p w14:paraId="38E17592" w14:textId="77777777" w:rsidR="00CE76DB" w:rsidRPr="004F29A2" w:rsidRDefault="004F29A2" w:rsidP="00532929">
            <w:pPr>
              <w:pStyle w:val="Tabletextboldcentred"/>
            </w:pPr>
            <w:r w:rsidRPr="004F29A2">
              <w:t>1.0</w:t>
            </w:r>
          </w:p>
        </w:tc>
        <w:tc>
          <w:tcPr>
            <w:tcW w:w="1091" w:type="dxa"/>
            <w:tcBorders>
              <w:top w:val="single" w:sz="4" w:space="0" w:color="auto"/>
              <w:left w:val="single" w:sz="4" w:space="0" w:color="auto"/>
              <w:bottom w:val="single" w:sz="4" w:space="0" w:color="auto"/>
              <w:right w:val="single" w:sz="4" w:space="0" w:color="auto"/>
            </w:tcBorders>
          </w:tcPr>
          <w:p w14:paraId="3C682A0C" w14:textId="77777777" w:rsidR="00CE76DB" w:rsidRPr="004F29A2" w:rsidRDefault="004F29A2" w:rsidP="00532929">
            <w:pPr>
              <w:pStyle w:val="Tabletextboldcentred"/>
            </w:pPr>
            <w:r w:rsidRPr="004F29A2">
              <w:t>S</w:t>
            </w:r>
          </w:p>
        </w:tc>
      </w:tr>
      <w:tr w:rsidR="00CE76DB" w:rsidRPr="00FE5D84" w14:paraId="7BB308E3"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4493B8E" w14:textId="77777777" w:rsidR="00CE76DB" w:rsidRPr="00140C26" w:rsidRDefault="00CE76DB"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487E9EBD" w14:textId="77777777" w:rsidR="00CE76DB" w:rsidRPr="00D071EE" w:rsidRDefault="001B7BDB" w:rsidP="00F2263A">
            <w:pPr>
              <w:pStyle w:val="TableText"/>
            </w:pPr>
            <w:r>
              <w:t>Interact with Children</w:t>
            </w:r>
            <w:r w:rsidR="007E11E5">
              <w:t xml:space="preserve"> a</w:t>
            </w:r>
          </w:p>
        </w:tc>
        <w:tc>
          <w:tcPr>
            <w:tcW w:w="1176" w:type="dxa"/>
            <w:gridSpan w:val="2"/>
            <w:tcBorders>
              <w:top w:val="single" w:sz="4" w:space="0" w:color="auto"/>
              <w:left w:val="single" w:sz="4" w:space="0" w:color="auto"/>
              <w:bottom w:val="single" w:sz="4" w:space="0" w:color="auto"/>
              <w:right w:val="single" w:sz="4" w:space="0" w:color="auto"/>
            </w:tcBorders>
          </w:tcPr>
          <w:p w14:paraId="3C9C9592" w14:textId="77777777" w:rsidR="00CE76DB" w:rsidRPr="00D071EE" w:rsidRDefault="004F29A2" w:rsidP="00766BF2">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5E22E4DE" w14:textId="77777777" w:rsidR="00CE76DB" w:rsidRPr="00D071EE" w:rsidRDefault="004F29A2" w:rsidP="00766BF2">
            <w:pPr>
              <w:pStyle w:val="TableTextcentred"/>
            </w:pPr>
            <w:r>
              <w:t>Q</w:t>
            </w:r>
          </w:p>
        </w:tc>
      </w:tr>
      <w:tr w:rsidR="00CE76DB" w:rsidRPr="00FE5D84" w14:paraId="6CCCB3F4"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E68F06A" w14:textId="77777777" w:rsidR="00CE76DB" w:rsidRPr="00140C26" w:rsidRDefault="00CE76DB"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ADBE767" w14:textId="77777777" w:rsidR="00CE76DB" w:rsidRPr="00D071EE" w:rsidRDefault="001B7BDB" w:rsidP="007E11E5">
            <w:pPr>
              <w:pStyle w:val="TableText"/>
            </w:pPr>
            <w:r>
              <w:t>Interact with Children</w:t>
            </w:r>
            <w:r w:rsidR="007E11E5">
              <w:t xml:space="preserve"> b</w:t>
            </w:r>
          </w:p>
        </w:tc>
        <w:tc>
          <w:tcPr>
            <w:tcW w:w="1176" w:type="dxa"/>
            <w:gridSpan w:val="2"/>
            <w:tcBorders>
              <w:top w:val="single" w:sz="4" w:space="0" w:color="auto"/>
              <w:left w:val="single" w:sz="4" w:space="0" w:color="auto"/>
              <w:bottom w:val="single" w:sz="4" w:space="0" w:color="auto"/>
              <w:right w:val="single" w:sz="4" w:space="0" w:color="auto"/>
            </w:tcBorders>
          </w:tcPr>
          <w:p w14:paraId="21492C8B" w14:textId="77777777" w:rsidR="00CE76DB" w:rsidRPr="00D071EE" w:rsidRDefault="004F29A2" w:rsidP="00766BF2">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0F3E86F9" w14:textId="77777777" w:rsidR="00CE76DB" w:rsidRPr="00D071EE" w:rsidRDefault="004F29A2" w:rsidP="00766BF2">
            <w:pPr>
              <w:pStyle w:val="TableTextcentred"/>
            </w:pPr>
            <w:r>
              <w:t>Q</w:t>
            </w:r>
          </w:p>
        </w:tc>
      </w:tr>
      <w:tr w:rsidR="00F0799C" w:rsidRPr="00FE5D84" w14:paraId="2F0F91F2"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4208C02" w14:textId="77777777" w:rsidR="00F0799C" w:rsidRPr="00140C26" w:rsidRDefault="00F0799C" w:rsidP="00532929">
            <w:pPr>
              <w:pStyle w:val="Tabletextboldcentred"/>
              <w:rPr>
                <w:b w:val="0"/>
              </w:rPr>
            </w:pPr>
            <w:r w:rsidRPr="00140C26">
              <w:rPr>
                <w:b w:val="0"/>
              </w:rPr>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6FA7DFA5" w14:textId="77777777" w:rsidR="00F0799C" w:rsidRPr="00F0799C" w:rsidRDefault="00F0799C" w:rsidP="00705403">
            <w:pPr>
              <w:pStyle w:val="TableText"/>
              <w:rPr>
                <w:b/>
              </w:rPr>
            </w:pPr>
            <w:r w:rsidRPr="00F0799C">
              <w:rPr>
                <w:b/>
              </w:rPr>
              <w:t>Work with Young People</w:t>
            </w:r>
          </w:p>
        </w:tc>
        <w:tc>
          <w:tcPr>
            <w:tcW w:w="1176" w:type="dxa"/>
            <w:gridSpan w:val="2"/>
            <w:tcBorders>
              <w:top w:val="single" w:sz="4" w:space="0" w:color="auto"/>
              <w:left w:val="single" w:sz="4" w:space="0" w:color="auto"/>
              <w:bottom w:val="single" w:sz="4" w:space="0" w:color="auto"/>
              <w:right w:val="single" w:sz="4" w:space="0" w:color="auto"/>
            </w:tcBorders>
          </w:tcPr>
          <w:p w14:paraId="163BC29E" w14:textId="77777777" w:rsidR="00F0799C" w:rsidRPr="00F0799C" w:rsidRDefault="00F0799C" w:rsidP="00532929">
            <w:pPr>
              <w:pStyle w:val="Tabletextboldcentred"/>
            </w:pPr>
            <w:r>
              <w:t>1</w:t>
            </w:r>
            <w:r w:rsidRPr="00F0799C">
              <w:t>.</w:t>
            </w:r>
            <w:r>
              <w:t>0</w:t>
            </w:r>
          </w:p>
        </w:tc>
        <w:tc>
          <w:tcPr>
            <w:tcW w:w="1091" w:type="dxa"/>
            <w:tcBorders>
              <w:top w:val="single" w:sz="4" w:space="0" w:color="auto"/>
              <w:left w:val="single" w:sz="4" w:space="0" w:color="auto"/>
              <w:bottom w:val="single" w:sz="4" w:space="0" w:color="auto"/>
              <w:right w:val="single" w:sz="4" w:space="0" w:color="auto"/>
            </w:tcBorders>
          </w:tcPr>
          <w:p w14:paraId="0DA5DCAD" w14:textId="77777777" w:rsidR="00F0799C" w:rsidRPr="00F0799C" w:rsidRDefault="00F0799C" w:rsidP="00532929">
            <w:pPr>
              <w:pStyle w:val="Tabletextboldcentred"/>
            </w:pPr>
            <w:r>
              <w:t>S</w:t>
            </w:r>
          </w:p>
        </w:tc>
      </w:tr>
      <w:tr w:rsidR="00F0799C" w:rsidRPr="00FE5D84" w14:paraId="032D6BFB"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35EB421" w14:textId="77777777" w:rsidR="00F0799C" w:rsidRPr="00140C26" w:rsidRDefault="00F0799C" w:rsidP="00705403">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633106D7" w14:textId="77777777" w:rsidR="00F0799C" w:rsidRPr="00F0799C" w:rsidRDefault="001B7BDB" w:rsidP="00532929">
            <w:pPr>
              <w:pStyle w:val="TableText"/>
            </w:pPr>
            <w:r>
              <w:t>Work with Young People a</w:t>
            </w:r>
          </w:p>
        </w:tc>
        <w:tc>
          <w:tcPr>
            <w:tcW w:w="1176" w:type="dxa"/>
            <w:gridSpan w:val="2"/>
            <w:tcBorders>
              <w:top w:val="single" w:sz="4" w:space="0" w:color="auto"/>
              <w:left w:val="single" w:sz="4" w:space="0" w:color="auto"/>
              <w:bottom w:val="single" w:sz="4" w:space="0" w:color="auto"/>
              <w:right w:val="single" w:sz="4" w:space="0" w:color="auto"/>
            </w:tcBorders>
          </w:tcPr>
          <w:p w14:paraId="6AE0506D" w14:textId="77777777" w:rsidR="00F0799C" w:rsidRPr="00F0799C" w:rsidRDefault="00F0799C" w:rsidP="00705403">
            <w:pPr>
              <w:pStyle w:val="TableTextcentred"/>
            </w:pPr>
            <w:r>
              <w:t>0</w:t>
            </w:r>
            <w:r w:rsidRPr="00F0799C">
              <w:t>.</w:t>
            </w:r>
            <w:r>
              <w:t>5</w:t>
            </w:r>
          </w:p>
        </w:tc>
        <w:tc>
          <w:tcPr>
            <w:tcW w:w="1091" w:type="dxa"/>
            <w:tcBorders>
              <w:top w:val="single" w:sz="4" w:space="0" w:color="auto"/>
              <w:left w:val="single" w:sz="4" w:space="0" w:color="auto"/>
              <w:bottom w:val="single" w:sz="4" w:space="0" w:color="auto"/>
              <w:right w:val="single" w:sz="4" w:space="0" w:color="auto"/>
            </w:tcBorders>
          </w:tcPr>
          <w:p w14:paraId="3A7A5C23" w14:textId="77777777" w:rsidR="00F0799C" w:rsidRPr="00F0799C" w:rsidRDefault="00F0799C" w:rsidP="00705403">
            <w:pPr>
              <w:pStyle w:val="TableTextcentred"/>
            </w:pPr>
            <w:r>
              <w:t>Q</w:t>
            </w:r>
          </w:p>
        </w:tc>
      </w:tr>
      <w:tr w:rsidR="00F0799C" w:rsidRPr="00FE5D84" w14:paraId="552A7AC7"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09437AE" w14:textId="77777777" w:rsidR="00F0799C" w:rsidRPr="00140C26" w:rsidRDefault="00F0799C"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5128CA3B" w14:textId="77777777" w:rsidR="00F0799C" w:rsidRPr="00D071EE" w:rsidRDefault="001B7BDB" w:rsidP="00F2263A">
            <w:pPr>
              <w:pStyle w:val="TableText"/>
            </w:pPr>
            <w:r>
              <w:t>Work with Young People b</w:t>
            </w:r>
          </w:p>
        </w:tc>
        <w:tc>
          <w:tcPr>
            <w:tcW w:w="1176" w:type="dxa"/>
            <w:gridSpan w:val="2"/>
            <w:tcBorders>
              <w:top w:val="single" w:sz="4" w:space="0" w:color="auto"/>
              <w:left w:val="single" w:sz="4" w:space="0" w:color="auto"/>
              <w:bottom w:val="single" w:sz="4" w:space="0" w:color="auto"/>
              <w:right w:val="single" w:sz="4" w:space="0" w:color="auto"/>
            </w:tcBorders>
          </w:tcPr>
          <w:p w14:paraId="24E316DE" w14:textId="77777777" w:rsidR="00F0799C" w:rsidRPr="00D071EE" w:rsidRDefault="00F0799C" w:rsidP="00766BF2">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6F0F66D" w14:textId="77777777" w:rsidR="00F0799C" w:rsidRPr="00D071EE" w:rsidRDefault="00F0799C" w:rsidP="00766BF2">
            <w:pPr>
              <w:pStyle w:val="TableTextcentred"/>
            </w:pPr>
            <w:r>
              <w:t>Q</w:t>
            </w:r>
          </w:p>
        </w:tc>
      </w:tr>
      <w:tr w:rsidR="00F0799C" w:rsidRPr="00FE5D84" w14:paraId="1C4811FE"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9B5138F" w14:textId="77777777" w:rsidR="00F0799C" w:rsidRPr="00140C26" w:rsidRDefault="00F0799C"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12BC4B0A" w14:textId="77777777" w:rsidR="00F0799C" w:rsidRPr="00D071EE" w:rsidRDefault="00F0799C" w:rsidP="001B270A">
            <w:pPr>
              <w:pStyle w:val="Tabletextbold"/>
            </w:pPr>
            <w:r>
              <w:t>Disability and Aged Care</w:t>
            </w:r>
          </w:p>
        </w:tc>
        <w:tc>
          <w:tcPr>
            <w:tcW w:w="1176" w:type="dxa"/>
            <w:gridSpan w:val="2"/>
            <w:tcBorders>
              <w:top w:val="single" w:sz="4" w:space="0" w:color="auto"/>
              <w:left w:val="single" w:sz="4" w:space="0" w:color="auto"/>
              <w:bottom w:val="single" w:sz="4" w:space="0" w:color="auto"/>
              <w:right w:val="single" w:sz="4" w:space="0" w:color="auto"/>
            </w:tcBorders>
          </w:tcPr>
          <w:p w14:paraId="5C977C4C" w14:textId="77777777" w:rsidR="00F0799C" w:rsidRPr="0031597A" w:rsidRDefault="00F0799C" w:rsidP="00532929">
            <w:pPr>
              <w:pStyle w:val="Tabletextboldcentred"/>
            </w:pPr>
            <w:r w:rsidRPr="0031597A">
              <w:t>1.0</w:t>
            </w:r>
          </w:p>
        </w:tc>
        <w:tc>
          <w:tcPr>
            <w:tcW w:w="1091" w:type="dxa"/>
            <w:tcBorders>
              <w:top w:val="single" w:sz="4" w:space="0" w:color="auto"/>
              <w:left w:val="single" w:sz="4" w:space="0" w:color="auto"/>
              <w:bottom w:val="single" w:sz="4" w:space="0" w:color="auto"/>
              <w:right w:val="single" w:sz="4" w:space="0" w:color="auto"/>
            </w:tcBorders>
          </w:tcPr>
          <w:p w14:paraId="3A885C42" w14:textId="77777777" w:rsidR="00F0799C" w:rsidRPr="0031597A" w:rsidRDefault="00F0799C" w:rsidP="00532929">
            <w:pPr>
              <w:pStyle w:val="Tabletextboldcentred"/>
            </w:pPr>
            <w:r w:rsidRPr="0031597A">
              <w:t>S</w:t>
            </w:r>
          </w:p>
        </w:tc>
      </w:tr>
      <w:tr w:rsidR="00F0799C" w:rsidRPr="00FE5D84" w14:paraId="18E70B53"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3E6F1BA" w14:textId="77777777" w:rsidR="00F0799C" w:rsidRPr="00140C26" w:rsidRDefault="00F0799C" w:rsidP="00705403">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1DD425BE" w14:textId="77777777" w:rsidR="00F0799C" w:rsidRPr="00D071EE" w:rsidRDefault="00F0799C" w:rsidP="00705403">
            <w:pPr>
              <w:pStyle w:val="TableText"/>
            </w:pPr>
            <w:r>
              <w:t>Disability Work</w:t>
            </w:r>
          </w:p>
        </w:tc>
        <w:tc>
          <w:tcPr>
            <w:tcW w:w="1176" w:type="dxa"/>
            <w:gridSpan w:val="2"/>
            <w:tcBorders>
              <w:top w:val="single" w:sz="4" w:space="0" w:color="auto"/>
              <w:left w:val="single" w:sz="4" w:space="0" w:color="auto"/>
              <w:bottom w:val="single" w:sz="4" w:space="0" w:color="auto"/>
              <w:right w:val="single" w:sz="4" w:space="0" w:color="auto"/>
            </w:tcBorders>
          </w:tcPr>
          <w:p w14:paraId="6EB8B433" w14:textId="77777777" w:rsidR="00F0799C" w:rsidRPr="00D071EE" w:rsidRDefault="00F0799C" w:rsidP="00705403">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EE601FD" w14:textId="77777777" w:rsidR="00F0799C" w:rsidRPr="00D071EE" w:rsidRDefault="00F0799C" w:rsidP="00705403">
            <w:pPr>
              <w:pStyle w:val="TableTextcentred"/>
            </w:pPr>
            <w:r>
              <w:t>Q</w:t>
            </w:r>
          </w:p>
        </w:tc>
      </w:tr>
      <w:tr w:rsidR="00F0799C" w:rsidRPr="00FE5D84" w14:paraId="35EA0868"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2AA1C68" w14:textId="77777777" w:rsidR="00F0799C" w:rsidRPr="00140C26" w:rsidRDefault="00F0799C"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0310B6E6" w14:textId="77777777" w:rsidR="00F0799C" w:rsidRPr="00D071EE" w:rsidRDefault="00F0799C" w:rsidP="00F2263A">
            <w:pPr>
              <w:pStyle w:val="TableText"/>
            </w:pPr>
            <w:r>
              <w:t>Aged Care Work</w:t>
            </w:r>
          </w:p>
        </w:tc>
        <w:tc>
          <w:tcPr>
            <w:tcW w:w="1176" w:type="dxa"/>
            <w:gridSpan w:val="2"/>
            <w:tcBorders>
              <w:top w:val="single" w:sz="4" w:space="0" w:color="auto"/>
              <w:left w:val="single" w:sz="4" w:space="0" w:color="auto"/>
              <w:bottom w:val="single" w:sz="4" w:space="0" w:color="auto"/>
              <w:right w:val="single" w:sz="4" w:space="0" w:color="auto"/>
            </w:tcBorders>
          </w:tcPr>
          <w:p w14:paraId="3345456F" w14:textId="77777777" w:rsidR="00F0799C" w:rsidRPr="00D071EE" w:rsidRDefault="00F0799C" w:rsidP="00766BF2">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03858FCB" w14:textId="77777777" w:rsidR="00F0799C" w:rsidRPr="00D071EE" w:rsidRDefault="00F0799C" w:rsidP="00766BF2">
            <w:pPr>
              <w:pStyle w:val="TableTextcentred"/>
            </w:pPr>
            <w:r>
              <w:t>Q</w:t>
            </w:r>
          </w:p>
        </w:tc>
      </w:tr>
      <w:tr w:rsidR="00F0799C" w:rsidRPr="00FE5D84" w14:paraId="586746D0"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E515751" w14:textId="77777777" w:rsidR="00F0799C" w:rsidRPr="00140C26" w:rsidRDefault="00F0799C"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418FC0F3" w14:textId="77777777" w:rsidR="00F0799C" w:rsidRPr="00D071EE" w:rsidRDefault="00CC4344" w:rsidP="00CE47FA">
            <w:pPr>
              <w:pStyle w:val="Tabletextbold"/>
            </w:pPr>
            <w:r>
              <w:t xml:space="preserve">Introduction to </w:t>
            </w:r>
            <w:r w:rsidR="00F0799C">
              <w:t>Active Volunteering</w:t>
            </w:r>
          </w:p>
        </w:tc>
        <w:tc>
          <w:tcPr>
            <w:tcW w:w="1176" w:type="dxa"/>
            <w:gridSpan w:val="2"/>
            <w:tcBorders>
              <w:top w:val="single" w:sz="4" w:space="0" w:color="auto"/>
              <w:left w:val="single" w:sz="4" w:space="0" w:color="auto"/>
              <w:bottom w:val="single" w:sz="4" w:space="0" w:color="auto"/>
              <w:right w:val="single" w:sz="4" w:space="0" w:color="auto"/>
            </w:tcBorders>
          </w:tcPr>
          <w:p w14:paraId="42EA144D" w14:textId="77777777" w:rsidR="00F0799C" w:rsidRPr="0031597A" w:rsidRDefault="00F0799C" w:rsidP="00532929">
            <w:pPr>
              <w:pStyle w:val="Tabletextboldcentred"/>
            </w:pPr>
            <w:r w:rsidRPr="0031597A">
              <w:t>1.0</w:t>
            </w:r>
          </w:p>
        </w:tc>
        <w:tc>
          <w:tcPr>
            <w:tcW w:w="1091" w:type="dxa"/>
            <w:tcBorders>
              <w:top w:val="single" w:sz="4" w:space="0" w:color="auto"/>
              <w:left w:val="single" w:sz="4" w:space="0" w:color="auto"/>
              <w:bottom w:val="single" w:sz="4" w:space="0" w:color="auto"/>
              <w:right w:val="single" w:sz="4" w:space="0" w:color="auto"/>
            </w:tcBorders>
          </w:tcPr>
          <w:p w14:paraId="2919A8A3" w14:textId="77777777" w:rsidR="00F0799C" w:rsidRPr="0031597A" w:rsidRDefault="00F0799C" w:rsidP="00532929">
            <w:pPr>
              <w:pStyle w:val="Tabletextboldcentred"/>
            </w:pPr>
            <w:r w:rsidRPr="0031597A">
              <w:t>S</w:t>
            </w:r>
          </w:p>
        </w:tc>
      </w:tr>
      <w:tr w:rsidR="00F0799C" w:rsidRPr="00FE5D84" w14:paraId="40A1AD42"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D146BFD" w14:textId="77777777" w:rsidR="00F0799C" w:rsidRPr="00140C26" w:rsidRDefault="00F0799C"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637F74E4" w14:textId="77777777" w:rsidR="00F0799C" w:rsidRPr="00D071EE" w:rsidRDefault="00F0799C" w:rsidP="00CE47FA">
            <w:pPr>
              <w:pStyle w:val="TableText"/>
            </w:pPr>
            <w:r>
              <w:t xml:space="preserve">Introduction to Active Volunteering </w:t>
            </w:r>
            <w:r w:rsidR="00CC4344">
              <w:t>a</w:t>
            </w:r>
          </w:p>
        </w:tc>
        <w:tc>
          <w:tcPr>
            <w:tcW w:w="1176" w:type="dxa"/>
            <w:gridSpan w:val="2"/>
            <w:tcBorders>
              <w:top w:val="single" w:sz="4" w:space="0" w:color="auto"/>
              <w:left w:val="single" w:sz="4" w:space="0" w:color="auto"/>
              <w:bottom w:val="single" w:sz="4" w:space="0" w:color="auto"/>
              <w:right w:val="single" w:sz="4" w:space="0" w:color="auto"/>
            </w:tcBorders>
          </w:tcPr>
          <w:p w14:paraId="2BB44092" w14:textId="77777777" w:rsidR="00F0799C" w:rsidRPr="00D071EE" w:rsidRDefault="00F0799C" w:rsidP="00CE47FA">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D1DF08A" w14:textId="77777777" w:rsidR="00F0799C" w:rsidRPr="00D071EE" w:rsidRDefault="00F0799C" w:rsidP="00CE47FA">
            <w:pPr>
              <w:pStyle w:val="TableTextcentred"/>
            </w:pPr>
            <w:r>
              <w:t>Q</w:t>
            </w:r>
          </w:p>
        </w:tc>
      </w:tr>
      <w:tr w:rsidR="00F0799C" w:rsidRPr="00FE5D84" w14:paraId="494CD08A"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5808FA0" w14:textId="77777777" w:rsidR="00F0799C" w:rsidRPr="00140C26" w:rsidRDefault="00F0799C" w:rsidP="00F2263A">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0012AE04" w14:textId="77777777" w:rsidR="00F0799C" w:rsidRPr="00D071EE" w:rsidRDefault="00CC4344" w:rsidP="00CE47FA">
            <w:pPr>
              <w:pStyle w:val="TableText"/>
            </w:pPr>
            <w:r>
              <w:t>Introduction to Active Volunteering b</w:t>
            </w:r>
          </w:p>
        </w:tc>
        <w:tc>
          <w:tcPr>
            <w:tcW w:w="1176" w:type="dxa"/>
            <w:gridSpan w:val="2"/>
            <w:tcBorders>
              <w:top w:val="single" w:sz="4" w:space="0" w:color="auto"/>
              <w:left w:val="single" w:sz="4" w:space="0" w:color="auto"/>
              <w:bottom w:val="single" w:sz="4" w:space="0" w:color="auto"/>
              <w:right w:val="single" w:sz="4" w:space="0" w:color="auto"/>
            </w:tcBorders>
          </w:tcPr>
          <w:p w14:paraId="67AA8E77" w14:textId="77777777" w:rsidR="00F0799C" w:rsidRPr="00D071EE" w:rsidRDefault="00F0799C" w:rsidP="00CE47FA">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15286239" w14:textId="77777777" w:rsidR="00F0799C" w:rsidRPr="00D071EE" w:rsidRDefault="00F0799C" w:rsidP="00CE47FA">
            <w:pPr>
              <w:pStyle w:val="TableTextcentred"/>
            </w:pPr>
            <w:r>
              <w:t>Q</w:t>
            </w:r>
          </w:p>
        </w:tc>
      </w:tr>
      <w:tr w:rsidR="00F0799C" w:rsidRPr="00FE5D84" w14:paraId="2E75F410"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22E921F0" w14:textId="77777777" w:rsidR="00F0799C" w:rsidRPr="00140C26" w:rsidRDefault="00F0799C" w:rsidP="00F0799C">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64C7CBED" w14:textId="77777777" w:rsidR="00F0799C" w:rsidRPr="00145161" w:rsidRDefault="00CC4344" w:rsidP="00276116">
            <w:pPr>
              <w:pStyle w:val="TableText"/>
              <w:rPr>
                <w:b/>
              </w:rPr>
            </w:pPr>
            <w:r>
              <w:rPr>
                <w:b/>
              </w:rPr>
              <w:t xml:space="preserve">Participate in </w:t>
            </w:r>
            <w:r w:rsidR="00F0799C" w:rsidRPr="00145161">
              <w:rPr>
                <w:b/>
              </w:rPr>
              <w:t>Active Volunteering</w:t>
            </w:r>
          </w:p>
        </w:tc>
        <w:tc>
          <w:tcPr>
            <w:tcW w:w="1176" w:type="dxa"/>
            <w:gridSpan w:val="2"/>
            <w:tcBorders>
              <w:top w:val="single" w:sz="4" w:space="0" w:color="auto"/>
              <w:left w:val="single" w:sz="4" w:space="0" w:color="auto"/>
              <w:bottom w:val="single" w:sz="4" w:space="0" w:color="auto"/>
              <w:right w:val="single" w:sz="4" w:space="0" w:color="auto"/>
            </w:tcBorders>
          </w:tcPr>
          <w:p w14:paraId="5FE737D6" w14:textId="77777777" w:rsidR="00F0799C" w:rsidRDefault="00F0799C" w:rsidP="00532929">
            <w:pPr>
              <w:pStyle w:val="Tabletextboldcentred"/>
            </w:pPr>
            <w:r w:rsidRPr="0031597A">
              <w:t>1.0</w:t>
            </w:r>
          </w:p>
        </w:tc>
        <w:tc>
          <w:tcPr>
            <w:tcW w:w="1091" w:type="dxa"/>
            <w:tcBorders>
              <w:top w:val="single" w:sz="4" w:space="0" w:color="auto"/>
              <w:left w:val="single" w:sz="4" w:space="0" w:color="auto"/>
              <w:bottom w:val="single" w:sz="4" w:space="0" w:color="auto"/>
              <w:right w:val="single" w:sz="4" w:space="0" w:color="auto"/>
            </w:tcBorders>
          </w:tcPr>
          <w:p w14:paraId="4455E66E" w14:textId="77777777" w:rsidR="00F0799C" w:rsidRDefault="00F0799C" w:rsidP="00532929">
            <w:pPr>
              <w:pStyle w:val="Tabletextboldcentred"/>
            </w:pPr>
            <w:r w:rsidRPr="0031597A">
              <w:t>S</w:t>
            </w:r>
          </w:p>
        </w:tc>
      </w:tr>
      <w:tr w:rsidR="00F0799C" w:rsidRPr="00FE5D84" w14:paraId="115BF046"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7E20C514" w14:textId="77777777" w:rsidR="00F0799C" w:rsidRPr="00140C26" w:rsidRDefault="00F0799C" w:rsidP="00F0799C">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4A35841B" w14:textId="77777777" w:rsidR="00F0799C" w:rsidRDefault="00CC4344" w:rsidP="00276116">
            <w:pPr>
              <w:pStyle w:val="TableText"/>
            </w:pPr>
            <w:r>
              <w:t>Participate in Active Volunteering a</w:t>
            </w:r>
          </w:p>
        </w:tc>
        <w:tc>
          <w:tcPr>
            <w:tcW w:w="1176" w:type="dxa"/>
            <w:gridSpan w:val="2"/>
            <w:tcBorders>
              <w:top w:val="single" w:sz="4" w:space="0" w:color="auto"/>
              <w:left w:val="single" w:sz="4" w:space="0" w:color="auto"/>
              <w:bottom w:val="single" w:sz="4" w:space="0" w:color="auto"/>
              <w:right w:val="single" w:sz="4" w:space="0" w:color="auto"/>
            </w:tcBorders>
          </w:tcPr>
          <w:p w14:paraId="0219D2C2" w14:textId="77777777" w:rsidR="00F0799C" w:rsidRDefault="00F0799C" w:rsidP="00276116">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3B712E0" w14:textId="77777777" w:rsidR="00F0799C" w:rsidRDefault="00F0799C" w:rsidP="00276116">
            <w:pPr>
              <w:pStyle w:val="TableTextcentred"/>
            </w:pPr>
            <w:r>
              <w:t>Q</w:t>
            </w:r>
          </w:p>
        </w:tc>
      </w:tr>
      <w:tr w:rsidR="00F0799C" w:rsidRPr="00FE5D84" w14:paraId="627C4340"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0F1D7032" w14:textId="77777777" w:rsidR="00F0799C" w:rsidRPr="00140C26" w:rsidRDefault="00F0799C" w:rsidP="00F0799C">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7765DB91" w14:textId="77777777" w:rsidR="00F0799C" w:rsidRDefault="00F0799C" w:rsidP="00276116">
            <w:pPr>
              <w:pStyle w:val="TableText"/>
            </w:pPr>
            <w:r>
              <w:t xml:space="preserve">Participate in Active Volunteering </w:t>
            </w:r>
            <w:r w:rsidR="00CC4344">
              <w:t>b</w:t>
            </w:r>
          </w:p>
        </w:tc>
        <w:tc>
          <w:tcPr>
            <w:tcW w:w="1176" w:type="dxa"/>
            <w:gridSpan w:val="2"/>
            <w:tcBorders>
              <w:top w:val="single" w:sz="4" w:space="0" w:color="auto"/>
              <w:left w:val="single" w:sz="4" w:space="0" w:color="auto"/>
              <w:bottom w:val="single" w:sz="4" w:space="0" w:color="auto"/>
              <w:right w:val="single" w:sz="4" w:space="0" w:color="auto"/>
            </w:tcBorders>
          </w:tcPr>
          <w:p w14:paraId="19A54CBA" w14:textId="77777777" w:rsidR="00F0799C" w:rsidRDefault="00F0799C" w:rsidP="00276116">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757D4991" w14:textId="77777777" w:rsidR="00F0799C" w:rsidRDefault="00F0799C" w:rsidP="00276116">
            <w:pPr>
              <w:pStyle w:val="TableTextcentred"/>
            </w:pPr>
            <w:r>
              <w:t>Q</w:t>
            </w:r>
          </w:p>
        </w:tc>
      </w:tr>
      <w:tr w:rsidR="00F0799C" w:rsidRPr="00FE5D84" w14:paraId="0F341719"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42CC697" w14:textId="77777777" w:rsidR="00F0799C" w:rsidRPr="00140C26" w:rsidRDefault="00F0799C" w:rsidP="00705403">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54CB6E9D" w14:textId="77777777" w:rsidR="00F0799C" w:rsidRPr="00D071EE" w:rsidRDefault="00F0799C" w:rsidP="00705403">
            <w:pPr>
              <w:pStyle w:val="TableText"/>
            </w:pPr>
            <w:r>
              <w:t>Community Services SWL</w:t>
            </w:r>
          </w:p>
        </w:tc>
        <w:tc>
          <w:tcPr>
            <w:tcW w:w="1176" w:type="dxa"/>
            <w:gridSpan w:val="2"/>
            <w:tcBorders>
              <w:top w:val="single" w:sz="4" w:space="0" w:color="auto"/>
              <w:left w:val="single" w:sz="4" w:space="0" w:color="auto"/>
              <w:bottom w:val="single" w:sz="4" w:space="0" w:color="auto"/>
              <w:right w:val="single" w:sz="4" w:space="0" w:color="auto"/>
            </w:tcBorders>
          </w:tcPr>
          <w:p w14:paraId="1B5F5C1F" w14:textId="77777777" w:rsidR="00F0799C" w:rsidRPr="00D071EE" w:rsidRDefault="00F0799C" w:rsidP="00705403">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45DD7FF" w14:textId="77777777" w:rsidR="00F0799C" w:rsidRPr="00D071EE" w:rsidRDefault="00F0799C" w:rsidP="00705403">
            <w:pPr>
              <w:pStyle w:val="TableTextcentred"/>
            </w:pPr>
            <w:r>
              <w:t>Q</w:t>
            </w:r>
          </w:p>
        </w:tc>
      </w:tr>
      <w:tr w:rsidR="00F0799C" w:rsidRPr="00FE5D84" w14:paraId="5ADAB679"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5C66DC2B" w14:textId="77777777" w:rsidR="00F0799C" w:rsidRPr="00140C26" w:rsidRDefault="00F0799C" w:rsidP="00F0799C">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71193F66" w14:textId="77777777" w:rsidR="00F0799C" w:rsidRDefault="00F0799C" w:rsidP="00705403">
            <w:pPr>
              <w:pStyle w:val="TableText"/>
            </w:pPr>
            <w:r>
              <w:t>Active Volunteering SWL</w:t>
            </w:r>
          </w:p>
        </w:tc>
        <w:tc>
          <w:tcPr>
            <w:tcW w:w="1176" w:type="dxa"/>
            <w:gridSpan w:val="2"/>
            <w:tcBorders>
              <w:top w:val="single" w:sz="4" w:space="0" w:color="auto"/>
              <w:left w:val="single" w:sz="4" w:space="0" w:color="auto"/>
              <w:bottom w:val="single" w:sz="4" w:space="0" w:color="auto"/>
              <w:right w:val="single" w:sz="4" w:space="0" w:color="auto"/>
            </w:tcBorders>
          </w:tcPr>
          <w:p w14:paraId="70A22DD4" w14:textId="77777777" w:rsidR="00F0799C" w:rsidRDefault="00F0799C" w:rsidP="00705403">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18C50EEF" w14:textId="77777777" w:rsidR="00F0799C" w:rsidRDefault="00F0799C" w:rsidP="00705403">
            <w:pPr>
              <w:pStyle w:val="TableTextcentred"/>
            </w:pPr>
            <w:r>
              <w:t>Q</w:t>
            </w:r>
          </w:p>
        </w:tc>
      </w:tr>
    </w:tbl>
    <w:p w14:paraId="13971D05" w14:textId="77777777" w:rsidR="004F48D2" w:rsidRDefault="004F48D2">
      <w: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3849"/>
        <w:gridCol w:w="2638"/>
        <w:gridCol w:w="1091"/>
        <w:gridCol w:w="1091"/>
      </w:tblGrid>
      <w:tr w:rsidR="00705403" w:rsidRPr="00FE5D84" w14:paraId="068B3359" w14:textId="77777777" w:rsidTr="004F48D2">
        <w:trPr>
          <w:cantSplit/>
          <w:trHeight w:val="707"/>
          <w:jc w:val="center"/>
        </w:trPr>
        <w:tc>
          <w:tcPr>
            <w:tcW w:w="9640" w:type="dxa"/>
            <w:gridSpan w:val="5"/>
            <w:tcBorders>
              <w:top w:val="single" w:sz="4" w:space="0" w:color="auto"/>
              <w:left w:val="single" w:sz="4" w:space="0" w:color="auto"/>
              <w:bottom w:val="single" w:sz="4" w:space="0" w:color="auto"/>
              <w:right w:val="single" w:sz="4" w:space="0" w:color="auto"/>
            </w:tcBorders>
          </w:tcPr>
          <w:p w14:paraId="27411339" w14:textId="77777777" w:rsidR="00705403" w:rsidRPr="00825F42" w:rsidRDefault="00705403" w:rsidP="004F48D2">
            <w:pPr>
              <w:pStyle w:val="TableText"/>
              <w:rPr>
                <w:sz w:val="16"/>
                <w:szCs w:val="16"/>
              </w:rPr>
            </w:pPr>
            <w:r w:rsidRPr="005855F6">
              <w:lastRenderedPageBreak/>
              <w:t>The units below can only be adopted by colleges that are scoped to deliver a Statement of Attainment in Early Childhood Education and Care.</w:t>
            </w:r>
          </w:p>
        </w:tc>
      </w:tr>
      <w:tr w:rsidR="00F0799C" w:rsidRPr="00FE5D84" w14:paraId="43ED4AD5"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253D954E" w14:textId="77777777" w:rsidR="00F0799C" w:rsidRPr="00D071EE" w:rsidRDefault="00F0799C" w:rsidP="00F2263A">
            <w:pPr>
              <w:pStyle w:val="TableTextcentred"/>
            </w:pPr>
            <w:r w:rsidRPr="00D071EE">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46959F1D" w14:textId="77777777" w:rsidR="00F0799C" w:rsidRPr="00825F42" w:rsidRDefault="00F0799C" w:rsidP="00CE47FA">
            <w:pPr>
              <w:pStyle w:val="Tabletextbold"/>
            </w:pPr>
            <w:r w:rsidRPr="00825F42">
              <w:t>Working in Early Childhood</w:t>
            </w:r>
          </w:p>
        </w:tc>
        <w:tc>
          <w:tcPr>
            <w:tcW w:w="1091" w:type="dxa"/>
            <w:tcBorders>
              <w:top w:val="single" w:sz="4" w:space="0" w:color="auto"/>
              <w:left w:val="single" w:sz="4" w:space="0" w:color="auto"/>
              <w:bottom w:val="single" w:sz="4" w:space="0" w:color="auto"/>
              <w:right w:val="single" w:sz="4" w:space="0" w:color="auto"/>
            </w:tcBorders>
          </w:tcPr>
          <w:p w14:paraId="7505E3D7" w14:textId="77777777" w:rsidR="00F0799C" w:rsidRPr="00825F42" w:rsidRDefault="00F0799C"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7E0293CE" w14:textId="77777777" w:rsidR="00F0799C" w:rsidRPr="00825F42" w:rsidRDefault="00F0799C" w:rsidP="00532929">
            <w:pPr>
              <w:pStyle w:val="Tabletextboldcentred"/>
            </w:pPr>
            <w:r w:rsidRPr="00825F42">
              <w:t>S</w:t>
            </w:r>
          </w:p>
        </w:tc>
      </w:tr>
      <w:tr w:rsidR="00573EA9" w:rsidRPr="00B14015" w14:paraId="462A81EF"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015CB71B"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5CE94599" w14:textId="77777777" w:rsidR="00573EA9" w:rsidRPr="002E53F0" w:rsidRDefault="00573EA9" w:rsidP="00532929">
            <w:pPr>
              <w:pStyle w:val="TableText"/>
            </w:pPr>
            <w:r w:rsidRPr="002E53F0">
              <w:t>Working in Early Childhood</w:t>
            </w:r>
            <w:r>
              <w:t xml:space="preserve"> a</w:t>
            </w:r>
          </w:p>
        </w:tc>
        <w:tc>
          <w:tcPr>
            <w:tcW w:w="1091" w:type="dxa"/>
            <w:tcBorders>
              <w:top w:val="single" w:sz="4" w:space="0" w:color="auto"/>
              <w:left w:val="single" w:sz="4" w:space="0" w:color="auto"/>
              <w:bottom w:val="single" w:sz="4" w:space="0" w:color="auto"/>
              <w:right w:val="single" w:sz="4" w:space="0" w:color="auto"/>
            </w:tcBorders>
          </w:tcPr>
          <w:p w14:paraId="7C1FE0A9"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6DFAB624" w14:textId="77777777" w:rsidR="00573EA9" w:rsidRPr="00D071EE" w:rsidRDefault="00573EA9" w:rsidP="00D21ED1">
            <w:pPr>
              <w:pStyle w:val="TableTextcentred"/>
            </w:pPr>
            <w:r>
              <w:t>Q</w:t>
            </w:r>
          </w:p>
        </w:tc>
      </w:tr>
      <w:tr w:rsidR="00573EA9" w:rsidRPr="00FE5D84" w14:paraId="7D8081B6"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67C7753B"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69E9363E" w14:textId="77777777" w:rsidR="00573EA9" w:rsidRPr="002E53F0" w:rsidRDefault="00573EA9" w:rsidP="00532929">
            <w:pPr>
              <w:pStyle w:val="TableText"/>
            </w:pPr>
            <w:r w:rsidRPr="002E53F0">
              <w:t>Working in Early Childhood</w:t>
            </w:r>
            <w:r>
              <w:t xml:space="preserve"> b</w:t>
            </w:r>
          </w:p>
        </w:tc>
        <w:tc>
          <w:tcPr>
            <w:tcW w:w="1091" w:type="dxa"/>
            <w:tcBorders>
              <w:top w:val="single" w:sz="4" w:space="0" w:color="auto"/>
              <w:left w:val="single" w:sz="4" w:space="0" w:color="auto"/>
              <w:bottom w:val="single" w:sz="4" w:space="0" w:color="auto"/>
              <w:right w:val="single" w:sz="4" w:space="0" w:color="auto"/>
            </w:tcBorders>
          </w:tcPr>
          <w:p w14:paraId="32D2D240"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5CD8A00A" w14:textId="77777777" w:rsidR="00573EA9" w:rsidRPr="00D071EE" w:rsidRDefault="00573EA9" w:rsidP="00D21ED1">
            <w:pPr>
              <w:pStyle w:val="TableTextcentred"/>
            </w:pPr>
            <w:r>
              <w:t>Q</w:t>
            </w:r>
          </w:p>
        </w:tc>
      </w:tr>
      <w:tr w:rsidR="00F0799C" w:rsidRPr="00FE5D84" w14:paraId="4BB005BB"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45FD1A67" w14:textId="77777777" w:rsidR="00F0799C" w:rsidRPr="00D071EE" w:rsidRDefault="00F0799C" w:rsidP="00F2263A">
            <w:pPr>
              <w:pStyle w:val="TableTextcentred"/>
            </w:pPr>
            <w:r w:rsidRPr="00D071EE">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19EAC1DA" w14:textId="77777777" w:rsidR="00F0799C" w:rsidRPr="00825F42" w:rsidRDefault="005E4213" w:rsidP="00843215">
            <w:pPr>
              <w:pStyle w:val="TableText"/>
              <w:rPr>
                <w:b/>
              </w:rPr>
            </w:pPr>
            <w:r>
              <w:rPr>
                <w:b/>
              </w:rPr>
              <w:t>Development and Nutrition</w:t>
            </w:r>
          </w:p>
        </w:tc>
        <w:tc>
          <w:tcPr>
            <w:tcW w:w="1091" w:type="dxa"/>
            <w:tcBorders>
              <w:top w:val="single" w:sz="4" w:space="0" w:color="auto"/>
              <w:left w:val="single" w:sz="4" w:space="0" w:color="auto"/>
              <w:bottom w:val="single" w:sz="4" w:space="0" w:color="auto"/>
              <w:right w:val="single" w:sz="4" w:space="0" w:color="auto"/>
            </w:tcBorders>
          </w:tcPr>
          <w:p w14:paraId="5E1B9944" w14:textId="77777777" w:rsidR="00F0799C" w:rsidRPr="00825F42" w:rsidRDefault="00F0799C"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63D3B412" w14:textId="77777777" w:rsidR="00F0799C" w:rsidRPr="00825F42" w:rsidRDefault="00F0799C" w:rsidP="00532929">
            <w:pPr>
              <w:pStyle w:val="Tabletextboldcentred"/>
            </w:pPr>
            <w:r w:rsidRPr="00825F42">
              <w:t>S</w:t>
            </w:r>
          </w:p>
        </w:tc>
      </w:tr>
      <w:tr w:rsidR="00573EA9" w:rsidRPr="00FE5D84" w14:paraId="408B3724"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3AD8C60E"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2932C8E0" w14:textId="77777777" w:rsidR="00573EA9" w:rsidRPr="002E53F0" w:rsidRDefault="005E4213" w:rsidP="002E53F0">
            <w:pPr>
              <w:pStyle w:val="TableText"/>
            </w:pPr>
            <w:r>
              <w:t>Development and Nutrition</w:t>
            </w:r>
            <w:r w:rsidR="0003023E">
              <w:t xml:space="preserve"> </w:t>
            </w:r>
            <w:r w:rsidR="00573EA9">
              <w:t>a</w:t>
            </w:r>
          </w:p>
        </w:tc>
        <w:tc>
          <w:tcPr>
            <w:tcW w:w="1091" w:type="dxa"/>
            <w:tcBorders>
              <w:top w:val="single" w:sz="4" w:space="0" w:color="auto"/>
              <w:left w:val="single" w:sz="4" w:space="0" w:color="auto"/>
              <w:bottom w:val="single" w:sz="4" w:space="0" w:color="auto"/>
              <w:right w:val="single" w:sz="4" w:space="0" w:color="auto"/>
            </w:tcBorders>
          </w:tcPr>
          <w:p w14:paraId="1C50FF49"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6A5E590D" w14:textId="77777777" w:rsidR="00573EA9" w:rsidRPr="00D071EE" w:rsidRDefault="00573EA9" w:rsidP="00D21ED1">
            <w:pPr>
              <w:pStyle w:val="TableTextcentred"/>
            </w:pPr>
            <w:r>
              <w:t>Q</w:t>
            </w:r>
          </w:p>
        </w:tc>
      </w:tr>
      <w:tr w:rsidR="00573EA9" w:rsidRPr="00FE5D84" w14:paraId="1DBB0C60"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37CF3DBD"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24805773" w14:textId="77777777" w:rsidR="00573EA9" w:rsidRPr="002E53F0" w:rsidRDefault="005E4213" w:rsidP="002E53F0">
            <w:pPr>
              <w:pStyle w:val="TableText"/>
            </w:pPr>
            <w:r>
              <w:t>Development and Nutrition</w:t>
            </w:r>
            <w:r w:rsidR="0003023E">
              <w:t xml:space="preserve"> </w:t>
            </w:r>
            <w:r w:rsidR="00573EA9">
              <w:t>b</w:t>
            </w:r>
          </w:p>
        </w:tc>
        <w:tc>
          <w:tcPr>
            <w:tcW w:w="1091" w:type="dxa"/>
            <w:tcBorders>
              <w:top w:val="single" w:sz="4" w:space="0" w:color="auto"/>
              <w:left w:val="single" w:sz="4" w:space="0" w:color="auto"/>
              <w:bottom w:val="single" w:sz="4" w:space="0" w:color="auto"/>
              <w:right w:val="single" w:sz="4" w:space="0" w:color="auto"/>
            </w:tcBorders>
          </w:tcPr>
          <w:p w14:paraId="6AA79DCF"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B5DEF88" w14:textId="77777777" w:rsidR="00573EA9" w:rsidRPr="00D071EE" w:rsidRDefault="00573EA9" w:rsidP="00D21ED1">
            <w:pPr>
              <w:pStyle w:val="TableTextcentred"/>
            </w:pPr>
            <w:r>
              <w:t>Q</w:t>
            </w:r>
          </w:p>
        </w:tc>
      </w:tr>
      <w:tr w:rsidR="00F0799C" w:rsidRPr="00FE5D84" w14:paraId="5DD3E0D1"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2BD67BCB" w14:textId="77777777" w:rsidR="00F0799C" w:rsidRPr="00D071EE" w:rsidRDefault="00F0799C" w:rsidP="00F2263A">
            <w:pPr>
              <w:pStyle w:val="TableTextcentred"/>
            </w:pPr>
            <w:r w:rsidRPr="00D071EE">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5E57E812" w14:textId="77777777" w:rsidR="00F0799C" w:rsidRPr="00825F42" w:rsidRDefault="00F0799C" w:rsidP="00CE47FA">
            <w:pPr>
              <w:pStyle w:val="TableText"/>
              <w:rPr>
                <w:b/>
              </w:rPr>
            </w:pPr>
            <w:r w:rsidRPr="00825F42">
              <w:rPr>
                <w:b/>
              </w:rPr>
              <w:t>Relationships in Early Childhood</w:t>
            </w:r>
          </w:p>
        </w:tc>
        <w:tc>
          <w:tcPr>
            <w:tcW w:w="1091" w:type="dxa"/>
            <w:tcBorders>
              <w:top w:val="single" w:sz="4" w:space="0" w:color="auto"/>
              <w:left w:val="single" w:sz="4" w:space="0" w:color="auto"/>
              <w:bottom w:val="single" w:sz="4" w:space="0" w:color="auto"/>
              <w:right w:val="single" w:sz="4" w:space="0" w:color="auto"/>
            </w:tcBorders>
          </w:tcPr>
          <w:p w14:paraId="6D6EE5C2" w14:textId="77777777" w:rsidR="00F0799C" w:rsidRPr="00825F42" w:rsidRDefault="00F0799C"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527140E8" w14:textId="77777777" w:rsidR="00F0799C" w:rsidRPr="00825F42" w:rsidRDefault="00F0799C" w:rsidP="00532929">
            <w:pPr>
              <w:pStyle w:val="Tabletextboldcentred"/>
            </w:pPr>
            <w:r w:rsidRPr="00825F42">
              <w:t>S</w:t>
            </w:r>
          </w:p>
        </w:tc>
      </w:tr>
      <w:tr w:rsidR="00573EA9" w:rsidRPr="00FE5D84" w14:paraId="5812C456"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24649848"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4232BA47" w14:textId="77777777" w:rsidR="00573EA9" w:rsidRPr="002E53F0" w:rsidRDefault="00573EA9" w:rsidP="002E53F0">
            <w:pPr>
              <w:pStyle w:val="TableText"/>
            </w:pPr>
            <w:r w:rsidRPr="002E53F0">
              <w:t>Relationships in Early Childhood</w:t>
            </w:r>
            <w:r>
              <w:t xml:space="preserve"> a</w:t>
            </w:r>
          </w:p>
        </w:tc>
        <w:tc>
          <w:tcPr>
            <w:tcW w:w="1091" w:type="dxa"/>
            <w:tcBorders>
              <w:top w:val="single" w:sz="4" w:space="0" w:color="auto"/>
              <w:left w:val="single" w:sz="4" w:space="0" w:color="auto"/>
              <w:bottom w:val="single" w:sz="4" w:space="0" w:color="auto"/>
              <w:right w:val="single" w:sz="4" w:space="0" w:color="auto"/>
            </w:tcBorders>
          </w:tcPr>
          <w:p w14:paraId="2F211182"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22A9684B" w14:textId="77777777" w:rsidR="00573EA9" w:rsidRPr="00D071EE" w:rsidRDefault="00573EA9" w:rsidP="00D21ED1">
            <w:pPr>
              <w:pStyle w:val="TableTextcentred"/>
            </w:pPr>
            <w:r>
              <w:t>Q</w:t>
            </w:r>
          </w:p>
        </w:tc>
      </w:tr>
      <w:tr w:rsidR="00573EA9" w:rsidRPr="00FE5D84" w14:paraId="03016DC8"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6302EED5"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0291482F" w14:textId="77777777" w:rsidR="00573EA9" w:rsidRPr="002E53F0" w:rsidRDefault="00573EA9" w:rsidP="002E53F0">
            <w:pPr>
              <w:pStyle w:val="TableText"/>
            </w:pPr>
            <w:r w:rsidRPr="002E53F0">
              <w:t>Relationships in Early Childhood</w:t>
            </w:r>
            <w:r>
              <w:t xml:space="preserve"> b</w:t>
            </w:r>
          </w:p>
        </w:tc>
        <w:tc>
          <w:tcPr>
            <w:tcW w:w="1091" w:type="dxa"/>
            <w:tcBorders>
              <w:top w:val="single" w:sz="4" w:space="0" w:color="auto"/>
              <w:left w:val="single" w:sz="4" w:space="0" w:color="auto"/>
              <w:bottom w:val="single" w:sz="4" w:space="0" w:color="auto"/>
              <w:right w:val="single" w:sz="4" w:space="0" w:color="auto"/>
            </w:tcBorders>
          </w:tcPr>
          <w:p w14:paraId="1A8AEEA5"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5EF1F2EE" w14:textId="77777777" w:rsidR="00573EA9" w:rsidRPr="00D071EE" w:rsidRDefault="00573EA9" w:rsidP="00D21ED1">
            <w:pPr>
              <w:pStyle w:val="TableTextcentred"/>
            </w:pPr>
            <w:r>
              <w:t>Q</w:t>
            </w:r>
          </w:p>
        </w:tc>
      </w:tr>
      <w:tr w:rsidR="00F0799C" w:rsidRPr="00FE5D84" w14:paraId="7BAAC673"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68DD328C" w14:textId="77777777" w:rsidR="00F0799C" w:rsidRPr="00D071EE" w:rsidRDefault="00F0799C" w:rsidP="00F2263A">
            <w:pPr>
              <w:pStyle w:val="TableTextcentred"/>
            </w:pPr>
            <w:r w:rsidRPr="00D071EE">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08E91B1A" w14:textId="77777777" w:rsidR="00F0799C" w:rsidRPr="00825F42" w:rsidRDefault="00F0799C" w:rsidP="00CE47FA">
            <w:pPr>
              <w:pStyle w:val="TableText"/>
              <w:rPr>
                <w:b/>
              </w:rPr>
            </w:pPr>
            <w:r w:rsidRPr="00825F42">
              <w:rPr>
                <w:b/>
              </w:rPr>
              <w:t>Early Childhood Health and Safety</w:t>
            </w:r>
          </w:p>
        </w:tc>
        <w:tc>
          <w:tcPr>
            <w:tcW w:w="1091" w:type="dxa"/>
            <w:tcBorders>
              <w:top w:val="single" w:sz="4" w:space="0" w:color="auto"/>
              <w:left w:val="single" w:sz="4" w:space="0" w:color="auto"/>
              <w:bottom w:val="single" w:sz="4" w:space="0" w:color="auto"/>
              <w:right w:val="single" w:sz="4" w:space="0" w:color="auto"/>
            </w:tcBorders>
          </w:tcPr>
          <w:p w14:paraId="71C170AF" w14:textId="77777777" w:rsidR="00F0799C" w:rsidRPr="00825F42" w:rsidRDefault="00F0799C"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250CEB47" w14:textId="77777777" w:rsidR="00F0799C" w:rsidRPr="00825F42" w:rsidRDefault="00F0799C" w:rsidP="00532929">
            <w:pPr>
              <w:pStyle w:val="Tabletextboldcentred"/>
            </w:pPr>
            <w:r w:rsidRPr="00825F42">
              <w:t>S</w:t>
            </w:r>
          </w:p>
        </w:tc>
      </w:tr>
      <w:tr w:rsidR="00573EA9" w:rsidRPr="00FE5D84" w14:paraId="3D087315"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618C2ACD"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5952F295" w14:textId="77777777" w:rsidR="00573EA9" w:rsidRPr="002E53F0" w:rsidRDefault="00573EA9" w:rsidP="002E53F0">
            <w:pPr>
              <w:pStyle w:val="TableText"/>
            </w:pPr>
            <w:r w:rsidRPr="002E53F0">
              <w:t>Early Childhood Health and Safety</w:t>
            </w:r>
            <w:r>
              <w:t xml:space="preserve"> a</w:t>
            </w:r>
          </w:p>
        </w:tc>
        <w:tc>
          <w:tcPr>
            <w:tcW w:w="1091" w:type="dxa"/>
            <w:tcBorders>
              <w:top w:val="single" w:sz="4" w:space="0" w:color="auto"/>
              <w:left w:val="single" w:sz="4" w:space="0" w:color="auto"/>
              <w:bottom w:val="single" w:sz="4" w:space="0" w:color="auto"/>
              <w:right w:val="single" w:sz="4" w:space="0" w:color="auto"/>
            </w:tcBorders>
          </w:tcPr>
          <w:p w14:paraId="5E311E7C"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1D6B6B84" w14:textId="77777777" w:rsidR="00573EA9" w:rsidRPr="00D071EE" w:rsidRDefault="00573EA9" w:rsidP="00D21ED1">
            <w:pPr>
              <w:pStyle w:val="TableTextcentred"/>
            </w:pPr>
            <w:r>
              <w:t>Q</w:t>
            </w:r>
          </w:p>
        </w:tc>
      </w:tr>
      <w:tr w:rsidR="00573EA9" w:rsidRPr="00FE5D84" w14:paraId="70B0710F"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0833B517" w14:textId="77777777" w:rsidR="00573EA9" w:rsidRPr="002E53F0" w:rsidRDefault="00573EA9" w:rsidP="002E53F0">
            <w:pPr>
              <w:pStyle w:val="TableTextcentred"/>
            </w:pPr>
            <w:r w:rsidRPr="002E53F0">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42B6D945" w14:textId="77777777" w:rsidR="00573EA9" w:rsidRPr="002E53F0" w:rsidRDefault="00573EA9" w:rsidP="002E53F0">
            <w:pPr>
              <w:pStyle w:val="TableText"/>
            </w:pPr>
            <w:r w:rsidRPr="002E53F0">
              <w:t>Early Childhood Health and Safety</w:t>
            </w:r>
            <w:r>
              <w:t xml:space="preserve"> b</w:t>
            </w:r>
          </w:p>
        </w:tc>
        <w:tc>
          <w:tcPr>
            <w:tcW w:w="1091" w:type="dxa"/>
            <w:tcBorders>
              <w:top w:val="single" w:sz="4" w:space="0" w:color="auto"/>
              <w:left w:val="single" w:sz="4" w:space="0" w:color="auto"/>
              <w:bottom w:val="single" w:sz="4" w:space="0" w:color="auto"/>
              <w:right w:val="single" w:sz="4" w:space="0" w:color="auto"/>
            </w:tcBorders>
          </w:tcPr>
          <w:p w14:paraId="7BBA0275"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29FD2CE7" w14:textId="77777777" w:rsidR="00573EA9" w:rsidRPr="00D071EE" w:rsidRDefault="00573EA9" w:rsidP="00D21ED1">
            <w:pPr>
              <w:pStyle w:val="TableTextcentred"/>
            </w:pPr>
            <w:r>
              <w:t>Q</w:t>
            </w:r>
          </w:p>
        </w:tc>
      </w:tr>
      <w:tr w:rsidR="00F0799C" w:rsidRPr="00FE5D84" w14:paraId="0DCCCF75"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3BEE2FCE" w14:textId="77777777" w:rsidR="00F0799C" w:rsidRPr="00D071EE" w:rsidRDefault="00F0799C" w:rsidP="00F2263A">
            <w:pPr>
              <w:pStyle w:val="TableTextcentred"/>
            </w:pPr>
            <w:r w:rsidRPr="00D071EE">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3BACC648" w14:textId="77777777" w:rsidR="00F0799C" w:rsidRPr="00825F42" w:rsidRDefault="00F0799C" w:rsidP="00532929">
            <w:pPr>
              <w:pStyle w:val="TableText"/>
            </w:pPr>
            <w:r w:rsidRPr="00825F42">
              <w:t>SWL Early Childhood Education and Care 1</w:t>
            </w:r>
          </w:p>
        </w:tc>
        <w:tc>
          <w:tcPr>
            <w:tcW w:w="1091" w:type="dxa"/>
            <w:tcBorders>
              <w:top w:val="single" w:sz="4" w:space="0" w:color="auto"/>
              <w:left w:val="single" w:sz="4" w:space="0" w:color="auto"/>
              <w:bottom w:val="single" w:sz="4" w:space="0" w:color="auto"/>
              <w:right w:val="single" w:sz="4" w:space="0" w:color="auto"/>
            </w:tcBorders>
          </w:tcPr>
          <w:p w14:paraId="6E3F86D4" w14:textId="77777777" w:rsidR="00F0799C" w:rsidRPr="00825F42" w:rsidRDefault="00F0799C" w:rsidP="00CE47FA">
            <w:pPr>
              <w:pStyle w:val="TableTextcentred"/>
            </w:pPr>
            <w:r w:rsidRPr="00825F42">
              <w:t>0.5</w:t>
            </w:r>
          </w:p>
        </w:tc>
        <w:tc>
          <w:tcPr>
            <w:tcW w:w="1091" w:type="dxa"/>
            <w:tcBorders>
              <w:top w:val="single" w:sz="4" w:space="0" w:color="auto"/>
              <w:left w:val="single" w:sz="4" w:space="0" w:color="auto"/>
              <w:bottom w:val="single" w:sz="4" w:space="0" w:color="auto"/>
              <w:right w:val="single" w:sz="4" w:space="0" w:color="auto"/>
            </w:tcBorders>
          </w:tcPr>
          <w:p w14:paraId="16246895" w14:textId="77777777" w:rsidR="00F0799C" w:rsidRPr="00825F42" w:rsidRDefault="00F0799C" w:rsidP="00CE47FA">
            <w:pPr>
              <w:pStyle w:val="TableTextcentred"/>
            </w:pPr>
            <w:r w:rsidRPr="00825F42">
              <w:t>Q</w:t>
            </w:r>
          </w:p>
        </w:tc>
      </w:tr>
      <w:tr w:rsidR="00F0799C" w:rsidRPr="00FE5D84" w14:paraId="72013580"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053F7F3E" w14:textId="77777777" w:rsidR="00F0799C" w:rsidRPr="00D071EE" w:rsidRDefault="00F0799C" w:rsidP="00F2263A">
            <w:pPr>
              <w:pStyle w:val="TableTextcentred"/>
            </w:pPr>
            <w:r w:rsidRPr="00D071EE">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700128CA" w14:textId="77777777" w:rsidR="00F0799C" w:rsidRPr="00825F42" w:rsidRDefault="00F0799C" w:rsidP="00532929">
            <w:pPr>
              <w:pStyle w:val="TableText"/>
            </w:pPr>
            <w:r w:rsidRPr="00825F42">
              <w:t>SWL Early Childhood Education and Care 2</w:t>
            </w:r>
          </w:p>
        </w:tc>
        <w:tc>
          <w:tcPr>
            <w:tcW w:w="1091" w:type="dxa"/>
            <w:tcBorders>
              <w:top w:val="single" w:sz="4" w:space="0" w:color="auto"/>
              <w:left w:val="single" w:sz="4" w:space="0" w:color="auto"/>
              <w:bottom w:val="single" w:sz="4" w:space="0" w:color="auto"/>
              <w:right w:val="single" w:sz="4" w:space="0" w:color="auto"/>
            </w:tcBorders>
          </w:tcPr>
          <w:p w14:paraId="7786C138" w14:textId="77777777" w:rsidR="00F0799C" w:rsidRPr="00825F42" w:rsidRDefault="00F0799C" w:rsidP="00CE47FA">
            <w:pPr>
              <w:pStyle w:val="TableTextcentred"/>
            </w:pPr>
            <w:r w:rsidRPr="00825F42">
              <w:t>0.5</w:t>
            </w:r>
          </w:p>
        </w:tc>
        <w:tc>
          <w:tcPr>
            <w:tcW w:w="1091" w:type="dxa"/>
            <w:tcBorders>
              <w:top w:val="single" w:sz="4" w:space="0" w:color="auto"/>
              <w:left w:val="single" w:sz="4" w:space="0" w:color="auto"/>
              <w:bottom w:val="single" w:sz="4" w:space="0" w:color="auto"/>
              <w:right w:val="single" w:sz="4" w:space="0" w:color="auto"/>
            </w:tcBorders>
          </w:tcPr>
          <w:p w14:paraId="07AF7AA8" w14:textId="77777777" w:rsidR="00F0799C" w:rsidRPr="00825F42" w:rsidRDefault="00F0799C" w:rsidP="00CE47FA">
            <w:pPr>
              <w:pStyle w:val="TableTextcentred"/>
            </w:pPr>
            <w:r w:rsidRPr="00825F42">
              <w:t>Q</w:t>
            </w:r>
          </w:p>
        </w:tc>
      </w:tr>
      <w:tr w:rsidR="00F0799C" w:rsidRPr="00FE5D84" w14:paraId="767E4404" w14:textId="77777777" w:rsidTr="00140C26">
        <w:trPr>
          <w:cantSplit/>
          <w:trHeight w:val="340"/>
          <w:jc w:val="center"/>
        </w:trPr>
        <w:tc>
          <w:tcPr>
            <w:tcW w:w="971" w:type="dxa"/>
            <w:tcBorders>
              <w:top w:val="single" w:sz="4" w:space="0" w:color="auto"/>
              <w:left w:val="single" w:sz="4" w:space="0" w:color="auto"/>
              <w:bottom w:val="single" w:sz="4" w:space="0" w:color="auto"/>
              <w:right w:val="single" w:sz="4" w:space="0" w:color="auto"/>
            </w:tcBorders>
            <w:vAlign w:val="center"/>
          </w:tcPr>
          <w:p w14:paraId="336E71BA" w14:textId="77777777" w:rsidR="00F0799C" w:rsidRPr="00D071EE" w:rsidRDefault="00F0799C" w:rsidP="00F2263A">
            <w:pPr>
              <w:pStyle w:val="TableTextcentred"/>
            </w:pPr>
            <w:r w:rsidRPr="00D071EE">
              <w:sym w:font="Wingdings" w:char="F06F"/>
            </w:r>
          </w:p>
        </w:tc>
        <w:tc>
          <w:tcPr>
            <w:tcW w:w="6487" w:type="dxa"/>
            <w:gridSpan w:val="2"/>
            <w:tcBorders>
              <w:top w:val="single" w:sz="4" w:space="0" w:color="auto"/>
              <w:left w:val="single" w:sz="4" w:space="0" w:color="auto"/>
              <w:bottom w:val="single" w:sz="4" w:space="0" w:color="auto"/>
              <w:right w:val="single" w:sz="4" w:space="0" w:color="auto"/>
            </w:tcBorders>
          </w:tcPr>
          <w:p w14:paraId="2F0DBAB9" w14:textId="77777777" w:rsidR="00F0799C" w:rsidRPr="00825F42" w:rsidRDefault="00F0799C" w:rsidP="00CE47FA">
            <w:pPr>
              <w:pStyle w:val="TableText"/>
            </w:pPr>
            <w:r w:rsidRPr="00825F42">
              <w:t>SWL Early Childhood Education and Care 3</w:t>
            </w:r>
          </w:p>
        </w:tc>
        <w:tc>
          <w:tcPr>
            <w:tcW w:w="1091" w:type="dxa"/>
            <w:tcBorders>
              <w:top w:val="single" w:sz="4" w:space="0" w:color="auto"/>
              <w:left w:val="single" w:sz="4" w:space="0" w:color="auto"/>
              <w:bottom w:val="single" w:sz="4" w:space="0" w:color="auto"/>
              <w:right w:val="single" w:sz="4" w:space="0" w:color="auto"/>
            </w:tcBorders>
          </w:tcPr>
          <w:p w14:paraId="3CC10FFE" w14:textId="77777777" w:rsidR="00F0799C" w:rsidRPr="00825F42" w:rsidRDefault="00F0799C" w:rsidP="00CE47FA">
            <w:pPr>
              <w:pStyle w:val="TableTextcentred"/>
            </w:pPr>
            <w:r w:rsidRPr="00825F42">
              <w:t>0.5</w:t>
            </w:r>
          </w:p>
        </w:tc>
        <w:tc>
          <w:tcPr>
            <w:tcW w:w="1091" w:type="dxa"/>
            <w:tcBorders>
              <w:top w:val="single" w:sz="4" w:space="0" w:color="auto"/>
              <w:left w:val="single" w:sz="4" w:space="0" w:color="auto"/>
              <w:bottom w:val="single" w:sz="4" w:space="0" w:color="auto"/>
              <w:right w:val="single" w:sz="4" w:space="0" w:color="auto"/>
            </w:tcBorders>
          </w:tcPr>
          <w:p w14:paraId="558F535F" w14:textId="77777777" w:rsidR="00F0799C" w:rsidRPr="00825F42" w:rsidRDefault="00F0799C" w:rsidP="00CE47FA">
            <w:pPr>
              <w:pStyle w:val="TableTextcentred"/>
            </w:pPr>
            <w:r w:rsidRPr="00825F42">
              <w:t>Q</w:t>
            </w:r>
          </w:p>
        </w:tc>
      </w:tr>
      <w:tr w:rsidR="00140C26" w:rsidRPr="00FE5D84" w14:paraId="4AA6CFD6" w14:textId="77777777" w:rsidTr="00C87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5"/>
            <w:tcBorders>
              <w:top w:val="single" w:sz="6" w:space="0" w:color="auto"/>
              <w:left w:val="single" w:sz="6" w:space="0" w:color="auto"/>
              <w:bottom w:val="single" w:sz="6" w:space="0" w:color="auto"/>
              <w:right w:val="single" w:sz="6" w:space="0" w:color="auto"/>
            </w:tcBorders>
          </w:tcPr>
          <w:p w14:paraId="0692D94B" w14:textId="77777777" w:rsidR="00140C26" w:rsidRPr="002A3F98" w:rsidRDefault="00140C26" w:rsidP="00D63E88">
            <w:pPr>
              <w:pStyle w:val="TableText"/>
              <w:rPr>
                <w:rStyle w:val="TabletextboldChar"/>
              </w:rPr>
            </w:pPr>
          </w:p>
        </w:tc>
      </w:tr>
      <w:tr w:rsidR="00F0799C" w:rsidRPr="00FE5D84" w14:paraId="70DEFAE1" w14:textId="77777777" w:rsidTr="00C87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5"/>
            <w:tcBorders>
              <w:top w:val="single" w:sz="6" w:space="0" w:color="auto"/>
              <w:left w:val="single" w:sz="6" w:space="0" w:color="auto"/>
              <w:bottom w:val="single" w:sz="6" w:space="0" w:color="auto"/>
              <w:right w:val="single" w:sz="6" w:space="0" w:color="auto"/>
            </w:tcBorders>
          </w:tcPr>
          <w:p w14:paraId="65044BDB" w14:textId="77777777" w:rsidR="00F0799C" w:rsidRPr="00FE5D84" w:rsidRDefault="00F0799C" w:rsidP="00D63E88">
            <w:pPr>
              <w:pStyle w:val="TableText"/>
            </w:pPr>
            <w:r w:rsidRPr="002A3F98">
              <w:rPr>
                <w:rStyle w:val="TabletextboldChar"/>
              </w:rPr>
              <w:t xml:space="preserve">Adoption </w:t>
            </w:r>
            <w:r w:rsidRPr="00FE5D84">
              <w:t xml:space="preserve">The course and units named above are consistent with the philosophy and goals of the college and the adopting college has the human and physical resources to implement the course. </w:t>
            </w:r>
          </w:p>
        </w:tc>
      </w:tr>
      <w:tr w:rsidR="00F0799C" w:rsidRPr="00FE5D84" w14:paraId="01542BF2" w14:textId="77777777" w:rsidTr="00C87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20" w:type="dxa"/>
            <w:gridSpan w:val="2"/>
            <w:tcBorders>
              <w:top w:val="nil"/>
              <w:left w:val="single" w:sz="6" w:space="0" w:color="auto"/>
              <w:bottom w:val="single" w:sz="6" w:space="0" w:color="auto"/>
              <w:right w:val="single" w:sz="6" w:space="0" w:color="auto"/>
            </w:tcBorders>
            <w:vAlign w:val="center"/>
          </w:tcPr>
          <w:p w14:paraId="354B8047" w14:textId="77777777" w:rsidR="00F0799C" w:rsidRPr="00FE5D84" w:rsidRDefault="00F0799C" w:rsidP="00D63E88">
            <w:pPr>
              <w:pStyle w:val="TableText"/>
              <w:tabs>
                <w:tab w:val="left" w:pos="3402"/>
                <w:tab w:val="right" w:pos="4253"/>
              </w:tabs>
              <w:rPr>
                <w:rFonts w:eastAsia="Calibri"/>
              </w:rPr>
            </w:pPr>
            <w:r>
              <w:rPr>
                <w:rFonts w:eastAsia="Calibri"/>
              </w:rPr>
              <w:t xml:space="preserve">Principal: </w:t>
            </w:r>
            <w:r>
              <w:rPr>
                <w:rFonts w:eastAsia="Calibri"/>
              </w:rPr>
              <w:tab/>
              <w:t>/</w:t>
            </w:r>
            <w:r>
              <w:rPr>
                <w:rFonts w:eastAsia="Calibri"/>
              </w:rPr>
              <w:tab/>
            </w:r>
            <w:r w:rsidRPr="00FE5D84">
              <w:rPr>
                <w:rFonts w:eastAsia="Calibri"/>
              </w:rPr>
              <w:t>/20</w:t>
            </w:r>
          </w:p>
        </w:tc>
        <w:tc>
          <w:tcPr>
            <w:tcW w:w="4820" w:type="dxa"/>
            <w:gridSpan w:val="3"/>
            <w:tcBorders>
              <w:top w:val="nil"/>
              <w:left w:val="nil"/>
              <w:bottom w:val="single" w:sz="6" w:space="0" w:color="auto"/>
              <w:right w:val="single" w:sz="6" w:space="0" w:color="auto"/>
            </w:tcBorders>
            <w:vAlign w:val="center"/>
          </w:tcPr>
          <w:p w14:paraId="2C84E50F" w14:textId="77777777" w:rsidR="00F0799C" w:rsidRPr="00FE5D84" w:rsidRDefault="00F0799C" w:rsidP="00D63E88">
            <w:pPr>
              <w:pStyle w:val="TableText"/>
              <w:tabs>
                <w:tab w:val="left" w:pos="3402"/>
                <w:tab w:val="right" w:pos="4253"/>
              </w:tabs>
            </w:pPr>
            <w:r w:rsidRPr="00FE5D84">
              <w:t xml:space="preserve">College Board Chair: </w:t>
            </w:r>
            <w:r>
              <w:tab/>
            </w:r>
            <w:r w:rsidRPr="00FE5D84">
              <w:t>/</w:t>
            </w:r>
            <w:r>
              <w:tab/>
            </w:r>
            <w:r w:rsidRPr="00FE5D84">
              <w:t>/20</w:t>
            </w:r>
          </w:p>
        </w:tc>
      </w:tr>
      <w:tr w:rsidR="00F0799C" w:rsidRPr="00FE5D84" w14:paraId="038D3ED2" w14:textId="77777777" w:rsidTr="00C87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5"/>
            <w:tcBorders>
              <w:top w:val="single" w:sz="6" w:space="0" w:color="auto"/>
              <w:left w:val="single" w:sz="6" w:space="0" w:color="auto"/>
              <w:bottom w:val="single" w:sz="6" w:space="0" w:color="auto"/>
              <w:right w:val="single" w:sz="6" w:space="0" w:color="auto"/>
            </w:tcBorders>
          </w:tcPr>
          <w:p w14:paraId="15269EEF" w14:textId="77777777" w:rsidR="00F0799C" w:rsidRPr="002A3F98" w:rsidRDefault="00F0799C" w:rsidP="001B270A">
            <w:pPr>
              <w:pStyle w:val="Tabletextbold"/>
            </w:pPr>
            <w:r w:rsidRPr="002A3F98">
              <w:t xml:space="preserve">BSSS Office Use </w:t>
            </w:r>
          </w:p>
          <w:p w14:paraId="05ABFD43" w14:textId="77777777" w:rsidR="00F0799C" w:rsidRDefault="00F0799C" w:rsidP="00D63E88">
            <w:pPr>
              <w:pStyle w:val="TableText"/>
              <w:tabs>
                <w:tab w:val="left" w:pos="3402"/>
                <w:tab w:val="right" w:pos="4253"/>
              </w:tabs>
            </w:pPr>
            <w:r>
              <w:t xml:space="preserve">Entered into database: </w:t>
            </w:r>
            <w:r>
              <w:tab/>
            </w:r>
            <w:r w:rsidRPr="00FE5D84">
              <w:t>/</w:t>
            </w:r>
            <w:r>
              <w:tab/>
            </w:r>
            <w:r w:rsidRPr="00FE5D84">
              <w:t>/20</w:t>
            </w:r>
          </w:p>
          <w:p w14:paraId="321FA86D" w14:textId="77777777" w:rsidR="00F0799C" w:rsidRPr="00FE5D84" w:rsidRDefault="00F0799C" w:rsidP="00D63E88">
            <w:pPr>
              <w:pStyle w:val="TableText"/>
              <w:tabs>
                <w:tab w:val="left" w:pos="3402"/>
                <w:tab w:val="right" w:pos="4253"/>
              </w:tabs>
            </w:pPr>
          </w:p>
        </w:tc>
      </w:tr>
    </w:tbl>
    <w:p w14:paraId="5CAFB89F" w14:textId="77777777" w:rsidR="00DC08C8" w:rsidRPr="004A2CF7" w:rsidRDefault="00DC08C8" w:rsidP="004A2CF7"/>
    <w:p w14:paraId="5C4A820A" w14:textId="77777777" w:rsidR="00827480" w:rsidRPr="00827480" w:rsidRDefault="00827480" w:rsidP="00827480">
      <w:pPr>
        <w:spacing w:before="0"/>
        <w:rPr>
          <w:szCs w:val="24"/>
        </w:rPr>
      </w:pPr>
      <w: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185"/>
        <w:gridCol w:w="3101"/>
        <w:gridCol w:w="951"/>
        <w:gridCol w:w="1142"/>
        <w:gridCol w:w="1134"/>
        <w:gridCol w:w="42"/>
        <w:gridCol w:w="1091"/>
      </w:tblGrid>
      <w:tr w:rsidR="00827480" w:rsidRPr="00FE5D84" w14:paraId="1E241109" w14:textId="77777777" w:rsidTr="00140C26">
        <w:trPr>
          <w:cantSplit/>
          <w:trHeight w:val="1889"/>
          <w:jc w:val="center"/>
        </w:trPr>
        <w:tc>
          <w:tcPr>
            <w:tcW w:w="2179" w:type="dxa"/>
            <w:gridSpan w:val="2"/>
            <w:tcBorders>
              <w:top w:val="single" w:sz="4" w:space="0" w:color="auto"/>
              <w:left w:val="single" w:sz="4" w:space="0" w:color="auto"/>
              <w:bottom w:val="single" w:sz="4" w:space="0" w:color="auto"/>
              <w:right w:val="single" w:sz="4" w:space="0" w:color="auto"/>
            </w:tcBorders>
          </w:tcPr>
          <w:p w14:paraId="316BACB9" w14:textId="77777777" w:rsidR="00827480" w:rsidRPr="00FE5D84" w:rsidRDefault="00827480" w:rsidP="00827480">
            <w:pPr>
              <w:pStyle w:val="TableTextcentred"/>
            </w:pPr>
            <w:r>
              <w:lastRenderedPageBreak/>
              <w:br w:type="page"/>
            </w:r>
            <w:r>
              <w:br w:type="page"/>
            </w:r>
            <w:r>
              <w:rPr>
                <w:noProof/>
                <w:lang w:eastAsia="en-AU"/>
              </w:rPr>
              <w:drawing>
                <wp:inline distT="0" distB="0" distL="0" distR="0" wp14:anchorId="643DF2FC" wp14:editId="379F9267">
                  <wp:extent cx="1080135" cy="1123315"/>
                  <wp:effectExtent l="0" t="0" r="5715"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5826"/>
                          <a:stretch>
                            <a:fillRect/>
                          </a:stretch>
                        </pic:blipFill>
                        <pic:spPr bwMode="auto">
                          <a:xfrm>
                            <a:off x="0" y="0"/>
                            <a:ext cx="1080135" cy="1123315"/>
                          </a:xfrm>
                          <a:prstGeom prst="rect">
                            <a:avLst/>
                          </a:prstGeom>
                          <a:noFill/>
                          <a:ln>
                            <a:noFill/>
                          </a:ln>
                        </pic:spPr>
                      </pic:pic>
                    </a:graphicData>
                  </a:graphic>
                </wp:inline>
              </w:drawing>
            </w:r>
          </w:p>
        </w:tc>
        <w:tc>
          <w:tcPr>
            <w:tcW w:w="7461" w:type="dxa"/>
            <w:gridSpan w:val="6"/>
            <w:tcBorders>
              <w:top w:val="single" w:sz="4" w:space="0" w:color="auto"/>
              <w:left w:val="single" w:sz="4" w:space="0" w:color="auto"/>
              <w:right w:val="single" w:sz="4" w:space="0" w:color="auto"/>
            </w:tcBorders>
            <w:vAlign w:val="center"/>
          </w:tcPr>
          <w:p w14:paraId="0ACE0F0D" w14:textId="77777777" w:rsidR="00827480" w:rsidRPr="004A2CF7" w:rsidRDefault="00827480" w:rsidP="00140C26">
            <w:pPr>
              <w:pStyle w:val="Heading2"/>
              <w:jc w:val="center"/>
            </w:pPr>
            <w:r w:rsidRPr="004A2CF7">
              <w:t xml:space="preserve">Course Adoption Form for </w:t>
            </w:r>
            <w:r w:rsidR="004F48D2">
              <w:t>Modified</w:t>
            </w:r>
            <w:r w:rsidRPr="004A2CF7">
              <w:t xml:space="preserve"> Courses</w:t>
            </w:r>
          </w:p>
        </w:tc>
      </w:tr>
      <w:tr w:rsidR="00827480" w:rsidRPr="00FE5D84" w14:paraId="621C6B7E" w14:textId="77777777" w:rsidTr="00827480">
        <w:trPr>
          <w:cantSplit/>
          <w:trHeight w:val="385"/>
          <w:jc w:val="center"/>
        </w:trPr>
        <w:tc>
          <w:tcPr>
            <w:tcW w:w="9640" w:type="dxa"/>
            <w:gridSpan w:val="8"/>
            <w:tcBorders>
              <w:top w:val="single" w:sz="4" w:space="0" w:color="auto"/>
              <w:left w:val="single" w:sz="4" w:space="0" w:color="auto"/>
              <w:bottom w:val="single" w:sz="4" w:space="0" w:color="auto"/>
              <w:right w:val="single" w:sz="4" w:space="0" w:color="auto"/>
            </w:tcBorders>
          </w:tcPr>
          <w:p w14:paraId="68AE394B" w14:textId="77777777" w:rsidR="00827480" w:rsidRPr="00FE5D84" w:rsidRDefault="00827480" w:rsidP="00827480">
            <w:pPr>
              <w:pStyle w:val="TableText"/>
              <w:jc w:val="center"/>
            </w:pPr>
            <w:r w:rsidRPr="00FE5D84">
              <w:t>The college is entered on the National Register</w:t>
            </w:r>
            <w:r>
              <w:t xml:space="preserve"> (training.gov.au)</w:t>
            </w:r>
            <w:r w:rsidRPr="00FE5D84">
              <w:t xml:space="preserve"> to award Certificates </w:t>
            </w:r>
            <w:r>
              <w:t xml:space="preserve">or Statements of Attainment (SOA) </w:t>
            </w:r>
            <w:r w:rsidRPr="00FE5D84">
              <w:t>delivered by this course</w:t>
            </w:r>
            <w:r>
              <w:t xml:space="preserve"> </w:t>
            </w:r>
            <w:r w:rsidRPr="00FE5D84">
              <w:t>(V Adoption only)</w:t>
            </w:r>
          </w:p>
          <w:p w14:paraId="7ED8E6D5" w14:textId="77777777" w:rsidR="00827480" w:rsidRPr="00FE5D84" w:rsidRDefault="00827480" w:rsidP="00827480">
            <w:pPr>
              <w:pStyle w:val="TableTextcentred"/>
            </w:pPr>
            <w:r w:rsidRPr="00FE5D84">
              <w:sym w:font="Wingdings" w:char="F06F"/>
            </w:r>
            <w:r w:rsidRPr="00FE5D84">
              <w:t xml:space="preserve"> Yes </w:t>
            </w:r>
            <w:r w:rsidRPr="00FE5D84">
              <w:sym w:font="Wingdings" w:char="F06F"/>
            </w:r>
            <w:r w:rsidRPr="00FE5D84">
              <w:t xml:space="preserve"> No </w:t>
            </w:r>
          </w:p>
        </w:tc>
      </w:tr>
      <w:tr w:rsidR="00827480" w:rsidRPr="00FE5D84" w14:paraId="076B204B" w14:textId="77777777" w:rsidTr="00827480">
        <w:tblPrEx>
          <w:tblCellMar>
            <w:left w:w="57" w:type="dxa"/>
            <w:right w:w="57" w:type="dxa"/>
          </w:tblCellMar>
        </w:tblPrEx>
        <w:trPr>
          <w:cantSplit/>
          <w:jc w:val="center"/>
        </w:trPr>
        <w:tc>
          <w:tcPr>
            <w:tcW w:w="9640" w:type="dxa"/>
            <w:gridSpan w:val="8"/>
            <w:tcBorders>
              <w:top w:val="single" w:sz="4" w:space="0" w:color="auto"/>
              <w:left w:val="single" w:sz="4" w:space="0" w:color="auto"/>
              <w:bottom w:val="single" w:sz="4" w:space="0" w:color="auto"/>
              <w:right w:val="single" w:sz="4" w:space="0" w:color="auto"/>
            </w:tcBorders>
          </w:tcPr>
          <w:p w14:paraId="7754B330" w14:textId="77777777" w:rsidR="00827480" w:rsidRPr="00FE5D84" w:rsidRDefault="00827480" w:rsidP="00827480">
            <w:pPr>
              <w:pStyle w:val="Tabletextbold"/>
              <w:rPr>
                <w:rFonts w:cs="Calibri"/>
                <w:szCs w:val="22"/>
              </w:rPr>
            </w:pPr>
            <w:r w:rsidRPr="00DF2F8A">
              <w:t>College:</w:t>
            </w:r>
            <w:r>
              <w:rPr>
                <w:rFonts w:cs="Calibri"/>
                <w:szCs w:val="22"/>
              </w:rPr>
              <w:t xml:space="preserve"> </w:t>
            </w:r>
          </w:p>
        </w:tc>
      </w:tr>
      <w:tr w:rsidR="00827480" w:rsidRPr="00FE5D84" w14:paraId="358EBE12" w14:textId="77777777" w:rsidTr="00684A78">
        <w:tblPrEx>
          <w:tblCellMar>
            <w:left w:w="57" w:type="dxa"/>
            <w:right w:w="57" w:type="dxa"/>
          </w:tblCellMar>
        </w:tblPrEx>
        <w:trPr>
          <w:cantSplit/>
          <w:jc w:val="center"/>
        </w:trPr>
        <w:tc>
          <w:tcPr>
            <w:tcW w:w="5280" w:type="dxa"/>
            <w:gridSpan w:val="3"/>
            <w:tcBorders>
              <w:top w:val="single" w:sz="4" w:space="0" w:color="auto"/>
              <w:left w:val="single" w:sz="4" w:space="0" w:color="auto"/>
              <w:bottom w:val="single" w:sz="4" w:space="0" w:color="auto"/>
              <w:right w:val="single" w:sz="4" w:space="0" w:color="auto"/>
            </w:tcBorders>
          </w:tcPr>
          <w:p w14:paraId="33C2876F" w14:textId="77777777" w:rsidR="00827480" w:rsidRPr="00FE5D84" w:rsidRDefault="00827480" w:rsidP="00827480">
            <w:pPr>
              <w:pStyle w:val="Tabletextbold"/>
            </w:pPr>
            <w:r w:rsidRPr="00FE5D84">
              <w:t xml:space="preserve">Course Title: </w:t>
            </w:r>
            <w:r w:rsidR="00257CB2">
              <w:t xml:space="preserve"> </w:t>
            </w:r>
            <w:r>
              <w:t>Social and Community Work</w:t>
            </w:r>
          </w:p>
        </w:tc>
        <w:tc>
          <w:tcPr>
            <w:tcW w:w="2093" w:type="dxa"/>
            <w:gridSpan w:val="2"/>
            <w:tcBorders>
              <w:top w:val="single" w:sz="4" w:space="0" w:color="auto"/>
              <w:left w:val="single" w:sz="4" w:space="0" w:color="auto"/>
              <w:bottom w:val="single" w:sz="4" w:space="0" w:color="auto"/>
              <w:right w:val="single" w:sz="4" w:space="0" w:color="auto"/>
            </w:tcBorders>
          </w:tcPr>
          <w:p w14:paraId="48D26AEA" w14:textId="77777777" w:rsidR="00827480" w:rsidRPr="00FE5D84" w:rsidRDefault="00827480" w:rsidP="00827480">
            <w:pPr>
              <w:pStyle w:val="TableText"/>
            </w:pPr>
            <w:r w:rsidRPr="002A3F98">
              <w:rPr>
                <w:rStyle w:val="TabletextboldChar"/>
              </w:rPr>
              <w:t>Classification:</w:t>
            </w:r>
            <w:r w:rsidRPr="00FE5D84">
              <w:t xml:space="preserve"> </w:t>
            </w:r>
            <w:r w:rsidR="00257CB2">
              <w:t xml:space="preserve"> </w:t>
            </w:r>
            <w:r w:rsidRPr="00140C26">
              <w:rPr>
                <w:b/>
                <w:bCs/>
              </w:rPr>
              <w:t>M</w:t>
            </w:r>
          </w:p>
        </w:tc>
        <w:tc>
          <w:tcPr>
            <w:tcW w:w="2267" w:type="dxa"/>
            <w:gridSpan w:val="3"/>
            <w:tcBorders>
              <w:top w:val="single" w:sz="4" w:space="0" w:color="auto"/>
              <w:left w:val="single" w:sz="4" w:space="0" w:color="auto"/>
              <w:bottom w:val="single" w:sz="4" w:space="0" w:color="auto"/>
              <w:right w:val="single" w:sz="4" w:space="0" w:color="auto"/>
            </w:tcBorders>
          </w:tcPr>
          <w:p w14:paraId="4B5C78AF" w14:textId="77777777" w:rsidR="00827480" w:rsidRPr="00FE5D84" w:rsidRDefault="00827480" w:rsidP="00827480">
            <w:pPr>
              <w:pStyle w:val="TableText"/>
            </w:pPr>
            <w:r w:rsidRPr="00FE5D84">
              <w:sym w:font="Wingdings" w:char="F06F"/>
            </w:r>
            <w:r w:rsidRPr="00FE5D84">
              <w:t xml:space="preserve"> V Adoption</w:t>
            </w:r>
          </w:p>
        </w:tc>
      </w:tr>
      <w:tr w:rsidR="00140C26" w:rsidRPr="00FE5D84" w14:paraId="45776131" w14:textId="77777777" w:rsidTr="001D36AB">
        <w:tblPrEx>
          <w:tblCellMar>
            <w:left w:w="57" w:type="dxa"/>
            <w:right w:w="57" w:type="dxa"/>
          </w:tblCellMar>
        </w:tblPrEx>
        <w:trPr>
          <w:cantSplit/>
          <w:jc w:val="center"/>
        </w:trPr>
        <w:tc>
          <w:tcPr>
            <w:tcW w:w="9640" w:type="dxa"/>
            <w:gridSpan w:val="8"/>
            <w:tcBorders>
              <w:top w:val="single" w:sz="4" w:space="0" w:color="auto"/>
              <w:left w:val="single" w:sz="4" w:space="0" w:color="auto"/>
              <w:bottom w:val="single" w:sz="4" w:space="0" w:color="auto"/>
              <w:right w:val="single" w:sz="4" w:space="0" w:color="auto"/>
            </w:tcBorders>
          </w:tcPr>
          <w:p w14:paraId="4D796729" w14:textId="028B7141" w:rsidR="00140C26" w:rsidRPr="002A3F98" w:rsidRDefault="00140C26" w:rsidP="00827480">
            <w:pPr>
              <w:pStyle w:val="Tabletextbold"/>
            </w:pPr>
            <w:r w:rsidRPr="00FE5D84">
              <w:t xml:space="preserve">Framework: </w:t>
            </w:r>
            <w:r>
              <w:t xml:space="preserve"> Behavioural Science</w:t>
            </w:r>
          </w:p>
        </w:tc>
      </w:tr>
      <w:tr w:rsidR="00827480" w:rsidRPr="00FE5D84" w14:paraId="46633DA6" w14:textId="77777777" w:rsidTr="00140C26">
        <w:tblPrEx>
          <w:tblCellMar>
            <w:left w:w="57" w:type="dxa"/>
            <w:right w:w="57" w:type="dxa"/>
          </w:tblCellMar>
        </w:tblPrEx>
        <w:trPr>
          <w:cantSplit/>
          <w:jc w:val="center"/>
        </w:trPr>
        <w:tc>
          <w:tcPr>
            <w:tcW w:w="5280" w:type="dxa"/>
            <w:gridSpan w:val="3"/>
            <w:tcBorders>
              <w:top w:val="single" w:sz="4" w:space="0" w:color="auto"/>
              <w:left w:val="single" w:sz="4" w:space="0" w:color="auto"/>
              <w:bottom w:val="single" w:sz="4" w:space="0" w:color="auto"/>
              <w:right w:val="single" w:sz="4" w:space="0" w:color="auto"/>
            </w:tcBorders>
          </w:tcPr>
          <w:p w14:paraId="0FD871B7" w14:textId="77777777" w:rsidR="00827480" w:rsidRPr="00D071EE" w:rsidRDefault="00827480" w:rsidP="00827480">
            <w:pPr>
              <w:pStyle w:val="TableText"/>
              <w:rPr>
                <w:b/>
              </w:rPr>
            </w:pPr>
            <w:r w:rsidRPr="00D071EE">
              <w:rPr>
                <w:b/>
              </w:rPr>
              <w:t xml:space="preserve">Dates of Course Accreditation: </w:t>
            </w:r>
          </w:p>
        </w:tc>
        <w:tc>
          <w:tcPr>
            <w:tcW w:w="951" w:type="dxa"/>
            <w:tcBorders>
              <w:top w:val="single" w:sz="4" w:space="0" w:color="auto"/>
              <w:left w:val="single" w:sz="4" w:space="0" w:color="auto"/>
              <w:bottom w:val="single" w:sz="4" w:space="0" w:color="auto"/>
              <w:right w:val="single" w:sz="4" w:space="0" w:color="auto"/>
            </w:tcBorders>
          </w:tcPr>
          <w:p w14:paraId="7D8F35F2" w14:textId="77777777" w:rsidR="00827480" w:rsidRPr="00D071EE" w:rsidRDefault="00827480" w:rsidP="00827480">
            <w:pPr>
              <w:pStyle w:val="Tabletextbold"/>
            </w:pPr>
            <w:r w:rsidRPr="00D071EE">
              <w:t>From</w:t>
            </w:r>
          </w:p>
        </w:tc>
        <w:tc>
          <w:tcPr>
            <w:tcW w:w="1142" w:type="dxa"/>
            <w:tcBorders>
              <w:top w:val="single" w:sz="4" w:space="0" w:color="auto"/>
              <w:left w:val="single" w:sz="4" w:space="0" w:color="auto"/>
              <w:bottom w:val="single" w:sz="4" w:space="0" w:color="auto"/>
              <w:right w:val="single" w:sz="4" w:space="0" w:color="auto"/>
            </w:tcBorders>
          </w:tcPr>
          <w:p w14:paraId="7A157527" w14:textId="77777777" w:rsidR="00827480" w:rsidRPr="00D071EE" w:rsidRDefault="00827480" w:rsidP="00140C26">
            <w:pPr>
              <w:pStyle w:val="TableText"/>
              <w:jc w:val="center"/>
            </w:pPr>
            <w:r>
              <w:t>2016</w:t>
            </w:r>
          </w:p>
        </w:tc>
        <w:tc>
          <w:tcPr>
            <w:tcW w:w="1134" w:type="dxa"/>
            <w:tcBorders>
              <w:top w:val="single" w:sz="4" w:space="0" w:color="auto"/>
              <w:left w:val="single" w:sz="4" w:space="0" w:color="auto"/>
              <w:bottom w:val="single" w:sz="4" w:space="0" w:color="auto"/>
              <w:right w:val="single" w:sz="4" w:space="0" w:color="auto"/>
            </w:tcBorders>
          </w:tcPr>
          <w:p w14:paraId="243C5D45" w14:textId="77777777" w:rsidR="00827480" w:rsidRPr="00D071EE" w:rsidRDefault="00827480" w:rsidP="00827480">
            <w:pPr>
              <w:pStyle w:val="Tabletextbold"/>
            </w:pPr>
            <w:r w:rsidRPr="00D071EE">
              <w:t>to</w:t>
            </w:r>
          </w:p>
        </w:tc>
        <w:tc>
          <w:tcPr>
            <w:tcW w:w="1133" w:type="dxa"/>
            <w:gridSpan w:val="2"/>
            <w:tcBorders>
              <w:top w:val="single" w:sz="4" w:space="0" w:color="auto"/>
              <w:left w:val="single" w:sz="4" w:space="0" w:color="auto"/>
              <w:bottom w:val="single" w:sz="4" w:space="0" w:color="auto"/>
              <w:right w:val="single" w:sz="4" w:space="0" w:color="auto"/>
            </w:tcBorders>
          </w:tcPr>
          <w:p w14:paraId="3AD2DC89" w14:textId="77777777" w:rsidR="00827480" w:rsidRPr="00D071EE" w:rsidRDefault="00827480" w:rsidP="00140C26">
            <w:pPr>
              <w:pStyle w:val="TableText"/>
              <w:jc w:val="center"/>
            </w:pPr>
            <w:r>
              <w:t>2020</w:t>
            </w:r>
          </w:p>
        </w:tc>
      </w:tr>
      <w:tr w:rsidR="00827480" w:rsidRPr="00FE5D84" w14:paraId="1CE68DA6" w14:textId="77777777" w:rsidTr="00827480">
        <w:tblPrEx>
          <w:tblCellMar>
            <w:left w:w="57" w:type="dxa"/>
            <w:right w:w="57" w:type="dxa"/>
          </w:tblCellMar>
        </w:tblPrEx>
        <w:trPr>
          <w:cantSplit/>
          <w:trHeight w:val="503"/>
          <w:jc w:val="center"/>
        </w:trPr>
        <w:tc>
          <w:tcPr>
            <w:tcW w:w="9640" w:type="dxa"/>
            <w:gridSpan w:val="8"/>
            <w:tcBorders>
              <w:top w:val="single" w:sz="4" w:space="0" w:color="auto"/>
              <w:left w:val="nil"/>
              <w:bottom w:val="single" w:sz="4" w:space="0" w:color="auto"/>
              <w:right w:val="nil"/>
            </w:tcBorders>
            <w:vAlign w:val="center"/>
          </w:tcPr>
          <w:p w14:paraId="6840E6E3" w14:textId="77777777" w:rsidR="00827480" w:rsidRPr="00532929" w:rsidRDefault="00827480" w:rsidP="00532929">
            <w:pPr>
              <w:pStyle w:val="TableText"/>
            </w:pPr>
            <w:r w:rsidRPr="00532929">
              <w:t>Identify units to be adopted by ticking the check boxes</w:t>
            </w:r>
          </w:p>
        </w:tc>
      </w:tr>
      <w:tr w:rsidR="00827480" w:rsidRPr="00FE5D84" w14:paraId="1AFDCE96"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3D4E475" w14:textId="44D26AF6" w:rsidR="00827480" w:rsidRPr="00D071EE" w:rsidRDefault="00140C26" w:rsidP="00827480">
            <w:pPr>
              <w:pStyle w:val="TableTextcentred"/>
              <w:rPr>
                <w:b/>
              </w:rPr>
            </w:pPr>
            <w:r>
              <w:rPr>
                <w:b/>
              </w:rPr>
              <w:t>Adopt</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294D3D76" w14:textId="77777777" w:rsidR="00827480" w:rsidRPr="00D071EE" w:rsidRDefault="00827480" w:rsidP="00827480">
            <w:pPr>
              <w:pStyle w:val="Tabletextbold"/>
            </w:pPr>
            <w:r w:rsidRPr="00D071EE">
              <w:t>Unit Title</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133BB35C" w14:textId="77777777" w:rsidR="00827480" w:rsidRPr="00D071EE" w:rsidRDefault="00827480" w:rsidP="00827480">
            <w:pPr>
              <w:pStyle w:val="Tabletextboldcentred"/>
            </w:pPr>
            <w:r w:rsidRPr="00D071EE">
              <w:t>Value (1.0/0.5)</w:t>
            </w:r>
          </w:p>
        </w:tc>
        <w:tc>
          <w:tcPr>
            <w:tcW w:w="1091" w:type="dxa"/>
            <w:tcBorders>
              <w:top w:val="single" w:sz="4" w:space="0" w:color="auto"/>
              <w:left w:val="single" w:sz="4" w:space="0" w:color="auto"/>
              <w:bottom w:val="single" w:sz="4" w:space="0" w:color="auto"/>
              <w:right w:val="single" w:sz="4" w:space="0" w:color="auto"/>
            </w:tcBorders>
            <w:vAlign w:val="center"/>
          </w:tcPr>
          <w:p w14:paraId="745C7B94" w14:textId="77777777" w:rsidR="00827480" w:rsidRPr="00D071EE" w:rsidRDefault="00827480" w:rsidP="00827480">
            <w:pPr>
              <w:pStyle w:val="Tabletextboldcentred"/>
            </w:pPr>
            <w:r w:rsidRPr="00D071EE">
              <w:t>Length</w:t>
            </w:r>
          </w:p>
        </w:tc>
      </w:tr>
      <w:tr w:rsidR="00827480" w:rsidRPr="00FE5D84" w14:paraId="2B292FCE"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5EB00AD"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73859874" w14:textId="77777777" w:rsidR="00827480" w:rsidRPr="00D071EE" w:rsidRDefault="00827480" w:rsidP="00827480">
            <w:pPr>
              <w:pStyle w:val="Tabletextbold"/>
            </w:pPr>
            <w:r>
              <w:t>Work in Community Services</w:t>
            </w:r>
          </w:p>
        </w:tc>
        <w:tc>
          <w:tcPr>
            <w:tcW w:w="1176" w:type="dxa"/>
            <w:gridSpan w:val="2"/>
            <w:tcBorders>
              <w:top w:val="single" w:sz="4" w:space="0" w:color="auto"/>
              <w:left w:val="single" w:sz="4" w:space="0" w:color="auto"/>
              <w:bottom w:val="single" w:sz="4" w:space="0" w:color="auto"/>
              <w:right w:val="single" w:sz="4" w:space="0" w:color="auto"/>
            </w:tcBorders>
          </w:tcPr>
          <w:p w14:paraId="67368F67" w14:textId="77777777" w:rsidR="00827480" w:rsidRPr="004F29A2" w:rsidRDefault="00827480" w:rsidP="00532929">
            <w:pPr>
              <w:pStyle w:val="Tabletextboldcentred"/>
            </w:pPr>
            <w:r w:rsidRPr="004F29A2">
              <w:t>1.0</w:t>
            </w:r>
          </w:p>
        </w:tc>
        <w:tc>
          <w:tcPr>
            <w:tcW w:w="1091" w:type="dxa"/>
            <w:tcBorders>
              <w:top w:val="single" w:sz="4" w:space="0" w:color="auto"/>
              <w:left w:val="single" w:sz="4" w:space="0" w:color="auto"/>
              <w:bottom w:val="single" w:sz="4" w:space="0" w:color="auto"/>
              <w:right w:val="single" w:sz="4" w:space="0" w:color="auto"/>
            </w:tcBorders>
          </w:tcPr>
          <w:p w14:paraId="33284699" w14:textId="77777777" w:rsidR="00827480" w:rsidRPr="004F29A2" w:rsidRDefault="00827480" w:rsidP="00532929">
            <w:pPr>
              <w:pStyle w:val="Tabletextboldcentred"/>
            </w:pPr>
            <w:r w:rsidRPr="004F29A2">
              <w:t>S</w:t>
            </w:r>
          </w:p>
        </w:tc>
      </w:tr>
      <w:tr w:rsidR="00827480" w:rsidRPr="00FE5D84" w14:paraId="1B302003"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61BAB9B"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4E9334DF" w14:textId="77777777" w:rsidR="00827480" w:rsidRPr="00D071EE" w:rsidRDefault="001B7BDB" w:rsidP="00827480">
            <w:pPr>
              <w:pStyle w:val="TableText"/>
            </w:pPr>
            <w:r>
              <w:t>Work in Community Services a</w:t>
            </w:r>
          </w:p>
        </w:tc>
        <w:tc>
          <w:tcPr>
            <w:tcW w:w="1176" w:type="dxa"/>
            <w:gridSpan w:val="2"/>
            <w:tcBorders>
              <w:top w:val="single" w:sz="4" w:space="0" w:color="auto"/>
              <w:left w:val="single" w:sz="4" w:space="0" w:color="auto"/>
              <w:bottom w:val="single" w:sz="4" w:space="0" w:color="auto"/>
              <w:right w:val="single" w:sz="4" w:space="0" w:color="auto"/>
            </w:tcBorders>
          </w:tcPr>
          <w:p w14:paraId="00602782"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03D84733" w14:textId="77777777" w:rsidR="00827480" w:rsidRPr="00D071EE" w:rsidRDefault="00827480" w:rsidP="00827480">
            <w:pPr>
              <w:pStyle w:val="TableTextcentred"/>
            </w:pPr>
            <w:r>
              <w:t>Q</w:t>
            </w:r>
          </w:p>
        </w:tc>
      </w:tr>
      <w:tr w:rsidR="00827480" w:rsidRPr="00FE5D84" w14:paraId="1D833E2A"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048C295"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225D9739" w14:textId="77777777" w:rsidR="00827480" w:rsidRPr="00D071EE" w:rsidRDefault="001B7BDB" w:rsidP="00827480">
            <w:pPr>
              <w:pStyle w:val="TableText"/>
            </w:pPr>
            <w:r>
              <w:t>Work in Community Services b</w:t>
            </w:r>
          </w:p>
        </w:tc>
        <w:tc>
          <w:tcPr>
            <w:tcW w:w="1176" w:type="dxa"/>
            <w:gridSpan w:val="2"/>
            <w:tcBorders>
              <w:top w:val="single" w:sz="4" w:space="0" w:color="auto"/>
              <w:left w:val="single" w:sz="4" w:space="0" w:color="auto"/>
              <w:bottom w:val="single" w:sz="4" w:space="0" w:color="auto"/>
              <w:right w:val="single" w:sz="4" w:space="0" w:color="auto"/>
            </w:tcBorders>
          </w:tcPr>
          <w:p w14:paraId="7B7F33AB"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59EE1407" w14:textId="77777777" w:rsidR="00827480" w:rsidRPr="00D071EE" w:rsidRDefault="00827480" w:rsidP="00827480">
            <w:pPr>
              <w:pStyle w:val="TableTextcentred"/>
            </w:pPr>
            <w:r>
              <w:t>Q</w:t>
            </w:r>
          </w:p>
        </w:tc>
      </w:tr>
      <w:tr w:rsidR="00827480" w:rsidRPr="00FE5D84" w14:paraId="5CFB2908"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EF4A121"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19D660F5" w14:textId="77777777" w:rsidR="00827480" w:rsidRPr="00D071EE" w:rsidRDefault="001B7BDB" w:rsidP="00827480">
            <w:pPr>
              <w:pStyle w:val="Tabletextbold"/>
            </w:pPr>
            <w:r>
              <w:t>Interact with Children</w:t>
            </w:r>
          </w:p>
        </w:tc>
        <w:tc>
          <w:tcPr>
            <w:tcW w:w="1176" w:type="dxa"/>
            <w:gridSpan w:val="2"/>
            <w:tcBorders>
              <w:top w:val="single" w:sz="4" w:space="0" w:color="auto"/>
              <w:left w:val="single" w:sz="4" w:space="0" w:color="auto"/>
              <w:bottom w:val="single" w:sz="4" w:space="0" w:color="auto"/>
              <w:right w:val="single" w:sz="4" w:space="0" w:color="auto"/>
            </w:tcBorders>
          </w:tcPr>
          <w:p w14:paraId="5052550B" w14:textId="77777777" w:rsidR="00827480" w:rsidRPr="004F29A2" w:rsidRDefault="00827480" w:rsidP="00532929">
            <w:pPr>
              <w:pStyle w:val="Tabletextboldcentred"/>
            </w:pPr>
            <w:r w:rsidRPr="004F29A2">
              <w:t>1.0</w:t>
            </w:r>
          </w:p>
        </w:tc>
        <w:tc>
          <w:tcPr>
            <w:tcW w:w="1091" w:type="dxa"/>
            <w:tcBorders>
              <w:top w:val="single" w:sz="4" w:space="0" w:color="auto"/>
              <w:left w:val="single" w:sz="4" w:space="0" w:color="auto"/>
              <w:bottom w:val="single" w:sz="4" w:space="0" w:color="auto"/>
              <w:right w:val="single" w:sz="4" w:space="0" w:color="auto"/>
            </w:tcBorders>
          </w:tcPr>
          <w:p w14:paraId="01957020" w14:textId="77777777" w:rsidR="00827480" w:rsidRPr="004F29A2" w:rsidRDefault="00827480" w:rsidP="00532929">
            <w:pPr>
              <w:pStyle w:val="Tabletextboldcentred"/>
            </w:pPr>
            <w:r w:rsidRPr="004F29A2">
              <w:t>S</w:t>
            </w:r>
          </w:p>
        </w:tc>
      </w:tr>
      <w:tr w:rsidR="00827480" w:rsidRPr="00FE5D84" w14:paraId="166A6BAE"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A61F498"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0AF1449D" w14:textId="77777777" w:rsidR="00827480" w:rsidRPr="00D071EE" w:rsidRDefault="001B7BDB" w:rsidP="00827480">
            <w:pPr>
              <w:pStyle w:val="TableText"/>
            </w:pPr>
            <w:r>
              <w:t>Interact with Children</w:t>
            </w:r>
            <w:r w:rsidR="007E11E5">
              <w:t xml:space="preserve"> a</w:t>
            </w:r>
          </w:p>
        </w:tc>
        <w:tc>
          <w:tcPr>
            <w:tcW w:w="1176" w:type="dxa"/>
            <w:gridSpan w:val="2"/>
            <w:tcBorders>
              <w:top w:val="single" w:sz="4" w:space="0" w:color="auto"/>
              <w:left w:val="single" w:sz="4" w:space="0" w:color="auto"/>
              <w:bottom w:val="single" w:sz="4" w:space="0" w:color="auto"/>
              <w:right w:val="single" w:sz="4" w:space="0" w:color="auto"/>
            </w:tcBorders>
          </w:tcPr>
          <w:p w14:paraId="64E1E2E5"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48CA5D4F" w14:textId="77777777" w:rsidR="00827480" w:rsidRPr="00D071EE" w:rsidRDefault="00827480" w:rsidP="00827480">
            <w:pPr>
              <w:pStyle w:val="TableTextcentred"/>
            </w:pPr>
            <w:r>
              <w:t>Q</w:t>
            </w:r>
          </w:p>
        </w:tc>
      </w:tr>
      <w:tr w:rsidR="00827480" w:rsidRPr="00FE5D84" w14:paraId="23157813"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BB1ACBC"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A3C5674" w14:textId="77777777" w:rsidR="00827480" w:rsidRPr="00D071EE" w:rsidRDefault="001B7BDB" w:rsidP="00827480">
            <w:pPr>
              <w:pStyle w:val="TableText"/>
            </w:pPr>
            <w:r>
              <w:t>Interact with Children</w:t>
            </w:r>
            <w:r w:rsidR="007E11E5">
              <w:t xml:space="preserve"> b</w:t>
            </w:r>
          </w:p>
        </w:tc>
        <w:tc>
          <w:tcPr>
            <w:tcW w:w="1176" w:type="dxa"/>
            <w:gridSpan w:val="2"/>
            <w:tcBorders>
              <w:top w:val="single" w:sz="4" w:space="0" w:color="auto"/>
              <w:left w:val="single" w:sz="4" w:space="0" w:color="auto"/>
              <w:bottom w:val="single" w:sz="4" w:space="0" w:color="auto"/>
              <w:right w:val="single" w:sz="4" w:space="0" w:color="auto"/>
            </w:tcBorders>
          </w:tcPr>
          <w:p w14:paraId="37CD75C9"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602C6B19" w14:textId="77777777" w:rsidR="00827480" w:rsidRPr="00D071EE" w:rsidRDefault="00827480" w:rsidP="00827480">
            <w:pPr>
              <w:pStyle w:val="TableTextcentred"/>
            </w:pPr>
            <w:r>
              <w:t>Q</w:t>
            </w:r>
          </w:p>
        </w:tc>
      </w:tr>
      <w:tr w:rsidR="00827480" w:rsidRPr="00FE5D84" w14:paraId="1B81D04E"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9AC2A27" w14:textId="77777777" w:rsidR="00827480" w:rsidRPr="00140C26" w:rsidRDefault="00827480" w:rsidP="00532929">
            <w:pPr>
              <w:pStyle w:val="Tabletextboldcentred"/>
              <w:rPr>
                <w:b w:val="0"/>
              </w:rPr>
            </w:pPr>
            <w:r w:rsidRPr="00140C26">
              <w:rPr>
                <w:b w:val="0"/>
              </w:rPr>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2CD9C4F4" w14:textId="77777777" w:rsidR="00827480" w:rsidRPr="00F0799C" w:rsidRDefault="00827480" w:rsidP="00827480">
            <w:pPr>
              <w:pStyle w:val="TableText"/>
              <w:rPr>
                <w:b/>
              </w:rPr>
            </w:pPr>
            <w:r w:rsidRPr="00F0799C">
              <w:rPr>
                <w:b/>
              </w:rPr>
              <w:t>Work with Young People</w:t>
            </w:r>
          </w:p>
        </w:tc>
        <w:tc>
          <w:tcPr>
            <w:tcW w:w="1176" w:type="dxa"/>
            <w:gridSpan w:val="2"/>
            <w:tcBorders>
              <w:top w:val="single" w:sz="4" w:space="0" w:color="auto"/>
              <w:left w:val="single" w:sz="4" w:space="0" w:color="auto"/>
              <w:bottom w:val="single" w:sz="4" w:space="0" w:color="auto"/>
              <w:right w:val="single" w:sz="4" w:space="0" w:color="auto"/>
            </w:tcBorders>
          </w:tcPr>
          <w:p w14:paraId="3965939E" w14:textId="77777777" w:rsidR="00827480" w:rsidRPr="00F0799C" w:rsidRDefault="00827480" w:rsidP="00532929">
            <w:pPr>
              <w:pStyle w:val="Tabletextboldcentred"/>
            </w:pPr>
            <w:r>
              <w:t>1</w:t>
            </w:r>
            <w:r w:rsidRPr="00F0799C">
              <w:t>.</w:t>
            </w:r>
            <w:r>
              <w:t>0</w:t>
            </w:r>
          </w:p>
        </w:tc>
        <w:tc>
          <w:tcPr>
            <w:tcW w:w="1091" w:type="dxa"/>
            <w:tcBorders>
              <w:top w:val="single" w:sz="4" w:space="0" w:color="auto"/>
              <w:left w:val="single" w:sz="4" w:space="0" w:color="auto"/>
              <w:bottom w:val="single" w:sz="4" w:space="0" w:color="auto"/>
              <w:right w:val="single" w:sz="4" w:space="0" w:color="auto"/>
            </w:tcBorders>
          </w:tcPr>
          <w:p w14:paraId="08DCD91D" w14:textId="77777777" w:rsidR="00827480" w:rsidRPr="00F0799C" w:rsidRDefault="00827480" w:rsidP="00532929">
            <w:pPr>
              <w:pStyle w:val="Tabletextboldcentred"/>
            </w:pPr>
            <w:r>
              <w:t>S</w:t>
            </w:r>
          </w:p>
        </w:tc>
      </w:tr>
      <w:tr w:rsidR="00827480" w:rsidRPr="00FE5D84" w14:paraId="57CD30A5"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E20FE9A"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2D4319D" w14:textId="77777777" w:rsidR="00827480" w:rsidRPr="00F0799C" w:rsidRDefault="001B7BDB" w:rsidP="00532929">
            <w:pPr>
              <w:pStyle w:val="TableText"/>
            </w:pPr>
            <w:r>
              <w:t>Work with Young People a</w:t>
            </w:r>
          </w:p>
        </w:tc>
        <w:tc>
          <w:tcPr>
            <w:tcW w:w="1176" w:type="dxa"/>
            <w:gridSpan w:val="2"/>
            <w:tcBorders>
              <w:top w:val="single" w:sz="4" w:space="0" w:color="auto"/>
              <w:left w:val="single" w:sz="4" w:space="0" w:color="auto"/>
              <w:bottom w:val="single" w:sz="4" w:space="0" w:color="auto"/>
              <w:right w:val="single" w:sz="4" w:space="0" w:color="auto"/>
            </w:tcBorders>
          </w:tcPr>
          <w:p w14:paraId="11801B72" w14:textId="77777777" w:rsidR="00827480" w:rsidRPr="00F0799C" w:rsidRDefault="00827480" w:rsidP="00827480">
            <w:pPr>
              <w:pStyle w:val="TableTextcentred"/>
            </w:pPr>
            <w:r>
              <w:t>0</w:t>
            </w:r>
            <w:r w:rsidRPr="00F0799C">
              <w:t>.</w:t>
            </w:r>
            <w:r>
              <w:t>5</w:t>
            </w:r>
          </w:p>
        </w:tc>
        <w:tc>
          <w:tcPr>
            <w:tcW w:w="1091" w:type="dxa"/>
            <w:tcBorders>
              <w:top w:val="single" w:sz="4" w:space="0" w:color="auto"/>
              <w:left w:val="single" w:sz="4" w:space="0" w:color="auto"/>
              <w:bottom w:val="single" w:sz="4" w:space="0" w:color="auto"/>
              <w:right w:val="single" w:sz="4" w:space="0" w:color="auto"/>
            </w:tcBorders>
          </w:tcPr>
          <w:p w14:paraId="7AA99BDC" w14:textId="77777777" w:rsidR="00827480" w:rsidRPr="00F0799C" w:rsidRDefault="00827480" w:rsidP="00827480">
            <w:pPr>
              <w:pStyle w:val="TableTextcentred"/>
            </w:pPr>
            <w:r>
              <w:t>Q</w:t>
            </w:r>
          </w:p>
        </w:tc>
      </w:tr>
      <w:tr w:rsidR="00827480" w:rsidRPr="00FE5D84" w14:paraId="69B990D8"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5D00F2B"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49E2CDAC" w14:textId="77777777" w:rsidR="00827480" w:rsidRPr="00D071EE" w:rsidRDefault="001B7BDB" w:rsidP="00532929">
            <w:pPr>
              <w:pStyle w:val="TableText"/>
            </w:pPr>
            <w:r>
              <w:t>Work with Young People b</w:t>
            </w:r>
          </w:p>
        </w:tc>
        <w:tc>
          <w:tcPr>
            <w:tcW w:w="1176" w:type="dxa"/>
            <w:gridSpan w:val="2"/>
            <w:tcBorders>
              <w:top w:val="single" w:sz="4" w:space="0" w:color="auto"/>
              <w:left w:val="single" w:sz="4" w:space="0" w:color="auto"/>
              <w:bottom w:val="single" w:sz="4" w:space="0" w:color="auto"/>
              <w:right w:val="single" w:sz="4" w:space="0" w:color="auto"/>
            </w:tcBorders>
          </w:tcPr>
          <w:p w14:paraId="1CF90C70"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195EED12" w14:textId="77777777" w:rsidR="00827480" w:rsidRPr="00D071EE" w:rsidRDefault="00827480" w:rsidP="00827480">
            <w:pPr>
              <w:pStyle w:val="TableTextcentred"/>
            </w:pPr>
            <w:r>
              <w:t>Q</w:t>
            </w:r>
          </w:p>
        </w:tc>
      </w:tr>
      <w:tr w:rsidR="00827480" w:rsidRPr="00FE5D84" w14:paraId="1F27AF71"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EF6AF59"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28B1ACFE" w14:textId="77777777" w:rsidR="00827480" w:rsidRPr="00D071EE" w:rsidRDefault="00827480" w:rsidP="00827480">
            <w:pPr>
              <w:pStyle w:val="Tabletextbold"/>
            </w:pPr>
            <w:r>
              <w:t>Disability and Aged Care</w:t>
            </w:r>
          </w:p>
        </w:tc>
        <w:tc>
          <w:tcPr>
            <w:tcW w:w="1176" w:type="dxa"/>
            <w:gridSpan w:val="2"/>
            <w:tcBorders>
              <w:top w:val="single" w:sz="4" w:space="0" w:color="auto"/>
              <w:left w:val="single" w:sz="4" w:space="0" w:color="auto"/>
              <w:bottom w:val="single" w:sz="4" w:space="0" w:color="auto"/>
              <w:right w:val="single" w:sz="4" w:space="0" w:color="auto"/>
            </w:tcBorders>
          </w:tcPr>
          <w:p w14:paraId="434666F0" w14:textId="77777777" w:rsidR="00827480" w:rsidRPr="0031597A" w:rsidRDefault="00827480" w:rsidP="00532929">
            <w:pPr>
              <w:pStyle w:val="Tabletextboldcentred"/>
            </w:pPr>
            <w:r w:rsidRPr="0031597A">
              <w:t>1.0</w:t>
            </w:r>
          </w:p>
        </w:tc>
        <w:tc>
          <w:tcPr>
            <w:tcW w:w="1091" w:type="dxa"/>
            <w:tcBorders>
              <w:top w:val="single" w:sz="4" w:space="0" w:color="auto"/>
              <w:left w:val="single" w:sz="4" w:space="0" w:color="auto"/>
              <w:bottom w:val="single" w:sz="4" w:space="0" w:color="auto"/>
              <w:right w:val="single" w:sz="4" w:space="0" w:color="auto"/>
            </w:tcBorders>
          </w:tcPr>
          <w:p w14:paraId="7EE7D6C8" w14:textId="77777777" w:rsidR="00827480" w:rsidRPr="0031597A" w:rsidRDefault="00827480" w:rsidP="00532929">
            <w:pPr>
              <w:pStyle w:val="Tabletextboldcentred"/>
            </w:pPr>
            <w:r w:rsidRPr="0031597A">
              <w:t>S</w:t>
            </w:r>
          </w:p>
        </w:tc>
      </w:tr>
      <w:tr w:rsidR="00827480" w:rsidRPr="00FE5D84" w14:paraId="0565EEF1"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0825465"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2EC986F" w14:textId="77777777" w:rsidR="00827480" w:rsidRPr="00D071EE" w:rsidRDefault="00827480" w:rsidP="00827480">
            <w:pPr>
              <w:pStyle w:val="TableText"/>
            </w:pPr>
            <w:r>
              <w:t>Disability Work</w:t>
            </w:r>
          </w:p>
        </w:tc>
        <w:tc>
          <w:tcPr>
            <w:tcW w:w="1176" w:type="dxa"/>
            <w:gridSpan w:val="2"/>
            <w:tcBorders>
              <w:top w:val="single" w:sz="4" w:space="0" w:color="auto"/>
              <w:left w:val="single" w:sz="4" w:space="0" w:color="auto"/>
              <w:bottom w:val="single" w:sz="4" w:space="0" w:color="auto"/>
              <w:right w:val="single" w:sz="4" w:space="0" w:color="auto"/>
            </w:tcBorders>
          </w:tcPr>
          <w:p w14:paraId="39A0A9D3"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639FD2C6" w14:textId="77777777" w:rsidR="00827480" w:rsidRPr="00D071EE" w:rsidRDefault="00827480" w:rsidP="00827480">
            <w:pPr>
              <w:pStyle w:val="TableTextcentred"/>
            </w:pPr>
            <w:r>
              <w:t>Q</w:t>
            </w:r>
          </w:p>
        </w:tc>
      </w:tr>
      <w:tr w:rsidR="00827480" w:rsidRPr="00FE5D84" w14:paraId="0444B378"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28C5471"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4C903211" w14:textId="77777777" w:rsidR="00827480" w:rsidRPr="00D071EE" w:rsidRDefault="00827480" w:rsidP="00827480">
            <w:pPr>
              <w:pStyle w:val="TableText"/>
            </w:pPr>
            <w:r>
              <w:t>Aged Care Work</w:t>
            </w:r>
          </w:p>
        </w:tc>
        <w:tc>
          <w:tcPr>
            <w:tcW w:w="1176" w:type="dxa"/>
            <w:gridSpan w:val="2"/>
            <w:tcBorders>
              <w:top w:val="single" w:sz="4" w:space="0" w:color="auto"/>
              <w:left w:val="single" w:sz="4" w:space="0" w:color="auto"/>
              <w:bottom w:val="single" w:sz="4" w:space="0" w:color="auto"/>
              <w:right w:val="single" w:sz="4" w:space="0" w:color="auto"/>
            </w:tcBorders>
          </w:tcPr>
          <w:p w14:paraId="52DD86CC"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17892B09" w14:textId="77777777" w:rsidR="00827480" w:rsidRPr="00D071EE" w:rsidRDefault="00827480" w:rsidP="00827480">
            <w:pPr>
              <w:pStyle w:val="TableTextcentred"/>
            </w:pPr>
            <w:r>
              <w:t>Q</w:t>
            </w:r>
          </w:p>
        </w:tc>
      </w:tr>
      <w:tr w:rsidR="00827480" w:rsidRPr="00FE5D84" w14:paraId="1B062432"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AA5A2BD"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1F610394" w14:textId="77777777" w:rsidR="00827480" w:rsidRPr="00D071EE" w:rsidRDefault="00827480" w:rsidP="00827480">
            <w:pPr>
              <w:pStyle w:val="Tabletextbold"/>
            </w:pPr>
            <w:r>
              <w:t>Introduction to Active Volunteering</w:t>
            </w:r>
          </w:p>
        </w:tc>
        <w:tc>
          <w:tcPr>
            <w:tcW w:w="1176" w:type="dxa"/>
            <w:gridSpan w:val="2"/>
            <w:tcBorders>
              <w:top w:val="single" w:sz="4" w:space="0" w:color="auto"/>
              <w:left w:val="single" w:sz="4" w:space="0" w:color="auto"/>
              <w:bottom w:val="single" w:sz="4" w:space="0" w:color="auto"/>
              <w:right w:val="single" w:sz="4" w:space="0" w:color="auto"/>
            </w:tcBorders>
          </w:tcPr>
          <w:p w14:paraId="67D31337" w14:textId="77777777" w:rsidR="00827480" w:rsidRPr="0031597A" w:rsidRDefault="00827480" w:rsidP="00532929">
            <w:pPr>
              <w:pStyle w:val="Tabletextboldcentred"/>
            </w:pPr>
            <w:r w:rsidRPr="0031597A">
              <w:t>1.0</w:t>
            </w:r>
          </w:p>
        </w:tc>
        <w:tc>
          <w:tcPr>
            <w:tcW w:w="1091" w:type="dxa"/>
            <w:tcBorders>
              <w:top w:val="single" w:sz="4" w:space="0" w:color="auto"/>
              <w:left w:val="single" w:sz="4" w:space="0" w:color="auto"/>
              <w:bottom w:val="single" w:sz="4" w:space="0" w:color="auto"/>
              <w:right w:val="single" w:sz="4" w:space="0" w:color="auto"/>
            </w:tcBorders>
          </w:tcPr>
          <w:p w14:paraId="279505A4" w14:textId="77777777" w:rsidR="00827480" w:rsidRPr="0031597A" w:rsidRDefault="00827480" w:rsidP="00532929">
            <w:pPr>
              <w:pStyle w:val="Tabletextboldcentred"/>
            </w:pPr>
            <w:r w:rsidRPr="0031597A">
              <w:t>S</w:t>
            </w:r>
          </w:p>
        </w:tc>
      </w:tr>
      <w:tr w:rsidR="00827480" w:rsidRPr="00FE5D84" w14:paraId="13E4D8D0"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5A74DCE"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0E60C828" w14:textId="77777777" w:rsidR="00827480" w:rsidRPr="00D071EE" w:rsidRDefault="00827480" w:rsidP="00827480">
            <w:pPr>
              <w:pStyle w:val="TableText"/>
            </w:pPr>
            <w:r>
              <w:t>Introduction to Active Volunteering a</w:t>
            </w:r>
          </w:p>
        </w:tc>
        <w:tc>
          <w:tcPr>
            <w:tcW w:w="1176" w:type="dxa"/>
            <w:gridSpan w:val="2"/>
            <w:tcBorders>
              <w:top w:val="single" w:sz="4" w:space="0" w:color="auto"/>
              <w:left w:val="single" w:sz="4" w:space="0" w:color="auto"/>
              <w:bottom w:val="single" w:sz="4" w:space="0" w:color="auto"/>
              <w:right w:val="single" w:sz="4" w:space="0" w:color="auto"/>
            </w:tcBorders>
          </w:tcPr>
          <w:p w14:paraId="31EB64B9"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2E83DDE8" w14:textId="77777777" w:rsidR="00827480" w:rsidRPr="00D071EE" w:rsidRDefault="00827480" w:rsidP="00827480">
            <w:pPr>
              <w:pStyle w:val="TableTextcentred"/>
            </w:pPr>
            <w:r>
              <w:t>Q</w:t>
            </w:r>
          </w:p>
        </w:tc>
      </w:tr>
      <w:tr w:rsidR="00827480" w:rsidRPr="00FE5D84" w14:paraId="53C6C593"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D5E5AA2"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7C7E619" w14:textId="77777777" w:rsidR="00827480" w:rsidRPr="00D071EE" w:rsidRDefault="00827480" w:rsidP="00827480">
            <w:pPr>
              <w:pStyle w:val="TableText"/>
            </w:pPr>
            <w:r>
              <w:t>Introduction to Active Volunteering b</w:t>
            </w:r>
          </w:p>
        </w:tc>
        <w:tc>
          <w:tcPr>
            <w:tcW w:w="1176" w:type="dxa"/>
            <w:gridSpan w:val="2"/>
            <w:tcBorders>
              <w:top w:val="single" w:sz="4" w:space="0" w:color="auto"/>
              <w:left w:val="single" w:sz="4" w:space="0" w:color="auto"/>
              <w:bottom w:val="single" w:sz="4" w:space="0" w:color="auto"/>
              <w:right w:val="single" w:sz="4" w:space="0" w:color="auto"/>
            </w:tcBorders>
          </w:tcPr>
          <w:p w14:paraId="0AD3207B"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6091C887" w14:textId="77777777" w:rsidR="00827480" w:rsidRPr="00D071EE" w:rsidRDefault="00827480" w:rsidP="00827480">
            <w:pPr>
              <w:pStyle w:val="TableTextcentred"/>
            </w:pPr>
            <w:r>
              <w:t>Q</w:t>
            </w:r>
          </w:p>
        </w:tc>
      </w:tr>
      <w:tr w:rsidR="00827480" w:rsidRPr="00FE5D84" w14:paraId="71011B60"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0B966CC6"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24D7AFA3" w14:textId="77777777" w:rsidR="00827480" w:rsidRPr="00145161" w:rsidRDefault="00827480" w:rsidP="00827480">
            <w:pPr>
              <w:pStyle w:val="TableText"/>
              <w:rPr>
                <w:b/>
              </w:rPr>
            </w:pPr>
            <w:r>
              <w:rPr>
                <w:b/>
              </w:rPr>
              <w:t xml:space="preserve">Participate in </w:t>
            </w:r>
            <w:r w:rsidRPr="00145161">
              <w:rPr>
                <w:b/>
              </w:rPr>
              <w:t>Active Volunteering</w:t>
            </w:r>
          </w:p>
        </w:tc>
        <w:tc>
          <w:tcPr>
            <w:tcW w:w="1176" w:type="dxa"/>
            <w:gridSpan w:val="2"/>
            <w:tcBorders>
              <w:top w:val="single" w:sz="4" w:space="0" w:color="auto"/>
              <w:left w:val="single" w:sz="4" w:space="0" w:color="auto"/>
              <w:bottom w:val="single" w:sz="4" w:space="0" w:color="auto"/>
              <w:right w:val="single" w:sz="4" w:space="0" w:color="auto"/>
            </w:tcBorders>
          </w:tcPr>
          <w:p w14:paraId="0179D38A" w14:textId="77777777" w:rsidR="00827480" w:rsidRDefault="00827480" w:rsidP="00532929">
            <w:pPr>
              <w:pStyle w:val="Tabletextboldcentred"/>
            </w:pPr>
            <w:r w:rsidRPr="0031597A">
              <w:t>1.0</w:t>
            </w:r>
          </w:p>
        </w:tc>
        <w:tc>
          <w:tcPr>
            <w:tcW w:w="1091" w:type="dxa"/>
            <w:tcBorders>
              <w:top w:val="single" w:sz="4" w:space="0" w:color="auto"/>
              <w:left w:val="single" w:sz="4" w:space="0" w:color="auto"/>
              <w:bottom w:val="single" w:sz="4" w:space="0" w:color="auto"/>
              <w:right w:val="single" w:sz="4" w:space="0" w:color="auto"/>
            </w:tcBorders>
          </w:tcPr>
          <w:p w14:paraId="39B50803" w14:textId="77777777" w:rsidR="00827480" w:rsidRDefault="00827480" w:rsidP="00532929">
            <w:pPr>
              <w:pStyle w:val="Tabletextboldcentred"/>
            </w:pPr>
            <w:r w:rsidRPr="0031597A">
              <w:t>S</w:t>
            </w:r>
          </w:p>
        </w:tc>
      </w:tr>
      <w:tr w:rsidR="00827480" w:rsidRPr="00FE5D84" w14:paraId="529EF61B"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528437B2"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5599164" w14:textId="77777777" w:rsidR="00827480" w:rsidRDefault="00827480" w:rsidP="00827480">
            <w:pPr>
              <w:pStyle w:val="TableText"/>
            </w:pPr>
            <w:r>
              <w:t>Participate in Active Volunteering a</w:t>
            </w:r>
          </w:p>
        </w:tc>
        <w:tc>
          <w:tcPr>
            <w:tcW w:w="1176" w:type="dxa"/>
            <w:gridSpan w:val="2"/>
            <w:tcBorders>
              <w:top w:val="single" w:sz="4" w:space="0" w:color="auto"/>
              <w:left w:val="single" w:sz="4" w:space="0" w:color="auto"/>
              <w:bottom w:val="single" w:sz="4" w:space="0" w:color="auto"/>
              <w:right w:val="single" w:sz="4" w:space="0" w:color="auto"/>
            </w:tcBorders>
          </w:tcPr>
          <w:p w14:paraId="482B681E" w14:textId="77777777" w:rsidR="00827480"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444628FB" w14:textId="77777777" w:rsidR="00827480" w:rsidRDefault="00827480" w:rsidP="00827480">
            <w:pPr>
              <w:pStyle w:val="TableTextcentred"/>
            </w:pPr>
            <w:r>
              <w:t>Q</w:t>
            </w:r>
          </w:p>
        </w:tc>
      </w:tr>
      <w:tr w:rsidR="00827480" w:rsidRPr="00FE5D84" w14:paraId="52615BB1"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37544A3E"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37B0FD99" w14:textId="77777777" w:rsidR="00827480" w:rsidRDefault="00827480" w:rsidP="00827480">
            <w:pPr>
              <w:pStyle w:val="TableText"/>
            </w:pPr>
            <w:r>
              <w:t>Participate in Active Volunteering b</w:t>
            </w:r>
          </w:p>
        </w:tc>
        <w:tc>
          <w:tcPr>
            <w:tcW w:w="1176" w:type="dxa"/>
            <w:gridSpan w:val="2"/>
            <w:tcBorders>
              <w:top w:val="single" w:sz="4" w:space="0" w:color="auto"/>
              <w:left w:val="single" w:sz="4" w:space="0" w:color="auto"/>
              <w:bottom w:val="single" w:sz="4" w:space="0" w:color="auto"/>
              <w:right w:val="single" w:sz="4" w:space="0" w:color="auto"/>
            </w:tcBorders>
          </w:tcPr>
          <w:p w14:paraId="1BFD9E97" w14:textId="77777777" w:rsidR="00827480"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6BB9CFAF" w14:textId="77777777" w:rsidR="00827480" w:rsidRDefault="00827480" w:rsidP="00827480">
            <w:pPr>
              <w:pStyle w:val="TableTextcentred"/>
            </w:pPr>
            <w:r>
              <w:t>Q</w:t>
            </w:r>
          </w:p>
        </w:tc>
      </w:tr>
      <w:tr w:rsidR="00827480" w:rsidRPr="00FE5D84" w14:paraId="0BCBE1B8"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C077D86"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466770EB" w14:textId="77777777" w:rsidR="00827480" w:rsidRPr="00D071EE" w:rsidRDefault="00827480" w:rsidP="00827480">
            <w:pPr>
              <w:pStyle w:val="TableText"/>
            </w:pPr>
            <w:r>
              <w:t>Community Services SWL</w:t>
            </w:r>
          </w:p>
        </w:tc>
        <w:tc>
          <w:tcPr>
            <w:tcW w:w="1176" w:type="dxa"/>
            <w:gridSpan w:val="2"/>
            <w:tcBorders>
              <w:top w:val="single" w:sz="4" w:space="0" w:color="auto"/>
              <w:left w:val="single" w:sz="4" w:space="0" w:color="auto"/>
              <w:bottom w:val="single" w:sz="4" w:space="0" w:color="auto"/>
              <w:right w:val="single" w:sz="4" w:space="0" w:color="auto"/>
            </w:tcBorders>
          </w:tcPr>
          <w:p w14:paraId="0963CF4D" w14:textId="77777777" w:rsidR="00827480" w:rsidRPr="00D071EE"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55146DFA" w14:textId="77777777" w:rsidR="00827480" w:rsidRPr="00D071EE" w:rsidRDefault="00827480" w:rsidP="00827480">
            <w:pPr>
              <w:pStyle w:val="TableTextcentred"/>
            </w:pPr>
            <w:r>
              <w:t>Q</w:t>
            </w:r>
          </w:p>
        </w:tc>
      </w:tr>
      <w:tr w:rsidR="00827480" w:rsidRPr="00FE5D84" w14:paraId="4841AE61" w14:textId="77777777" w:rsidTr="00140C26">
        <w:trPr>
          <w:cantSplit/>
          <w:trHeight w:val="340"/>
          <w:jc w:val="center"/>
        </w:trPr>
        <w:tc>
          <w:tcPr>
            <w:tcW w:w="994" w:type="dxa"/>
            <w:tcBorders>
              <w:top w:val="single" w:sz="4" w:space="0" w:color="auto"/>
              <w:left w:val="single" w:sz="4" w:space="0" w:color="auto"/>
              <w:bottom w:val="single" w:sz="4" w:space="0" w:color="auto"/>
              <w:right w:val="single" w:sz="4" w:space="0" w:color="auto"/>
            </w:tcBorders>
          </w:tcPr>
          <w:p w14:paraId="279F17C7" w14:textId="77777777" w:rsidR="00827480" w:rsidRPr="00140C26" w:rsidRDefault="00827480" w:rsidP="00827480">
            <w:pPr>
              <w:pStyle w:val="TableTextcentred"/>
            </w:pPr>
            <w:r w:rsidRPr="00140C26">
              <w:sym w:font="Wingdings" w:char="F06F"/>
            </w:r>
          </w:p>
        </w:tc>
        <w:tc>
          <w:tcPr>
            <w:tcW w:w="6379" w:type="dxa"/>
            <w:gridSpan w:val="4"/>
            <w:tcBorders>
              <w:top w:val="single" w:sz="4" w:space="0" w:color="auto"/>
              <w:left w:val="single" w:sz="4" w:space="0" w:color="auto"/>
              <w:bottom w:val="single" w:sz="4" w:space="0" w:color="auto"/>
              <w:right w:val="single" w:sz="4" w:space="0" w:color="auto"/>
            </w:tcBorders>
          </w:tcPr>
          <w:p w14:paraId="1D5FEF28" w14:textId="77777777" w:rsidR="00827480" w:rsidRDefault="00827480" w:rsidP="00827480">
            <w:pPr>
              <w:pStyle w:val="TableText"/>
            </w:pPr>
            <w:r>
              <w:t>Active Volunteering SWL</w:t>
            </w:r>
          </w:p>
        </w:tc>
        <w:tc>
          <w:tcPr>
            <w:tcW w:w="1176" w:type="dxa"/>
            <w:gridSpan w:val="2"/>
            <w:tcBorders>
              <w:top w:val="single" w:sz="4" w:space="0" w:color="auto"/>
              <w:left w:val="single" w:sz="4" w:space="0" w:color="auto"/>
              <w:bottom w:val="single" w:sz="4" w:space="0" w:color="auto"/>
              <w:right w:val="single" w:sz="4" w:space="0" w:color="auto"/>
            </w:tcBorders>
          </w:tcPr>
          <w:p w14:paraId="04669E69" w14:textId="77777777" w:rsidR="00827480" w:rsidRDefault="00827480" w:rsidP="00827480">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6FD7E38E" w14:textId="77777777" w:rsidR="00827480" w:rsidRDefault="00827480" w:rsidP="00827480">
            <w:pPr>
              <w:pStyle w:val="TableTextcentred"/>
            </w:pPr>
            <w:r>
              <w:t>Q</w:t>
            </w:r>
          </w:p>
        </w:tc>
      </w:tr>
    </w:tbl>
    <w:p w14:paraId="1ACB9961" w14:textId="77777777" w:rsidR="00684A78" w:rsidRDefault="00684A78">
      <w: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835"/>
        <w:gridCol w:w="2553"/>
        <w:gridCol w:w="1176"/>
        <w:gridCol w:w="1091"/>
      </w:tblGrid>
      <w:tr w:rsidR="00827480" w:rsidRPr="00FE5D84" w14:paraId="02B92925" w14:textId="77777777" w:rsidTr="004F48D2">
        <w:trPr>
          <w:cantSplit/>
          <w:trHeight w:val="707"/>
          <w:jc w:val="center"/>
        </w:trPr>
        <w:tc>
          <w:tcPr>
            <w:tcW w:w="9640" w:type="dxa"/>
            <w:gridSpan w:val="5"/>
            <w:tcBorders>
              <w:top w:val="single" w:sz="4" w:space="0" w:color="auto"/>
              <w:left w:val="single" w:sz="4" w:space="0" w:color="auto"/>
              <w:bottom w:val="single" w:sz="4" w:space="0" w:color="auto"/>
              <w:right w:val="single" w:sz="4" w:space="0" w:color="auto"/>
            </w:tcBorders>
          </w:tcPr>
          <w:p w14:paraId="0FC7E56C" w14:textId="77777777" w:rsidR="00827480" w:rsidRPr="00825F42" w:rsidRDefault="00827480" w:rsidP="00684A78">
            <w:pPr>
              <w:pStyle w:val="TableText"/>
              <w:rPr>
                <w:sz w:val="16"/>
                <w:szCs w:val="16"/>
              </w:rPr>
            </w:pPr>
            <w:r w:rsidRPr="005855F6">
              <w:lastRenderedPageBreak/>
              <w:t>The units below can only be adopted by colleges that are scoped to deliver a Statement of Attainment in Early Childhood Education and Care.</w:t>
            </w:r>
          </w:p>
        </w:tc>
      </w:tr>
      <w:tr w:rsidR="00573EA9" w:rsidRPr="00FE5D84" w14:paraId="0990982D"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146C19CE" w14:textId="77777777" w:rsidR="00573EA9" w:rsidRPr="00D071EE" w:rsidRDefault="00573EA9" w:rsidP="00D21ED1">
            <w:pPr>
              <w:pStyle w:val="TableTextcentred"/>
            </w:pPr>
            <w:r w:rsidRPr="00D071EE">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1226B182" w14:textId="77777777" w:rsidR="00573EA9" w:rsidRPr="00825F42" w:rsidRDefault="00573EA9" w:rsidP="00D21ED1">
            <w:pPr>
              <w:pStyle w:val="Tabletextbold"/>
            </w:pPr>
            <w:r w:rsidRPr="00825F42">
              <w:t>Working in Early Childhood</w:t>
            </w:r>
          </w:p>
        </w:tc>
        <w:tc>
          <w:tcPr>
            <w:tcW w:w="1176" w:type="dxa"/>
            <w:tcBorders>
              <w:top w:val="single" w:sz="4" w:space="0" w:color="auto"/>
              <w:left w:val="single" w:sz="4" w:space="0" w:color="auto"/>
              <w:bottom w:val="single" w:sz="4" w:space="0" w:color="auto"/>
              <w:right w:val="single" w:sz="4" w:space="0" w:color="auto"/>
            </w:tcBorders>
          </w:tcPr>
          <w:p w14:paraId="71747F25" w14:textId="77777777" w:rsidR="00573EA9" w:rsidRPr="00825F42" w:rsidRDefault="00573EA9"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1D3EB41E" w14:textId="77777777" w:rsidR="00573EA9" w:rsidRPr="00825F42" w:rsidRDefault="00573EA9" w:rsidP="00532929">
            <w:pPr>
              <w:pStyle w:val="Tabletextboldcentred"/>
            </w:pPr>
            <w:r w:rsidRPr="00825F42">
              <w:t>S</w:t>
            </w:r>
          </w:p>
        </w:tc>
      </w:tr>
      <w:tr w:rsidR="00573EA9" w:rsidRPr="00FE5D84" w14:paraId="457BF1A2"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0B2AAF72"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7F996B9F" w14:textId="77777777" w:rsidR="00573EA9" w:rsidRPr="002E53F0" w:rsidRDefault="00573EA9" w:rsidP="00532929">
            <w:pPr>
              <w:pStyle w:val="TableText"/>
            </w:pPr>
            <w:r w:rsidRPr="002E53F0">
              <w:t>Working in Early Childhood</w:t>
            </w:r>
            <w:r>
              <w:t xml:space="preserve"> a</w:t>
            </w:r>
          </w:p>
        </w:tc>
        <w:tc>
          <w:tcPr>
            <w:tcW w:w="1176" w:type="dxa"/>
            <w:tcBorders>
              <w:top w:val="single" w:sz="4" w:space="0" w:color="auto"/>
              <w:left w:val="single" w:sz="4" w:space="0" w:color="auto"/>
              <w:bottom w:val="single" w:sz="4" w:space="0" w:color="auto"/>
              <w:right w:val="single" w:sz="4" w:space="0" w:color="auto"/>
            </w:tcBorders>
          </w:tcPr>
          <w:p w14:paraId="3BC2B058"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6F3E3EE" w14:textId="77777777" w:rsidR="00573EA9" w:rsidRPr="00D071EE" w:rsidRDefault="00573EA9" w:rsidP="00D21ED1">
            <w:pPr>
              <w:pStyle w:val="TableTextcentred"/>
            </w:pPr>
            <w:r>
              <w:t>Q</w:t>
            </w:r>
          </w:p>
        </w:tc>
      </w:tr>
      <w:tr w:rsidR="00573EA9" w:rsidRPr="00FE5D84" w14:paraId="1D7E705D"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3EF1BB54"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5AAC596F" w14:textId="77777777" w:rsidR="00573EA9" w:rsidRPr="002E53F0" w:rsidRDefault="00573EA9" w:rsidP="00532929">
            <w:pPr>
              <w:pStyle w:val="TableText"/>
            </w:pPr>
            <w:r w:rsidRPr="002E53F0">
              <w:t>Working in Early Childhood</w:t>
            </w:r>
            <w:r>
              <w:t xml:space="preserve"> b</w:t>
            </w:r>
          </w:p>
        </w:tc>
        <w:tc>
          <w:tcPr>
            <w:tcW w:w="1176" w:type="dxa"/>
            <w:tcBorders>
              <w:top w:val="single" w:sz="4" w:space="0" w:color="auto"/>
              <w:left w:val="single" w:sz="4" w:space="0" w:color="auto"/>
              <w:bottom w:val="single" w:sz="4" w:space="0" w:color="auto"/>
              <w:right w:val="single" w:sz="4" w:space="0" w:color="auto"/>
            </w:tcBorders>
          </w:tcPr>
          <w:p w14:paraId="20EFE1F3"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2DBBECF6" w14:textId="77777777" w:rsidR="00573EA9" w:rsidRPr="00D071EE" w:rsidRDefault="00573EA9" w:rsidP="00D21ED1">
            <w:pPr>
              <w:pStyle w:val="TableTextcentred"/>
            </w:pPr>
            <w:r>
              <w:t>Q</w:t>
            </w:r>
          </w:p>
        </w:tc>
      </w:tr>
      <w:tr w:rsidR="00573EA9" w:rsidRPr="00FE5D84" w14:paraId="0BE55A5F"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16A94ED8" w14:textId="77777777" w:rsidR="00573EA9" w:rsidRPr="00D071EE" w:rsidRDefault="00573EA9" w:rsidP="00D21ED1">
            <w:pPr>
              <w:pStyle w:val="TableTextcentred"/>
            </w:pPr>
            <w:r w:rsidRPr="00D071EE">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78426AA4" w14:textId="77777777" w:rsidR="00573EA9" w:rsidRPr="00825F42" w:rsidRDefault="005E4213" w:rsidP="00843215">
            <w:pPr>
              <w:pStyle w:val="TableText"/>
              <w:rPr>
                <w:b/>
              </w:rPr>
            </w:pPr>
            <w:r>
              <w:rPr>
                <w:b/>
              </w:rPr>
              <w:t>Development and Nutrition</w:t>
            </w:r>
          </w:p>
        </w:tc>
        <w:tc>
          <w:tcPr>
            <w:tcW w:w="1176" w:type="dxa"/>
            <w:tcBorders>
              <w:top w:val="single" w:sz="4" w:space="0" w:color="auto"/>
              <w:left w:val="single" w:sz="4" w:space="0" w:color="auto"/>
              <w:bottom w:val="single" w:sz="4" w:space="0" w:color="auto"/>
              <w:right w:val="single" w:sz="4" w:space="0" w:color="auto"/>
            </w:tcBorders>
          </w:tcPr>
          <w:p w14:paraId="2701FBEF" w14:textId="77777777" w:rsidR="00573EA9" w:rsidRPr="00825F42" w:rsidRDefault="00573EA9"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122AB819" w14:textId="77777777" w:rsidR="00573EA9" w:rsidRPr="00825F42" w:rsidRDefault="00573EA9" w:rsidP="00532929">
            <w:pPr>
              <w:pStyle w:val="Tabletextboldcentred"/>
            </w:pPr>
            <w:r w:rsidRPr="00825F42">
              <w:t>S</w:t>
            </w:r>
          </w:p>
        </w:tc>
      </w:tr>
      <w:tr w:rsidR="00573EA9" w:rsidRPr="00FE5D84" w14:paraId="6BDE24A6"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78C8A655"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44A1F115" w14:textId="77777777" w:rsidR="00573EA9" w:rsidRPr="002E53F0" w:rsidRDefault="005E4213" w:rsidP="00D21ED1">
            <w:pPr>
              <w:pStyle w:val="TableText"/>
            </w:pPr>
            <w:r>
              <w:t>Development and Nutrition</w:t>
            </w:r>
            <w:r w:rsidR="0003023E">
              <w:t xml:space="preserve"> </w:t>
            </w:r>
            <w:r w:rsidR="00573EA9">
              <w:t>a</w:t>
            </w:r>
          </w:p>
        </w:tc>
        <w:tc>
          <w:tcPr>
            <w:tcW w:w="1176" w:type="dxa"/>
            <w:tcBorders>
              <w:top w:val="single" w:sz="4" w:space="0" w:color="auto"/>
              <w:left w:val="single" w:sz="4" w:space="0" w:color="auto"/>
              <w:bottom w:val="single" w:sz="4" w:space="0" w:color="auto"/>
              <w:right w:val="single" w:sz="4" w:space="0" w:color="auto"/>
            </w:tcBorders>
          </w:tcPr>
          <w:p w14:paraId="13AA832E"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0F77394E" w14:textId="77777777" w:rsidR="00573EA9" w:rsidRPr="00D071EE" w:rsidRDefault="00573EA9" w:rsidP="00D21ED1">
            <w:pPr>
              <w:pStyle w:val="TableTextcentred"/>
            </w:pPr>
            <w:r>
              <w:t>Q</w:t>
            </w:r>
          </w:p>
        </w:tc>
      </w:tr>
      <w:tr w:rsidR="00573EA9" w:rsidRPr="00FE5D84" w14:paraId="30AEF8C9"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4430E0CD"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222CF2EA" w14:textId="77777777" w:rsidR="00573EA9" w:rsidRPr="002E53F0" w:rsidRDefault="005E4213" w:rsidP="00D21ED1">
            <w:pPr>
              <w:pStyle w:val="TableText"/>
            </w:pPr>
            <w:r>
              <w:t>Development and Nutrition</w:t>
            </w:r>
            <w:r w:rsidR="0003023E">
              <w:t xml:space="preserve"> </w:t>
            </w:r>
            <w:r w:rsidR="00573EA9">
              <w:t>b</w:t>
            </w:r>
          </w:p>
        </w:tc>
        <w:tc>
          <w:tcPr>
            <w:tcW w:w="1176" w:type="dxa"/>
            <w:tcBorders>
              <w:top w:val="single" w:sz="4" w:space="0" w:color="auto"/>
              <w:left w:val="single" w:sz="4" w:space="0" w:color="auto"/>
              <w:bottom w:val="single" w:sz="4" w:space="0" w:color="auto"/>
              <w:right w:val="single" w:sz="4" w:space="0" w:color="auto"/>
            </w:tcBorders>
          </w:tcPr>
          <w:p w14:paraId="316FB7B3"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25E72CD0" w14:textId="77777777" w:rsidR="00573EA9" w:rsidRPr="00D071EE" w:rsidRDefault="00573EA9" w:rsidP="00D21ED1">
            <w:pPr>
              <w:pStyle w:val="TableTextcentred"/>
            </w:pPr>
            <w:r>
              <w:t>Q</w:t>
            </w:r>
          </w:p>
        </w:tc>
      </w:tr>
      <w:tr w:rsidR="00573EA9" w:rsidRPr="00FE5D84" w14:paraId="0979D720"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438B0CF6" w14:textId="77777777" w:rsidR="00573EA9" w:rsidRPr="00D071EE" w:rsidRDefault="00573EA9" w:rsidP="00D21ED1">
            <w:pPr>
              <w:pStyle w:val="TableTextcentred"/>
            </w:pPr>
            <w:r w:rsidRPr="00D071EE">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487D2052" w14:textId="77777777" w:rsidR="00573EA9" w:rsidRPr="00825F42" w:rsidRDefault="00573EA9" w:rsidP="00D21ED1">
            <w:pPr>
              <w:pStyle w:val="TableText"/>
              <w:rPr>
                <w:b/>
              </w:rPr>
            </w:pPr>
            <w:r w:rsidRPr="00825F42">
              <w:rPr>
                <w:b/>
              </w:rPr>
              <w:t>Relationships in Early Childhood</w:t>
            </w:r>
          </w:p>
        </w:tc>
        <w:tc>
          <w:tcPr>
            <w:tcW w:w="1176" w:type="dxa"/>
            <w:tcBorders>
              <w:top w:val="single" w:sz="4" w:space="0" w:color="auto"/>
              <w:left w:val="single" w:sz="4" w:space="0" w:color="auto"/>
              <w:bottom w:val="single" w:sz="4" w:space="0" w:color="auto"/>
              <w:right w:val="single" w:sz="4" w:space="0" w:color="auto"/>
            </w:tcBorders>
          </w:tcPr>
          <w:p w14:paraId="034DB34C" w14:textId="77777777" w:rsidR="00573EA9" w:rsidRPr="00825F42" w:rsidRDefault="00573EA9"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56E4255A" w14:textId="77777777" w:rsidR="00573EA9" w:rsidRPr="00825F42" w:rsidRDefault="00573EA9" w:rsidP="00532929">
            <w:pPr>
              <w:pStyle w:val="Tabletextboldcentred"/>
            </w:pPr>
            <w:r w:rsidRPr="00825F42">
              <w:t>S</w:t>
            </w:r>
          </w:p>
        </w:tc>
      </w:tr>
      <w:tr w:rsidR="00573EA9" w:rsidRPr="00FE5D84" w14:paraId="3FB8EDCF"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223EA08C"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57A1DDFE" w14:textId="77777777" w:rsidR="00573EA9" w:rsidRPr="002E53F0" w:rsidRDefault="00573EA9" w:rsidP="00D21ED1">
            <w:pPr>
              <w:pStyle w:val="TableText"/>
            </w:pPr>
            <w:r w:rsidRPr="002E53F0">
              <w:t>Relationships in Early Childhood</w:t>
            </w:r>
            <w:r>
              <w:t xml:space="preserve"> a</w:t>
            </w:r>
          </w:p>
        </w:tc>
        <w:tc>
          <w:tcPr>
            <w:tcW w:w="1176" w:type="dxa"/>
            <w:tcBorders>
              <w:top w:val="single" w:sz="4" w:space="0" w:color="auto"/>
              <w:left w:val="single" w:sz="4" w:space="0" w:color="auto"/>
              <w:bottom w:val="single" w:sz="4" w:space="0" w:color="auto"/>
              <w:right w:val="single" w:sz="4" w:space="0" w:color="auto"/>
            </w:tcBorders>
          </w:tcPr>
          <w:p w14:paraId="77CE4FE2"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40DB7F8C" w14:textId="77777777" w:rsidR="00573EA9" w:rsidRPr="00D071EE" w:rsidRDefault="00573EA9" w:rsidP="00D21ED1">
            <w:pPr>
              <w:pStyle w:val="TableTextcentred"/>
            </w:pPr>
            <w:r>
              <w:t>Q</w:t>
            </w:r>
          </w:p>
        </w:tc>
      </w:tr>
      <w:tr w:rsidR="00573EA9" w:rsidRPr="00FE5D84" w14:paraId="2B703A25"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3487F0C5"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5E2C95D9" w14:textId="77777777" w:rsidR="00573EA9" w:rsidRPr="002E53F0" w:rsidRDefault="00573EA9" w:rsidP="00D21ED1">
            <w:pPr>
              <w:pStyle w:val="TableText"/>
            </w:pPr>
            <w:r w:rsidRPr="002E53F0">
              <w:t>Relationships in Early Childhood</w:t>
            </w:r>
            <w:r>
              <w:t xml:space="preserve"> b</w:t>
            </w:r>
          </w:p>
        </w:tc>
        <w:tc>
          <w:tcPr>
            <w:tcW w:w="1176" w:type="dxa"/>
            <w:tcBorders>
              <w:top w:val="single" w:sz="4" w:space="0" w:color="auto"/>
              <w:left w:val="single" w:sz="4" w:space="0" w:color="auto"/>
              <w:bottom w:val="single" w:sz="4" w:space="0" w:color="auto"/>
              <w:right w:val="single" w:sz="4" w:space="0" w:color="auto"/>
            </w:tcBorders>
          </w:tcPr>
          <w:p w14:paraId="6F7D8F54"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3EF08021" w14:textId="77777777" w:rsidR="00573EA9" w:rsidRPr="00D071EE" w:rsidRDefault="00573EA9" w:rsidP="00D21ED1">
            <w:pPr>
              <w:pStyle w:val="TableTextcentred"/>
            </w:pPr>
            <w:r>
              <w:t>Q</w:t>
            </w:r>
          </w:p>
        </w:tc>
      </w:tr>
      <w:tr w:rsidR="00573EA9" w:rsidRPr="00FE5D84" w14:paraId="2BD42A5A"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0B737436" w14:textId="77777777" w:rsidR="00573EA9" w:rsidRPr="00D071EE" w:rsidRDefault="00573EA9" w:rsidP="00D21ED1">
            <w:pPr>
              <w:pStyle w:val="TableTextcentred"/>
            </w:pPr>
            <w:r w:rsidRPr="00D071EE">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673DFC21" w14:textId="77777777" w:rsidR="00573EA9" w:rsidRPr="00825F42" w:rsidRDefault="00573EA9" w:rsidP="00D21ED1">
            <w:pPr>
              <w:pStyle w:val="TableText"/>
              <w:rPr>
                <w:b/>
              </w:rPr>
            </w:pPr>
            <w:r w:rsidRPr="00825F42">
              <w:rPr>
                <w:b/>
              </w:rPr>
              <w:t>Early Childhood Health and Safety</w:t>
            </w:r>
          </w:p>
        </w:tc>
        <w:tc>
          <w:tcPr>
            <w:tcW w:w="1176" w:type="dxa"/>
            <w:tcBorders>
              <w:top w:val="single" w:sz="4" w:space="0" w:color="auto"/>
              <w:left w:val="single" w:sz="4" w:space="0" w:color="auto"/>
              <w:bottom w:val="single" w:sz="4" w:space="0" w:color="auto"/>
              <w:right w:val="single" w:sz="4" w:space="0" w:color="auto"/>
            </w:tcBorders>
          </w:tcPr>
          <w:p w14:paraId="4FFE66E3" w14:textId="77777777" w:rsidR="00573EA9" w:rsidRPr="00825F42" w:rsidRDefault="00573EA9" w:rsidP="00532929">
            <w:pPr>
              <w:pStyle w:val="Tabletextboldcentred"/>
            </w:pPr>
            <w:r w:rsidRPr="00825F42">
              <w:t>1.0</w:t>
            </w:r>
          </w:p>
        </w:tc>
        <w:tc>
          <w:tcPr>
            <w:tcW w:w="1091" w:type="dxa"/>
            <w:tcBorders>
              <w:top w:val="single" w:sz="4" w:space="0" w:color="auto"/>
              <w:left w:val="single" w:sz="4" w:space="0" w:color="auto"/>
              <w:bottom w:val="single" w:sz="4" w:space="0" w:color="auto"/>
              <w:right w:val="single" w:sz="4" w:space="0" w:color="auto"/>
            </w:tcBorders>
          </w:tcPr>
          <w:p w14:paraId="6DBDF7B1" w14:textId="77777777" w:rsidR="00573EA9" w:rsidRPr="00825F42" w:rsidRDefault="00573EA9" w:rsidP="00532929">
            <w:pPr>
              <w:pStyle w:val="Tabletextboldcentred"/>
            </w:pPr>
            <w:r w:rsidRPr="00825F42">
              <w:t>S</w:t>
            </w:r>
          </w:p>
        </w:tc>
      </w:tr>
      <w:tr w:rsidR="00573EA9" w:rsidRPr="00FE5D84" w14:paraId="41784214"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05698BA7"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3D1F27B0" w14:textId="77777777" w:rsidR="00573EA9" w:rsidRPr="002E53F0" w:rsidRDefault="00573EA9" w:rsidP="00D21ED1">
            <w:pPr>
              <w:pStyle w:val="TableText"/>
            </w:pPr>
            <w:r w:rsidRPr="002E53F0">
              <w:t>Early Childhood Health and Safety</w:t>
            </w:r>
            <w:r>
              <w:t xml:space="preserve"> a</w:t>
            </w:r>
          </w:p>
        </w:tc>
        <w:tc>
          <w:tcPr>
            <w:tcW w:w="1176" w:type="dxa"/>
            <w:tcBorders>
              <w:top w:val="single" w:sz="4" w:space="0" w:color="auto"/>
              <w:left w:val="single" w:sz="4" w:space="0" w:color="auto"/>
              <w:bottom w:val="single" w:sz="4" w:space="0" w:color="auto"/>
              <w:right w:val="single" w:sz="4" w:space="0" w:color="auto"/>
            </w:tcBorders>
          </w:tcPr>
          <w:p w14:paraId="6F42503E"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5E0D5B66" w14:textId="77777777" w:rsidR="00573EA9" w:rsidRPr="00D071EE" w:rsidRDefault="00573EA9" w:rsidP="00D21ED1">
            <w:pPr>
              <w:pStyle w:val="TableTextcentred"/>
            </w:pPr>
            <w:r>
              <w:t>Q</w:t>
            </w:r>
          </w:p>
        </w:tc>
      </w:tr>
      <w:tr w:rsidR="00573EA9" w:rsidRPr="00FE5D84" w14:paraId="6334C5CC"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3D8BD3EE" w14:textId="77777777" w:rsidR="00573EA9" w:rsidRPr="002E53F0" w:rsidRDefault="00573EA9" w:rsidP="00D21ED1">
            <w:pPr>
              <w:pStyle w:val="TableTextcentred"/>
            </w:pPr>
            <w:r w:rsidRPr="002E53F0">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384E230F" w14:textId="77777777" w:rsidR="00573EA9" w:rsidRPr="002E53F0" w:rsidRDefault="00573EA9" w:rsidP="00D21ED1">
            <w:pPr>
              <w:pStyle w:val="TableText"/>
            </w:pPr>
            <w:r w:rsidRPr="002E53F0">
              <w:t>Early Childhood Health and Safety</w:t>
            </w:r>
            <w:r>
              <w:t xml:space="preserve"> b</w:t>
            </w:r>
          </w:p>
        </w:tc>
        <w:tc>
          <w:tcPr>
            <w:tcW w:w="1176" w:type="dxa"/>
            <w:tcBorders>
              <w:top w:val="single" w:sz="4" w:space="0" w:color="auto"/>
              <w:left w:val="single" w:sz="4" w:space="0" w:color="auto"/>
              <w:bottom w:val="single" w:sz="4" w:space="0" w:color="auto"/>
              <w:right w:val="single" w:sz="4" w:space="0" w:color="auto"/>
            </w:tcBorders>
          </w:tcPr>
          <w:p w14:paraId="28A3C8DF" w14:textId="77777777" w:rsidR="00573EA9" w:rsidRPr="00D071EE" w:rsidRDefault="00573EA9" w:rsidP="00D21ED1">
            <w:pPr>
              <w:pStyle w:val="TableTextcentred"/>
            </w:pPr>
            <w:r>
              <w:t>0.5</w:t>
            </w:r>
          </w:p>
        </w:tc>
        <w:tc>
          <w:tcPr>
            <w:tcW w:w="1091" w:type="dxa"/>
            <w:tcBorders>
              <w:top w:val="single" w:sz="4" w:space="0" w:color="auto"/>
              <w:left w:val="single" w:sz="4" w:space="0" w:color="auto"/>
              <w:bottom w:val="single" w:sz="4" w:space="0" w:color="auto"/>
              <w:right w:val="single" w:sz="4" w:space="0" w:color="auto"/>
            </w:tcBorders>
          </w:tcPr>
          <w:p w14:paraId="2E5DE55C" w14:textId="77777777" w:rsidR="00573EA9" w:rsidRPr="00D071EE" w:rsidRDefault="00573EA9" w:rsidP="00D21ED1">
            <w:pPr>
              <w:pStyle w:val="TableTextcentred"/>
            </w:pPr>
            <w:r>
              <w:t>Q</w:t>
            </w:r>
          </w:p>
        </w:tc>
      </w:tr>
      <w:tr w:rsidR="00573EA9" w:rsidRPr="00FE5D84" w14:paraId="34973A17"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7A9518F8" w14:textId="77777777" w:rsidR="00573EA9" w:rsidRPr="00D071EE" w:rsidRDefault="00573EA9" w:rsidP="00D21ED1">
            <w:pPr>
              <w:pStyle w:val="TableTextcentred"/>
            </w:pPr>
            <w:r w:rsidRPr="00D071EE">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44EBD795" w14:textId="77777777" w:rsidR="00573EA9" w:rsidRPr="00825F42" w:rsidRDefault="00573EA9" w:rsidP="00532929">
            <w:pPr>
              <w:pStyle w:val="TableText"/>
            </w:pPr>
            <w:r w:rsidRPr="00825F42">
              <w:t>SWL Early Childhood Education and Care 1</w:t>
            </w:r>
          </w:p>
        </w:tc>
        <w:tc>
          <w:tcPr>
            <w:tcW w:w="1176" w:type="dxa"/>
            <w:tcBorders>
              <w:top w:val="single" w:sz="4" w:space="0" w:color="auto"/>
              <w:left w:val="single" w:sz="4" w:space="0" w:color="auto"/>
              <w:bottom w:val="single" w:sz="4" w:space="0" w:color="auto"/>
              <w:right w:val="single" w:sz="4" w:space="0" w:color="auto"/>
            </w:tcBorders>
          </w:tcPr>
          <w:p w14:paraId="26BA41C7" w14:textId="77777777" w:rsidR="00573EA9" w:rsidRPr="00825F42" w:rsidRDefault="00573EA9" w:rsidP="00D21ED1">
            <w:pPr>
              <w:pStyle w:val="TableTextcentred"/>
            </w:pPr>
            <w:r w:rsidRPr="00825F42">
              <w:t>0.5</w:t>
            </w:r>
          </w:p>
        </w:tc>
        <w:tc>
          <w:tcPr>
            <w:tcW w:w="1091" w:type="dxa"/>
            <w:tcBorders>
              <w:top w:val="single" w:sz="4" w:space="0" w:color="auto"/>
              <w:left w:val="single" w:sz="4" w:space="0" w:color="auto"/>
              <w:bottom w:val="single" w:sz="4" w:space="0" w:color="auto"/>
              <w:right w:val="single" w:sz="4" w:space="0" w:color="auto"/>
            </w:tcBorders>
          </w:tcPr>
          <w:p w14:paraId="527A302E" w14:textId="77777777" w:rsidR="00573EA9" w:rsidRPr="00825F42" w:rsidRDefault="00573EA9" w:rsidP="00D21ED1">
            <w:pPr>
              <w:pStyle w:val="TableTextcentred"/>
            </w:pPr>
            <w:r w:rsidRPr="00825F42">
              <w:t>Q</w:t>
            </w:r>
          </w:p>
        </w:tc>
      </w:tr>
      <w:tr w:rsidR="00573EA9" w:rsidRPr="00FE5D84" w14:paraId="11DBD936"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289C54FB" w14:textId="77777777" w:rsidR="00573EA9" w:rsidRPr="00D071EE" w:rsidRDefault="00573EA9" w:rsidP="00D21ED1">
            <w:pPr>
              <w:pStyle w:val="TableTextcentred"/>
            </w:pPr>
            <w:r w:rsidRPr="00D071EE">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1074E5BF" w14:textId="77777777" w:rsidR="00573EA9" w:rsidRPr="00825F42" w:rsidRDefault="00573EA9" w:rsidP="00D21ED1">
            <w:pPr>
              <w:pStyle w:val="TableText"/>
            </w:pPr>
            <w:r w:rsidRPr="00825F42">
              <w:t>SWL Early Childhood Education and Care 2</w:t>
            </w:r>
          </w:p>
        </w:tc>
        <w:tc>
          <w:tcPr>
            <w:tcW w:w="1176" w:type="dxa"/>
            <w:tcBorders>
              <w:top w:val="single" w:sz="4" w:space="0" w:color="auto"/>
              <w:left w:val="single" w:sz="4" w:space="0" w:color="auto"/>
              <w:bottom w:val="single" w:sz="4" w:space="0" w:color="auto"/>
              <w:right w:val="single" w:sz="4" w:space="0" w:color="auto"/>
            </w:tcBorders>
          </w:tcPr>
          <w:p w14:paraId="6F9E8B94" w14:textId="77777777" w:rsidR="00573EA9" w:rsidRPr="00825F42" w:rsidRDefault="00573EA9" w:rsidP="00D21ED1">
            <w:pPr>
              <w:pStyle w:val="TableTextcentred"/>
            </w:pPr>
            <w:r w:rsidRPr="00825F42">
              <w:t>0.5</w:t>
            </w:r>
          </w:p>
        </w:tc>
        <w:tc>
          <w:tcPr>
            <w:tcW w:w="1091" w:type="dxa"/>
            <w:tcBorders>
              <w:top w:val="single" w:sz="4" w:space="0" w:color="auto"/>
              <w:left w:val="single" w:sz="4" w:space="0" w:color="auto"/>
              <w:bottom w:val="single" w:sz="4" w:space="0" w:color="auto"/>
              <w:right w:val="single" w:sz="4" w:space="0" w:color="auto"/>
            </w:tcBorders>
          </w:tcPr>
          <w:p w14:paraId="305D99A3" w14:textId="77777777" w:rsidR="00573EA9" w:rsidRPr="00825F42" w:rsidRDefault="00573EA9" w:rsidP="00D21ED1">
            <w:pPr>
              <w:pStyle w:val="TableTextcentred"/>
            </w:pPr>
            <w:r w:rsidRPr="00825F42">
              <w:t>Q</w:t>
            </w:r>
          </w:p>
        </w:tc>
      </w:tr>
      <w:tr w:rsidR="00573EA9" w:rsidRPr="00FE5D84" w14:paraId="3BD70799" w14:textId="77777777" w:rsidTr="00140C26">
        <w:trPr>
          <w:cantSplit/>
          <w:trHeight w:val="340"/>
          <w:jc w:val="center"/>
        </w:trPr>
        <w:tc>
          <w:tcPr>
            <w:tcW w:w="985" w:type="dxa"/>
            <w:tcBorders>
              <w:top w:val="single" w:sz="4" w:space="0" w:color="auto"/>
              <w:left w:val="single" w:sz="4" w:space="0" w:color="auto"/>
              <w:bottom w:val="single" w:sz="4" w:space="0" w:color="auto"/>
              <w:right w:val="single" w:sz="4" w:space="0" w:color="auto"/>
            </w:tcBorders>
            <w:vAlign w:val="center"/>
          </w:tcPr>
          <w:p w14:paraId="3A289BAC" w14:textId="77777777" w:rsidR="00573EA9" w:rsidRPr="00D071EE" w:rsidRDefault="00573EA9" w:rsidP="00D21ED1">
            <w:pPr>
              <w:pStyle w:val="TableTextcentred"/>
            </w:pPr>
            <w:r w:rsidRPr="00D071EE">
              <w:sym w:font="Wingdings" w:char="F06F"/>
            </w:r>
          </w:p>
        </w:tc>
        <w:tc>
          <w:tcPr>
            <w:tcW w:w="6388" w:type="dxa"/>
            <w:gridSpan w:val="2"/>
            <w:tcBorders>
              <w:top w:val="single" w:sz="4" w:space="0" w:color="auto"/>
              <w:left w:val="single" w:sz="4" w:space="0" w:color="auto"/>
              <w:bottom w:val="single" w:sz="4" w:space="0" w:color="auto"/>
              <w:right w:val="single" w:sz="4" w:space="0" w:color="auto"/>
            </w:tcBorders>
          </w:tcPr>
          <w:p w14:paraId="42E8F205" w14:textId="77777777" w:rsidR="00573EA9" w:rsidRPr="00825F42" w:rsidRDefault="00573EA9" w:rsidP="00D21ED1">
            <w:pPr>
              <w:pStyle w:val="TableText"/>
            </w:pPr>
            <w:r w:rsidRPr="00825F42">
              <w:t>SWL Early Childhood Education and Care 3</w:t>
            </w:r>
          </w:p>
        </w:tc>
        <w:tc>
          <w:tcPr>
            <w:tcW w:w="1176" w:type="dxa"/>
            <w:tcBorders>
              <w:top w:val="single" w:sz="4" w:space="0" w:color="auto"/>
              <w:left w:val="single" w:sz="4" w:space="0" w:color="auto"/>
              <w:bottom w:val="single" w:sz="4" w:space="0" w:color="auto"/>
              <w:right w:val="single" w:sz="4" w:space="0" w:color="auto"/>
            </w:tcBorders>
          </w:tcPr>
          <w:p w14:paraId="7D99902A" w14:textId="77777777" w:rsidR="00573EA9" w:rsidRPr="00825F42" w:rsidRDefault="00573EA9" w:rsidP="00D21ED1">
            <w:pPr>
              <w:pStyle w:val="TableTextcentred"/>
            </w:pPr>
            <w:r w:rsidRPr="00825F42">
              <w:t>0.5</w:t>
            </w:r>
          </w:p>
        </w:tc>
        <w:tc>
          <w:tcPr>
            <w:tcW w:w="1091" w:type="dxa"/>
            <w:tcBorders>
              <w:top w:val="single" w:sz="4" w:space="0" w:color="auto"/>
              <w:left w:val="single" w:sz="4" w:space="0" w:color="auto"/>
              <w:bottom w:val="single" w:sz="4" w:space="0" w:color="auto"/>
              <w:right w:val="single" w:sz="4" w:space="0" w:color="auto"/>
            </w:tcBorders>
          </w:tcPr>
          <w:p w14:paraId="073CA01C" w14:textId="77777777" w:rsidR="00573EA9" w:rsidRPr="00825F42" w:rsidRDefault="00573EA9" w:rsidP="00D21ED1">
            <w:pPr>
              <w:pStyle w:val="TableTextcentred"/>
            </w:pPr>
            <w:r w:rsidRPr="00825F42">
              <w:t>Q</w:t>
            </w:r>
          </w:p>
        </w:tc>
      </w:tr>
      <w:tr w:rsidR="00140C26" w:rsidRPr="00FE5D84" w14:paraId="76A0EB95" w14:textId="77777777" w:rsidTr="00827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5"/>
            <w:tcBorders>
              <w:top w:val="single" w:sz="6" w:space="0" w:color="auto"/>
              <w:left w:val="single" w:sz="6" w:space="0" w:color="auto"/>
              <w:bottom w:val="single" w:sz="6" w:space="0" w:color="auto"/>
              <w:right w:val="single" w:sz="6" w:space="0" w:color="auto"/>
            </w:tcBorders>
          </w:tcPr>
          <w:p w14:paraId="5BE8375E" w14:textId="77777777" w:rsidR="00140C26" w:rsidRPr="002A3F98" w:rsidRDefault="00140C26" w:rsidP="00827480">
            <w:pPr>
              <w:pStyle w:val="TableText"/>
              <w:rPr>
                <w:rStyle w:val="TabletextboldChar"/>
              </w:rPr>
            </w:pPr>
          </w:p>
        </w:tc>
      </w:tr>
      <w:tr w:rsidR="00827480" w:rsidRPr="00FE5D84" w14:paraId="38D44B5E" w14:textId="77777777" w:rsidTr="00827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5"/>
            <w:tcBorders>
              <w:top w:val="single" w:sz="6" w:space="0" w:color="auto"/>
              <w:left w:val="single" w:sz="6" w:space="0" w:color="auto"/>
              <w:bottom w:val="single" w:sz="6" w:space="0" w:color="auto"/>
              <w:right w:val="single" w:sz="6" w:space="0" w:color="auto"/>
            </w:tcBorders>
          </w:tcPr>
          <w:p w14:paraId="434B3F9D" w14:textId="77777777" w:rsidR="00827480" w:rsidRPr="00FE5D84" w:rsidRDefault="00827480" w:rsidP="00827480">
            <w:pPr>
              <w:pStyle w:val="TableText"/>
            </w:pPr>
            <w:r w:rsidRPr="002A3F98">
              <w:rPr>
                <w:rStyle w:val="TabletextboldChar"/>
              </w:rPr>
              <w:t xml:space="preserve">Adoption </w:t>
            </w:r>
            <w:r w:rsidRPr="00FE5D84">
              <w:t xml:space="preserve">The course and units named above are consistent with the philosophy and goals of the college and the adopting college has the human and physical resources to implement the course. </w:t>
            </w:r>
          </w:p>
        </w:tc>
      </w:tr>
      <w:tr w:rsidR="00827480" w:rsidRPr="00FE5D84" w14:paraId="02C8E341" w14:textId="77777777" w:rsidTr="00827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20" w:type="dxa"/>
            <w:gridSpan w:val="2"/>
            <w:tcBorders>
              <w:top w:val="nil"/>
              <w:left w:val="single" w:sz="6" w:space="0" w:color="auto"/>
              <w:bottom w:val="single" w:sz="6" w:space="0" w:color="auto"/>
              <w:right w:val="single" w:sz="6" w:space="0" w:color="auto"/>
            </w:tcBorders>
            <w:vAlign w:val="center"/>
          </w:tcPr>
          <w:p w14:paraId="435C2D1D" w14:textId="77777777" w:rsidR="00827480" w:rsidRPr="00FE5D84" w:rsidRDefault="00827480" w:rsidP="00827480">
            <w:pPr>
              <w:pStyle w:val="TableText"/>
              <w:tabs>
                <w:tab w:val="left" w:pos="3402"/>
                <w:tab w:val="right" w:pos="4253"/>
              </w:tabs>
              <w:rPr>
                <w:rFonts w:eastAsia="Calibri"/>
              </w:rPr>
            </w:pPr>
            <w:r>
              <w:rPr>
                <w:rFonts w:eastAsia="Calibri"/>
              </w:rPr>
              <w:t xml:space="preserve">Principal: </w:t>
            </w:r>
            <w:r>
              <w:rPr>
                <w:rFonts w:eastAsia="Calibri"/>
              </w:rPr>
              <w:tab/>
              <w:t>/</w:t>
            </w:r>
            <w:r>
              <w:rPr>
                <w:rFonts w:eastAsia="Calibri"/>
              </w:rPr>
              <w:tab/>
            </w:r>
            <w:r w:rsidRPr="00FE5D84">
              <w:rPr>
                <w:rFonts w:eastAsia="Calibri"/>
              </w:rPr>
              <w:t>/20</w:t>
            </w:r>
          </w:p>
        </w:tc>
        <w:tc>
          <w:tcPr>
            <w:tcW w:w="4820" w:type="dxa"/>
            <w:gridSpan w:val="3"/>
            <w:tcBorders>
              <w:top w:val="nil"/>
              <w:left w:val="nil"/>
              <w:bottom w:val="single" w:sz="6" w:space="0" w:color="auto"/>
              <w:right w:val="single" w:sz="6" w:space="0" w:color="auto"/>
            </w:tcBorders>
            <w:vAlign w:val="center"/>
          </w:tcPr>
          <w:p w14:paraId="423B94D1" w14:textId="77777777" w:rsidR="00827480" w:rsidRPr="00FE5D84" w:rsidRDefault="00827480" w:rsidP="00827480">
            <w:pPr>
              <w:pStyle w:val="TableText"/>
              <w:tabs>
                <w:tab w:val="left" w:pos="3402"/>
                <w:tab w:val="right" w:pos="4253"/>
              </w:tabs>
            </w:pPr>
            <w:r w:rsidRPr="00FE5D84">
              <w:t xml:space="preserve">College Board Chair: </w:t>
            </w:r>
            <w:r>
              <w:tab/>
            </w:r>
            <w:r w:rsidRPr="00FE5D84">
              <w:t>/</w:t>
            </w:r>
            <w:r>
              <w:tab/>
            </w:r>
            <w:r w:rsidRPr="00FE5D84">
              <w:t>/20</w:t>
            </w:r>
          </w:p>
        </w:tc>
      </w:tr>
      <w:tr w:rsidR="00827480" w:rsidRPr="00FE5D84" w14:paraId="29E0C343" w14:textId="77777777" w:rsidTr="00827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5"/>
            <w:tcBorders>
              <w:top w:val="single" w:sz="6" w:space="0" w:color="auto"/>
              <w:left w:val="single" w:sz="6" w:space="0" w:color="auto"/>
              <w:bottom w:val="single" w:sz="6" w:space="0" w:color="auto"/>
              <w:right w:val="single" w:sz="6" w:space="0" w:color="auto"/>
            </w:tcBorders>
          </w:tcPr>
          <w:p w14:paraId="6FC2F978" w14:textId="77777777" w:rsidR="00827480" w:rsidRPr="002A3F98" w:rsidRDefault="00827480" w:rsidP="00827480">
            <w:pPr>
              <w:pStyle w:val="Tabletextbold"/>
            </w:pPr>
            <w:r w:rsidRPr="002A3F98">
              <w:t xml:space="preserve">BSSS Office Use </w:t>
            </w:r>
          </w:p>
          <w:p w14:paraId="25E96E07" w14:textId="77777777" w:rsidR="00827480" w:rsidRDefault="00827480" w:rsidP="00827480">
            <w:pPr>
              <w:pStyle w:val="TableText"/>
              <w:tabs>
                <w:tab w:val="left" w:pos="3402"/>
                <w:tab w:val="right" w:pos="4253"/>
              </w:tabs>
            </w:pPr>
            <w:r>
              <w:t xml:space="preserve">Entered into database: </w:t>
            </w:r>
            <w:r>
              <w:tab/>
            </w:r>
            <w:r w:rsidRPr="00FE5D84">
              <w:t>/</w:t>
            </w:r>
            <w:r>
              <w:tab/>
            </w:r>
            <w:r w:rsidRPr="00FE5D84">
              <w:t>/20</w:t>
            </w:r>
          </w:p>
          <w:p w14:paraId="072ECFA6" w14:textId="77777777" w:rsidR="00827480" w:rsidRPr="00FE5D84" w:rsidRDefault="00827480" w:rsidP="00827480">
            <w:pPr>
              <w:pStyle w:val="TableText"/>
              <w:tabs>
                <w:tab w:val="left" w:pos="3402"/>
                <w:tab w:val="right" w:pos="4253"/>
              </w:tabs>
            </w:pPr>
          </w:p>
        </w:tc>
      </w:tr>
    </w:tbl>
    <w:p w14:paraId="2EAF9E68" w14:textId="77777777" w:rsidR="00827480" w:rsidRPr="00684A78" w:rsidRDefault="00827480" w:rsidP="00684A78"/>
    <w:p w14:paraId="225CD70C" w14:textId="77777777" w:rsidR="00741410" w:rsidRPr="00684A78" w:rsidRDefault="00DC08C8" w:rsidP="00684A78">
      <w:r w:rsidRPr="00684A78">
        <w:br w:type="page"/>
      </w:r>
    </w:p>
    <w:p w14:paraId="5EB2A3FA" w14:textId="77777777" w:rsidR="00B86147" w:rsidRPr="00960D54" w:rsidRDefault="00B86147" w:rsidP="009B73C8">
      <w:pPr>
        <w:pStyle w:val="Heading2"/>
      </w:pPr>
      <w:r w:rsidRPr="00960D54">
        <w:lastRenderedPageBreak/>
        <w:t>Contents</w:t>
      </w:r>
    </w:p>
    <w:p w14:paraId="064985A4" w14:textId="77777777" w:rsidR="001B638F" w:rsidRDefault="00A6207E">
      <w:pPr>
        <w:pStyle w:val="TOC1"/>
        <w:rPr>
          <w:rFonts w:asciiTheme="minorHAnsi" w:eastAsiaTheme="minorEastAsia" w:hAnsiTheme="minorHAnsi" w:cstheme="minorBidi"/>
          <w:noProof/>
          <w:szCs w:val="22"/>
          <w:lang w:eastAsia="en-AU"/>
        </w:rPr>
      </w:pPr>
      <w:r>
        <w:rPr>
          <w:rFonts w:cs="Calibri"/>
          <w:szCs w:val="22"/>
        </w:rPr>
        <w:fldChar w:fldCharType="begin"/>
      </w:r>
      <w:r w:rsidR="00CA5B34">
        <w:rPr>
          <w:rFonts w:cs="Calibri"/>
          <w:szCs w:val="22"/>
        </w:rPr>
        <w:instrText xml:space="preserve"> TOC \o "1-1" \h \z \u </w:instrText>
      </w:r>
      <w:r>
        <w:rPr>
          <w:rFonts w:cs="Calibri"/>
          <w:szCs w:val="22"/>
        </w:rPr>
        <w:fldChar w:fldCharType="separate"/>
      </w:r>
      <w:hyperlink w:anchor="_Toc438468549" w:history="1">
        <w:r w:rsidR="001B638F" w:rsidRPr="00392A22">
          <w:rPr>
            <w:rStyle w:val="Hyperlink"/>
            <w:noProof/>
          </w:rPr>
          <w:t>VET Qualifications</w:t>
        </w:r>
        <w:r w:rsidR="001B638F">
          <w:rPr>
            <w:noProof/>
            <w:webHidden/>
          </w:rPr>
          <w:tab/>
        </w:r>
        <w:r w:rsidR="001B638F">
          <w:rPr>
            <w:noProof/>
            <w:webHidden/>
          </w:rPr>
          <w:tab/>
        </w:r>
        <w:r>
          <w:rPr>
            <w:noProof/>
            <w:webHidden/>
          </w:rPr>
          <w:fldChar w:fldCharType="begin"/>
        </w:r>
        <w:r w:rsidR="001B638F">
          <w:rPr>
            <w:noProof/>
            <w:webHidden/>
          </w:rPr>
          <w:instrText xml:space="preserve"> PAGEREF _Toc438468549 \h </w:instrText>
        </w:r>
        <w:r>
          <w:rPr>
            <w:noProof/>
            <w:webHidden/>
          </w:rPr>
        </w:r>
        <w:r>
          <w:rPr>
            <w:noProof/>
            <w:webHidden/>
          </w:rPr>
          <w:fldChar w:fldCharType="separate"/>
        </w:r>
        <w:r w:rsidR="00BC5331">
          <w:rPr>
            <w:noProof/>
            <w:webHidden/>
          </w:rPr>
          <w:t>9</w:t>
        </w:r>
        <w:r>
          <w:rPr>
            <w:noProof/>
            <w:webHidden/>
          </w:rPr>
          <w:fldChar w:fldCharType="end"/>
        </w:r>
      </w:hyperlink>
    </w:p>
    <w:p w14:paraId="4D98938F" w14:textId="77777777" w:rsidR="001B638F" w:rsidRDefault="002C2F9D">
      <w:pPr>
        <w:pStyle w:val="TOC1"/>
        <w:rPr>
          <w:rFonts w:asciiTheme="minorHAnsi" w:eastAsiaTheme="minorEastAsia" w:hAnsiTheme="minorHAnsi" w:cstheme="minorBidi"/>
          <w:noProof/>
          <w:szCs w:val="22"/>
          <w:lang w:eastAsia="en-AU"/>
        </w:rPr>
      </w:pPr>
      <w:hyperlink w:anchor="_Toc438468550" w:history="1">
        <w:r w:rsidR="001B638F" w:rsidRPr="00392A22">
          <w:rPr>
            <w:rStyle w:val="Hyperlink"/>
            <w:noProof/>
          </w:rPr>
          <w:t>Course Name</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_Toc438468550 \h </w:instrText>
        </w:r>
        <w:r w:rsidR="00A6207E">
          <w:rPr>
            <w:noProof/>
            <w:webHidden/>
          </w:rPr>
        </w:r>
        <w:r w:rsidR="00A6207E">
          <w:rPr>
            <w:noProof/>
            <w:webHidden/>
          </w:rPr>
          <w:fldChar w:fldCharType="separate"/>
        </w:r>
        <w:r w:rsidR="00BC5331">
          <w:rPr>
            <w:noProof/>
            <w:webHidden/>
          </w:rPr>
          <w:t>16</w:t>
        </w:r>
        <w:r w:rsidR="00A6207E">
          <w:rPr>
            <w:noProof/>
            <w:webHidden/>
          </w:rPr>
          <w:fldChar w:fldCharType="end"/>
        </w:r>
      </w:hyperlink>
    </w:p>
    <w:p w14:paraId="7161AA84" w14:textId="77777777" w:rsidR="001B638F" w:rsidRDefault="002C2F9D">
      <w:pPr>
        <w:pStyle w:val="TOC1"/>
        <w:rPr>
          <w:rFonts w:asciiTheme="minorHAnsi" w:eastAsiaTheme="minorEastAsia" w:hAnsiTheme="minorHAnsi" w:cstheme="minorBidi"/>
          <w:noProof/>
          <w:szCs w:val="22"/>
          <w:lang w:eastAsia="en-AU"/>
        </w:rPr>
      </w:pPr>
      <w:hyperlink w:anchor="_Toc438468551" w:history="1">
        <w:r w:rsidR="001B638F" w:rsidRPr="00392A22">
          <w:rPr>
            <w:rStyle w:val="Hyperlink"/>
            <w:noProof/>
          </w:rPr>
          <w:t>Course Classification</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_Toc438468551 \h </w:instrText>
        </w:r>
        <w:r w:rsidR="00A6207E">
          <w:rPr>
            <w:noProof/>
            <w:webHidden/>
          </w:rPr>
        </w:r>
        <w:r w:rsidR="00A6207E">
          <w:rPr>
            <w:noProof/>
            <w:webHidden/>
          </w:rPr>
          <w:fldChar w:fldCharType="separate"/>
        </w:r>
        <w:r w:rsidR="00BC5331">
          <w:rPr>
            <w:noProof/>
            <w:webHidden/>
          </w:rPr>
          <w:t>16</w:t>
        </w:r>
        <w:r w:rsidR="00A6207E">
          <w:rPr>
            <w:noProof/>
            <w:webHidden/>
          </w:rPr>
          <w:fldChar w:fldCharType="end"/>
        </w:r>
      </w:hyperlink>
    </w:p>
    <w:p w14:paraId="4AD7746D" w14:textId="77777777" w:rsidR="001B638F" w:rsidRDefault="002C2F9D">
      <w:pPr>
        <w:pStyle w:val="TOC1"/>
        <w:rPr>
          <w:rFonts w:asciiTheme="minorHAnsi" w:eastAsiaTheme="minorEastAsia" w:hAnsiTheme="minorHAnsi" w:cstheme="minorBidi"/>
          <w:noProof/>
          <w:szCs w:val="22"/>
          <w:lang w:eastAsia="en-AU"/>
        </w:rPr>
      </w:pPr>
      <w:hyperlink w:anchor="_Toc438468552" w:history="1">
        <w:r w:rsidR="001B638F" w:rsidRPr="00392A22">
          <w:rPr>
            <w:rStyle w:val="Hyperlink"/>
            <w:noProof/>
          </w:rPr>
          <w:t>Training Package Code and Title</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_Toc438468552 \h </w:instrText>
        </w:r>
        <w:r w:rsidR="00A6207E">
          <w:rPr>
            <w:noProof/>
            <w:webHidden/>
          </w:rPr>
        </w:r>
        <w:r w:rsidR="00A6207E">
          <w:rPr>
            <w:noProof/>
            <w:webHidden/>
          </w:rPr>
          <w:fldChar w:fldCharType="separate"/>
        </w:r>
        <w:r w:rsidR="00BC5331">
          <w:rPr>
            <w:noProof/>
            <w:webHidden/>
          </w:rPr>
          <w:t>16</w:t>
        </w:r>
        <w:r w:rsidR="00A6207E">
          <w:rPr>
            <w:noProof/>
            <w:webHidden/>
          </w:rPr>
          <w:fldChar w:fldCharType="end"/>
        </w:r>
      </w:hyperlink>
    </w:p>
    <w:p w14:paraId="469A57C8" w14:textId="77777777" w:rsidR="001B638F" w:rsidRDefault="002C2F9D">
      <w:pPr>
        <w:pStyle w:val="TOC1"/>
        <w:rPr>
          <w:rFonts w:asciiTheme="minorHAnsi" w:eastAsiaTheme="minorEastAsia" w:hAnsiTheme="minorHAnsi" w:cstheme="minorBidi"/>
          <w:noProof/>
          <w:szCs w:val="22"/>
          <w:lang w:eastAsia="en-AU"/>
        </w:rPr>
      </w:pPr>
      <w:hyperlink w:anchor="_Toc438468553" w:history="1">
        <w:r w:rsidR="001B638F" w:rsidRPr="00392A22">
          <w:rPr>
            <w:rStyle w:val="Hyperlink"/>
            <w:noProof/>
          </w:rPr>
          <w:t>Course Framework</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_Toc438468553 \h </w:instrText>
        </w:r>
        <w:r w:rsidR="00A6207E">
          <w:rPr>
            <w:noProof/>
            <w:webHidden/>
          </w:rPr>
        </w:r>
        <w:r w:rsidR="00A6207E">
          <w:rPr>
            <w:noProof/>
            <w:webHidden/>
          </w:rPr>
          <w:fldChar w:fldCharType="separate"/>
        </w:r>
        <w:r w:rsidR="00BC5331">
          <w:rPr>
            <w:noProof/>
            <w:webHidden/>
          </w:rPr>
          <w:t>16</w:t>
        </w:r>
        <w:r w:rsidR="00A6207E">
          <w:rPr>
            <w:noProof/>
            <w:webHidden/>
          </w:rPr>
          <w:fldChar w:fldCharType="end"/>
        </w:r>
      </w:hyperlink>
    </w:p>
    <w:p w14:paraId="2A2679DC" w14:textId="77777777" w:rsidR="001B638F" w:rsidRDefault="002C2F9D">
      <w:pPr>
        <w:pStyle w:val="TOC1"/>
        <w:rPr>
          <w:rFonts w:asciiTheme="minorHAnsi" w:eastAsiaTheme="minorEastAsia" w:hAnsiTheme="minorHAnsi" w:cstheme="minorBidi"/>
          <w:noProof/>
          <w:szCs w:val="22"/>
          <w:lang w:eastAsia="en-AU"/>
        </w:rPr>
      </w:pPr>
      <w:hyperlink w:anchor="_Toc438468554" w:history="1">
        <w:r w:rsidR="001B638F" w:rsidRPr="00392A22">
          <w:rPr>
            <w:rStyle w:val="Hyperlink"/>
            <w:noProof/>
          </w:rPr>
          <w:t>Course Developers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_Toc438468554 \h </w:instrText>
        </w:r>
        <w:r w:rsidR="00A6207E">
          <w:rPr>
            <w:noProof/>
            <w:webHidden/>
          </w:rPr>
        </w:r>
        <w:r w:rsidR="00A6207E">
          <w:rPr>
            <w:noProof/>
            <w:webHidden/>
          </w:rPr>
          <w:fldChar w:fldCharType="separate"/>
        </w:r>
        <w:r w:rsidR="00BC5331">
          <w:rPr>
            <w:noProof/>
            <w:webHidden/>
          </w:rPr>
          <w:t>16</w:t>
        </w:r>
        <w:r w:rsidR="00A6207E">
          <w:rPr>
            <w:noProof/>
            <w:webHidden/>
          </w:rPr>
          <w:fldChar w:fldCharType="end"/>
        </w:r>
      </w:hyperlink>
    </w:p>
    <w:p w14:paraId="211DBD79" w14:textId="77777777" w:rsidR="001B638F" w:rsidRDefault="002C2F9D">
      <w:pPr>
        <w:pStyle w:val="TOC1"/>
        <w:rPr>
          <w:rFonts w:asciiTheme="minorHAnsi" w:eastAsiaTheme="minorEastAsia" w:hAnsiTheme="minorHAnsi" w:cstheme="minorBidi"/>
          <w:noProof/>
          <w:szCs w:val="22"/>
          <w:lang w:eastAsia="en-AU"/>
        </w:rPr>
      </w:pPr>
      <w:hyperlink w:anchor="_Toc438468555" w:history="1">
        <w:r w:rsidR="001B638F" w:rsidRPr="00392A22">
          <w:rPr>
            <w:rStyle w:val="Hyperlink"/>
            <w:noProof/>
          </w:rPr>
          <w:t>Evaluation of Previous Course</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_Toc438468555 \h </w:instrText>
        </w:r>
        <w:r w:rsidR="00A6207E">
          <w:rPr>
            <w:noProof/>
            <w:webHidden/>
          </w:rPr>
        </w:r>
        <w:r w:rsidR="00A6207E">
          <w:rPr>
            <w:noProof/>
            <w:webHidden/>
          </w:rPr>
          <w:fldChar w:fldCharType="separate"/>
        </w:r>
        <w:r w:rsidR="00BC5331">
          <w:rPr>
            <w:noProof/>
            <w:webHidden/>
          </w:rPr>
          <w:t>17</w:t>
        </w:r>
        <w:r w:rsidR="00A6207E">
          <w:rPr>
            <w:noProof/>
            <w:webHidden/>
          </w:rPr>
          <w:fldChar w:fldCharType="end"/>
        </w:r>
      </w:hyperlink>
    </w:p>
    <w:p w14:paraId="0CFA888D" w14:textId="77777777" w:rsidR="001B638F" w:rsidRDefault="002C2F9D">
      <w:pPr>
        <w:pStyle w:val="TOC1"/>
        <w:rPr>
          <w:rFonts w:asciiTheme="minorHAnsi" w:eastAsiaTheme="minorEastAsia" w:hAnsiTheme="minorHAnsi" w:cstheme="minorBidi"/>
          <w:noProof/>
          <w:szCs w:val="22"/>
          <w:lang w:eastAsia="en-AU"/>
        </w:rPr>
      </w:pPr>
      <w:hyperlink w:anchor="_Toc438468556" w:history="1">
        <w:r w:rsidR="001B638F" w:rsidRPr="00392A22">
          <w:rPr>
            <w:rStyle w:val="Hyperlink"/>
            <w:noProof/>
          </w:rPr>
          <w:t>Course Length and Composition</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_Toc438468556 \h </w:instrText>
        </w:r>
        <w:r w:rsidR="00A6207E">
          <w:rPr>
            <w:noProof/>
            <w:webHidden/>
          </w:rPr>
        </w:r>
        <w:r w:rsidR="00A6207E">
          <w:rPr>
            <w:noProof/>
            <w:webHidden/>
          </w:rPr>
          <w:fldChar w:fldCharType="separate"/>
        </w:r>
        <w:r w:rsidR="00BC5331">
          <w:rPr>
            <w:noProof/>
            <w:webHidden/>
          </w:rPr>
          <w:t>17</w:t>
        </w:r>
        <w:r w:rsidR="00A6207E">
          <w:rPr>
            <w:noProof/>
            <w:webHidden/>
          </w:rPr>
          <w:fldChar w:fldCharType="end"/>
        </w:r>
      </w:hyperlink>
    </w:p>
    <w:p w14:paraId="0255488B" w14:textId="77777777" w:rsidR="001B638F" w:rsidRDefault="002C2F9D">
      <w:pPr>
        <w:pStyle w:val="TOC1"/>
        <w:rPr>
          <w:rFonts w:asciiTheme="minorHAnsi" w:eastAsiaTheme="minorEastAsia" w:hAnsiTheme="minorHAnsi" w:cstheme="minorBidi"/>
          <w:noProof/>
          <w:szCs w:val="22"/>
          <w:lang w:eastAsia="en-AU"/>
        </w:rPr>
      </w:pPr>
      <w:hyperlink w:anchor="_Toc438468557" w:history="1">
        <w:r w:rsidR="001B638F" w:rsidRPr="00392A22">
          <w:rPr>
            <w:rStyle w:val="Hyperlink"/>
            <w:rFonts w:cs="Calibri"/>
            <w:noProof/>
          </w:rPr>
          <w:t>Implementation Guidelines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_Toc438468557 \h </w:instrText>
        </w:r>
        <w:r w:rsidR="00A6207E">
          <w:rPr>
            <w:noProof/>
            <w:webHidden/>
          </w:rPr>
        </w:r>
        <w:r w:rsidR="00A6207E">
          <w:rPr>
            <w:noProof/>
            <w:webHidden/>
          </w:rPr>
          <w:fldChar w:fldCharType="separate"/>
        </w:r>
        <w:r w:rsidR="00BC5331">
          <w:rPr>
            <w:noProof/>
            <w:webHidden/>
          </w:rPr>
          <w:t>19</w:t>
        </w:r>
        <w:r w:rsidR="00A6207E">
          <w:rPr>
            <w:noProof/>
            <w:webHidden/>
          </w:rPr>
          <w:fldChar w:fldCharType="end"/>
        </w:r>
      </w:hyperlink>
    </w:p>
    <w:p w14:paraId="1CCC9C45" w14:textId="77777777" w:rsidR="001B638F" w:rsidRDefault="002C2F9D">
      <w:pPr>
        <w:pStyle w:val="TOC1"/>
        <w:rPr>
          <w:rFonts w:asciiTheme="minorHAnsi" w:eastAsiaTheme="minorEastAsia" w:hAnsiTheme="minorHAnsi" w:cstheme="minorBidi"/>
          <w:noProof/>
          <w:szCs w:val="22"/>
          <w:lang w:eastAsia="en-AU"/>
        </w:rPr>
      </w:pPr>
      <w:hyperlink w:anchor="_Toc438468558" w:history="1">
        <w:r w:rsidR="001B638F" w:rsidRPr="00392A22">
          <w:rPr>
            <w:rStyle w:val="Hyperlink"/>
            <w:noProof/>
          </w:rPr>
          <w:t>Subject Rationale</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_Toc438468558 \h </w:instrText>
        </w:r>
        <w:r w:rsidR="00A6207E">
          <w:rPr>
            <w:noProof/>
            <w:webHidden/>
          </w:rPr>
        </w:r>
        <w:r w:rsidR="00A6207E">
          <w:rPr>
            <w:noProof/>
            <w:webHidden/>
          </w:rPr>
          <w:fldChar w:fldCharType="separate"/>
        </w:r>
        <w:r w:rsidR="00BC5331">
          <w:rPr>
            <w:noProof/>
            <w:webHidden/>
          </w:rPr>
          <w:t>20</w:t>
        </w:r>
        <w:r w:rsidR="00A6207E">
          <w:rPr>
            <w:noProof/>
            <w:webHidden/>
          </w:rPr>
          <w:fldChar w:fldCharType="end"/>
        </w:r>
      </w:hyperlink>
    </w:p>
    <w:p w14:paraId="7093B724" w14:textId="77777777" w:rsidR="001B638F" w:rsidRDefault="002C2F9D">
      <w:pPr>
        <w:pStyle w:val="TOC1"/>
        <w:rPr>
          <w:rFonts w:asciiTheme="minorHAnsi" w:eastAsiaTheme="minorEastAsia" w:hAnsiTheme="minorHAnsi" w:cstheme="minorBidi"/>
          <w:noProof/>
          <w:szCs w:val="22"/>
          <w:lang w:eastAsia="en-AU"/>
        </w:rPr>
      </w:pPr>
      <w:hyperlink w:anchor="_Toc438468559" w:history="1">
        <w:r w:rsidR="001B638F" w:rsidRPr="00392A22">
          <w:rPr>
            <w:rStyle w:val="Hyperlink"/>
            <w:noProof/>
          </w:rPr>
          <w:t>Goals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_Toc438468559 \h </w:instrText>
        </w:r>
        <w:r w:rsidR="00A6207E">
          <w:rPr>
            <w:noProof/>
            <w:webHidden/>
          </w:rPr>
        </w:r>
        <w:r w:rsidR="00A6207E">
          <w:rPr>
            <w:noProof/>
            <w:webHidden/>
          </w:rPr>
          <w:fldChar w:fldCharType="separate"/>
        </w:r>
        <w:r w:rsidR="00BC5331">
          <w:rPr>
            <w:noProof/>
            <w:webHidden/>
          </w:rPr>
          <w:t>21</w:t>
        </w:r>
        <w:r w:rsidR="00A6207E">
          <w:rPr>
            <w:noProof/>
            <w:webHidden/>
          </w:rPr>
          <w:fldChar w:fldCharType="end"/>
        </w:r>
      </w:hyperlink>
    </w:p>
    <w:p w14:paraId="6DE5DA22" w14:textId="77777777" w:rsidR="001B638F" w:rsidRDefault="002C2F9D">
      <w:pPr>
        <w:pStyle w:val="TOC1"/>
        <w:rPr>
          <w:rFonts w:asciiTheme="minorHAnsi" w:eastAsiaTheme="minorEastAsia" w:hAnsiTheme="minorHAnsi" w:cstheme="minorBidi"/>
          <w:noProof/>
          <w:szCs w:val="22"/>
          <w:lang w:eastAsia="en-AU"/>
        </w:rPr>
      </w:pPr>
      <w:hyperlink w:anchor="_Toc438468560" w:history="1">
        <w:r w:rsidR="001B638F" w:rsidRPr="00392A22">
          <w:rPr>
            <w:rStyle w:val="Hyperlink"/>
            <w:iCs/>
            <w:noProof/>
          </w:rPr>
          <w:t>Student Group</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_Toc438468560 \h </w:instrText>
        </w:r>
        <w:r w:rsidR="00A6207E">
          <w:rPr>
            <w:noProof/>
            <w:webHidden/>
          </w:rPr>
        </w:r>
        <w:r w:rsidR="00A6207E">
          <w:rPr>
            <w:noProof/>
            <w:webHidden/>
          </w:rPr>
          <w:fldChar w:fldCharType="separate"/>
        </w:r>
        <w:r w:rsidR="00BC5331">
          <w:rPr>
            <w:noProof/>
            <w:webHidden/>
          </w:rPr>
          <w:t>22</w:t>
        </w:r>
        <w:r w:rsidR="00A6207E">
          <w:rPr>
            <w:noProof/>
            <w:webHidden/>
          </w:rPr>
          <w:fldChar w:fldCharType="end"/>
        </w:r>
      </w:hyperlink>
    </w:p>
    <w:p w14:paraId="25EE4682" w14:textId="77777777" w:rsidR="001B638F" w:rsidRDefault="002C2F9D">
      <w:pPr>
        <w:pStyle w:val="TOC1"/>
        <w:rPr>
          <w:rFonts w:asciiTheme="minorHAnsi" w:eastAsiaTheme="minorEastAsia" w:hAnsiTheme="minorHAnsi" w:cstheme="minorBidi"/>
          <w:noProof/>
          <w:szCs w:val="22"/>
          <w:lang w:eastAsia="en-AU"/>
        </w:rPr>
      </w:pPr>
      <w:hyperlink w:anchor="_Toc438468561" w:history="1">
        <w:r w:rsidR="001B638F" w:rsidRPr="00392A22">
          <w:rPr>
            <w:rStyle w:val="Hyperlink"/>
            <w:noProof/>
          </w:rPr>
          <w:t>Recognition of Prior Learning (RPL)</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_Toc438468561 \h </w:instrText>
        </w:r>
        <w:r w:rsidR="00A6207E">
          <w:rPr>
            <w:noProof/>
            <w:webHidden/>
          </w:rPr>
        </w:r>
        <w:r w:rsidR="00A6207E">
          <w:rPr>
            <w:noProof/>
            <w:webHidden/>
          </w:rPr>
          <w:fldChar w:fldCharType="separate"/>
        </w:r>
        <w:r w:rsidR="00BC5331">
          <w:rPr>
            <w:noProof/>
            <w:webHidden/>
          </w:rPr>
          <w:t>22</w:t>
        </w:r>
        <w:r w:rsidR="00A6207E">
          <w:rPr>
            <w:noProof/>
            <w:webHidden/>
          </w:rPr>
          <w:fldChar w:fldCharType="end"/>
        </w:r>
      </w:hyperlink>
    </w:p>
    <w:p w14:paraId="4113C251" w14:textId="77777777" w:rsidR="001B638F" w:rsidRDefault="002C2F9D">
      <w:pPr>
        <w:pStyle w:val="TOC1"/>
        <w:rPr>
          <w:rFonts w:asciiTheme="minorHAnsi" w:eastAsiaTheme="minorEastAsia" w:hAnsiTheme="minorHAnsi" w:cstheme="minorBidi"/>
          <w:noProof/>
          <w:szCs w:val="22"/>
          <w:lang w:eastAsia="en-AU"/>
        </w:rPr>
      </w:pPr>
      <w:hyperlink w:anchor="_Toc438468562" w:history="1">
        <w:r w:rsidR="001B638F" w:rsidRPr="00392A22">
          <w:rPr>
            <w:rStyle w:val="Hyperlink"/>
            <w:noProof/>
          </w:rPr>
          <w:t>Content</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_Toc438468562 \h </w:instrText>
        </w:r>
        <w:r w:rsidR="00A6207E">
          <w:rPr>
            <w:noProof/>
            <w:webHidden/>
          </w:rPr>
        </w:r>
        <w:r w:rsidR="00A6207E">
          <w:rPr>
            <w:noProof/>
            <w:webHidden/>
          </w:rPr>
          <w:fldChar w:fldCharType="separate"/>
        </w:r>
        <w:r w:rsidR="00BC5331">
          <w:rPr>
            <w:noProof/>
            <w:webHidden/>
          </w:rPr>
          <w:t>22</w:t>
        </w:r>
        <w:r w:rsidR="00A6207E">
          <w:rPr>
            <w:noProof/>
            <w:webHidden/>
          </w:rPr>
          <w:fldChar w:fldCharType="end"/>
        </w:r>
      </w:hyperlink>
    </w:p>
    <w:p w14:paraId="2E127624" w14:textId="77777777" w:rsidR="001B638F" w:rsidRDefault="002C2F9D">
      <w:pPr>
        <w:pStyle w:val="TOC1"/>
        <w:rPr>
          <w:rFonts w:asciiTheme="minorHAnsi" w:eastAsiaTheme="minorEastAsia" w:hAnsiTheme="minorHAnsi" w:cstheme="minorBidi"/>
          <w:noProof/>
          <w:szCs w:val="22"/>
          <w:lang w:eastAsia="en-AU"/>
        </w:rPr>
      </w:pPr>
      <w:hyperlink w:anchor="_Toc438468563" w:history="1">
        <w:r w:rsidR="001B638F" w:rsidRPr="00392A22">
          <w:rPr>
            <w:rStyle w:val="Hyperlink"/>
            <w:noProof/>
          </w:rPr>
          <w:t>Teaching and Learning Strategies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_Toc438468563 \h </w:instrText>
        </w:r>
        <w:r w:rsidR="00A6207E">
          <w:rPr>
            <w:noProof/>
            <w:webHidden/>
          </w:rPr>
        </w:r>
        <w:r w:rsidR="00A6207E">
          <w:rPr>
            <w:noProof/>
            <w:webHidden/>
          </w:rPr>
          <w:fldChar w:fldCharType="separate"/>
        </w:r>
        <w:r w:rsidR="00BC5331">
          <w:rPr>
            <w:noProof/>
            <w:webHidden/>
          </w:rPr>
          <w:t>23</w:t>
        </w:r>
        <w:r w:rsidR="00A6207E">
          <w:rPr>
            <w:noProof/>
            <w:webHidden/>
          </w:rPr>
          <w:fldChar w:fldCharType="end"/>
        </w:r>
      </w:hyperlink>
    </w:p>
    <w:p w14:paraId="154B1F51" w14:textId="77777777" w:rsidR="001B638F" w:rsidRDefault="002C2F9D">
      <w:pPr>
        <w:pStyle w:val="TOC1"/>
        <w:rPr>
          <w:rFonts w:asciiTheme="minorHAnsi" w:eastAsiaTheme="minorEastAsia" w:hAnsiTheme="minorHAnsi" w:cstheme="minorBidi"/>
          <w:noProof/>
          <w:szCs w:val="22"/>
          <w:lang w:eastAsia="en-AU"/>
        </w:rPr>
      </w:pPr>
      <w:hyperlink w:anchor="_Toc438468564" w:history="1">
        <w:r w:rsidR="001B638F" w:rsidRPr="00392A22">
          <w:rPr>
            <w:rStyle w:val="Hyperlink"/>
            <w:noProof/>
          </w:rPr>
          <w:t>Assessment</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_Toc438468564 \h </w:instrText>
        </w:r>
        <w:r w:rsidR="00A6207E">
          <w:rPr>
            <w:noProof/>
            <w:webHidden/>
          </w:rPr>
        </w:r>
        <w:r w:rsidR="00A6207E">
          <w:rPr>
            <w:noProof/>
            <w:webHidden/>
          </w:rPr>
          <w:fldChar w:fldCharType="separate"/>
        </w:r>
        <w:r w:rsidR="00BC5331">
          <w:rPr>
            <w:noProof/>
            <w:webHidden/>
          </w:rPr>
          <w:t>24</w:t>
        </w:r>
        <w:r w:rsidR="00A6207E">
          <w:rPr>
            <w:noProof/>
            <w:webHidden/>
          </w:rPr>
          <w:fldChar w:fldCharType="end"/>
        </w:r>
      </w:hyperlink>
    </w:p>
    <w:p w14:paraId="7DFD30E7" w14:textId="77777777" w:rsidR="001B638F" w:rsidRDefault="002C2F9D">
      <w:pPr>
        <w:pStyle w:val="TOC1"/>
        <w:rPr>
          <w:rFonts w:asciiTheme="minorHAnsi" w:eastAsiaTheme="minorEastAsia" w:hAnsiTheme="minorHAnsi" w:cstheme="minorBidi"/>
          <w:noProof/>
          <w:szCs w:val="22"/>
          <w:lang w:eastAsia="en-AU"/>
        </w:rPr>
      </w:pPr>
      <w:hyperlink w:anchor="_Toc438468565" w:history="1">
        <w:r w:rsidR="001B638F" w:rsidRPr="00392A22">
          <w:rPr>
            <w:rStyle w:val="Hyperlink"/>
            <w:noProof/>
          </w:rPr>
          <w:t>Student Capabilities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_Toc438468565 \h </w:instrText>
        </w:r>
        <w:r w:rsidR="00A6207E">
          <w:rPr>
            <w:noProof/>
            <w:webHidden/>
          </w:rPr>
        </w:r>
        <w:r w:rsidR="00A6207E">
          <w:rPr>
            <w:noProof/>
            <w:webHidden/>
          </w:rPr>
          <w:fldChar w:fldCharType="separate"/>
        </w:r>
        <w:r w:rsidR="00BC5331">
          <w:rPr>
            <w:noProof/>
            <w:webHidden/>
          </w:rPr>
          <w:t>27</w:t>
        </w:r>
        <w:r w:rsidR="00A6207E">
          <w:rPr>
            <w:noProof/>
            <w:webHidden/>
          </w:rPr>
          <w:fldChar w:fldCharType="end"/>
        </w:r>
      </w:hyperlink>
    </w:p>
    <w:p w14:paraId="7549FCE2" w14:textId="77777777" w:rsidR="001B638F" w:rsidRDefault="002C2F9D">
      <w:pPr>
        <w:pStyle w:val="TOC1"/>
        <w:rPr>
          <w:rFonts w:asciiTheme="minorHAnsi" w:eastAsiaTheme="minorEastAsia" w:hAnsiTheme="minorHAnsi" w:cstheme="minorBidi"/>
          <w:noProof/>
          <w:szCs w:val="22"/>
          <w:lang w:eastAsia="en-AU"/>
        </w:rPr>
      </w:pPr>
      <w:hyperlink w:anchor="_Toc438468566" w:history="1">
        <w:r w:rsidR="001B638F" w:rsidRPr="00392A22">
          <w:rPr>
            <w:rStyle w:val="Hyperlink"/>
            <w:noProof/>
          </w:rPr>
          <w:t>Cross Curriculum Priorities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_Toc438468566 \h </w:instrText>
        </w:r>
        <w:r w:rsidR="00A6207E">
          <w:rPr>
            <w:noProof/>
            <w:webHidden/>
          </w:rPr>
        </w:r>
        <w:r w:rsidR="00A6207E">
          <w:rPr>
            <w:noProof/>
            <w:webHidden/>
          </w:rPr>
          <w:fldChar w:fldCharType="separate"/>
        </w:r>
        <w:r w:rsidR="00BC5331">
          <w:rPr>
            <w:noProof/>
            <w:webHidden/>
          </w:rPr>
          <w:t>28</w:t>
        </w:r>
        <w:r w:rsidR="00A6207E">
          <w:rPr>
            <w:noProof/>
            <w:webHidden/>
          </w:rPr>
          <w:fldChar w:fldCharType="end"/>
        </w:r>
      </w:hyperlink>
    </w:p>
    <w:p w14:paraId="32776AC1" w14:textId="77777777" w:rsidR="001B638F" w:rsidRDefault="002C2F9D">
      <w:pPr>
        <w:pStyle w:val="TOC1"/>
        <w:rPr>
          <w:rFonts w:asciiTheme="minorHAnsi" w:eastAsiaTheme="minorEastAsia" w:hAnsiTheme="minorHAnsi" w:cstheme="minorBidi"/>
          <w:noProof/>
          <w:szCs w:val="22"/>
          <w:lang w:eastAsia="en-AU"/>
        </w:rPr>
      </w:pPr>
      <w:hyperlink w:anchor="_Toc438468567" w:history="1">
        <w:r w:rsidR="001B638F" w:rsidRPr="00392A22">
          <w:rPr>
            <w:rStyle w:val="Hyperlink"/>
            <w:rFonts w:cs="Calibri"/>
            <w:noProof/>
          </w:rPr>
          <w:t>Unit Grades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_Toc438468567 \h </w:instrText>
        </w:r>
        <w:r w:rsidR="00A6207E">
          <w:rPr>
            <w:noProof/>
            <w:webHidden/>
          </w:rPr>
        </w:r>
        <w:r w:rsidR="00A6207E">
          <w:rPr>
            <w:noProof/>
            <w:webHidden/>
          </w:rPr>
          <w:fldChar w:fldCharType="separate"/>
        </w:r>
        <w:r w:rsidR="00BC5331">
          <w:rPr>
            <w:noProof/>
            <w:webHidden/>
          </w:rPr>
          <w:t>28</w:t>
        </w:r>
        <w:r w:rsidR="00A6207E">
          <w:rPr>
            <w:noProof/>
            <w:webHidden/>
          </w:rPr>
          <w:fldChar w:fldCharType="end"/>
        </w:r>
      </w:hyperlink>
    </w:p>
    <w:p w14:paraId="2A47434F" w14:textId="77777777" w:rsidR="001B638F" w:rsidRDefault="002C2F9D">
      <w:pPr>
        <w:pStyle w:val="TOC1"/>
        <w:rPr>
          <w:rFonts w:asciiTheme="minorHAnsi" w:eastAsiaTheme="minorEastAsia" w:hAnsiTheme="minorHAnsi" w:cstheme="minorBidi"/>
          <w:noProof/>
          <w:szCs w:val="22"/>
          <w:lang w:eastAsia="en-AU"/>
        </w:rPr>
      </w:pPr>
      <w:hyperlink w:anchor="_Toc438468568" w:history="1">
        <w:r w:rsidR="001B638F" w:rsidRPr="00392A22">
          <w:rPr>
            <w:rStyle w:val="Hyperlink"/>
            <w:noProof/>
          </w:rPr>
          <w:t>Moderation</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_Toc438468568 \h </w:instrText>
        </w:r>
        <w:r w:rsidR="00A6207E">
          <w:rPr>
            <w:noProof/>
            <w:webHidden/>
          </w:rPr>
        </w:r>
        <w:r w:rsidR="00A6207E">
          <w:rPr>
            <w:noProof/>
            <w:webHidden/>
          </w:rPr>
          <w:fldChar w:fldCharType="separate"/>
        </w:r>
        <w:r w:rsidR="00BC5331">
          <w:rPr>
            <w:noProof/>
            <w:webHidden/>
          </w:rPr>
          <w:t>32</w:t>
        </w:r>
        <w:r w:rsidR="00A6207E">
          <w:rPr>
            <w:noProof/>
            <w:webHidden/>
          </w:rPr>
          <w:fldChar w:fldCharType="end"/>
        </w:r>
      </w:hyperlink>
    </w:p>
    <w:p w14:paraId="0AEDF556" w14:textId="77777777" w:rsidR="001B638F" w:rsidRDefault="002C2F9D">
      <w:pPr>
        <w:pStyle w:val="TOC1"/>
        <w:rPr>
          <w:rFonts w:asciiTheme="minorHAnsi" w:eastAsiaTheme="minorEastAsia" w:hAnsiTheme="minorHAnsi" w:cstheme="minorBidi"/>
          <w:noProof/>
          <w:szCs w:val="22"/>
          <w:lang w:eastAsia="en-AU"/>
        </w:rPr>
      </w:pPr>
      <w:hyperlink w:anchor="_Toc438468569" w:history="1">
        <w:r w:rsidR="001B638F" w:rsidRPr="00392A22">
          <w:rPr>
            <w:rStyle w:val="Hyperlink"/>
            <w:noProof/>
          </w:rPr>
          <w:t>Resources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_Toc438468569 \h </w:instrText>
        </w:r>
        <w:r w:rsidR="00A6207E">
          <w:rPr>
            <w:noProof/>
            <w:webHidden/>
          </w:rPr>
        </w:r>
        <w:r w:rsidR="00A6207E">
          <w:rPr>
            <w:noProof/>
            <w:webHidden/>
          </w:rPr>
          <w:fldChar w:fldCharType="separate"/>
        </w:r>
        <w:r w:rsidR="00BC5331">
          <w:rPr>
            <w:noProof/>
            <w:webHidden/>
          </w:rPr>
          <w:t>33</w:t>
        </w:r>
        <w:r w:rsidR="00A6207E">
          <w:rPr>
            <w:noProof/>
            <w:webHidden/>
          </w:rPr>
          <w:fldChar w:fldCharType="end"/>
        </w:r>
      </w:hyperlink>
    </w:p>
    <w:p w14:paraId="65E98A3B" w14:textId="77777777" w:rsidR="001B638F" w:rsidRDefault="002C2F9D">
      <w:pPr>
        <w:pStyle w:val="TOC1"/>
        <w:rPr>
          <w:rFonts w:asciiTheme="minorHAnsi" w:eastAsiaTheme="minorEastAsia" w:hAnsiTheme="minorHAnsi" w:cstheme="minorBidi"/>
          <w:noProof/>
          <w:szCs w:val="22"/>
          <w:lang w:eastAsia="en-AU"/>
        </w:rPr>
      </w:pPr>
      <w:hyperlink w:anchor="_Toc438468570" w:history="1">
        <w:r w:rsidR="001B638F" w:rsidRPr="00392A22">
          <w:rPr>
            <w:rStyle w:val="Hyperlink"/>
            <w:noProof/>
          </w:rPr>
          <w:t>Physical Resources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_Toc438468570 \h </w:instrText>
        </w:r>
        <w:r w:rsidR="00A6207E">
          <w:rPr>
            <w:noProof/>
            <w:webHidden/>
          </w:rPr>
        </w:r>
        <w:r w:rsidR="00A6207E">
          <w:rPr>
            <w:noProof/>
            <w:webHidden/>
          </w:rPr>
          <w:fldChar w:fldCharType="separate"/>
        </w:r>
        <w:r w:rsidR="00BC5331">
          <w:rPr>
            <w:noProof/>
            <w:webHidden/>
          </w:rPr>
          <w:t>40</w:t>
        </w:r>
        <w:r w:rsidR="00A6207E">
          <w:rPr>
            <w:noProof/>
            <w:webHidden/>
          </w:rPr>
          <w:fldChar w:fldCharType="end"/>
        </w:r>
      </w:hyperlink>
    </w:p>
    <w:p w14:paraId="4B68D6CB" w14:textId="77777777" w:rsidR="001B638F" w:rsidRDefault="002C2F9D">
      <w:pPr>
        <w:pStyle w:val="TOC1"/>
        <w:rPr>
          <w:rFonts w:asciiTheme="minorHAnsi" w:eastAsiaTheme="minorEastAsia" w:hAnsiTheme="minorHAnsi" w:cstheme="minorBidi"/>
          <w:noProof/>
          <w:szCs w:val="22"/>
          <w:lang w:eastAsia="en-AU"/>
        </w:rPr>
      </w:pPr>
      <w:hyperlink w:anchor="_Toc438468571" w:history="1">
        <w:r w:rsidR="001B638F" w:rsidRPr="00392A22">
          <w:rPr>
            <w:rStyle w:val="Hyperlink"/>
            <w:noProof/>
          </w:rPr>
          <w:t>Proposed Evaluation Procedures</w:t>
        </w:r>
        <w:r w:rsidR="001B638F">
          <w:rPr>
            <w:noProof/>
            <w:webHidden/>
          </w:rPr>
          <w:tab/>
        </w:r>
        <w:r w:rsidR="001B638F">
          <w:rPr>
            <w:noProof/>
            <w:webHidden/>
          </w:rPr>
          <w:tab/>
        </w:r>
        <w:r w:rsidR="00A6207E">
          <w:rPr>
            <w:noProof/>
            <w:webHidden/>
          </w:rPr>
          <w:fldChar w:fldCharType="begin"/>
        </w:r>
        <w:r w:rsidR="001B638F">
          <w:rPr>
            <w:noProof/>
            <w:webHidden/>
          </w:rPr>
          <w:instrText xml:space="preserve"> PAGEREF _Toc438468571 \h </w:instrText>
        </w:r>
        <w:r w:rsidR="00A6207E">
          <w:rPr>
            <w:noProof/>
            <w:webHidden/>
          </w:rPr>
        </w:r>
        <w:r w:rsidR="00A6207E">
          <w:rPr>
            <w:noProof/>
            <w:webHidden/>
          </w:rPr>
          <w:fldChar w:fldCharType="separate"/>
        </w:r>
        <w:r w:rsidR="00BC5331">
          <w:rPr>
            <w:noProof/>
            <w:webHidden/>
          </w:rPr>
          <w:t>40</w:t>
        </w:r>
        <w:r w:rsidR="00A6207E">
          <w:rPr>
            <w:noProof/>
            <w:webHidden/>
          </w:rPr>
          <w:fldChar w:fldCharType="end"/>
        </w:r>
      </w:hyperlink>
    </w:p>
    <w:p w14:paraId="10051007" w14:textId="77777777" w:rsidR="001B638F" w:rsidRDefault="002C2F9D">
      <w:pPr>
        <w:pStyle w:val="TOC1"/>
        <w:rPr>
          <w:rFonts w:asciiTheme="minorHAnsi" w:eastAsiaTheme="minorEastAsia" w:hAnsiTheme="minorHAnsi" w:cstheme="minorBidi"/>
          <w:noProof/>
          <w:szCs w:val="22"/>
          <w:lang w:eastAsia="en-AU"/>
        </w:rPr>
      </w:pPr>
      <w:hyperlink w:anchor="_Toc438468572" w:history="1">
        <w:r w:rsidR="001B638F" w:rsidRPr="00392A22">
          <w:rPr>
            <w:rStyle w:val="Hyperlink"/>
            <w:noProof/>
          </w:rPr>
          <w:t>Standards for Registered Training Organisations 2015</w:t>
        </w:r>
        <w:r w:rsidR="001B638F">
          <w:rPr>
            <w:noProof/>
            <w:webHidden/>
          </w:rPr>
          <w:tab/>
        </w:r>
        <w:r w:rsidR="00A6207E">
          <w:rPr>
            <w:noProof/>
            <w:webHidden/>
          </w:rPr>
          <w:fldChar w:fldCharType="begin"/>
        </w:r>
        <w:r w:rsidR="001B638F">
          <w:rPr>
            <w:noProof/>
            <w:webHidden/>
          </w:rPr>
          <w:instrText xml:space="preserve"> PAGEREF _Toc438468572 \h </w:instrText>
        </w:r>
        <w:r w:rsidR="00A6207E">
          <w:rPr>
            <w:noProof/>
            <w:webHidden/>
          </w:rPr>
        </w:r>
        <w:r w:rsidR="00A6207E">
          <w:rPr>
            <w:noProof/>
            <w:webHidden/>
          </w:rPr>
          <w:fldChar w:fldCharType="separate"/>
        </w:r>
        <w:r w:rsidR="00BC5331">
          <w:rPr>
            <w:noProof/>
            <w:webHidden/>
          </w:rPr>
          <w:t>41</w:t>
        </w:r>
        <w:r w:rsidR="00A6207E">
          <w:rPr>
            <w:noProof/>
            <w:webHidden/>
          </w:rPr>
          <w:fldChar w:fldCharType="end"/>
        </w:r>
      </w:hyperlink>
    </w:p>
    <w:p w14:paraId="2D448DB3" w14:textId="77777777" w:rsidR="001B638F" w:rsidRDefault="002C2F9D">
      <w:pPr>
        <w:pStyle w:val="TOC1"/>
        <w:rPr>
          <w:rFonts w:asciiTheme="minorHAnsi" w:eastAsiaTheme="minorEastAsia" w:hAnsiTheme="minorHAnsi" w:cstheme="minorBidi"/>
          <w:noProof/>
          <w:szCs w:val="22"/>
          <w:lang w:eastAsia="en-AU"/>
        </w:rPr>
      </w:pPr>
      <w:hyperlink w:anchor="_Toc438468573" w:history="1">
        <w:r w:rsidR="001B638F" w:rsidRPr="00392A22">
          <w:rPr>
            <w:rStyle w:val="Hyperlink"/>
            <w:noProof/>
          </w:rPr>
          <w:t>Work in Community Services</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_Toc438468573 \h </w:instrText>
        </w:r>
        <w:r w:rsidR="00A6207E">
          <w:rPr>
            <w:noProof/>
            <w:webHidden/>
          </w:rPr>
        </w:r>
        <w:r w:rsidR="00A6207E">
          <w:rPr>
            <w:noProof/>
            <w:webHidden/>
          </w:rPr>
          <w:fldChar w:fldCharType="separate"/>
        </w:r>
        <w:r w:rsidR="00BC5331">
          <w:rPr>
            <w:noProof/>
            <w:webHidden/>
          </w:rPr>
          <w:t>48</w:t>
        </w:r>
        <w:r w:rsidR="00A6207E">
          <w:rPr>
            <w:noProof/>
            <w:webHidden/>
          </w:rPr>
          <w:fldChar w:fldCharType="end"/>
        </w:r>
      </w:hyperlink>
    </w:p>
    <w:p w14:paraId="39FCC57F" w14:textId="77777777" w:rsidR="001B638F" w:rsidRDefault="002C2F9D">
      <w:pPr>
        <w:pStyle w:val="TOC1"/>
        <w:rPr>
          <w:rFonts w:asciiTheme="minorHAnsi" w:eastAsiaTheme="minorEastAsia" w:hAnsiTheme="minorHAnsi" w:cstheme="minorBidi"/>
          <w:noProof/>
          <w:szCs w:val="22"/>
          <w:lang w:eastAsia="en-AU"/>
        </w:rPr>
      </w:pPr>
      <w:hyperlink w:anchor="_Toc438468574" w:history="1">
        <w:r w:rsidR="001B638F" w:rsidRPr="00392A22">
          <w:rPr>
            <w:rStyle w:val="Hyperlink"/>
            <w:noProof/>
          </w:rPr>
          <w:t>Work in Community Services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_Toc438468574 \h </w:instrText>
        </w:r>
        <w:r w:rsidR="00A6207E">
          <w:rPr>
            <w:noProof/>
            <w:webHidden/>
          </w:rPr>
        </w:r>
        <w:r w:rsidR="00A6207E">
          <w:rPr>
            <w:noProof/>
            <w:webHidden/>
          </w:rPr>
          <w:fldChar w:fldCharType="separate"/>
        </w:r>
        <w:r w:rsidR="00BC5331">
          <w:rPr>
            <w:noProof/>
            <w:webHidden/>
          </w:rPr>
          <w:t>51</w:t>
        </w:r>
        <w:r w:rsidR="00A6207E">
          <w:rPr>
            <w:noProof/>
            <w:webHidden/>
          </w:rPr>
          <w:fldChar w:fldCharType="end"/>
        </w:r>
      </w:hyperlink>
    </w:p>
    <w:p w14:paraId="31317F31" w14:textId="77777777" w:rsidR="001B638F" w:rsidRDefault="002C2F9D">
      <w:pPr>
        <w:pStyle w:val="TOC1"/>
        <w:rPr>
          <w:rFonts w:asciiTheme="minorHAnsi" w:eastAsiaTheme="minorEastAsia" w:hAnsiTheme="minorHAnsi" w:cstheme="minorBidi"/>
          <w:noProof/>
          <w:szCs w:val="22"/>
          <w:lang w:eastAsia="en-AU"/>
        </w:rPr>
      </w:pPr>
      <w:hyperlink w:anchor="_Toc438468575" w:history="1">
        <w:r w:rsidR="001B638F" w:rsidRPr="00392A22">
          <w:rPr>
            <w:rStyle w:val="Hyperlink"/>
            <w:noProof/>
          </w:rPr>
          <w:t>Work in Community Services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_Toc438468575 \h </w:instrText>
        </w:r>
        <w:r w:rsidR="00A6207E">
          <w:rPr>
            <w:noProof/>
            <w:webHidden/>
          </w:rPr>
        </w:r>
        <w:r w:rsidR="00A6207E">
          <w:rPr>
            <w:noProof/>
            <w:webHidden/>
          </w:rPr>
          <w:fldChar w:fldCharType="separate"/>
        </w:r>
        <w:r w:rsidR="00BC5331">
          <w:rPr>
            <w:noProof/>
            <w:webHidden/>
          </w:rPr>
          <w:t>54</w:t>
        </w:r>
        <w:r w:rsidR="00A6207E">
          <w:rPr>
            <w:noProof/>
            <w:webHidden/>
          </w:rPr>
          <w:fldChar w:fldCharType="end"/>
        </w:r>
      </w:hyperlink>
    </w:p>
    <w:p w14:paraId="52E93D69" w14:textId="77777777" w:rsidR="001B638F" w:rsidRDefault="002C2F9D">
      <w:pPr>
        <w:pStyle w:val="TOC1"/>
        <w:rPr>
          <w:rFonts w:asciiTheme="minorHAnsi" w:eastAsiaTheme="minorEastAsia" w:hAnsiTheme="minorHAnsi" w:cstheme="minorBidi"/>
          <w:noProof/>
          <w:szCs w:val="22"/>
          <w:lang w:eastAsia="en-AU"/>
        </w:rPr>
      </w:pPr>
      <w:hyperlink w:anchor="_Toc438468576" w:history="1">
        <w:r w:rsidR="001B638F" w:rsidRPr="00392A22">
          <w:rPr>
            <w:rStyle w:val="Hyperlink"/>
            <w:noProof/>
          </w:rPr>
          <w:t>Interact with Children</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_Toc438468576 \h </w:instrText>
        </w:r>
        <w:r w:rsidR="00A6207E">
          <w:rPr>
            <w:noProof/>
            <w:webHidden/>
          </w:rPr>
        </w:r>
        <w:r w:rsidR="00A6207E">
          <w:rPr>
            <w:noProof/>
            <w:webHidden/>
          </w:rPr>
          <w:fldChar w:fldCharType="separate"/>
        </w:r>
        <w:r w:rsidR="00BC5331">
          <w:rPr>
            <w:noProof/>
            <w:webHidden/>
          </w:rPr>
          <w:t>56</w:t>
        </w:r>
        <w:r w:rsidR="00A6207E">
          <w:rPr>
            <w:noProof/>
            <w:webHidden/>
          </w:rPr>
          <w:fldChar w:fldCharType="end"/>
        </w:r>
      </w:hyperlink>
    </w:p>
    <w:p w14:paraId="58E5D157" w14:textId="77777777" w:rsidR="001B638F" w:rsidRDefault="002C2F9D">
      <w:pPr>
        <w:pStyle w:val="TOC1"/>
        <w:rPr>
          <w:rFonts w:asciiTheme="minorHAnsi" w:eastAsiaTheme="minorEastAsia" w:hAnsiTheme="minorHAnsi" w:cstheme="minorBidi"/>
          <w:noProof/>
          <w:szCs w:val="22"/>
          <w:lang w:eastAsia="en-AU"/>
        </w:rPr>
      </w:pPr>
      <w:hyperlink w:anchor="_Toc438468577" w:history="1">
        <w:r w:rsidR="001B638F" w:rsidRPr="00392A22">
          <w:rPr>
            <w:rStyle w:val="Hyperlink"/>
            <w:noProof/>
          </w:rPr>
          <w:t>Interact with Children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_Toc438468577 \h </w:instrText>
        </w:r>
        <w:r w:rsidR="00A6207E">
          <w:rPr>
            <w:noProof/>
            <w:webHidden/>
          </w:rPr>
        </w:r>
        <w:r w:rsidR="00A6207E">
          <w:rPr>
            <w:noProof/>
            <w:webHidden/>
          </w:rPr>
          <w:fldChar w:fldCharType="separate"/>
        </w:r>
        <w:r w:rsidR="00BC5331">
          <w:rPr>
            <w:noProof/>
            <w:webHidden/>
          </w:rPr>
          <w:t>59</w:t>
        </w:r>
        <w:r w:rsidR="00A6207E">
          <w:rPr>
            <w:noProof/>
            <w:webHidden/>
          </w:rPr>
          <w:fldChar w:fldCharType="end"/>
        </w:r>
      </w:hyperlink>
    </w:p>
    <w:p w14:paraId="039CDB8A" w14:textId="77777777" w:rsidR="001B638F" w:rsidRDefault="002C2F9D">
      <w:pPr>
        <w:pStyle w:val="TOC1"/>
        <w:rPr>
          <w:rFonts w:asciiTheme="minorHAnsi" w:eastAsiaTheme="minorEastAsia" w:hAnsiTheme="minorHAnsi" w:cstheme="minorBidi"/>
          <w:noProof/>
          <w:szCs w:val="22"/>
          <w:lang w:eastAsia="en-AU"/>
        </w:rPr>
      </w:pPr>
      <w:hyperlink w:anchor="_Toc438468578" w:history="1">
        <w:r w:rsidR="001B638F" w:rsidRPr="00392A22">
          <w:rPr>
            <w:rStyle w:val="Hyperlink"/>
            <w:noProof/>
          </w:rPr>
          <w:t>Interact with Children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_Toc438468578 \h </w:instrText>
        </w:r>
        <w:r w:rsidR="00A6207E">
          <w:rPr>
            <w:noProof/>
            <w:webHidden/>
          </w:rPr>
        </w:r>
        <w:r w:rsidR="00A6207E">
          <w:rPr>
            <w:noProof/>
            <w:webHidden/>
          </w:rPr>
          <w:fldChar w:fldCharType="separate"/>
        </w:r>
        <w:r w:rsidR="00BC5331">
          <w:rPr>
            <w:noProof/>
            <w:webHidden/>
          </w:rPr>
          <w:t>61</w:t>
        </w:r>
        <w:r w:rsidR="00A6207E">
          <w:rPr>
            <w:noProof/>
            <w:webHidden/>
          </w:rPr>
          <w:fldChar w:fldCharType="end"/>
        </w:r>
      </w:hyperlink>
    </w:p>
    <w:p w14:paraId="339EE3F2" w14:textId="77777777" w:rsidR="001B638F" w:rsidRDefault="002C2F9D">
      <w:pPr>
        <w:pStyle w:val="TOC1"/>
        <w:rPr>
          <w:rFonts w:asciiTheme="minorHAnsi" w:eastAsiaTheme="minorEastAsia" w:hAnsiTheme="minorHAnsi" w:cstheme="minorBidi"/>
          <w:noProof/>
          <w:szCs w:val="22"/>
          <w:lang w:eastAsia="en-AU"/>
        </w:rPr>
      </w:pPr>
      <w:hyperlink w:anchor="_Toc438468579" w:history="1">
        <w:r w:rsidR="001B638F" w:rsidRPr="00392A22">
          <w:rPr>
            <w:rStyle w:val="Hyperlink"/>
            <w:noProof/>
          </w:rPr>
          <w:t>Work with Young People</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_Toc438468579 \h </w:instrText>
        </w:r>
        <w:r w:rsidR="00A6207E">
          <w:rPr>
            <w:noProof/>
            <w:webHidden/>
          </w:rPr>
        </w:r>
        <w:r w:rsidR="00A6207E">
          <w:rPr>
            <w:noProof/>
            <w:webHidden/>
          </w:rPr>
          <w:fldChar w:fldCharType="separate"/>
        </w:r>
        <w:r w:rsidR="00BC5331">
          <w:rPr>
            <w:noProof/>
            <w:webHidden/>
          </w:rPr>
          <w:t>63</w:t>
        </w:r>
        <w:r w:rsidR="00A6207E">
          <w:rPr>
            <w:noProof/>
            <w:webHidden/>
          </w:rPr>
          <w:fldChar w:fldCharType="end"/>
        </w:r>
      </w:hyperlink>
    </w:p>
    <w:p w14:paraId="719B9832" w14:textId="77777777" w:rsidR="001B638F" w:rsidRDefault="002C2F9D">
      <w:pPr>
        <w:pStyle w:val="TOC1"/>
        <w:rPr>
          <w:rFonts w:asciiTheme="minorHAnsi" w:eastAsiaTheme="minorEastAsia" w:hAnsiTheme="minorHAnsi" w:cstheme="minorBidi"/>
          <w:noProof/>
          <w:szCs w:val="22"/>
          <w:lang w:eastAsia="en-AU"/>
        </w:rPr>
      </w:pPr>
      <w:hyperlink w:anchor="_Toc438468580" w:history="1">
        <w:r w:rsidR="001B638F" w:rsidRPr="00392A22">
          <w:rPr>
            <w:rStyle w:val="Hyperlink"/>
            <w:noProof/>
          </w:rPr>
          <w:t>Work with Young People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_Toc438468580 \h </w:instrText>
        </w:r>
        <w:r w:rsidR="00A6207E">
          <w:rPr>
            <w:noProof/>
            <w:webHidden/>
          </w:rPr>
        </w:r>
        <w:r w:rsidR="00A6207E">
          <w:rPr>
            <w:noProof/>
            <w:webHidden/>
          </w:rPr>
          <w:fldChar w:fldCharType="separate"/>
        </w:r>
        <w:r w:rsidR="00BC5331">
          <w:rPr>
            <w:noProof/>
            <w:webHidden/>
          </w:rPr>
          <w:t>67</w:t>
        </w:r>
        <w:r w:rsidR="00A6207E">
          <w:rPr>
            <w:noProof/>
            <w:webHidden/>
          </w:rPr>
          <w:fldChar w:fldCharType="end"/>
        </w:r>
      </w:hyperlink>
    </w:p>
    <w:p w14:paraId="792ABBD5" w14:textId="77777777" w:rsidR="001B638F" w:rsidRDefault="002C2F9D">
      <w:pPr>
        <w:pStyle w:val="TOC1"/>
        <w:rPr>
          <w:rFonts w:asciiTheme="minorHAnsi" w:eastAsiaTheme="minorEastAsia" w:hAnsiTheme="minorHAnsi" w:cstheme="minorBidi"/>
          <w:noProof/>
          <w:szCs w:val="22"/>
          <w:lang w:eastAsia="en-AU"/>
        </w:rPr>
      </w:pPr>
      <w:hyperlink w:anchor="_Toc438468581" w:history="1">
        <w:r w:rsidR="001B638F" w:rsidRPr="00392A22">
          <w:rPr>
            <w:rStyle w:val="Hyperlink"/>
            <w:noProof/>
          </w:rPr>
          <w:t>Work with Young People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_Toc438468581 \h </w:instrText>
        </w:r>
        <w:r w:rsidR="00A6207E">
          <w:rPr>
            <w:noProof/>
            <w:webHidden/>
          </w:rPr>
        </w:r>
        <w:r w:rsidR="00A6207E">
          <w:rPr>
            <w:noProof/>
            <w:webHidden/>
          </w:rPr>
          <w:fldChar w:fldCharType="separate"/>
        </w:r>
        <w:r w:rsidR="00BC5331">
          <w:rPr>
            <w:noProof/>
            <w:webHidden/>
          </w:rPr>
          <w:t>70</w:t>
        </w:r>
        <w:r w:rsidR="00A6207E">
          <w:rPr>
            <w:noProof/>
            <w:webHidden/>
          </w:rPr>
          <w:fldChar w:fldCharType="end"/>
        </w:r>
      </w:hyperlink>
    </w:p>
    <w:p w14:paraId="7774DC60" w14:textId="77777777" w:rsidR="001B638F" w:rsidRDefault="002C2F9D">
      <w:pPr>
        <w:pStyle w:val="TOC1"/>
        <w:rPr>
          <w:rFonts w:asciiTheme="minorHAnsi" w:eastAsiaTheme="minorEastAsia" w:hAnsiTheme="minorHAnsi" w:cstheme="minorBidi"/>
          <w:noProof/>
          <w:szCs w:val="22"/>
          <w:lang w:eastAsia="en-AU"/>
        </w:rPr>
      </w:pPr>
      <w:hyperlink w:anchor="_Toc438468582" w:history="1">
        <w:r w:rsidR="001B638F" w:rsidRPr="00392A22">
          <w:rPr>
            <w:rStyle w:val="Hyperlink"/>
            <w:noProof/>
          </w:rPr>
          <w:t>Disability and Aged Care</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_Toc438468582 \h </w:instrText>
        </w:r>
        <w:r w:rsidR="00A6207E">
          <w:rPr>
            <w:noProof/>
            <w:webHidden/>
          </w:rPr>
        </w:r>
        <w:r w:rsidR="00A6207E">
          <w:rPr>
            <w:noProof/>
            <w:webHidden/>
          </w:rPr>
          <w:fldChar w:fldCharType="separate"/>
        </w:r>
        <w:r w:rsidR="00BC5331">
          <w:rPr>
            <w:noProof/>
            <w:webHidden/>
          </w:rPr>
          <w:t>72</w:t>
        </w:r>
        <w:r w:rsidR="00A6207E">
          <w:rPr>
            <w:noProof/>
            <w:webHidden/>
          </w:rPr>
          <w:fldChar w:fldCharType="end"/>
        </w:r>
      </w:hyperlink>
    </w:p>
    <w:p w14:paraId="593754C5" w14:textId="77777777" w:rsidR="001B638F" w:rsidRDefault="002C2F9D">
      <w:pPr>
        <w:pStyle w:val="TOC1"/>
        <w:rPr>
          <w:rFonts w:asciiTheme="minorHAnsi" w:eastAsiaTheme="minorEastAsia" w:hAnsiTheme="minorHAnsi" w:cstheme="minorBidi"/>
          <w:noProof/>
          <w:szCs w:val="22"/>
          <w:lang w:eastAsia="en-AU"/>
        </w:rPr>
      </w:pPr>
      <w:hyperlink w:anchor="_Toc438468583" w:history="1">
        <w:r w:rsidR="001B638F" w:rsidRPr="00392A22">
          <w:rPr>
            <w:rStyle w:val="Hyperlink"/>
            <w:noProof/>
          </w:rPr>
          <w:t>Disability Work</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_Toc438468583 \h </w:instrText>
        </w:r>
        <w:r w:rsidR="00A6207E">
          <w:rPr>
            <w:noProof/>
            <w:webHidden/>
          </w:rPr>
        </w:r>
        <w:r w:rsidR="00A6207E">
          <w:rPr>
            <w:noProof/>
            <w:webHidden/>
          </w:rPr>
          <w:fldChar w:fldCharType="separate"/>
        </w:r>
        <w:r w:rsidR="00BC5331">
          <w:rPr>
            <w:noProof/>
            <w:webHidden/>
          </w:rPr>
          <w:t>75</w:t>
        </w:r>
        <w:r w:rsidR="00A6207E">
          <w:rPr>
            <w:noProof/>
            <w:webHidden/>
          </w:rPr>
          <w:fldChar w:fldCharType="end"/>
        </w:r>
      </w:hyperlink>
    </w:p>
    <w:p w14:paraId="3ABBFA2F" w14:textId="77777777" w:rsidR="001B638F" w:rsidRDefault="002C2F9D">
      <w:pPr>
        <w:pStyle w:val="TOC1"/>
        <w:rPr>
          <w:rFonts w:asciiTheme="minorHAnsi" w:eastAsiaTheme="minorEastAsia" w:hAnsiTheme="minorHAnsi" w:cstheme="minorBidi"/>
          <w:noProof/>
          <w:szCs w:val="22"/>
          <w:lang w:eastAsia="en-AU"/>
        </w:rPr>
      </w:pPr>
      <w:hyperlink w:anchor="_Toc438468584" w:history="1">
        <w:r w:rsidR="001B638F" w:rsidRPr="00392A22">
          <w:rPr>
            <w:rStyle w:val="Hyperlink"/>
            <w:noProof/>
          </w:rPr>
          <w:t>Aged Care Work</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_Toc438468584 \h </w:instrText>
        </w:r>
        <w:r w:rsidR="00A6207E">
          <w:rPr>
            <w:noProof/>
            <w:webHidden/>
          </w:rPr>
        </w:r>
        <w:r w:rsidR="00A6207E">
          <w:rPr>
            <w:noProof/>
            <w:webHidden/>
          </w:rPr>
          <w:fldChar w:fldCharType="separate"/>
        </w:r>
        <w:r w:rsidR="00BC5331">
          <w:rPr>
            <w:noProof/>
            <w:webHidden/>
          </w:rPr>
          <w:t>78</w:t>
        </w:r>
        <w:r w:rsidR="00A6207E">
          <w:rPr>
            <w:noProof/>
            <w:webHidden/>
          </w:rPr>
          <w:fldChar w:fldCharType="end"/>
        </w:r>
      </w:hyperlink>
    </w:p>
    <w:p w14:paraId="5879B723" w14:textId="77777777" w:rsidR="001B638F" w:rsidRDefault="002C2F9D">
      <w:pPr>
        <w:pStyle w:val="TOC1"/>
        <w:rPr>
          <w:rFonts w:asciiTheme="minorHAnsi" w:eastAsiaTheme="minorEastAsia" w:hAnsiTheme="minorHAnsi" w:cstheme="minorBidi"/>
          <w:noProof/>
          <w:szCs w:val="22"/>
          <w:lang w:eastAsia="en-AU"/>
        </w:rPr>
      </w:pPr>
      <w:hyperlink w:anchor="_Toc438468585" w:history="1">
        <w:r w:rsidR="001B638F" w:rsidRPr="00392A22">
          <w:rPr>
            <w:rStyle w:val="Hyperlink"/>
            <w:noProof/>
          </w:rPr>
          <w:t>Introduction to Active Volunteering</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_Toc438468585 \h </w:instrText>
        </w:r>
        <w:r w:rsidR="00A6207E">
          <w:rPr>
            <w:noProof/>
            <w:webHidden/>
          </w:rPr>
        </w:r>
        <w:r w:rsidR="00A6207E">
          <w:rPr>
            <w:noProof/>
            <w:webHidden/>
          </w:rPr>
          <w:fldChar w:fldCharType="separate"/>
        </w:r>
        <w:r w:rsidR="00BC5331">
          <w:rPr>
            <w:noProof/>
            <w:webHidden/>
          </w:rPr>
          <w:t>81</w:t>
        </w:r>
        <w:r w:rsidR="00A6207E">
          <w:rPr>
            <w:noProof/>
            <w:webHidden/>
          </w:rPr>
          <w:fldChar w:fldCharType="end"/>
        </w:r>
      </w:hyperlink>
    </w:p>
    <w:p w14:paraId="5073A04A" w14:textId="77777777" w:rsidR="001B638F" w:rsidRDefault="002C2F9D">
      <w:pPr>
        <w:pStyle w:val="TOC1"/>
        <w:rPr>
          <w:rFonts w:asciiTheme="minorHAnsi" w:eastAsiaTheme="minorEastAsia" w:hAnsiTheme="minorHAnsi" w:cstheme="minorBidi"/>
          <w:noProof/>
          <w:szCs w:val="22"/>
          <w:lang w:eastAsia="en-AU"/>
        </w:rPr>
      </w:pPr>
      <w:hyperlink w:anchor="_Toc438468586" w:history="1">
        <w:r w:rsidR="001B638F" w:rsidRPr="00392A22">
          <w:rPr>
            <w:rStyle w:val="Hyperlink"/>
            <w:noProof/>
          </w:rPr>
          <w:t>Introduction to Active Volunteering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_Toc438468586 \h </w:instrText>
        </w:r>
        <w:r w:rsidR="00A6207E">
          <w:rPr>
            <w:noProof/>
            <w:webHidden/>
          </w:rPr>
        </w:r>
        <w:r w:rsidR="00A6207E">
          <w:rPr>
            <w:noProof/>
            <w:webHidden/>
          </w:rPr>
          <w:fldChar w:fldCharType="separate"/>
        </w:r>
        <w:r w:rsidR="00BC5331">
          <w:rPr>
            <w:noProof/>
            <w:webHidden/>
          </w:rPr>
          <w:t>84</w:t>
        </w:r>
        <w:r w:rsidR="00A6207E">
          <w:rPr>
            <w:noProof/>
            <w:webHidden/>
          </w:rPr>
          <w:fldChar w:fldCharType="end"/>
        </w:r>
      </w:hyperlink>
    </w:p>
    <w:p w14:paraId="7ED92A45" w14:textId="77777777" w:rsidR="001B638F" w:rsidRDefault="002C2F9D">
      <w:pPr>
        <w:pStyle w:val="TOC1"/>
        <w:rPr>
          <w:rFonts w:asciiTheme="minorHAnsi" w:eastAsiaTheme="minorEastAsia" w:hAnsiTheme="minorHAnsi" w:cstheme="minorBidi"/>
          <w:noProof/>
          <w:szCs w:val="22"/>
          <w:lang w:eastAsia="en-AU"/>
        </w:rPr>
      </w:pPr>
      <w:hyperlink w:anchor="_Toc438468587" w:history="1">
        <w:r w:rsidR="001B638F" w:rsidRPr="00392A22">
          <w:rPr>
            <w:rStyle w:val="Hyperlink"/>
            <w:noProof/>
          </w:rPr>
          <w:t>Introduction to Active Volunteering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_Toc438468587 \h </w:instrText>
        </w:r>
        <w:r w:rsidR="00A6207E">
          <w:rPr>
            <w:noProof/>
            <w:webHidden/>
          </w:rPr>
        </w:r>
        <w:r w:rsidR="00A6207E">
          <w:rPr>
            <w:noProof/>
            <w:webHidden/>
          </w:rPr>
          <w:fldChar w:fldCharType="separate"/>
        </w:r>
        <w:r w:rsidR="00BC5331">
          <w:rPr>
            <w:noProof/>
            <w:webHidden/>
          </w:rPr>
          <w:t>86</w:t>
        </w:r>
        <w:r w:rsidR="00A6207E">
          <w:rPr>
            <w:noProof/>
            <w:webHidden/>
          </w:rPr>
          <w:fldChar w:fldCharType="end"/>
        </w:r>
      </w:hyperlink>
    </w:p>
    <w:p w14:paraId="6C378EC7" w14:textId="77777777" w:rsidR="001B638F" w:rsidRDefault="002C2F9D">
      <w:pPr>
        <w:pStyle w:val="TOC1"/>
        <w:rPr>
          <w:rFonts w:asciiTheme="minorHAnsi" w:eastAsiaTheme="minorEastAsia" w:hAnsiTheme="minorHAnsi" w:cstheme="minorBidi"/>
          <w:noProof/>
          <w:szCs w:val="22"/>
          <w:lang w:eastAsia="en-AU"/>
        </w:rPr>
      </w:pPr>
      <w:hyperlink w:anchor="_Toc438468588" w:history="1">
        <w:r w:rsidR="001B638F" w:rsidRPr="00392A22">
          <w:rPr>
            <w:rStyle w:val="Hyperlink"/>
            <w:noProof/>
          </w:rPr>
          <w:t xml:space="preserve">Participate in Active Volunteering </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_Toc438468588 \h </w:instrText>
        </w:r>
        <w:r w:rsidR="00A6207E">
          <w:rPr>
            <w:noProof/>
            <w:webHidden/>
          </w:rPr>
        </w:r>
        <w:r w:rsidR="00A6207E">
          <w:rPr>
            <w:noProof/>
            <w:webHidden/>
          </w:rPr>
          <w:fldChar w:fldCharType="separate"/>
        </w:r>
        <w:r w:rsidR="00BC5331">
          <w:rPr>
            <w:noProof/>
            <w:webHidden/>
          </w:rPr>
          <w:t>88</w:t>
        </w:r>
        <w:r w:rsidR="00A6207E">
          <w:rPr>
            <w:noProof/>
            <w:webHidden/>
          </w:rPr>
          <w:fldChar w:fldCharType="end"/>
        </w:r>
      </w:hyperlink>
    </w:p>
    <w:p w14:paraId="2A6D4FEC" w14:textId="77777777" w:rsidR="001B638F" w:rsidRDefault="002C2F9D">
      <w:pPr>
        <w:pStyle w:val="TOC1"/>
        <w:rPr>
          <w:rFonts w:asciiTheme="minorHAnsi" w:eastAsiaTheme="minorEastAsia" w:hAnsiTheme="minorHAnsi" w:cstheme="minorBidi"/>
          <w:noProof/>
          <w:szCs w:val="22"/>
          <w:lang w:eastAsia="en-AU"/>
        </w:rPr>
      </w:pPr>
      <w:hyperlink w:anchor="_Toc438468589" w:history="1">
        <w:r w:rsidR="001B638F" w:rsidRPr="00392A22">
          <w:rPr>
            <w:rStyle w:val="Hyperlink"/>
            <w:noProof/>
          </w:rPr>
          <w:t>Participate in Active Volunteering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_Toc438468589 \h </w:instrText>
        </w:r>
        <w:r w:rsidR="00A6207E">
          <w:rPr>
            <w:noProof/>
            <w:webHidden/>
          </w:rPr>
        </w:r>
        <w:r w:rsidR="00A6207E">
          <w:rPr>
            <w:noProof/>
            <w:webHidden/>
          </w:rPr>
          <w:fldChar w:fldCharType="separate"/>
        </w:r>
        <w:r w:rsidR="00BC5331">
          <w:rPr>
            <w:noProof/>
            <w:webHidden/>
          </w:rPr>
          <w:t>91</w:t>
        </w:r>
        <w:r w:rsidR="00A6207E">
          <w:rPr>
            <w:noProof/>
            <w:webHidden/>
          </w:rPr>
          <w:fldChar w:fldCharType="end"/>
        </w:r>
      </w:hyperlink>
    </w:p>
    <w:p w14:paraId="3E9FCC4E" w14:textId="77777777" w:rsidR="001B638F" w:rsidRDefault="002C2F9D">
      <w:pPr>
        <w:pStyle w:val="TOC1"/>
        <w:rPr>
          <w:rFonts w:asciiTheme="minorHAnsi" w:eastAsiaTheme="minorEastAsia" w:hAnsiTheme="minorHAnsi" w:cstheme="minorBidi"/>
          <w:noProof/>
          <w:szCs w:val="22"/>
          <w:lang w:eastAsia="en-AU"/>
        </w:rPr>
      </w:pPr>
      <w:hyperlink w:anchor="_Toc438468590" w:history="1">
        <w:r w:rsidR="001B638F" w:rsidRPr="00392A22">
          <w:rPr>
            <w:rStyle w:val="Hyperlink"/>
            <w:noProof/>
          </w:rPr>
          <w:t>Participate in Active Volunteering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_Toc438468590 \h </w:instrText>
        </w:r>
        <w:r w:rsidR="00A6207E">
          <w:rPr>
            <w:noProof/>
            <w:webHidden/>
          </w:rPr>
        </w:r>
        <w:r w:rsidR="00A6207E">
          <w:rPr>
            <w:noProof/>
            <w:webHidden/>
          </w:rPr>
          <w:fldChar w:fldCharType="separate"/>
        </w:r>
        <w:r w:rsidR="00BC5331">
          <w:rPr>
            <w:noProof/>
            <w:webHidden/>
          </w:rPr>
          <w:t>93</w:t>
        </w:r>
        <w:r w:rsidR="00A6207E">
          <w:rPr>
            <w:noProof/>
            <w:webHidden/>
          </w:rPr>
          <w:fldChar w:fldCharType="end"/>
        </w:r>
      </w:hyperlink>
    </w:p>
    <w:p w14:paraId="136D8F53" w14:textId="77777777" w:rsidR="001B638F" w:rsidRDefault="002C2F9D">
      <w:pPr>
        <w:pStyle w:val="TOC1"/>
        <w:rPr>
          <w:rFonts w:asciiTheme="minorHAnsi" w:eastAsiaTheme="minorEastAsia" w:hAnsiTheme="minorHAnsi" w:cstheme="minorBidi"/>
          <w:noProof/>
          <w:szCs w:val="22"/>
          <w:lang w:eastAsia="en-AU"/>
        </w:rPr>
      </w:pPr>
      <w:hyperlink w:anchor="_Toc438468591" w:history="1">
        <w:r w:rsidR="001B638F" w:rsidRPr="00392A22">
          <w:rPr>
            <w:rStyle w:val="Hyperlink"/>
            <w:noProof/>
          </w:rPr>
          <w:t>Community Services SWL</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_Toc438468591 \h </w:instrText>
        </w:r>
        <w:r w:rsidR="00A6207E">
          <w:rPr>
            <w:noProof/>
            <w:webHidden/>
          </w:rPr>
        </w:r>
        <w:r w:rsidR="00A6207E">
          <w:rPr>
            <w:noProof/>
            <w:webHidden/>
          </w:rPr>
          <w:fldChar w:fldCharType="separate"/>
        </w:r>
        <w:r w:rsidR="00BC5331">
          <w:rPr>
            <w:noProof/>
            <w:webHidden/>
          </w:rPr>
          <w:t>95</w:t>
        </w:r>
        <w:r w:rsidR="00A6207E">
          <w:rPr>
            <w:noProof/>
            <w:webHidden/>
          </w:rPr>
          <w:fldChar w:fldCharType="end"/>
        </w:r>
      </w:hyperlink>
    </w:p>
    <w:p w14:paraId="6D202576" w14:textId="77777777" w:rsidR="001B638F" w:rsidRDefault="002C2F9D">
      <w:pPr>
        <w:pStyle w:val="TOC1"/>
        <w:rPr>
          <w:rFonts w:asciiTheme="minorHAnsi" w:eastAsiaTheme="minorEastAsia" w:hAnsiTheme="minorHAnsi" w:cstheme="minorBidi"/>
          <w:noProof/>
          <w:szCs w:val="22"/>
          <w:lang w:eastAsia="en-AU"/>
        </w:rPr>
      </w:pPr>
      <w:hyperlink w:anchor="_Toc438468592" w:history="1">
        <w:r w:rsidR="001B638F" w:rsidRPr="00392A22">
          <w:rPr>
            <w:rStyle w:val="Hyperlink"/>
            <w:noProof/>
          </w:rPr>
          <w:t>Active Volunteering SWL Unit</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_Toc438468592 \h </w:instrText>
        </w:r>
        <w:r w:rsidR="00A6207E">
          <w:rPr>
            <w:noProof/>
            <w:webHidden/>
          </w:rPr>
        </w:r>
        <w:r w:rsidR="00A6207E">
          <w:rPr>
            <w:noProof/>
            <w:webHidden/>
          </w:rPr>
          <w:fldChar w:fldCharType="separate"/>
        </w:r>
        <w:r w:rsidR="00BC5331">
          <w:rPr>
            <w:noProof/>
            <w:webHidden/>
          </w:rPr>
          <w:t>96</w:t>
        </w:r>
        <w:r w:rsidR="00A6207E">
          <w:rPr>
            <w:noProof/>
            <w:webHidden/>
          </w:rPr>
          <w:fldChar w:fldCharType="end"/>
        </w:r>
      </w:hyperlink>
    </w:p>
    <w:p w14:paraId="054A168F" w14:textId="77777777" w:rsidR="001B638F" w:rsidRDefault="002C2F9D">
      <w:pPr>
        <w:pStyle w:val="TOC1"/>
        <w:rPr>
          <w:rFonts w:asciiTheme="minorHAnsi" w:eastAsiaTheme="minorEastAsia" w:hAnsiTheme="minorHAnsi" w:cstheme="minorBidi"/>
          <w:noProof/>
          <w:szCs w:val="22"/>
          <w:lang w:eastAsia="en-AU"/>
        </w:rPr>
      </w:pPr>
      <w:hyperlink w:anchor="_Toc438468593" w:history="1">
        <w:r w:rsidR="001B638F" w:rsidRPr="00392A22">
          <w:rPr>
            <w:rStyle w:val="Hyperlink"/>
            <w:rFonts w:cs="Calibri"/>
            <w:noProof/>
          </w:rPr>
          <w:t>Working in Early Childhood</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_Toc438468593 \h </w:instrText>
        </w:r>
        <w:r w:rsidR="00A6207E">
          <w:rPr>
            <w:noProof/>
            <w:webHidden/>
          </w:rPr>
        </w:r>
        <w:r w:rsidR="00A6207E">
          <w:rPr>
            <w:noProof/>
            <w:webHidden/>
          </w:rPr>
          <w:fldChar w:fldCharType="separate"/>
        </w:r>
        <w:r w:rsidR="00BC5331">
          <w:rPr>
            <w:noProof/>
            <w:webHidden/>
          </w:rPr>
          <w:t>97</w:t>
        </w:r>
        <w:r w:rsidR="00A6207E">
          <w:rPr>
            <w:noProof/>
            <w:webHidden/>
          </w:rPr>
          <w:fldChar w:fldCharType="end"/>
        </w:r>
      </w:hyperlink>
    </w:p>
    <w:p w14:paraId="065014A4" w14:textId="77777777" w:rsidR="001B638F" w:rsidRDefault="002C2F9D">
      <w:pPr>
        <w:pStyle w:val="TOC1"/>
        <w:rPr>
          <w:rFonts w:asciiTheme="minorHAnsi" w:eastAsiaTheme="minorEastAsia" w:hAnsiTheme="minorHAnsi" w:cstheme="minorBidi"/>
          <w:noProof/>
          <w:szCs w:val="22"/>
          <w:lang w:eastAsia="en-AU"/>
        </w:rPr>
      </w:pPr>
      <w:hyperlink w:anchor="_Toc438468594" w:history="1">
        <w:r w:rsidR="001B638F" w:rsidRPr="00392A22">
          <w:rPr>
            <w:rStyle w:val="Hyperlink"/>
            <w:rFonts w:cs="Calibri"/>
            <w:noProof/>
          </w:rPr>
          <w:t>Working in Early Childhood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_Toc438468594 \h </w:instrText>
        </w:r>
        <w:r w:rsidR="00A6207E">
          <w:rPr>
            <w:noProof/>
            <w:webHidden/>
          </w:rPr>
        </w:r>
        <w:r w:rsidR="00A6207E">
          <w:rPr>
            <w:noProof/>
            <w:webHidden/>
          </w:rPr>
          <w:fldChar w:fldCharType="separate"/>
        </w:r>
        <w:r w:rsidR="00BC5331">
          <w:rPr>
            <w:noProof/>
            <w:webHidden/>
          </w:rPr>
          <w:t>100</w:t>
        </w:r>
        <w:r w:rsidR="00A6207E">
          <w:rPr>
            <w:noProof/>
            <w:webHidden/>
          </w:rPr>
          <w:fldChar w:fldCharType="end"/>
        </w:r>
      </w:hyperlink>
    </w:p>
    <w:p w14:paraId="49347CE4" w14:textId="77777777" w:rsidR="001B638F" w:rsidRDefault="002C2F9D">
      <w:pPr>
        <w:pStyle w:val="TOC1"/>
        <w:rPr>
          <w:rFonts w:asciiTheme="minorHAnsi" w:eastAsiaTheme="minorEastAsia" w:hAnsiTheme="minorHAnsi" w:cstheme="minorBidi"/>
          <w:noProof/>
          <w:szCs w:val="22"/>
          <w:lang w:eastAsia="en-AU"/>
        </w:rPr>
      </w:pPr>
      <w:hyperlink w:anchor="_Toc438468595" w:history="1">
        <w:r w:rsidR="001B638F" w:rsidRPr="00392A22">
          <w:rPr>
            <w:rStyle w:val="Hyperlink"/>
            <w:rFonts w:cs="Calibri"/>
            <w:noProof/>
          </w:rPr>
          <w:t>Working in Early Childhood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_Toc438468595 \h </w:instrText>
        </w:r>
        <w:r w:rsidR="00A6207E">
          <w:rPr>
            <w:noProof/>
            <w:webHidden/>
          </w:rPr>
        </w:r>
        <w:r w:rsidR="00A6207E">
          <w:rPr>
            <w:noProof/>
            <w:webHidden/>
          </w:rPr>
          <w:fldChar w:fldCharType="separate"/>
        </w:r>
        <w:r w:rsidR="00BC5331">
          <w:rPr>
            <w:noProof/>
            <w:webHidden/>
          </w:rPr>
          <w:t>102</w:t>
        </w:r>
        <w:r w:rsidR="00A6207E">
          <w:rPr>
            <w:noProof/>
            <w:webHidden/>
          </w:rPr>
          <w:fldChar w:fldCharType="end"/>
        </w:r>
      </w:hyperlink>
    </w:p>
    <w:p w14:paraId="7DA82232" w14:textId="77777777" w:rsidR="001B638F" w:rsidRDefault="002C2F9D">
      <w:pPr>
        <w:pStyle w:val="TOC1"/>
        <w:rPr>
          <w:rFonts w:asciiTheme="minorHAnsi" w:eastAsiaTheme="minorEastAsia" w:hAnsiTheme="minorHAnsi" w:cstheme="minorBidi"/>
          <w:noProof/>
          <w:szCs w:val="22"/>
          <w:lang w:eastAsia="en-AU"/>
        </w:rPr>
      </w:pPr>
      <w:hyperlink w:anchor="_Toc438468596" w:history="1">
        <w:r w:rsidR="001B638F" w:rsidRPr="00392A22">
          <w:rPr>
            <w:rStyle w:val="Hyperlink"/>
            <w:noProof/>
          </w:rPr>
          <w:t>Development and Nutrition</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_Toc438468596 \h </w:instrText>
        </w:r>
        <w:r w:rsidR="00A6207E">
          <w:rPr>
            <w:noProof/>
            <w:webHidden/>
          </w:rPr>
        </w:r>
        <w:r w:rsidR="00A6207E">
          <w:rPr>
            <w:noProof/>
            <w:webHidden/>
          </w:rPr>
          <w:fldChar w:fldCharType="separate"/>
        </w:r>
        <w:r w:rsidR="00BC5331">
          <w:rPr>
            <w:noProof/>
            <w:webHidden/>
          </w:rPr>
          <w:t>105</w:t>
        </w:r>
        <w:r w:rsidR="00A6207E">
          <w:rPr>
            <w:noProof/>
            <w:webHidden/>
          </w:rPr>
          <w:fldChar w:fldCharType="end"/>
        </w:r>
      </w:hyperlink>
    </w:p>
    <w:p w14:paraId="3634E388" w14:textId="77777777" w:rsidR="001B638F" w:rsidRDefault="002C2F9D">
      <w:pPr>
        <w:pStyle w:val="TOC1"/>
        <w:rPr>
          <w:rFonts w:asciiTheme="minorHAnsi" w:eastAsiaTheme="minorEastAsia" w:hAnsiTheme="minorHAnsi" w:cstheme="minorBidi"/>
          <w:noProof/>
          <w:szCs w:val="22"/>
          <w:lang w:eastAsia="en-AU"/>
        </w:rPr>
      </w:pPr>
      <w:hyperlink w:anchor="_Toc438468597" w:history="1">
        <w:r w:rsidR="001B638F" w:rsidRPr="00392A22">
          <w:rPr>
            <w:rStyle w:val="Hyperlink"/>
            <w:noProof/>
          </w:rPr>
          <w:t>Development and Nutrition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_Toc438468597 \h </w:instrText>
        </w:r>
        <w:r w:rsidR="00A6207E">
          <w:rPr>
            <w:noProof/>
            <w:webHidden/>
          </w:rPr>
        </w:r>
        <w:r w:rsidR="00A6207E">
          <w:rPr>
            <w:noProof/>
            <w:webHidden/>
          </w:rPr>
          <w:fldChar w:fldCharType="separate"/>
        </w:r>
        <w:r w:rsidR="00BC5331">
          <w:rPr>
            <w:noProof/>
            <w:webHidden/>
          </w:rPr>
          <w:t>108</w:t>
        </w:r>
        <w:r w:rsidR="00A6207E">
          <w:rPr>
            <w:noProof/>
            <w:webHidden/>
          </w:rPr>
          <w:fldChar w:fldCharType="end"/>
        </w:r>
      </w:hyperlink>
    </w:p>
    <w:p w14:paraId="2609AC8D" w14:textId="77777777" w:rsidR="001B638F" w:rsidRDefault="002C2F9D">
      <w:pPr>
        <w:pStyle w:val="TOC1"/>
        <w:rPr>
          <w:rFonts w:asciiTheme="minorHAnsi" w:eastAsiaTheme="minorEastAsia" w:hAnsiTheme="minorHAnsi" w:cstheme="minorBidi"/>
          <w:noProof/>
          <w:szCs w:val="22"/>
          <w:lang w:eastAsia="en-AU"/>
        </w:rPr>
      </w:pPr>
      <w:hyperlink w:anchor="_Toc438468598" w:history="1">
        <w:r w:rsidR="001B638F" w:rsidRPr="00392A22">
          <w:rPr>
            <w:rStyle w:val="Hyperlink"/>
            <w:noProof/>
          </w:rPr>
          <w:t>Development and Nutrition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_Toc438468598 \h </w:instrText>
        </w:r>
        <w:r w:rsidR="00A6207E">
          <w:rPr>
            <w:noProof/>
            <w:webHidden/>
          </w:rPr>
        </w:r>
        <w:r w:rsidR="00A6207E">
          <w:rPr>
            <w:noProof/>
            <w:webHidden/>
          </w:rPr>
          <w:fldChar w:fldCharType="separate"/>
        </w:r>
        <w:r w:rsidR="00BC5331">
          <w:rPr>
            <w:noProof/>
            <w:webHidden/>
          </w:rPr>
          <w:t>110</w:t>
        </w:r>
        <w:r w:rsidR="00A6207E">
          <w:rPr>
            <w:noProof/>
            <w:webHidden/>
          </w:rPr>
          <w:fldChar w:fldCharType="end"/>
        </w:r>
      </w:hyperlink>
    </w:p>
    <w:p w14:paraId="5C2D7663" w14:textId="77777777" w:rsidR="001B638F" w:rsidRDefault="002C2F9D">
      <w:pPr>
        <w:pStyle w:val="TOC1"/>
        <w:rPr>
          <w:rFonts w:asciiTheme="minorHAnsi" w:eastAsiaTheme="minorEastAsia" w:hAnsiTheme="minorHAnsi" w:cstheme="minorBidi"/>
          <w:noProof/>
          <w:szCs w:val="22"/>
          <w:lang w:eastAsia="en-AU"/>
        </w:rPr>
      </w:pPr>
      <w:hyperlink w:anchor="_Toc438468599" w:history="1">
        <w:r w:rsidR="001B638F" w:rsidRPr="00392A22">
          <w:rPr>
            <w:rStyle w:val="Hyperlink"/>
            <w:noProof/>
          </w:rPr>
          <w:t>Relationships in Early Childhood</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_Toc438468599 \h </w:instrText>
        </w:r>
        <w:r w:rsidR="00A6207E">
          <w:rPr>
            <w:noProof/>
            <w:webHidden/>
          </w:rPr>
        </w:r>
        <w:r w:rsidR="00A6207E">
          <w:rPr>
            <w:noProof/>
            <w:webHidden/>
          </w:rPr>
          <w:fldChar w:fldCharType="separate"/>
        </w:r>
        <w:r w:rsidR="00BC5331">
          <w:rPr>
            <w:noProof/>
            <w:webHidden/>
          </w:rPr>
          <w:t>112</w:t>
        </w:r>
        <w:r w:rsidR="00A6207E">
          <w:rPr>
            <w:noProof/>
            <w:webHidden/>
          </w:rPr>
          <w:fldChar w:fldCharType="end"/>
        </w:r>
      </w:hyperlink>
    </w:p>
    <w:p w14:paraId="572393A6" w14:textId="77777777" w:rsidR="001B638F" w:rsidRDefault="002C2F9D">
      <w:pPr>
        <w:pStyle w:val="TOC1"/>
        <w:rPr>
          <w:rFonts w:asciiTheme="minorHAnsi" w:eastAsiaTheme="minorEastAsia" w:hAnsiTheme="minorHAnsi" w:cstheme="minorBidi"/>
          <w:noProof/>
          <w:szCs w:val="22"/>
          <w:lang w:eastAsia="en-AU"/>
        </w:rPr>
      </w:pPr>
      <w:hyperlink w:anchor="_Toc438468600" w:history="1">
        <w:r w:rsidR="001B638F" w:rsidRPr="00392A22">
          <w:rPr>
            <w:rStyle w:val="Hyperlink"/>
            <w:noProof/>
          </w:rPr>
          <w:t>Relationships in Early Childhood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_Toc438468600 \h </w:instrText>
        </w:r>
        <w:r w:rsidR="00A6207E">
          <w:rPr>
            <w:noProof/>
            <w:webHidden/>
          </w:rPr>
        </w:r>
        <w:r w:rsidR="00A6207E">
          <w:rPr>
            <w:noProof/>
            <w:webHidden/>
          </w:rPr>
          <w:fldChar w:fldCharType="separate"/>
        </w:r>
        <w:r w:rsidR="00BC5331">
          <w:rPr>
            <w:noProof/>
            <w:webHidden/>
          </w:rPr>
          <w:t>115</w:t>
        </w:r>
        <w:r w:rsidR="00A6207E">
          <w:rPr>
            <w:noProof/>
            <w:webHidden/>
          </w:rPr>
          <w:fldChar w:fldCharType="end"/>
        </w:r>
      </w:hyperlink>
    </w:p>
    <w:p w14:paraId="0AE41F6D" w14:textId="77777777" w:rsidR="001B638F" w:rsidRDefault="002C2F9D">
      <w:pPr>
        <w:pStyle w:val="TOC1"/>
        <w:rPr>
          <w:rFonts w:asciiTheme="minorHAnsi" w:eastAsiaTheme="minorEastAsia" w:hAnsiTheme="minorHAnsi" w:cstheme="minorBidi"/>
          <w:noProof/>
          <w:szCs w:val="22"/>
          <w:lang w:eastAsia="en-AU"/>
        </w:rPr>
      </w:pPr>
      <w:hyperlink w:anchor="_Toc438468601" w:history="1">
        <w:r w:rsidR="001B638F" w:rsidRPr="00392A22">
          <w:rPr>
            <w:rStyle w:val="Hyperlink"/>
            <w:noProof/>
          </w:rPr>
          <w:t>Relationships in Early Childhood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_Toc438468601 \h </w:instrText>
        </w:r>
        <w:r w:rsidR="00A6207E">
          <w:rPr>
            <w:noProof/>
            <w:webHidden/>
          </w:rPr>
        </w:r>
        <w:r w:rsidR="00A6207E">
          <w:rPr>
            <w:noProof/>
            <w:webHidden/>
          </w:rPr>
          <w:fldChar w:fldCharType="separate"/>
        </w:r>
        <w:r w:rsidR="00BC5331">
          <w:rPr>
            <w:noProof/>
            <w:webHidden/>
          </w:rPr>
          <w:t>117</w:t>
        </w:r>
        <w:r w:rsidR="00A6207E">
          <w:rPr>
            <w:noProof/>
            <w:webHidden/>
          </w:rPr>
          <w:fldChar w:fldCharType="end"/>
        </w:r>
      </w:hyperlink>
    </w:p>
    <w:p w14:paraId="6C963D16" w14:textId="77777777" w:rsidR="001B638F" w:rsidRDefault="002C2F9D">
      <w:pPr>
        <w:pStyle w:val="TOC1"/>
        <w:rPr>
          <w:rFonts w:asciiTheme="minorHAnsi" w:eastAsiaTheme="minorEastAsia" w:hAnsiTheme="minorHAnsi" w:cstheme="minorBidi"/>
          <w:noProof/>
          <w:szCs w:val="22"/>
          <w:lang w:eastAsia="en-AU"/>
        </w:rPr>
      </w:pPr>
      <w:hyperlink w:anchor="_Toc438468602" w:history="1">
        <w:r w:rsidR="001B638F" w:rsidRPr="00392A22">
          <w:rPr>
            <w:rStyle w:val="Hyperlink"/>
            <w:noProof/>
          </w:rPr>
          <w:t>Early Childhood Health and Safety</w:t>
        </w:r>
        <w:r w:rsidR="001B638F">
          <w:rPr>
            <w:rFonts w:asciiTheme="minorHAnsi" w:eastAsiaTheme="minorEastAsia" w:hAnsiTheme="minorHAnsi" w:cstheme="minorBidi"/>
            <w:noProof/>
            <w:szCs w:val="22"/>
            <w:lang w:eastAsia="en-AU"/>
          </w:rPr>
          <w:tab/>
        </w:r>
        <w:r w:rsidR="001B638F" w:rsidRPr="00392A22">
          <w:rPr>
            <w:rStyle w:val="Hyperlink"/>
            <w:noProof/>
          </w:rPr>
          <w:t>Value: 1.0</w:t>
        </w:r>
        <w:r w:rsidR="001B638F">
          <w:rPr>
            <w:noProof/>
            <w:webHidden/>
          </w:rPr>
          <w:tab/>
        </w:r>
        <w:r w:rsidR="00A6207E">
          <w:rPr>
            <w:noProof/>
            <w:webHidden/>
          </w:rPr>
          <w:fldChar w:fldCharType="begin"/>
        </w:r>
        <w:r w:rsidR="001B638F">
          <w:rPr>
            <w:noProof/>
            <w:webHidden/>
          </w:rPr>
          <w:instrText xml:space="preserve"> PAGEREF _Toc438468602 \h </w:instrText>
        </w:r>
        <w:r w:rsidR="00A6207E">
          <w:rPr>
            <w:noProof/>
            <w:webHidden/>
          </w:rPr>
        </w:r>
        <w:r w:rsidR="00A6207E">
          <w:rPr>
            <w:noProof/>
            <w:webHidden/>
          </w:rPr>
          <w:fldChar w:fldCharType="separate"/>
        </w:r>
        <w:r w:rsidR="00BC5331">
          <w:rPr>
            <w:noProof/>
            <w:webHidden/>
          </w:rPr>
          <w:t>119</w:t>
        </w:r>
        <w:r w:rsidR="00A6207E">
          <w:rPr>
            <w:noProof/>
            <w:webHidden/>
          </w:rPr>
          <w:fldChar w:fldCharType="end"/>
        </w:r>
      </w:hyperlink>
    </w:p>
    <w:p w14:paraId="5AB26070" w14:textId="77777777" w:rsidR="001B638F" w:rsidRDefault="002C2F9D">
      <w:pPr>
        <w:pStyle w:val="TOC1"/>
        <w:rPr>
          <w:rFonts w:asciiTheme="minorHAnsi" w:eastAsiaTheme="minorEastAsia" w:hAnsiTheme="minorHAnsi" w:cstheme="minorBidi"/>
          <w:noProof/>
          <w:szCs w:val="22"/>
          <w:lang w:eastAsia="en-AU"/>
        </w:rPr>
      </w:pPr>
      <w:hyperlink w:anchor="_Toc438468603" w:history="1">
        <w:r w:rsidR="001B638F" w:rsidRPr="00392A22">
          <w:rPr>
            <w:rStyle w:val="Hyperlink"/>
            <w:noProof/>
          </w:rPr>
          <w:t>Early Childhood Health and Safety a</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_Toc438468603 \h </w:instrText>
        </w:r>
        <w:r w:rsidR="00A6207E">
          <w:rPr>
            <w:noProof/>
            <w:webHidden/>
          </w:rPr>
        </w:r>
        <w:r w:rsidR="00A6207E">
          <w:rPr>
            <w:noProof/>
            <w:webHidden/>
          </w:rPr>
          <w:fldChar w:fldCharType="separate"/>
        </w:r>
        <w:r w:rsidR="00BC5331">
          <w:rPr>
            <w:noProof/>
            <w:webHidden/>
          </w:rPr>
          <w:t>122</w:t>
        </w:r>
        <w:r w:rsidR="00A6207E">
          <w:rPr>
            <w:noProof/>
            <w:webHidden/>
          </w:rPr>
          <w:fldChar w:fldCharType="end"/>
        </w:r>
      </w:hyperlink>
    </w:p>
    <w:p w14:paraId="082A94D0" w14:textId="77777777" w:rsidR="001B638F" w:rsidRDefault="002C2F9D">
      <w:pPr>
        <w:pStyle w:val="TOC1"/>
        <w:rPr>
          <w:rFonts w:asciiTheme="minorHAnsi" w:eastAsiaTheme="minorEastAsia" w:hAnsiTheme="minorHAnsi" w:cstheme="minorBidi"/>
          <w:noProof/>
          <w:szCs w:val="22"/>
          <w:lang w:eastAsia="en-AU"/>
        </w:rPr>
      </w:pPr>
      <w:hyperlink w:anchor="_Toc438468604" w:history="1">
        <w:r w:rsidR="001B638F" w:rsidRPr="00392A22">
          <w:rPr>
            <w:rStyle w:val="Hyperlink"/>
            <w:noProof/>
          </w:rPr>
          <w:t>Early Childhood Health and Safety b</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_Toc438468604 \h </w:instrText>
        </w:r>
        <w:r w:rsidR="00A6207E">
          <w:rPr>
            <w:noProof/>
            <w:webHidden/>
          </w:rPr>
        </w:r>
        <w:r w:rsidR="00A6207E">
          <w:rPr>
            <w:noProof/>
            <w:webHidden/>
          </w:rPr>
          <w:fldChar w:fldCharType="separate"/>
        </w:r>
        <w:r w:rsidR="00BC5331">
          <w:rPr>
            <w:noProof/>
            <w:webHidden/>
          </w:rPr>
          <w:t>124</w:t>
        </w:r>
        <w:r w:rsidR="00A6207E">
          <w:rPr>
            <w:noProof/>
            <w:webHidden/>
          </w:rPr>
          <w:fldChar w:fldCharType="end"/>
        </w:r>
      </w:hyperlink>
    </w:p>
    <w:p w14:paraId="649BA728" w14:textId="77777777" w:rsidR="001B638F" w:rsidRDefault="002C2F9D">
      <w:pPr>
        <w:pStyle w:val="TOC1"/>
        <w:rPr>
          <w:rFonts w:asciiTheme="minorHAnsi" w:eastAsiaTheme="minorEastAsia" w:hAnsiTheme="minorHAnsi" w:cstheme="minorBidi"/>
          <w:noProof/>
          <w:szCs w:val="22"/>
          <w:lang w:eastAsia="en-AU"/>
        </w:rPr>
      </w:pPr>
      <w:hyperlink w:anchor="_Toc438468605" w:history="1">
        <w:r w:rsidR="001B638F" w:rsidRPr="00392A22">
          <w:rPr>
            <w:rStyle w:val="Hyperlink"/>
            <w:noProof/>
          </w:rPr>
          <w:t>SWL Early Childhood Education and Care 1</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_Toc438468605 \h </w:instrText>
        </w:r>
        <w:r w:rsidR="00A6207E">
          <w:rPr>
            <w:noProof/>
            <w:webHidden/>
          </w:rPr>
        </w:r>
        <w:r w:rsidR="00A6207E">
          <w:rPr>
            <w:noProof/>
            <w:webHidden/>
          </w:rPr>
          <w:fldChar w:fldCharType="separate"/>
        </w:r>
        <w:r w:rsidR="00BC5331">
          <w:rPr>
            <w:noProof/>
            <w:webHidden/>
          </w:rPr>
          <w:t>126</w:t>
        </w:r>
        <w:r w:rsidR="00A6207E">
          <w:rPr>
            <w:noProof/>
            <w:webHidden/>
          </w:rPr>
          <w:fldChar w:fldCharType="end"/>
        </w:r>
      </w:hyperlink>
    </w:p>
    <w:p w14:paraId="4268A131" w14:textId="77777777" w:rsidR="001B638F" w:rsidRDefault="002C2F9D">
      <w:pPr>
        <w:pStyle w:val="TOC1"/>
        <w:rPr>
          <w:rFonts w:asciiTheme="minorHAnsi" w:eastAsiaTheme="minorEastAsia" w:hAnsiTheme="minorHAnsi" w:cstheme="minorBidi"/>
          <w:noProof/>
          <w:szCs w:val="22"/>
          <w:lang w:eastAsia="en-AU"/>
        </w:rPr>
      </w:pPr>
      <w:hyperlink w:anchor="_Toc438468606" w:history="1">
        <w:r w:rsidR="001B638F" w:rsidRPr="00392A22">
          <w:rPr>
            <w:rStyle w:val="Hyperlink"/>
            <w:noProof/>
          </w:rPr>
          <w:t>SWL Early Childhood Education and Care 2</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_Toc438468606 \h </w:instrText>
        </w:r>
        <w:r w:rsidR="00A6207E">
          <w:rPr>
            <w:noProof/>
            <w:webHidden/>
          </w:rPr>
        </w:r>
        <w:r w:rsidR="00A6207E">
          <w:rPr>
            <w:noProof/>
            <w:webHidden/>
          </w:rPr>
          <w:fldChar w:fldCharType="separate"/>
        </w:r>
        <w:r w:rsidR="00BC5331">
          <w:rPr>
            <w:noProof/>
            <w:webHidden/>
          </w:rPr>
          <w:t>127</w:t>
        </w:r>
        <w:r w:rsidR="00A6207E">
          <w:rPr>
            <w:noProof/>
            <w:webHidden/>
          </w:rPr>
          <w:fldChar w:fldCharType="end"/>
        </w:r>
      </w:hyperlink>
    </w:p>
    <w:p w14:paraId="42FCB1B6" w14:textId="77777777" w:rsidR="001B638F" w:rsidRDefault="002C2F9D">
      <w:pPr>
        <w:pStyle w:val="TOC1"/>
        <w:rPr>
          <w:rFonts w:asciiTheme="minorHAnsi" w:eastAsiaTheme="minorEastAsia" w:hAnsiTheme="minorHAnsi" w:cstheme="minorBidi"/>
          <w:noProof/>
          <w:szCs w:val="22"/>
          <w:lang w:eastAsia="en-AU"/>
        </w:rPr>
      </w:pPr>
      <w:hyperlink w:anchor="_Toc438468607" w:history="1">
        <w:r w:rsidR="001B638F" w:rsidRPr="00392A22">
          <w:rPr>
            <w:rStyle w:val="Hyperlink"/>
            <w:noProof/>
          </w:rPr>
          <w:t>SWL Early Childhood Education and Care 3</w:t>
        </w:r>
        <w:r w:rsidR="001B638F">
          <w:rPr>
            <w:rFonts w:asciiTheme="minorHAnsi" w:eastAsiaTheme="minorEastAsia" w:hAnsiTheme="minorHAnsi" w:cstheme="minorBidi"/>
            <w:noProof/>
            <w:szCs w:val="22"/>
            <w:lang w:eastAsia="en-AU"/>
          </w:rPr>
          <w:tab/>
        </w:r>
        <w:r w:rsidR="001B638F" w:rsidRPr="00392A22">
          <w:rPr>
            <w:rStyle w:val="Hyperlink"/>
            <w:noProof/>
          </w:rPr>
          <w:t>Value: 0.5</w:t>
        </w:r>
        <w:r w:rsidR="001B638F">
          <w:rPr>
            <w:noProof/>
            <w:webHidden/>
          </w:rPr>
          <w:tab/>
        </w:r>
        <w:r w:rsidR="00A6207E">
          <w:rPr>
            <w:noProof/>
            <w:webHidden/>
          </w:rPr>
          <w:fldChar w:fldCharType="begin"/>
        </w:r>
        <w:r w:rsidR="001B638F">
          <w:rPr>
            <w:noProof/>
            <w:webHidden/>
          </w:rPr>
          <w:instrText xml:space="preserve"> PAGEREF _Toc438468607 \h </w:instrText>
        </w:r>
        <w:r w:rsidR="00A6207E">
          <w:rPr>
            <w:noProof/>
            <w:webHidden/>
          </w:rPr>
        </w:r>
        <w:r w:rsidR="00A6207E">
          <w:rPr>
            <w:noProof/>
            <w:webHidden/>
          </w:rPr>
          <w:fldChar w:fldCharType="separate"/>
        </w:r>
        <w:r w:rsidR="00BC5331">
          <w:rPr>
            <w:noProof/>
            <w:webHidden/>
          </w:rPr>
          <w:t>128</w:t>
        </w:r>
        <w:r w:rsidR="00A6207E">
          <w:rPr>
            <w:noProof/>
            <w:webHidden/>
          </w:rPr>
          <w:fldChar w:fldCharType="end"/>
        </w:r>
      </w:hyperlink>
    </w:p>
    <w:p w14:paraId="733A75F2" w14:textId="77777777" w:rsidR="00AC0145" w:rsidRDefault="00A6207E" w:rsidP="00A76DAC">
      <w:pPr>
        <w:pStyle w:val="Heading1"/>
      </w:pPr>
      <w:r>
        <w:fldChar w:fldCharType="end"/>
      </w:r>
      <w:r w:rsidR="004A0177">
        <w:br w:type="page"/>
      </w:r>
      <w:bookmarkStart w:id="52" w:name="_Toc438468549"/>
      <w:r w:rsidR="006E2697" w:rsidRPr="005620DB">
        <w:lastRenderedPageBreak/>
        <w:t xml:space="preserve">VET </w:t>
      </w:r>
      <w:r w:rsidR="0009252C" w:rsidRPr="005620DB">
        <w:t>Qualifications</w:t>
      </w:r>
      <w:bookmarkEnd w:id="52"/>
    </w:p>
    <w:p w14:paraId="24CBB529" w14:textId="77777777" w:rsidR="008F60A1" w:rsidRDefault="008F60A1" w:rsidP="009B73C8">
      <w:pPr>
        <w:pStyle w:val="Heading2"/>
      </w:pPr>
      <w:r w:rsidRPr="00AC0145">
        <w:t>CHC</w:t>
      </w:r>
      <w:r>
        <w:t>2</w:t>
      </w:r>
      <w:r w:rsidRPr="00AC0145">
        <w:t>4015 Certificate I</w:t>
      </w:r>
      <w:r>
        <w:t>I</w:t>
      </w:r>
      <w:r w:rsidRPr="00AC0145">
        <w:t xml:space="preserve"> </w:t>
      </w:r>
      <w:r>
        <w:t xml:space="preserve">in </w:t>
      </w:r>
      <w:r w:rsidRPr="00AC0145">
        <w:t>Active Volunteering</w:t>
      </w:r>
    </w:p>
    <w:p w14:paraId="35F19D44" w14:textId="77777777" w:rsidR="008F60A1" w:rsidRPr="00D071EE" w:rsidRDefault="008F60A1" w:rsidP="00E768FF">
      <w:r w:rsidRPr="00FE5D84">
        <w:t xml:space="preserve">To receive the </w:t>
      </w:r>
      <w:r>
        <w:t>Certificate I</w:t>
      </w:r>
      <w:r w:rsidR="00366B09">
        <w:t>I</w:t>
      </w:r>
      <w:r>
        <w:t xml:space="preserve"> in Active Volunteering </w:t>
      </w:r>
      <w:r w:rsidRPr="00FE5D84">
        <w:t xml:space="preserve">the following packaging rules </w:t>
      </w:r>
      <w:r w:rsidRPr="00D071EE">
        <w:t>apply:</w:t>
      </w:r>
    </w:p>
    <w:p w14:paraId="112B1C76" w14:textId="77777777" w:rsidR="008F60A1" w:rsidRDefault="008F60A1" w:rsidP="008F60A1">
      <w:pPr>
        <w:pStyle w:val="ListBullets"/>
      </w:pPr>
      <w:r>
        <w:t>4 core units</w:t>
      </w:r>
    </w:p>
    <w:p w14:paraId="3DEF9DC7" w14:textId="77777777" w:rsidR="008F60A1" w:rsidRDefault="008F60A1" w:rsidP="008F60A1">
      <w:pPr>
        <w:pStyle w:val="ListBullets"/>
      </w:pPr>
      <w:r>
        <w:t>3 elective units and</w:t>
      </w:r>
    </w:p>
    <w:p w14:paraId="2C84BD00" w14:textId="77777777" w:rsidR="008F60A1" w:rsidRDefault="008F60A1" w:rsidP="008F60A1">
      <w:pPr>
        <w:pStyle w:val="ListBullets"/>
      </w:pPr>
      <w:r>
        <w:t xml:space="preserve">1 Structured Workplace Learning </w:t>
      </w:r>
      <w:r w:rsidR="003C4955">
        <w:t xml:space="preserve">unit </w:t>
      </w:r>
      <w:r>
        <w:t>(0.5) is highly recommended</w:t>
      </w:r>
    </w:p>
    <w:p w14:paraId="7B537D71" w14:textId="77777777" w:rsidR="008F60A1" w:rsidRPr="00AC0145" w:rsidRDefault="008F60A1" w:rsidP="008F60A1">
      <w:r>
        <w:t>If the full requirements of a Certificate are not met, students will be awarded a Statement of Attainment listing Units of Competence achieved according to the Standards for National VET Regulator Registered Training Organisations 201</w:t>
      </w:r>
      <w:r w:rsidR="003873E2">
        <w:t>5</w:t>
      </w:r>
      <w:r w:rsidR="00AB5CDA">
        <w:t>.</w:t>
      </w:r>
    </w:p>
    <w:p w14:paraId="4D004D17" w14:textId="77777777" w:rsidR="0017526C" w:rsidRPr="003873E2" w:rsidRDefault="0017526C" w:rsidP="004066C6">
      <w:pPr>
        <w:pStyle w:val="Heading3"/>
      </w:pPr>
      <w:r w:rsidRPr="003873E2">
        <w:t xml:space="preserve">Competencies for Certificate </w:t>
      </w:r>
      <w:r w:rsidR="008F60A1" w:rsidRPr="003873E2">
        <w:t>II in Active Volunteering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999"/>
        <w:gridCol w:w="1557"/>
      </w:tblGrid>
      <w:tr w:rsidR="0017526C" w:rsidRPr="00B86147" w14:paraId="0CB9C945" w14:textId="77777777" w:rsidTr="009B73C8">
        <w:trPr>
          <w:jc w:val="center"/>
        </w:trPr>
        <w:tc>
          <w:tcPr>
            <w:tcW w:w="1460" w:type="dxa"/>
            <w:vAlign w:val="center"/>
          </w:tcPr>
          <w:p w14:paraId="1F9A3AB5" w14:textId="77777777" w:rsidR="0017526C" w:rsidRPr="00B86147" w:rsidRDefault="0017526C" w:rsidP="001B270A">
            <w:pPr>
              <w:pStyle w:val="Tabletextbold"/>
            </w:pPr>
            <w:r w:rsidRPr="00B86147">
              <w:t>Code</w:t>
            </w:r>
          </w:p>
        </w:tc>
        <w:tc>
          <w:tcPr>
            <w:tcW w:w="6254" w:type="dxa"/>
            <w:vAlign w:val="center"/>
          </w:tcPr>
          <w:p w14:paraId="7ACAF2F0" w14:textId="77777777" w:rsidR="0017526C" w:rsidRPr="00B86147" w:rsidRDefault="0017526C" w:rsidP="001B270A">
            <w:pPr>
              <w:pStyle w:val="Tabletextbold"/>
            </w:pPr>
            <w:r w:rsidRPr="00B86147">
              <w:t>Competency Title</w:t>
            </w:r>
          </w:p>
        </w:tc>
        <w:tc>
          <w:tcPr>
            <w:tcW w:w="1501" w:type="dxa"/>
            <w:vAlign w:val="center"/>
          </w:tcPr>
          <w:p w14:paraId="56D6E270" w14:textId="77777777" w:rsidR="0017526C" w:rsidRPr="00B86147" w:rsidRDefault="0017526C" w:rsidP="00FA388A">
            <w:pPr>
              <w:pStyle w:val="Tabletextboldcentred"/>
            </w:pPr>
            <w:r w:rsidRPr="00B86147">
              <w:t>Core/Elective</w:t>
            </w:r>
          </w:p>
        </w:tc>
      </w:tr>
      <w:tr w:rsidR="00827480" w:rsidRPr="00B86147" w14:paraId="22008ECB" w14:textId="77777777" w:rsidTr="009B73C8">
        <w:trPr>
          <w:jc w:val="center"/>
        </w:trPr>
        <w:tc>
          <w:tcPr>
            <w:tcW w:w="1460" w:type="dxa"/>
            <w:vAlign w:val="center"/>
          </w:tcPr>
          <w:p w14:paraId="4E6B02BB" w14:textId="77777777" w:rsidR="00827480" w:rsidRPr="003C4955" w:rsidRDefault="00827480" w:rsidP="00827480">
            <w:pPr>
              <w:pStyle w:val="TableText"/>
              <w:rPr>
                <w:b/>
              </w:rPr>
            </w:pPr>
            <w:r w:rsidRPr="003C4955">
              <w:rPr>
                <w:b/>
              </w:rPr>
              <w:t>BSBCMM201</w:t>
            </w:r>
          </w:p>
        </w:tc>
        <w:tc>
          <w:tcPr>
            <w:tcW w:w="6254" w:type="dxa"/>
            <w:vAlign w:val="center"/>
          </w:tcPr>
          <w:p w14:paraId="7A548F48" w14:textId="77777777" w:rsidR="00827480" w:rsidRPr="003C4955" w:rsidRDefault="00827480" w:rsidP="00827480">
            <w:pPr>
              <w:pStyle w:val="TableText"/>
              <w:rPr>
                <w:b/>
              </w:rPr>
            </w:pPr>
            <w:r w:rsidRPr="003C4955">
              <w:rPr>
                <w:b/>
              </w:rPr>
              <w:t>Communicate in the workplace</w:t>
            </w:r>
          </w:p>
        </w:tc>
        <w:tc>
          <w:tcPr>
            <w:tcW w:w="1501" w:type="dxa"/>
            <w:vAlign w:val="center"/>
          </w:tcPr>
          <w:p w14:paraId="1909A4B6" w14:textId="77777777" w:rsidR="00827480" w:rsidRPr="00B86147" w:rsidRDefault="00827480" w:rsidP="00532929">
            <w:pPr>
              <w:pStyle w:val="Tabletextboldcentred"/>
            </w:pPr>
            <w:r w:rsidRPr="008F60A1">
              <w:t>Core</w:t>
            </w:r>
          </w:p>
        </w:tc>
      </w:tr>
      <w:tr w:rsidR="00827480" w:rsidRPr="00B86147" w14:paraId="44CD85B2" w14:textId="77777777" w:rsidTr="009B73C8">
        <w:trPr>
          <w:jc w:val="center"/>
        </w:trPr>
        <w:tc>
          <w:tcPr>
            <w:tcW w:w="1460" w:type="dxa"/>
            <w:vAlign w:val="center"/>
          </w:tcPr>
          <w:p w14:paraId="0A72CFD3" w14:textId="77777777" w:rsidR="00827480" w:rsidRPr="003C4955" w:rsidRDefault="00827480" w:rsidP="00FA388A">
            <w:pPr>
              <w:pStyle w:val="TableText"/>
              <w:rPr>
                <w:b/>
              </w:rPr>
            </w:pPr>
            <w:r w:rsidRPr="003C4955">
              <w:rPr>
                <w:b/>
              </w:rPr>
              <w:t>CHCDIV001</w:t>
            </w:r>
          </w:p>
        </w:tc>
        <w:tc>
          <w:tcPr>
            <w:tcW w:w="6254" w:type="dxa"/>
            <w:vAlign w:val="center"/>
          </w:tcPr>
          <w:p w14:paraId="719B8F77" w14:textId="77777777" w:rsidR="00827480" w:rsidRPr="003C4955" w:rsidRDefault="00827480" w:rsidP="00FA388A">
            <w:pPr>
              <w:pStyle w:val="TableText"/>
              <w:rPr>
                <w:b/>
              </w:rPr>
            </w:pPr>
            <w:r w:rsidRPr="003C4955">
              <w:rPr>
                <w:b/>
              </w:rPr>
              <w:t>Work with diverse people</w:t>
            </w:r>
          </w:p>
        </w:tc>
        <w:tc>
          <w:tcPr>
            <w:tcW w:w="1501" w:type="dxa"/>
            <w:vAlign w:val="center"/>
          </w:tcPr>
          <w:p w14:paraId="77DBC2CF" w14:textId="77777777" w:rsidR="00827480" w:rsidRPr="008F60A1" w:rsidRDefault="00827480" w:rsidP="00532929">
            <w:pPr>
              <w:pStyle w:val="Tabletextboldcentred"/>
            </w:pPr>
            <w:r w:rsidRPr="008F60A1">
              <w:t>Core</w:t>
            </w:r>
          </w:p>
        </w:tc>
      </w:tr>
      <w:tr w:rsidR="00827480" w:rsidRPr="00B86147" w14:paraId="72CEBDFC" w14:textId="77777777" w:rsidTr="009B73C8">
        <w:trPr>
          <w:jc w:val="center"/>
        </w:trPr>
        <w:tc>
          <w:tcPr>
            <w:tcW w:w="1460" w:type="dxa"/>
            <w:vAlign w:val="center"/>
          </w:tcPr>
          <w:p w14:paraId="1B8ED94E" w14:textId="77777777" w:rsidR="00827480" w:rsidRPr="003C4955" w:rsidRDefault="00827480" w:rsidP="00FA388A">
            <w:pPr>
              <w:pStyle w:val="TableText"/>
              <w:rPr>
                <w:b/>
              </w:rPr>
            </w:pPr>
            <w:r w:rsidRPr="003C4955">
              <w:rPr>
                <w:b/>
              </w:rPr>
              <w:t>CHCVOL001</w:t>
            </w:r>
          </w:p>
        </w:tc>
        <w:tc>
          <w:tcPr>
            <w:tcW w:w="6254" w:type="dxa"/>
            <w:vAlign w:val="center"/>
          </w:tcPr>
          <w:p w14:paraId="52333E6E" w14:textId="77777777" w:rsidR="00827480" w:rsidRPr="003C4955" w:rsidRDefault="00827480" w:rsidP="00FA388A">
            <w:pPr>
              <w:pStyle w:val="TableText"/>
              <w:rPr>
                <w:b/>
              </w:rPr>
            </w:pPr>
            <w:r w:rsidRPr="003C4955">
              <w:rPr>
                <w:b/>
              </w:rPr>
              <w:t>Be an effective volunteer</w:t>
            </w:r>
            <w:r>
              <w:rPr>
                <w:b/>
              </w:rPr>
              <w:t>*</w:t>
            </w:r>
          </w:p>
        </w:tc>
        <w:tc>
          <w:tcPr>
            <w:tcW w:w="1501" w:type="dxa"/>
            <w:vAlign w:val="center"/>
          </w:tcPr>
          <w:p w14:paraId="12EEEB8A" w14:textId="77777777" w:rsidR="00827480" w:rsidRPr="00B86147" w:rsidRDefault="00827480" w:rsidP="00532929">
            <w:pPr>
              <w:pStyle w:val="Tabletextboldcentred"/>
            </w:pPr>
            <w:r w:rsidRPr="008F60A1">
              <w:t>Core</w:t>
            </w:r>
          </w:p>
        </w:tc>
      </w:tr>
      <w:tr w:rsidR="00827480" w:rsidRPr="00B86147" w14:paraId="1267586C" w14:textId="77777777" w:rsidTr="009B73C8">
        <w:trPr>
          <w:jc w:val="center"/>
        </w:trPr>
        <w:tc>
          <w:tcPr>
            <w:tcW w:w="1460" w:type="dxa"/>
            <w:vAlign w:val="center"/>
          </w:tcPr>
          <w:p w14:paraId="005B56E0" w14:textId="77777777" w:rsidR="00827480" w:rsidRPr="003C4955" w:rsidRDefault="00827480" w:rsidP="00FA388A">
            <w:pPr>
              <w:pStyle w:val="TableText"/>
              <w:rPr>
                <w:b/>
              </w:rPr>
            </w:pPr>
            <w:r w:rsidRPr="003C4955">
              <w:rPr>
                <w:b/>
              </w:rPr>
              <w:t>HLTWHS001</w:t>
            </w:r>
          </w:p>
        </w:tc>
        <w:tc>
          <w:tcPr>
            <w:tcW w:w="6254" w:type="dxa"/>
            <w:vAlign w:val="center"/>
          </w:tcPr>
          <w:p w14:paraId="4B207942" w14:textId="77777777" w:rsidR="00827480" w:rsidRPr="003C4955" w:rsidRDefault="00827480" w:rsidP="00FA388A">
            <w:pPr>
              <w:pStyle w:val="TableText"/>
              <w:rPr>
                <w:b/>
              </w:rPr>
            </w:pPr>
            <w:r w:rsidRPr="003C4955">
              <w:rPr>
                <w:b/>
              </w:rPr>
              <w:t>Participate in workplace health and safety</w:t>
            </w:r>
          </w:p>
        </w:tc>
        <w:tc>
          <w:tcPr>
            <w:tcW w:w="1501" w:type="dxa"/>
            <w:vAlign w:val="center"/>
          </w:tcPr>
          <w:p w14:paraId="37D8C76C" w14:textId="77777777" w:rsidR="00827480" w:rsidRPr="00B86147" w:rsidRDefault="00827480" w:rsidP="00532929">
            <w:pPr>
              <w:pStyle w:val="Tabletextboldcentred"/>
            </w:pPr>
            <w:r w:rsidRPr="008F60A1">
              <w:t>Core</w:t>
            </w:r>
          </w:p>
        </w:tc>
      </w:tr>
      <w:tr w:rsidR="00827480" w:rsidRPr="00B86147" w14:paraId="0DD4629D" w14:textId="77777777" w:rsidTr="009B73C8">
        <w:trPr>
          <w:jc w:val="center"/>
        </w:trPr>
        <w:tc>
          <w:tcPr>
            <w:tcW w:w="1460" w:type="dxa"/>
          </w:tcPr>
          <w:p w14:paraId="21B7E713" w14:textId="77777777" w:rsidR="00827480" w:rsidRDefault="00827480" w:rsidP="00827480">
            <w:pPr>
              <w:pStyle w:val="TableText"/>
              <w:rPr>
                <w:rFonts w:cs="Calibri"/>
                <w:szCs w:val="22"/>
              </w:rPr>
            </w:pPr>
            <w:r>
              <w:rPr>
                <w:rFonts w:cs="Calibri"/>
                <w:szCs w:val="22"/>
              </w:rPr>
              <w:t>CHCCOM005</w:t>
            </w:r>
          </w:p>
        </w:tc>
        <w:tc>
          <w:tcPr>
            <w:tcW w:w="6254" w:type="dxa"/>
          </w:tcPr>
          <w:p w14:paraId="27289474" w14:textId="77777777" w:rsidR="00827480" w:rsidRDefault="00827480" w:rsidP="00827480">
            <w:pPr>
              <w:pStyle w:val="TableText"/>
              <w:rPr>
                <w:rFonts w:cs="Calibri"/>
                <w:szCs w:val="22"/>
              </w:rPr>
            </w:pPr>
            <w:r>
              <w:rPr>
                <w:rFonts w:cs="Calibri"/>
                <w:szCs w:val="22"/>
              </w:rPr>
              <w:t>Communicate and work in health or community services</w:t>
            </w:r>
          </w:p>
        </w:tc>
        <w:tc>
          <w:tcPr>
            <w:tcW w:w="1501" w:type="dxa"/>
          </w:tcPr>
          <w:p w14:paraId="5AD3E3BB" w14:textId="77777777" w:rsidR="00827480" w:rsidRDefault="00827480" w:rsidP="00827480">
            <w:pPr>
              <w:pStyle w:val="TableTextcentred"/>
            </w:pPr>
            <w:r>
              <w:t>Elective</w:t>
            </w:r>
          </w:p>
        </w:tc>
      </w:tr>
      <w:tr w:rsidR="00827480" w:rsidRPr="00B86147" w14:paraId="3C9DBCA6" w14:textId="77777777" w:rsidTr="009B73C8">
        <w:trPr>
          <w:jc w:val="center"/>
        </w:trPr>
        <w:tc>
          <w:tcPr>
            <w:tcW w:w="1460" w:type="dxa"/>
            <w:vAlign w:val="center"/>
          </w:tcPr>
          <w:p w14:paraId="27D7E72B" w14:textId="77777777" w:rsidR="00827480" w:rsidRPr="00B86147" w:rsidRDefault="00827480" w:rsidP="00FA388A">
            <w:pPr>
              <w:pStyle w:val="TableText"/>
            </w:pPr>
            <w:r>
              <w:t>FSKOCM07</w:t>
            </w:r>
          </w:p>
        </w:tc>
        <w:tc>
          <w:tcPr>
            <w:tcW w:w="6254" w:type="dxa"/>
            <w:vAlign w:val="center"/>
          </w:tcPr>
          <w:p w14:paraId="20CC3710" w14:textId="77777777" w:rsidR="00827480" w:rsidRPr="00B86147" w:rsidRDefault="00827480" w:rsidP="00FA388A">
            <w:pPr>
              <w:pStyle w:val="TableText"/>
            </w:pPr>
            <w:r>
              <w:t>Interact effectively with others at work</w:t>
            </w:r>
          </w:p>
        </w:tc>
        <w:tc>
          <w:tcPr>
            <w:tcW w:w="1501" w:type="dxa"/>
            <w:vAlign w:val="center"/>
          </w:tcPr>
          <w:p w14:paraId="55691D81" w14:textId="77777777" w:rsidR="00827480" w:rsidRPr="00B86147" w:rsidRDefault="00827480" w:rsidP="00FA388A">
            <w:pPr>
              <w:pStyle w:val="TableTextcentred"/>
            </w:pPr>
            <w:r>
              <w:t>Elective</w:t>
            </w:r>
          </w:p>
        </w:tc>
      </w:tr>
      <w:tr w:rsidR="00F16589" w:rsidRPr="00B86147" w14:paraId="77F83B00" w14:textId="77777777" w:rsidTr="009B73C8">
        <w:trPr>
          <w:jc w:val="center"/>
        </w:trPr>
        <w:tc>
          <w:tcPr>
            <w:tcW w:w="1460" w:type="dxa"/>
          </w:tcPr>
          <w:p w14:paraId="0A5AFD88" w14:textId="77777777" w:rsidR="00F16589" w:rsidRPr="00AA36E6" w:rsidRDefault="00F16589" w:rsidP="00F16589">
            <w:pPr>
              <w:pStyle w:val="TableText"/>
              <w:rPr>
                <w:rFonts w:cs="Calibri"/>
                <w:szCs w:val="22"/>
              </w:rPr>
            </w:pPr>
            <w:r>
              <w:rPr>
                <w:rFonts w:cs="Calibri"/>
                <w:szCs w:val="22"/>
              </w:rPr>
              <w:t>FSKLRG09</w:t>
            </w:r>
          </w:p>
        </w:tc>
        <w:tc>
          <w:tcPr>
            <w:tcW w:w="6254" w:type="dxa"/>
          </w:tcPr>
          <w:p w14:paraId="5FBCF9FC" w14:textId="77777777" w:rsidR="00F16589" w:rsidRPr="00AA36E6" w:rsidRDefault="00F16589" w:rsidP="00F16589">
            <w:pPr>
              <w:pStyle w:val="TableText"/>
              <w:rPr>
                <w:rFonts w:cs="Calibri"/>
                <w:szCs w:val="22"/>
              </w:rPr>
            </w:pPr>
            <w:r>
              <w:rPr>
                <w:rFonts w:cs="Calibri"/>
                <w:szCs w:val="22"/>
              </w:rPr>
              <w:t>Use strategies to respond to routine workplace problems</w:t>
            </w:r>
          </w:p>
        </w:tc>
        <w:tc>
          <w:tcPr>
            <w:tcW w:w="1501" w:type="dxa"/>
          </w:tcPr>
          <w:p w14:paraId="6FCF1F7F" w14:textId="77777777" w:rsidR="00F16589" w:rsidRPr="00AA36E6" w:rsidRDefault="00F16589" w:rsidP="00F16589">
            <w:pPr>
              <w:pStyle w:val="TableTextcentred"/>
            </w:pPr>
            <w:r>
              <w:t>Elective</w:t>
            </w:r>
          </w:p>
        </w:tc>
      </w:tr>
      <w:tr w:rsidR="00827480" w:rsidRPr="00B86147" w14:paraId="03552562" w14:textId="77777777" w:rsidTr="009B73C8">
        <w:trPr>
          <w:jc w:val="center"/>
        </w:trPr>
        <w:tc>
          <w:tcPr>
            <w:tcW w:w="1460" w:type="dxa"/>
            <w:vAlign w:val="center"/>
          </w:tcPr>
          <w:p w14:paraId="08FC768D" w14:textId="77777777" w:rsidR="00827480" w:rsidRPr="00B86147" w:rsidRDefault="00827480" w:rsidP="00FA388A">
            <w:pPr>
              <w:pStyle w:val="TableText"/>
            </w:pPr>
            <w:r>
              <w:t>FSKWTG09</w:t>
            </w:r>
          </w:p>
        </w:tc>
        <w:tc>
          <w:tcPr>
            <w:tcW w:w="6254" w:type="dxa"/>
            <w:vAlign w:val="center"/>
          </w:tcPr>
          <w:p w14:paraId="585CA2F6" w14:textId="77777777" w:rsidR="00827480" w:rsidRPr="00B86147" w:rsidRDefault="00827480" w:rsidP="00FA388A">
            <w:pPr>
              <w:pStyle w:val="TableText"/>
            </w:pPr>
            <w:r>
              <w:t>Write routine workplace texts</w:t>
            </w:r>
          </w:p>
        </w:tc>
        <w:tc>
          <w:tcPr>
            <w:tcW w:w="1501" w:type="dxa"/>
            <w:vAlign w:val="center"/>
          </w:tcPr>
          <w:p w14:paraId="74E4A9DB" w14:textId="77777777" w:rsidR="00827480" w:rsidRPr="00B86147" w:rsidRDefault="00827480" w:rsidP="00FA388A">
            <w:pPr>
              <w:pStyle w:val="TableTextcentred"/>
            </w:pPr>
            <w:r>
              <w:t>Elective</w:t>
            </w:r>
          </w:p>
        </w:tc>
      </w:tr>
    </w:tbl>
    <w:p w14:paraId="7487C696" w14:textId="77777777" w:rsidR="002F33A9" w:rsidRDefault="002F33A9" w:rsidP="002F33A9">
      <w:r>
        <w:t>*Minimum 20 hours of volunteering</w:t>
      </w:r>
    </w:p>
    <w:p w14:paraId="17DA6C39" w14:textId="77777777" w:rsidR="006E59FF" w:rsidRDefault="006E59FF" w:rsidP="006E59FF">
      <w:r>
        <w:br w:type="page"/>
      </w:r>
    </w:p>
    <w:p w14:paraId="31767756" w14:textId="77777777" w:rsidR="00390EEE" w:rsidRDefault="00390EEE" w:rsidP="009B73C8">
      <w:pPr>
        <w:pStyle w:val="Heading2"/>
      </w:pPr>
      <w:r w:rsidRPr="00AC0145">
        <w:lastRenderedPageBreak/>
        <w:t>CHC</w:t>
      </w:r>
      <w:r>
        <w:t>22015</w:t>
      </w:r>
      <w:r w:rsidRPr="00AC0145">
        <w:t xml:space="preserve"> Certificate I</w:t>
      </w:r>
      <w:r>
        <w:t>I</w:t>
      </w:r>
      <w:r w:rsidRPr="00AC0145">
        <w:t xml:space="preserve"> </w:t>
      </w:r>
      <w:r>
        <w:t>in Community Services</w:t>
      </w:r>
    </w:p>
    <w:p w14:paraId="28CCF3AA" w14:textId="77777777" w:rsidR="00390EEE" w:rsidRPr="00D071EE" w:rsidRDefault="00390EEE" w:rsidP="009B73C8">
      <w:r w:rsidRPr="00FE5D84">
        <w:t xml:space="preserve">To receive the </w:t>
      </w:r>
      <w:r>
        <w:t>Certificate I</w:t>
      </w:r>
      <w:r w:rsidR="00366B09">
        <w:t>I</w:t>
      </w:r>
      <w:r>
        <w:t xml:space="preserve"> in </w:t>
      </w:r>
      <w:r w:rsidR="00366B09">
        <w:t>Community Services</w:t>
      </w:r>
      <w:r>
        <w:t xml:space="preserve"> </w:t>
      </w:r>
      <w:r w:rsidRPr="00FE5D84">
        <w:t xml:space="preserve">the following packaging rules </w:t>
      </w:r>
      <w:r w:rsidRPr="00D071EE">
        <w:t>apply:</w:t>
      </w:r>
    </w:p>
    <w:p w14:paraId="59AC76EE" w14:textId="77777777" w:rsidR="00390EEE" w:rsidRDefault="00390EEE" w:rsidP="00390EEE">
      <w:pPr>
        <w:pStyle w:val="ListBullets"/>
      </w:pPr>
      <w:r>
        <w:t>5 core units</w:t>
      </w:r>
    </w:p>
    <w:p w14:paraId="485B6ED0" w14:textId="77777777" w:rsidR="00390EEE" w:rsidRDefault="00390EEE" w:rsidP="00390EEE">
      <w:pPr>
        <w:pStyle w:val="ListBullets"/>
      </w:pPr>
      <w:r>
        <w:t>4 elective units and</w:t>
      </w:r>
    </w:p>
    <w:p w14:paraId="76B7000B" w14:textId="77777777" w:rsidR="00390EEE" w:rsidRDefault="00390EEE" w:rsidP="00390EEE">
      <w:pPr>
        <w:pStyle w:val="ListBullets"/>
      </w:pPr>
      <w:r>
        <w:t xml:space="preserve">1 Structured Workplace Learning </w:t>
      </w:r>
      <w:r w:rsidR="003C4955">
        <w:t xml:space="preserve">unit </w:t>
      </w:r>
      <w:r>
        <w:t xml:space="preserve">(0.5) is </w:t>
      </w:r>
      <w:r w:rsidRPr="003C4955">
        <w:t>highly recommended</w:t>
      </w:r>
    </w:p>
    <w:p w14:paraId="6589A812" w14:textId="77777777" w:rsidR="00390EEE" w:rsidRPr="00AC0145" w:rsidRDefault="00390EEE" w:rsidP="009B73C8">
      <w:r>
        <w:t>If the full requirements of a Certificate are not met, students will be awarded a Statement of Attainment listing Units of Competence achieved according to the Standards for National VET Regulator Registered Training Organisations 201</w:t>
      </w:r>
      <w:r w:rsidR="003873E2">
        <w:t>5</w:t>
      </w:r>
      <w:r w:rsidR="00AB5CDA">
        <w:t>.</w:t>
      </w:r>
    </w:p>
    <w:p w14:paraId="6D01A0F7" w14:textId="77777777" w:rsidR="00AC0145" w:rsidRPr="003873E2" w:rsidRDefault="00AC0145" w:rsidP="004066C6">
      <w:pPr>
        <w:pStyle w:val="Heading3"/>
      </w:pPr>
      <w:r w:rsidRPr="003873E2">
        <w:t xml:space="preserve">Competencies for Certificate </w:t>
      </w:r>
      <w:r w:rsidR="00390EEE" w:rsidRPr="003873E2">
        <w:t>II in Community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022"/>
        <w:gridCol w:w="1557"/>
      </w:tblGrid>
      <w:tr w:rsidR="00AC0145" w:rsidRPr="00B86147" w14:paraId="4C0E8288" w14:textId="77777777" w:rsidTr="00A47971">
        <w:trPr>
          <w:jc w:val="center"/>
        </w:trPr>
        <w:tc>
          <w:tcPr>
            <w:tcW w:w="1431" w:type="dxa"/>
            <w:vAlign w:val="center"/>
          </w:tcPr>
          <w:p w14:paraId="7289092E" w14:textId="77777777" w:rsidR="00AC0145" w:rsidRPr="00B86147" w:rsidRDefault="00AC0145" w:rsidP="00CF69B3">
            <w:pPr>
              <w:pStyle w:val="Tabletextbold"/>
            </w:pPr>
            <w:r w:rsidRPr="00B86147">
              <w:t>Code</w:t>
            </w:r>
          </w:p>
        </w:tc>
        <w:tc>
          <w:tcPr>
            <w:tcW w:w="6140" w:type="dxa"/>
            <w:vAlign w:val="center"/>
          </w:tcPr>
          <w:p w14:paraId="0E3227D2" w14:textId="77777777" w:rsidR="00AC0145" w:rsidRPr="00B86147" w:rsidRDefault="00AC0145" w:rsidP="00CF69B3">
            <w:pPr>
              <w:pStyle w:val="Tabletextbold"/>
            </w:pPr>
            <w:r w:rsidRPr="00B86147">
              <w:t>Competency Title</w:t>
            </w:r>
          </w:p>
        </w:tc>
        <w:tc>
          <w:tcPr>
            <w:tcW w:w="1501" w:type="dxa"/>
            <w:vAlign w:val="center"/>
          </w:tcPr>
          <w:p w14:paraId="352E4B60" w14:textId="77777777" w:rsidR="00AC0145" w:rsidRPr="00B86147" w:rsidRDefault="00AC0145" w:rsidP="00CF69B3">
            <w:pPr>
              <w:pStyle w:val="Tabletextboldcentred"/>
            </w:pPr>
            <w:r w:rsidRPr="00B86147">
              <w:t>Core/Elective</w:t>
            </w:r>
          </w:p>
        </w:tc>
      </w:tr>
      <w:tr w:rsidR="00AC0145" w:rsidRPr="00B86147" w14:paraId="617A7EAD" w14:textId="77777777" w:rsidTr="00A47971">
        <w:trPr>
          <w:jc w:val="center"/>
        </w:trPr>
        <w:tc>
          <w:tcPr>
            <w:tcW w:w="1431" w:type="dxa"/>
            <w:vAlign w:val="center"/>
          </w:tcPr>
          <w:p w14:paraId="63B28162" w14:textId="77777777" w:rsidR="00AC0145" w:rsidRPr="00500421" w:rsidRDefault="00A47971" w:rsidP="00CF69B3">
            <w:pPr>
              <w:pStyle w:val="TableText"/>
              <w:rPr>
                <w:b/>
              </w:rPr>
            </w:pPr>
            <w:r w:rsidRPr="00500421">
              <w:rPr>
                <w:b/>
              </w:rPr>
              <w:t>CHCCOM001</w:t>
            </w:r>
          </w:p>
        </w:tc>
        <w:tc>
          <w:tcPr>
            <w:tcW w:w="6140" w:type="dxa"/>
            <w:vAlign w:val="center"/>
          </w:tcPr>
          <w:p w14:paraId="521A6E9B" w14:textId="77777777" w:rsidR="00AC0145" w:rsidRPr="00500421" w:rsidRDefault="00A47971" w:rsidP="00CF69B3">
            <w:pPr>
              <w:pStyle w:val="TableText"/>
              <w:rPr>
                <w:b/>
              </w:rPr>
            </w:pPr>
            <w:r w:rsidRPr="00500421">
              <w:rPr>
                <w:b/>
              </w:rPr>
              <w:t>Provide first point of contact</w:t>
            </w:r>
          </w:p>
        </w:tc>
        <w:tc>
          <w:tcPr>
            <w:tcW w:w="1501" w:type="dxa"/>
            <w:vAlign w:val="center"/>
          </w:tcPr>
          <w:p w14:paraId="5B1220A0" w14:textId="77777777" w:rsidR="00AC0145" w:rsidRPr="00A47971" w:rsidRDefault="00A47971" w:rsidP="00532929">
            <w:pPr>
              <w:pStyle w:val="Tabletextboldcentred"/>
            </w:pPr>
            <w:r w:rsidRPr="00A47971">
              <w:t>Core</w:t>
            </w:r>
          </w:p>
        </w:tc>
      </w:tr>
      <w:tr w:rsidR="00AC0145" w:rsidRPr="00B86147" w14:paraId="502DAA1E" w14:textId="77777777" w:rsidTr="00A47971">
        <w:trPr>
          <w:jc w:val="center"/>
        </w:trPr>
        <w:tc>
          <w:tcPr>
            <w:tcW w:w="1431" w:type="dxa"/>
            <w:vAlign w:val="center"/>
          </w:tcPr>
          <w:p w14:paraId="335AA9E9" w14:textId="77777777" w:rsidR="00AC0145" w:rsidRPr="00500421" w:rsidRDefault="00A47971" w:rsidP="00CF69B3">
            <w:pPr>
              <w:pStyle w:val="TableText"/>
              <w:rPr>
                <w:b/>
              </w:rPr>
            </w:pPr>
            <w:r w:rsidRPr="00500421">
              <w:rPr>
                <w:b/>
              </w:rPr>
              <w:t>CHCCOM005</w:t>
            </w:r>
          </w:p>
        </w:tc>
        <w:tc>
          <w:tcPr>
            <w:tcW w:w="6140" w:type="dxa"/>
            <w:vAlign w:val="center"/>
          </w:tcPr>
          <w:p w14:paraId="38351B2C" w14:textId="77777777" w:rsidR="00AC0145" w:rsidRPr="00500421" w:rsidRDefault="00A47971" w:rsidP="00CF69B3">
            <w:pPr>
              <w:pStyle w:val="TableText"/>
              <w:rPr>
                <w:b/>
              </w:rPr>
            </w:pPr>
            <w:r w:rsidRPr="00500421">
              <w:rPr>
                <w:b/>
              </w:rPr>
              <w:t>Communicate and work in health or community services</w:t>
            </w:r>
          </w:p>
        </w:tc>
        <w:tc>
          <w:tcPr>
            <w:tcW w:w="1501" w:type="dxa"/>
            <w:vAlign w:val="center"/>
          </w:tcPr>
          <w:p w14:paraId="6860446B" w14:textId="77777777" w:rsidR="00AC0145" w:rsidRPr="00B86147" w:rsidRDefault="00A47971" w:rsidP="00532929">
            <w:pPr>
              <w:pStyle w:val="Tabletextboldcentred"/>
            </w:pPr>
            <w:r w:rsidRPr="00A47971">
              <w:t>Core</w:t>
            </w:r>
          </w:p>
        </w:tc>
      </w:tr>
      <w:tr w:rsidR="00AC0145" w:rsidRPr="00B86147" w14:paraId="63A98EDA" w14:textId="77777777" w:rsidTr="00A47971">
        <w:trPr>
          <w:jc w:val="center"/>
        </w:trPr>
        <w:tc>
          <w:tcPr>
            <w:tcW w:w="1431" w:type="dxa"/>
            <w:vAlign w:val="center"/>
          </w:tcPr>
          <w:p w14:paraId="02E4144C" w14:textId="77777777" w:rsidR="00AC0145" w:rsidRPr="00500421" w:rsidRDefault="00A47971" w:rsidP="00CF69B3">
            <w:pPr>
              <w:pStyle w:val="TableText"/>
              <w:rPr>
                <w:b/>
              </w:rPr>
            </w:pPr>
            <w:r w:rsidRPr="00500421">
              <w:rPr>
                <w:b/>
              </w:rPr>
              <w:t>CHCDIV001</w:t>
            </w:r>
          </w:p>
        </w:tc>
        <w:tc>
          <w:tcPr>
            <w:tcW w:w="6140" w:type="dxa"/>
            <w:vAlign w:val="center"/>
          </w:tcPr>
          <w:p w14:paraId="02EB6175" w14:textId="77777777" w:rsidR="00AC0145" w:rsidRPr="00500421" w:rsidRDefault="00A47971" w:rsidP="00CF69B3">
            <w:pPr>
              <w:pStyle w:val="TableText"/>
              <w:rPr>
                <w:b/>
              </w:rPr>
            </w:pPr>
            <w:r w:rsidRPr="00500421">
              <w:rPr>
                <w:b/>
              </w:rPr>
              <w:t>Work with diverse people</w:t>
            </w:r>
          </w:p>
        </w:tc>
        <w:tc>
          <w:tcPr>
            <w:tcW w:w="1501" w:type="dxa"/>
            <w:vAlign w:val="center"/>
          </w:tcPr>
          <w:p w14:paraId="1B0681AD" w14:textId="77777777" w:rsidR="00AC0145" w:rsidRPr="00B86147" w:rsidRDefault="00A47971" w:rsidP="00532929">
            <w:pPr>
              <w:pStyle w:val="Tabletextboldcentred"/>
            </w:pPr>
            <w:r w:rsidRPr="00A47971">
              <w:t>Core</w:t>
            </w:r>
          </w:p>
        </w:tc>
      </w:tr>
      <w:tr w:rsidR="00AC0145" w:rsidRPr="00B86147" w14:paraId="70FF642D" w14:textId="77777777" w:rsidTr="00A47971">
        <w:trPr>
          <w:jc w:val="center"/>
        </w:trPr>
        <w:tc>
          <w:tcPr>
            <w:tcW w:w="1431" w:type="dxa"/>
            <w:vAlign w:val="center"/>
          </w:tcPr>
          <w:p w14:paraId="7ADA1E8D" w14:textId="77777777" w:rsidR="00AC0145" w:rsidRPr="00500421" w:rsidRDefault="00A47971" w:rsidP="00CF69B3">
            <w:pPr>
              <w:pStyle w:val="TableText"/>
              <w:rPr>
                <w:b/>
              </w:rPr>
            </w:pPr>
            <w:r w:rsidRPr="00500421">
              <w:rPr>
                <w:b/>
              </w:rPr>
              <w:t>HLTWHS001</w:t>
            </w:r>
          </w:p>
        </w:tc>
        <w:tc>
          <w:tcPr>
            <w:tcW w:w="6140" w:type="dxa"/>
            <w:vAlign w:val="center"/>
          </w:tcPr>
          <w:p w14:paraId="1CD313DE" w14:textId="77777777" w:rsidR="00AC0145" w:rsidRPr="00500421" w:rsidRDefault="00A47971" w:rsidP="00CF69B3">
            <w:pPr>
              <w:pStyle w:val="TableText"/>
              <w:rPr>
                <w:b/>
              </w:rPr>
            </w:pPr>
            <w:r w:rsidRPr="00500421">
              <w:rPr>
                <w:b/>
              </w:rPr>
              <w:t>Participate in workplace health and safety</w:t>
            </w:r>
          </w:p>
        </w:tc>
        <w:tc>
          <w:tcPr>
            <w:tcW w:w="1501" w:type="dxa"/>
            <w:vAlign w:val="center"/>
          </w:tcPr>
          <w:p w14:paraId="68ADDCE0" w14:textId="77777777" w:rsidR="00AC0145" w:rsidRPr="00B86147" w:rsidRDefault="00A47971" w:rsidP="00532929">
            <w:pPr>
              <w:pStyle w:val="Tabletextboldcentred"/>
            </w:pPr>
            <w:r w:rsidRPr="00A47971">
              <w:t>Core</w:t>
            </w:r>
          </w:p>
        </w:tc>
      </w:tr>
      <w:tr w:rsidR="00AC0145" w:rsidRPr="00B86147" w14:paraId="30399854" w14:textId="77777777" w:rsidTr="00A47971">
        <w:trPr>
          <w:jc w:val="center"/>
        </w:trPr>
        <w:tc>
          <w:tcPr>
            <w:tcW w:w="1431" w:type="dxa"/>
            <w:vAlign w:val="center"/>
          </w:tcPr>
          <w:p w14:paraId="10B2F448" w14:textId="77777777" w:rsidR="00AC0145" w:rsidRPr="00500421" w:rsidRDefault="00A47971" w:rsidP="00CF69B3">
            <w:pPr>
              <w:pStyle w:val="TableText"/>
              <w:rPr>
                <w:b/>
              </w:rPr>
            </w:pPr>
            <w:r w:rsidRPr="00500421">
              <w:rPr>
                <w:b/>
              </w:rPr>
              <w:t>BSBWOR202</w:t>
            </w:r>
          </w:p>
        </w:tc>
        <w:tc>
          <w:tcPr>
            <w:tcW w:w="6140" w:type="dxa"/>
            <w:vAlign w:val="center"/>
          </w:tcPr>
          <w:p w14:paraId="3C523138" w14:textId="77777777" w:rsidR="00AC0145" w:rsidRPr="00500421" w:rsidRDefault="00A47971" w:rsidP="00CF69B3">
            <w:pPr>
              <w:pStyle w:val="TableText"/>
              <w:rPr>
                <w:b/>
              </w:rPr>
            </w:pPr>
            <w:r w:rsidRPr="00500421">
              <w:rPr>
                <w:b/>
              </w:rPr>
              <w:t>Organise and complete daily work activities</w:t>
            </w:r>
          </w:p>
        </w:tc>
        <w:tc>
          <w:tcPr>
            <w:tcW w:w="1501" w:type="dxa"/>
            <w:vAlign w:val="center"/>
          </w:tcPr>
          <w:p w14:paraId="3836FAA0" w14:textId="77777777" w:rsidR="00AC0145" w:rsidRPr="00B86147" w:rsidRDefault="00A47971" w:rsidP="00532929">
            <w:pPr>
              <w:pStyle w:val="Tabletextboldcentred"/>
            </w:pPr>
            <w:r w:rsidRPr="00A47971">
              <w:t>Core</w:t>
            </w:r>
          </w:p>
        </w:tc>
      </w:tr>
      <w:tr w:rsidR="00AC0145" w:rsidRPr="00B86147" w14:paraId="5D321132" w14:textId="77777777" w:rsidTr="00A47971">
        <w:trPr>
          <w:jc w:val="center"/>
        </w:trPr>
        <w:tc>
          <w:tcPr>
            <w:tcW w:w="1431" w:type="dxa"/>
            <w:vAlign w:val="center"/>
          </w:tcPr>
          <w:p w14:paraId="2C959DF1" w14:textId="77777777" w:rsidR="00AC0145" w:rsidRPr="00B86147" w:rsidRDefault="00181E91" w:rsidP="00CF69B3">
            <w:pPr>
              <w:pStyle w:val="TableText"/>
            </w:pPr>
            <w:r>
              <w:t>CHCAGE001</w:t>
            </w:r>
          </w:p>
        </w:tc>
        <w:tc>
          <w:tcPr>
            <w:tcW w:w="6140" w:type="dxa"/>
            <w:vAlign w:val="center"/>
          </w:tcPr>
          <w:p w14:paraId="02D8EEB6" w14:textId="77777777" w:rsidR="00AC0145" w:rsidRPr="00B86147" w:rsidRDefault="00181E91" w:rsidP="00CF69B3">
            <w:pPr>
              <w:pStyle w:val="TableText"/>
            </w:pPr>
            <w:r>
              <w:t>Facilitate the empowerment of older people</w:t>
            </w:r>
          </w:p>
        </w:tc>
        <w:tc>
          <w:tcPr>
            <w:tcW w:w="1501" w:type="dxa"/>
            <w:vAlign w:val="center"/>
          </w:tcPr>
          <w:p w14:paraId="574A6C85" w14:textId="77777777" w:rsidR="00AC0145" w:rsidRPr="00B86147" w:rsidRDefault="00181E91" w:rsidP="00CF69B3">
            <w:pPr>
              <w:pStyle w:val="TableTextcentred"/>
            </w:pPr>
            <w:r>
              <w:t>Elective</w:t>
            </w:r>
          </w:p>
        </w:tc>
      </w:tr>
      <w:tr w:rsidR="00181E91" w:rsidRPr="00B86147" w14:paraId="24AC5BD0" w14:textId="77777777" w:rsidTr="00A47971">
        <w:trPr>
          <w:jc w:val="center"/>
        </w:trPr>
        <w:tc>
          <w:tcPr>
            <w:tcW w:w="1431" w:type="dxa"/>
            <w:vAlign w:val="center"/>
          </w:tcPr>
          <w:p w14:paraId="64CA84B4" w14:textId="77777777" w:rsidR="00181E91" w:rsidRPr="00B86147" w:rsidRDefault="00181E91" w:rsidP="00CE47FA">
            <w:pPr>
              <w:pStyle w:val="TableText"/>
            </w:pPr>
            <w:r>
              <w:t>CHCCDE003</w:t>
            </w:r>
          </w:p>
        </w:tc>
        <w:tc>
          <w:tcPr>
            <w:tcW w:w="6140" w:type="dxa"/>
            <w:vAlign w:val="center"/>
          </w:tcPr>
          <w:p w14:paraId="4851C98D" w14:textId="77777777" w:rsidR="00181E91" w:rsidRPr="00B86147" w:rsidRDefault="00181E91" w:rsidP="00CE47FA">
            <w:pPr>
              <w:pStyle w:val="TableText"/>
            </w:pPr>
            <w:r>
              <w:t>Work within a community development framework</w:t>
            </w:r>
          </w:p>
        </w:tc>
        <w:tc>
          <w:tcPr>
            <w:tcW w:w="1501" w:type="dxa"/>
            <w:vAlign w:val="center"/>
          </w:tcPr>
          <w:p w14:paraId="04AE101A" w14:textId="77777777" w:rsidR="00181E91" w:rsidRPr="00B86147" w:rsidRDefault="00181E91" w:rsidP="00CE47FA">
            <w:pPr>
              <w:pStyle w:val="TableTextcentred"/>
            </w:pPr>
            <w:r>
              <w:t>Elective</w:t>
            </w:r>
          </w:p>
        </w:tc>
      </w:tr>
      <w:tr w:rsidR="00181E91" w:rsidRPr="00B86147" w14:paraId="1AD9C8CD" w14:textId="77777777" w:rsidTr="00A47971">
        <w:trPr>
          <w:jc w:val="center"/>
        </w:trPr>
        <w:tc>
          <w:tcPr>
            <w:tcW w:w="1431" w:type="dxa"/>
            <w:vAlign w:val="center"/>
          </w:tcPr>
          <w:p w14:paraId="034AEE0B" w14:textId="77777777" w:rsidR="00181E91" w:rsidRPr="00B86147" w:rsidRDefault="00181E91" w:rsidP="00CE47FA">
            <w:pPr>
              <w:pStyle w:val="TableText"/>
            </w:pPr>
            <w:r>
              <w:t>CHCPRT001</w:t>
            </w:r>
          </w:p>
        </w:tc>
        <w:tc>
          <w:tcPr>
            <w:tcW w:w="6140" w:type="dxa"/>
            <w:vAlign w:val="center"/>
          </w:tcPr>
          <w:p w14:paraId="6C9AC74D" w14:textId="77777777" w:rsidR="00181E91" w:rsidRPr="00B86147" w:rsidRDefault="00181E91" w:rsidP="00CE47FA">
            <w:pPr>
              <w:pStyle w:val="TableText"/>
            </w:pPr>
            <w:r>
              <w:t>Identify and respond to children and young people at risk</w:t>
            </w:r>
          </w:p>
        </w:tc>
        <w:tc>
          <w:tcPr>
            <w:tcW w:w="1501" w:type="dxa"/>
            <w:vAlign w:val="center"/>
          </w:tcPr>
          <w:p w14:paraId="08DCD4BB" w14:textId="77777777" w:rsidR="00181E91" w:rsidRPr="00B86147" w:rsidRDefault="00181E91" w:rsidP="00CE47FA">
            <w:pPr>
              <w:pStyle w:val="TableTextcentred"/>
            </w:pPr>
            <w:r>
              <w:t>Elective</w:t>
            </w:r>
          </w:p>
        </w:tc>
      </w:tr>
      <w:tr w:rsidR="00181E91" w:rsidRPr="00B86147" w14:paraId="506D1082" w14:textId="77777777" w:rsidTr="00A47971">
        <w:trPr>
          <w:jc w:val="center"/>
        </w:trPr>
        <w:tc>
          <w:tcPr>
            <w:tcW w:w="1431" w:type="dxa"/>
            <w:vAlign w:val="center"/>
          </w:tcPr>
          <w:p w14:paraId="2FF92329" w14:textId="77777777" w:rsidR="00181E91" w:rsidRPr="00B86147" w:rsidRDefault="00181E91" w:rsidP="00CE47FA">
            <w:pPr>
              <w:pStyle w:val="TableText"/>
            </w:pPr>
            <w:r>
              <w:t>CHCVOL001</w:t>
            </w:r>
          </w:p>
        </w:tc>
        <w:tc>
          <w:tcPr>
            <w:tcW w:w="6140" w:type="dxa"/>
            <w:vAlign w:val="center"/>
          </w:tcPr>
          <w:p w14:paraId="03C6A8B3" w14:textId="77777777" w:rsidR="00181E91" w:rsidRPr="00B86147" w:rsidRDefault="00181E91" w:rsidP="00CE47FA">
            <w:pPr>
              <w:pStyle w:val="TableText"/>
            </w:pPr>
            <w:r>
              <w:t>Be an effective volunteer</w:t>
            </w:r>
            <w:r w:rsidR="0037552D">
              <w:t>*</w:t>
            </w:r>
          </w:p>
        </w:tc>
        <w:tc>
          <w:tcPr>
            <w:tcW w:w="1501" w:type="dxa"/>
            <w:vAlign w:val="center"/>
          </w:tcPr>
          <w:p w14:paraId="77429578" w14:textId="77777777" w:rsidR="00181E91" w:rsidRPr="00B86147" w:rsidRDefault="00181E91" w:rsidP="00CE47FA">
            <w:pPr>
              <w:pStyle w:val="TableTextcentred"/>
            </w:pPr>
            <w:r>
              <w:t>Elective</w:t>
            </w:r>
          </w:p>
        </w:tc>
      </w:tr>
      <w:tr w:rsidR="00181E91" w:rsidRPr="00B86147" w14:paraId="13C153F0" w14:textId="77777777" w:rsidTr="00A47971">
        <w:trPr>
          <w:jc w:val="center"/>
        </w:trPr>
        <w:tc>
          <w:tcPr>
            <w:tcW w:w="1431" w:type="dxa"/>
            <w:vAlign w:val="center"/>
          </w:tcPr>
          <w:p w14:paraId="031F2512" w14:textId="77777777" w:rsidR="00181E91" w:rsidRPr="00B86147" w:rsidRDefault="00181E91" w:rsidP="00CE47FA">
            <w:pPr>
              <w:pStyle w:val="TableText"/>
            </w:pPr>
            <w:r>
              <w:t>CHCYTH001</w:t>
            </w:r>
          </w:p>
        </w:tc>
        <w:tc>
          <w:tcPr>
            <w:tcW w:w="6140" w:type="dxa"/>
            <w:vAlign w:val="center"/>
          </w:tcPr>
          <w:p w14:paraId="5CDDCED9" w14:textId="77777777" w:rsidR="00181E91" w:rsidRPr="00B86147" w:rsidRDefault="00181E91" w:rsidP="00CE47FA">
            <w:pPr>
              <w:pStyle w:val="TableText"/>
            </w:pPr>
            <w:r>
              <w:t>Engage respectfully with young people</w:t>
            </w:r>
          </w:p>
        </w:tc>
        <w:tc>
          <w:tcPr>
            <w:tcW w:w="1501" w:type="dxa"/>
            <w:vAlign w:val="center"/>
          </w:tcPr>
          <w:p w14:paraId="44553439" w14:textId="77777777" w:rsidR="00181E91" w:rsidRPr="00B86147" w:rsidRDefault="00181E91" w:rsidP="00CE47FA">
            <w:pPr>
              <w:pStyle w:val="TableTextcentred"/>
            </w:pPr>
            <w:r>
              <w:t>Elective</w:t>
            </w:r>
          </w:p>
        </w:tc>
      </w:tr>
      <w:tr w:rsidR="00181E91" w:rsidRPr="00B86147" w14:paraId="6C539CF3" w14:textId="77777777" w:rsidTr="00A47971">
        <w:trPr>
          <w:jc w:val="center"/>
        </w:trPr>
        <w:tc>
          <w:tcPr>
            <w:tcW w:w="1431" w:type="dxa"/>
            <w:vAlign w:val="center"/>
          </w:tcPr>
          <w:p w14:paraId="7ABDE0DF" w14:textId="77777777" w:rsidR="00181E91" w:rsidRPr="00B86147" w:rsidRDefault="00181E91" w:rsidP="00CE47FA">
            <w:pPr>
              <w:pStyle w:val="TableText"/>
            </w:pPr>
            <w:r>
              <w:t>BSBWOR201</w:t>
            </w:r>
          </w:p>
        </w:tc>
        <w:tc>
          <w:tcPr>
            <w:tcW w:w="6140" w:type="dxa"/>
            <w:vAlign w:val="center"/>
          </w:tcPr>
          <w:p w14:paraId="6168BE2D" w14:textId="77777777" w:rsidR="00181E91" w:rsidRPr="00B86147" w:rsidRDefault="00181E91" w:rsidP="00CE47FA">
            <w:pPr>
              <w:pStyle w:val="TableText"/>
            </w:pPr>
            <w:r>
              <w:t>Manage personal stress in the workplace</w:t>
            </w:r>
          </w:p>
        </w:tc>
        <w:tc>
          <w:tcPr>
            <w:tcW w:w="1501" w:type="dxa"/>
            <w:vAlign w:val="center"/>
          </w:tcPr>
          <w:p w14:paraId="0A54A53C" w14:textId="77777777" w:rsidR="00181E91" w:rsidRPr="00B86147" w:rsidRDefault="00181E91" w:rsidP="00CE47FA">
            <w:pPr>
              <w:pStyle w:val="TableTextcentred"/>
            </w:pPr>
            <w:r>
              <w:t>Elective</w:t>
            </w:r>
          </w:p>
        </w:tc>
      </w:tr>
      <w:tr w:rsidR="00181E91" w:rsidRPr="00B86147" w14:paraId="4A50A2B0" w14:textId="77777777" w:rsidTr="00A47971">
        <w:trPr>
          <w:jc w:val="center"/>
        </w:trPr>
        <w:tc>
          <w:tcPr>
            <w:tcW w:w="1431" w:type="dxa"/>
            <w:vAlign w:val="center"/>
          </w:tcPr>
          <w:p w14:paraId="5EB91248" w14:textId="77777777" w:rsidR="00181E91" w:rsidRPr="00B86147" w:rsidRDefault="00181E91" w:rsidP="00CE47FA">
            <w:pPr>
              <w:pStyle w:val="TableText"/>
            </w:pPr>
            <w:r>
              <w:t>FSKOCM07</w:t>
            </w:r>
          </w:p>
        </w:tc>
        <w:tc>
          <w:tcPr>
            <w:tcW w:w="6140" w:type="dxa"/>
            <w:vAlign w:val="center"/>
          </w:tcPr>
          <w:p w14:paraId="7CFF45AB" w14:textId="77777777" w:rsidR="00181E91" w:rsidRPr="00B86147" w:rsidRDefault="00181E91" w:rsidP="00CE47FA">
            <w:pPr>
              <w:pStyle w:val="TableText"/>
            </w:pPr>
            <w:r>
              <w:t>Interact effectively with others at work</w:t>
            </w:r>
          </w:p>
        </w:tc>
        <w:tc>
          <w:tcPr>
            <w:tcW w:w="1501" w:type="dxa"/>
            <w:vAlign w:val="center"/>
          </w:tcPr>
          <w:p w14:paraId="6820B871" w14:textId="77777777" w:rsidR="00181E91" w:rsidRPr="00B86147" w:rsidRDefault="00181E91" w:rsidP="00CE47FA">
            <w:pPr>
              <w:pStyle w:val="TableTextcentred"/>
            </w:pPr>
            <w:r>
              <w:t>Elective</w:t>
            </w:r>
          </w:p>
        </w:tc>
      </w:tr>
    </w:tbl>
    <w:p w14:paraId="127E1966" w14:textId="77777777" w:rsidR="002F33A9" w:rsidRDefault="002F33A9" w:rsidP="004066C6">
      <w:r>
        <w:t>*Minimum 20 hours of volunteering</w:t>
      </w:r>
    </w:p>
    <w:p w14:paraId="0AA12145" w14:textId="77777777" w:rsidR="003873E2" w:rsidRPr="00E768FF" w:rsidRDefault="003873E2" w:rsidP="00E768FF">
      <w:r w:rsidRPr="00E768FF">
        <w:br w:type="page"/>
      </w:r>
    </w:p>
    <w:p w14:paraId="628604EB" w14:textId="77777777" w:rsidR="002F2685" w:rsidRPr="004066C6" w:rsidRDefault="002F2685" w:rsidP="004066C6">
      <w:pPr>
        <w:pStyle w:val="Heading2"/>
      </w:pPr>
      <w:r w:rsidRPr="004066C6">
        <w:lastRenderedPageBreak/>
        <w:t>CHC30113 Statement of Attainment in Certificate III in Early Childhood Education and Care</w:t>
      </w:r>
    </w:p>
    <w:p w14:paraId="4A7795B2" w14:textId="77777777" w:rsidR="002F2685" w:rsidRPr="00864624" w:rsidRDefault="002F2685" w:rsidP="004066C6">
      <w:r w:rsidRPr="00864624">
        <w:t xml:space="preserve">To receive the </w:t>
      </w:r>
      <w:r w:rsidRPr="00852BA2">
        <w:t>Certificate III in Early Childhood Education and Care</w:t>
      </w:r>
      <w:r w:rsidRPr="00864624">
        <w:t xml:space="preserve"> the following packaging rules apply:</w:t>
      </w:r>
    </w:p>
    <w:p w14:paraId="68B69DD6" w14:textId="77777777" w:rsidR="002F2685" w:rsidRPr="00864624" w:rsidRDefault="002F2685" w:rsidP="004066C6">
      <w:r w:rsidRPr="00864624">
        <w:t>18 units of competency must be achieved:</w:t>
      </w:r>
    </w:p>
    <w:p w14:paraId="40D20238" w14:textId="77777777" w:rsidR="002F2685" w:rsidRPr="00864624" w:rsidRDefault="002F2685" w:rsidP="002F2685">
      <w:pPr>
        <w:pStyle w:val="ListBullets"/>
        <w:ind w:left="786"/>
      </w:pPr>
      <w:r w:rsidRPr="00864624">
        <w:t>15 core units</w:t>
      </w:r>
    </w:p>
    <w:p w14:paraId="53ABF243" w14:textId="77777777" w:rsidR="002F2685" w:rsidRPr="00864624" w:rsidRDefault="002F2685" w:rsidP="002F2685">
      <w:pPr>
        <w:pStyle w:val="ListBullets"/>
        <w:ind w:left="786"/>
      </w:pPr>
      <w:r w:rsidRPr="00864624">
        <w:t>3 elective units and</w:t>
      </w:r>
    </w:p>
    <w:p w14:paraId="0679DEF7" w14:textId="77777777" w:rsidR="002F2685" w:rsidRPr="00921DFE" w:rsidRDefault="002F2685" w:rsidP="004066C6">
      <w:pPr>
        <w:rPr>
          <w:rFonts w:cs="Calibri"/>
        </w:rPr>
      </w:pPr>
      <w:r w:rsidRPr="00921DFE">
        <w:t>To deliver training and assessment in Certificate III in Early Childhood Education and Care colleges must:</w:t>
      </w:r>
    </w:p>
    <w:p w14:paraId="0C6B6F6B" w14:textId="77777777" w:rsidR="002F2685" w:rsidRPr="00864624" w:rsidRDefault="002F2685" w:rsidP="002F2685">
      <w:pPr>
        <w:pStyle w:val="ListBullets"/>
        <w:ind w:left="786"/>
      </w:pPr>
      <w:r w:rsidRPr="00864624">
        <w:t>be scoped for individual units of competence</w:t>
      </w:r>
    </w:p>
    <w:p w14:paraId="109E0C81" w14:textId="77777777" w:rsidR="002F2685" w:rsidRPr="00864624" w:rsidRDefault="002F2685" w:rsidP="002F2685">
      <w:pPr>
        <w:pStyle w:val="ListBullets"/>
        <w:ind w:left="786"/>
      </w:pPr>
      <w:r w:rsidRPr="00864624">
        <w:t>have a fully functioning skills centre and</w:t>
      </w:r>
    </w:p>
    <w:p w14:paraId="1A525FEC" w14:textId="77777777" w:rsidR="002F2685" w:rsidRPr="00864624" w:rsidRDefault="002F2685" w:rsidP="002F2685">
      <w:pPr>
        <w:pStyle w:val="ListBullets"/>
        <w:ind w:left="786"/>
      </w:pPr>
      <w:r w:rsidRPr="00864624">
        <w:t>be working in partnership with an RTO scoped to deliver the full qualification.</w:t>
      </w:r>
    </w:p>
    <w:p w14:paraId="653696E8" w14:textId="77777777" w:rsidR="002F2685" w:rsidRPr="009F1247" w:rsidRDefault="002F2685" w:rsidP="004066C6">
      <w:r w:rsidRPr="009F1247">
        <w:t>Delivery</w:t>
      </w:r>
    </w:p>
    <w:p w14:paraId="7A4828A1" w14:textId="77777777" w:rsidR="002F2685" w:rsidRPr="009F1247" w:rsidRDefault="002F2685" w:rsidP="002F2685">
      <w:pPr>
        <w:pStyle w:val="ListBullets"/>
        <w:ind w:left="786"/>
      </w:pPr>
      <w:r w:rsidRPr="009F1247">
        <w:t xml:space="preserve">In the college program 9 units of competence, including first aid, will be delivered and/or managed </w:t>
      </w:r>
      <w:r w:rsidRPr="009F1247">
        <w:rPr>
          <w:b/>
        </w:rPr>
        <w:t>AND</w:t>
      </w:r>
    </w:p>
    <w:p w14:paraId="3D4BAD56" w14:textId="77777777" w:rsidR="002F2685" w:rsidRPr="009F1247" w:rsidRDefault="002F2685" w:rsidP="002F2685">
      <w:pPr>
        <w:pStyle w:val="ListBullets"/>
        <w:ind w:left="786"/>
      </w:pPr>
      <w:r w:rsidRPr="009F1247">
        <w:t>3 Structured Workplace Learning units (3 x 0.5) in an Early Childhood Education and Care setting. These include: early childhood and education centres, after school care programs, holiday activity programs, preschools and primary schools.</w:t>
      </w:r>
    </w:p>
    <w:p w14:paraId="1B459808" w14:textId="77777777" w:rsidR="002F2685" w:rsidRPr="009F1247" w:rsidRDefault="009F1247" w:rsidP="002F2685">
      <w:pPr>
        <w:pStyle w:val="ListBullets"/>
        <w:ind w:left="786"/>
      </w:pPr>
      <w:r w:rsidRPr="009F1247">
        <w:t>8 core and 1</w:t>
      </w:r>
      <w:r w:rsidR="002F2685" w:rsidRPr="009F1247">
        <w:t xml:space="preserve"> elective unit</w:t>
      </w:r>
      <w:r w:rsidR="00366B09" w:rsidRPr="009F1247">
        <w:t>s</w:t>
      </w:r>
      <w:r w:rsidR="002F2685" w:rsidRPr="009F1247">
        <w:t xml:space="preserve"> will be delivered by an </w:t>
      </w:r>
      <w:r w:rsidR="00366B09" w:rsidRPr="009F1247">
        <w:t>external provider</w:t>
      </w:r>
    </w:p>
    <w:p w14:paraId="57E631F0" w14:textId="77777777" w:rsidR="00366B09" w:rsidRPr="003562D8" w:rsidRDefault="00366B09" w:rsidP="004066C6">
      <w:r w:rsidRPr="003562D8">
        <w:t>If the full requirements of a Certificate are not met, students will be awarded a Statement of Attainment</w:t>
      </w:r>
      <w:r w:rsidR="009E6E2D">
        <w:t xml:space="preserve"> (SOA)</w:t>
      </w:r>
      <w:r w:rsidRPr="003562D8">
        <w:t xml:space="preserve"> listing Units of Competence achieved according to Standard 3 of the Standards for Registered Training Organisations (RTOs) 2015.</w:t>
      </w:r>
    </w:p>
    <w:p w14:paraId="3516A585" w14:textId="77777777" w:rsidR="00AC0145" w:rsidRPr="00366B09" w:rsidRDefault="00AC0145" w:rsidP="00AC0145">
      <w:pPr>
        <w:pStyle w:val="Heading3"/>
      </w:pPr>
      <w:r w:rsidRPr="00366B09">
        <w:t xml:space="preserve">Competencies for </w:t>
      </w:r>
      <w:r w:rsidR="009E6E2D">
        <w:t xml:space="preserve">a SOA in </w:t>
      </w:r>
      <w:r w:rsidRPr="00366B09">
        <w:t xml:space="preserve">Certificate </w:t>
      </w:r>
      <w:r w:rsidR="00AB5CDA" w:rsidRPr="00366B09">
        <w:t>III in Early Childhood Education and Care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068"/>
        <w:gridCol w:w="1557"/>
      </w:tblGrid>
      <w:tr w:rsidR="002F2685" w:rsidRPr="003562D8" w14:paraId="14944451" w14:textId="77777777" w:rsidTr="002F2685">
        <w:trPr>
          <w:jc w:val="center"/>
        </w:trPr>
        <w:tc>
          <w:tcPr>
            <w:tcW w:w="1391" w:type="dxa"/>
            <w:vAlign w:val="center"/>
          </w:tcPr>
          <w:p w14:paraId="40D8B748" w14:textId="77777777" w:rsidR="002F2685" w:rsidRPr="005855F6" w:rsidRDefault="002F2685" w:rsidP="004066C6">
            <w:pPr>
              <w:pStyle w:val="Tabletextboldcentred"/>
            </w:pPr>
            <w:r w:rsidRPr="005855F6">
              <w:t>Code</w:t>
            </w:r>
          </w:p>
        </w:tc>
        <w:tc>
          <w:tcPr>
            <w:tcW w:w="6180" w:type="dxa"/>
            <w:vAlign w:val="center"/>
          </w:tcPr>
          <w:p w14:paraId="54FC286F" w14:textId="77777777" w:rsidR="002F2685" w:rsidRPr="005855F6" w:rsidRDefault="002F2685" w:rsidP="00064E0A">
            <w:pPr>
              <w:pStyle w:val="Tabletextbold"/>
            </w:pPr>
            <w:r w:rsidRPr="005855F6">
              <w:t>Competency Title</w:t>
            </w:r>
          </w:p>
        </w:tc>
        <w:tc>
          <w:tcPr>
            <w:tcW w:w="1501" w:type="dxa"/>
            <w:vAlign w:val="center"/>
          </w:tcPr>
          <w:p w14:paraId="68A81E03" w14:textId="77777777" w:rsidR="002F2685" w:rsidRPr="005855F6" w:rsidRDefault="002F2685" w:rsidP="00064E0A">
            <w:pPr>
              <w:pStyle w:val="Tabletextbold"/>
            </w:pPr>
            <w:r w:rsidRPr="005855F6">
              <w:t>Core/Elective</w:t>
            </w:r>
          </w:p>
        </w:tc>
      </w:tr>
      <w:tr w:rsidR="002F2685" w:rsidRPr="003562D8" w14:paraId="3452D29C" w14:textId="77777777" w:rsidTr="002F2685">
        <w:trPr>
          <w:jc w:val="center"/>
        </w:trPr>
        <w:tc>
          <w:tcPr>
            <w:tcW w:w="1391" w:type="dxa"/>
            <w:vAlign w:val="center"/>
          </w:tcPr>
          <w:p w14:paraId="170D8822" w14:textId="77777777" w:rsidR="002F2685" w:rsidRPr="00366B09" w:rsidRDefault="002F2685" w:rsidP="004A0BA5">
            <w:pPr>
              <w:pStyle w:val="Tabletextbold"/>
            </w:pPr>
            <w:r w:rsidRPr="00366B09">
              <w:t>CHCLEG001</w:t>
            </w:r>
          </w:p>
        </w:tc>
        <w:tc>
          <w:tcPr>
            <w:tcW w:w="6180" w:type="dxa"/>
            <w:vAlign w:val="center"/>
          </w:tcPr>
          <w:p w14:paraId="7D2C365F" w14:textId="77777777" w:rsidR="002F2685" w:rsidRPr="00366B09" w:rsidRDefault="002F2685" w:rsidP="00064E0A">
            <w:pPr>
              <w:pStyle w:val="TableText"/>
              <w:rPr>
                <w:b/>
                <w:bCs/>
              </w:rPr>
            </w:pPr>
            <w:r w:rsidRPr="00366B09">
              <w:rPr>
                <w:b/>
                <w:bCs/>
              </w:rPr>
              <w:t>Work legally and ethically</w:t>
            </w:r>
          </w:p>
        </w:tc>
        <w:tc>
          <w:tcPr>
            <w:tcW w:w="1501" w:type="dxa"/>
            <w:vAlign w:val="center"/>
          </w:tcPr>
          <w:p w14:paraId="242ED94B" w14:textId="77777777" w:rsidR="002F2685" w:rsidRPr="00366B09" w:rsidRDefault="002F2685" w:rsidP="004066C6">
            <w:pPr>
              <w:pStyle w:val="Tabletextboldcentred"/>
            </w:pPr>
            <w:r w:rsidRPr="00366B09">
              <w:t>Core</w:t>
            </w:r>
          </w:p>
        </w:tc>
      </w:tr>
      <w:tr w:rsidR="002F2685" w:rsidRPr="003562D8" w14:paraId="0525DD34" w14:textId="77777777" w:rsidTr="002F2685">
        <w:trPr>
          <w:jc w:val="center"/>
        </w:trPr>
        <w:tc>
          <w:tcPr>
            <w:tcW w:w="1391" w:type="dxa"/>
            <w:vAlign w:val="center"/>
          </w:tcPr>
          <w:p w14:paraId="686685A2" w14:textId="77777777" w:rsidR="002F2685" w:rsidRPr="00266427" w:rsidRDefault="002F2685" w:rsidP="004A0BA5">
            <w:pPr>
              <w:pStyle w:val="Tabletextbold"/>
            </w:pPr>
            <w:r w:rsidRPr="00266427">
              <w:t>CHCECE002</w:t>
            </w:r>
          </w:p>
        </w:tc>
        <w:tc>
          <w:tcPr>
            <w:tcW w:w="6180" w:type="dxa"/>
            <w:vAlign w:val="center"/>
          </w:tcPr>
          <w:p w14:paraId="40218552" w14:textId="77777777" w:rsidR="002F2685" w:rsidRPr="00266427" w:rsidRDefault="002F2685" w:rsidP="00064E0A">
            <w:pPr>
              <w:pStyle w:val="TableText"/>
              <w:rPr>
                <w:b/>
                <w:bCs/>
              </w:rPr>
            </w:pPr>
            <w:r w:rsidRPr="00266427">
              <w:rPr>
                <w:b/>
                <w:bCs/>
              </w:rPr>
              <w:t>Ensure the health and safety of children</w:t>
            </w:r>
          </w:p>
        </w:tc>
        <w:tc>
          <w:tcPr>
            <w:tcW w:w="1501" w:type="dxa"/>
            <w:vAlign w:val="center"/>
          </w:tcPr>
          <w:p w14:paraId="61048316" w14:textId="77777777" w:rsidR="002F2685" w:rsidRPr="00266427" w:rsidRDefault="002F2685" w:rsidP="004066C6">
            <w:pPr>
              <w:pStyle w:val="Tabletextboldcentred"/>
            </w:pPr>
            <w:r w:rsidRPr="00266427">
              <w:t>Core</w:t>
            </w:r>
          </w:p>
        </w:tc>
      </w:tr>
      <w:tr w:rsidR="002F2685" w:rsidRPr="003562D8" w14:paraId="2FA89B00" w14:textId="77777777" w:rsidTr="002F2685">
        <w:trPr>
          <w:jc w:val="center"/>
        </w:trPr>
        <w:tc>
          <w:tcPr>
            <w:tcW w:w="1391" w:type="dxa"/>
            <w:vAlign w:val="center"/>
          </w:tcPr>
          <w:p w14:paraId="18A3D12F" w14:textId="77777777" w:rsidR="002F2685" w:rsidRPr="00266427" w:rsidRDefault="002F2685" w:rsidP="004A0BA5">
            <w:pPr>
              <w:pStyle w:val="Tabletextbold"/>
            </w:pPr>
            <w:r w:rsidRPr="00266427">
              <w:t>CHCECE004</w:t>
            </w:r>
          </w:p>
        </w:tc>
        <w:tc>
          <w:tcPr>
            <w:tcW w:w="6180" w:type="dxa"/>
            <w:vAlign w:val="center"/>
          </w:tcPr>
          <w:p w14:paraId="5F9CC1E1" w14:textId="77777777" w:rsidR="002F2685" w:rsidRPr="00266427" w:rsidRDefault="002F2685" w:rsidP="00064E0A">
            <w:pPr>
              <w:pStyle w:val="TableText"/>
              <w:rPr>
                <w:b/>
                <w:bCs/>
              </w:rPr>
            </w:pPr>
            <w:r w:rsidRPr="00266427">
              <w:rPr>
                <w:b/>
                <w:bCs/>
              </w:rPr>
              <w:t>Promote and provide healthy food and drinks</w:t>
            </w:r>
          </w:p>
        </w:tc>
        <w:tc>
          <w:tcPr>
            <w:tcW w:w="1501" w:type="dxa"/>
            <w:vAlign w:val="center"/>
          </w:tcPr>
          <w:p w14:paraId="1BC6AB5C" w14:textId="77777777" w:rsidR="002F2685" w:rsidRPr="00266427" w:rsidRDefault="002F2685" w:rsidP="004066C6">
            <w:pPr>
              <w:pStyle w:val="Tabletextboldcentred"/>
            </w:pPr>
            <w:r w:rsidRPr="00266427">
              <w:t>Core</w:t>
            </w:r>
          </w:p>
        </w:tc>
      </w:tr>
      <w:tr w:rsidR="002F2685" w:rsidRPr="003562D8" w14:paraId="0FEDE6EB" w14:textId="77777777" w:rsidTr="002F2685">
        <w:trPr>
          <w:jc w:val="center"/>
        </w:trPr>
        <w:tc>
          <w:tcPr>
            <w:tcW w:w="1391" w:type="dxa"/>
            <w:vAlign w:val="center"/>
          </w:tcPr>
          <w:p w14:paraId="724F19C7" w14:textId="77777777" w:rsidR="002F2685" w:rsidRPr="00266427" w:rsidRDefault="002F2685" w:rsidP="004A0BA5">
            <w:pPr>
              <w:pStyle w:val="Tabletextbold"/>
            </w:pPr>
            <w:r w:rsidRPr="00266427">
              <w:t>CHCECE007</w:t>
            </w:r>
          </w:p>
        </w:tc>
        <w:tc>
          <w:tcPr>
            <w:tcW w:w="6180" w:type="dxa"/>
            <w:vAlign w:val="center"/>
          </w:tcPr>
          <w:p w14:paraId="5F9CCBC5" w14:textId="77777777" w:rsidR="002F2685" w:rsidRPr="00266427" w:rsidRDefault="002F2685" w:rsidP="00064E0A">
            <w:pPr>
              <w:pStyle w:val="TableText"/>
              <w:rPr>
                <w:b/>
                <w:bCs/>
              </w:rPr>
            </w:pPr>
            <w:r w:rsidRPr="00266427">
              <w:rPr>
                <w:b/>
                <w:bCs/>
              </w:rPr>
              <w:t>Develop positive and respectful relationships with children</w:t>
            </w:r>
          </w:p>
        </w:tc>
        <w:tc>
          <w:tcPr>
            <w:tcW w:w="1501" w:type="dxa"/>
            <w:vAlign w:val="center"/>
          </w:tcPr>
          <w:p w14:paraId="1D4234BD" w14:textId="77777777" w:rsidR="002F2685" w:rsidRPr="00266427" w:rsidRDefault="002F2685" w:rsidP="004066C6">
            <w:pPr>
              <w:pStyle w:val="Tabletextboldcentred"/>
            </w:pPr>
            <w:r w:rsidRPr="00266427">
              <w:t>Core</w:t>
            </w:r>
          </w:p>
        </w:tc>
      </w:tr>
      <w:tr w:rsidR="002F2685" w:rsidRPr="003562D8" w14:paraId="5BA05D67" w14:textId="77777777" w:rsidTr="002F2685">
        <w:trPr>
          <w:jc w:val="center"/>
        </w:trPr>
        <w:tc>
          <w:tcPr>
            <w:tcW w:w="1391" w:type="dxa"/>
            <w:vAlign w:val="center"/>
          </w:tcPr>
          <w:p w14:paraId="34C077F3" w14:textId="77777777" w:rsidR="002F2685" w:rsidRPr="00266427" w:rsidRDefault="002F2685" w:rsidP="004A0BA5">
            <w:pPr>
              <w:pStyle w:val="Tabletextbold"/>
            </w:pPr>
            <w:r w:rsidRPr="00266427">
              <w:t>CHCECE010</w:t>
            </w:r>
          </w:p>
        </w:tc>
        <w:tc>
          <w:tcPr>
            <w:tcW w:w="6180" w:type="dxa"/>
            <w:vAlign w:val="center"/>
          </w:tcPr>
          <w:p w14:paraId="56C6700E" w14:textId="77777777" w:rsidR="002F2685" w:rsidRPr="00266427" w:rsidRDefault="002F2685" w:rsidP="00064E0A">
            <w:pPr>
              <w:pStyle w:val="TableText"/>
              <w:rPr>
                <w:b/>
                <w:bCs/>
              </w:rPr>
            </w:pPr>
            <w:r w:rsidRPr="00266427">
              <w:rPr>
                <w:b/>
                <w:bCs/>
              </w:rPr>
              <w:t>Support the holistic development of children in early childhood</w:t>
            </w:r>
          </w:p>
        </w:tc>
        <w:tc>
          <w:tcPr>
            <w:tcW w:w="1501" w:type="dxa"/>
            <w:vAlign w:val="center"/>
          </w:tcPr>
          <w:p w14:paraId="15C5AD91" w14:textId="77777777" w:rsidR="002F2685" w:rsidRPr="00266427" w:rsidRDefault="002F2685" w:rsidP="004066C6">
            <w:pPr>
              <w:pStyle w:val="Tabletextboldcentred"/>
            </w:pPr>
            <w:r w:rsidRPr="00266427">
              <w:t>Core</w:t>
            </w:r>
          </w:p>
        </w:tc>
      </w:tr>
      <w:tr w:rsidR="002F2685" w:rsidRPr="003562D8" w14:paraId="3BC8F321" w14:textId="77777777" w:rsidTr="002F2685">
        <w:trPr>
          <w:jc w:val="center"/>
        </w:trPr>
        <w:tc>
          <w:tcPr>
            <w:tcW w:w="1391" w:type="dxa"/>
            <w:vAlign w:val="center"/>
          </w:tcPr>
          <w:p w14:paraId="322C2E6E" w14:textId="77777777" w:rsidR="002F2685" w:rsidRPr="00266427" w:rsidRDefault="002F2685" w:rsidP="004A0BA5">
            <w:pPr>
              <w:pStyle w:val="Tabletextbold"/>
            </w:pPr>
            <w:r w:rsidRPr="00266427">
              <w:t>HLTWHS001</w:t>
            </w:r>
          </w:p>
        </w:tc>
        <w:tc>
          <w:tcPr>
            <w:tcW w:w="6180" w:type="dxa"/>
            <w:vAlign w:val="center"/>
          </w:tcPr>
          <w:p w14:paraId="63FE0F05" w14:textId="77777777" w:rsidR="002F2685" w:rsidRPr="00266427" w:rsidRDefault="00C842DE" w:rsidP="00064E0A">
            <w:pPr>
              <w:pStyle w:val="TableText"/>
              <w:rPr>
                <w:b/>
                <w:bCs/>
              </w:rPr>
            </w:pPr>
            <w:r>
              <w:rPr>
                <w:b/>
                <w:bCs/>
              </w:rPr>
              <w:t>Participate in workplace health and safety</w:t>
            </w:r>
          </w:p>
        </w:tc>
        <w:tc>
          <w:tcPr>
            <w:tcW w:w="1501" w:type="dxa"/>
            <w:vAlign w:val="center"/>
          </w:tcPr>
          <w:p w14:paraId="24932396" w14:textId="77777777" w:rsidR="002F2685" w:rsidRPr="00266427" w:rsidRDefault="002F2685" w:rsidP="004066C6">
            <w:pPr>
              <w:pStyle w:val="Tabletextboldcentred"/>
            </w:pPr>
            <w:r w:rsidRPr="00266427">
              <w:t>Core</w:t>
            </w:r>
          </w:p>
        </w:tc>
      </w:tr>
      <w:tr w:rsidR="002F2685" w:rsidRPr="003562D8" w14:paraId="033605E9" w14:textId="77777777" w:rsidTr="002F2685">
        <w:trPr>
          <w:jc w:val="center"/>
        </w:trPr>
        <w:tc>
          <w:tcPr>
            <w:tcW w:w="1391" w:type="dxa"/>
            <w:vAlign w:val="center"/>
          </w:tcPr>
          <w:p w14:paraId="27241753" w14:textId="77777777" w:rsidR="002F2685" w:rsidRPr="00266427" w:rsidRDefault="002F2685" w:rsidP="004A0BA5">
            <w:pPr>
              <w:pStyle w:val="Tabletextbold"/>
            </w:pPr>
            <w:r w:rsidRPr="00266427">
              <w:t>HLTAID004</w:t>
            </w:r>
          </w:p>
        </w:tc>
        <w:tc>
          <w:tcPr>
            <w:tcW w:w="6180" w:type="dxa"/>
            <w:vAlign w:val="center"/>
          </w:tcPr>
          <w:p w14:paraId="2E9F98EE" w14:textId="77777777" w:rsidR="002F2685" w:rsidRPr="00266427" w:rsidRDefault="002F2685" w:rsidP="00064E0A">
            <w:pPr>
              <w:pStyle w:val="TableText"/>
              <w:rPr>
                <w:b/>
                <w:bCs/>
              </w:rPr>
            </w:pPr>
            <w:r w:rsidRPr="00266427">
              <w:rPr>
                <w:b/>
                <w:bCs/>
              </w:rPr>
              <w:t>Provide an emergency first aid response in an education and care setting*</w:t>
            </w:r>
          </w:p>
        </w:tc>
        <w:tc>
          <w:tcPr>
            <w:tcW w:w="1501" w:type="dxa"/>
            <w:vAlign w:val="center"/>
          </w:tcPr>
          <w:p w14:paraId="3BBAAAC4" w14:textId="77777777" w:rsidR="002F2685" w:rsidRPr="00266427" w:rsidRDefault="002F2685" w:rsidP="004066C6">
            <w:pPr>
              <w:pStyle w:val="Tabletextboldcentred"/>
            </w:pPr>
            <w:r w:rsidRPr="00266427">
              <w:t>Core</w:t>
            </w:r>
          </w:p>
        </w:tc>
      </w:tr>
      <w:tr w:rsidR="009F1247" w:rsidRPr="003562D8" w14:paraId="2AD4247B" w14:textId="77777777" w:rsidTr="002F2685">
        <w:trPr>
          <w:jc w:val="center"/>
        </w:trPr>
        <w:tc>
          <w:tcPr>
            <w:tcW w:w="1391" w:type="dxa"/>
            <w:vAlign w:val="center"/>
          </w:tcPr>
          <w:p w14:paraId="4A8D73EA" w14:textId="77777777" w:rsidR="009F1247" w:rsidRPr="009F1247" w:rsidRDefault="009F1247" w:rsidP="004A0BA5">
            <w:pPr>
              <w:pStyle w:val="Tabletextbold"/>
            </w:pPr>
            <w:r w:rsidRPr="009F1247">
              <w:t>CHCECE009</w:t>
            </w:r>
          </w:p>
        </w:tc>
        <w:tc>
          <w:tcPr>
            <w:tcW w:w="6180" w:type="dxa"/>
            <w:vAlign w:val="center"/>
          </w:tcPr>
          <w:p w14:paraId="2FA4C1A9" w14:textId="77777777" w:rsidR="009F1247" w:rsidRPr="009F1247" w:rsidRDefault="009F1247" w:rsidP="00777B2E">
            <w:pPr>
              <w:pStyle w:val="TableText"/>
              <w:rPr>
                <w:b/>
              </w:rPr>
            </w:pPr>
            <w:r w:rsidRPr="009F1247">
              <w:rPr>
                <w:b/>
              </w:rPr>
              <w:t>Use an approved learning framework to guide practice</w:t>
            </w:r>
          </w:p>
        </w:tc>
        <w:tc>
          <w:tcPr>
            <w:tcW w:w="1501" w:type="dxa"/>
            <w:vAlign w:val="center"/>
          </w:tcPr>
          <w:p w14:paraId="5EA63F38" w14:textId="77777777" w:rsidR="009F1247" w:rsidRPr="009F1247" w:rsidRDefault="009F1247" w:rsidP="004066C6">
            <w:pPr>
              <w:pStyle w:val="Tabletextboldcentred"/>
            </w:pPr>
            <w:r w:rsidRPr="009F1247">
              <w:t>Core</w:t>
            </w:r>
          </w:p>
        </w:tc>
      </w:tr>
      <w:tr w:rsidR="009F1247" w:rsidRPr="003562D8" w14:paraId="39E2534E" w14:textId="77777777" w:rsidTr="002F2685">
        <w:trPr>
          <w:jc w:val="center"/>
        </w:trPr>
        <w:tc>
          <w:tcPr>
            <w:tcW w:w="1391" w:type="dxa"/>
            <w:vAlign w:val="center"/>
          </w:tcPr>
          <w:p w14:paraId="2788540F" w14:textId="77777777" w:rsidR="009F1247" w:rsidRPr="005855F6" w:rsidRDefault="009F1247" w:rsidP="004A0BA5">
            <w:pPr>
              <w:pStyle w:val="TableText"/>
            </w:pPr>
            <w:r w:rsidRPr="005855F6">
              <w:t>CHCECE006</w:t>
            </w:r>
          </w:p>
        </w:tc>
        <w:tc>
          <w:tcPr>
            <w:tcW w:w="6180" w:type="dxa"/>
            <w:vAlign w:val="center"/>
          </w:tcPr>
          <w:p w14:paraId="340D80F7" w14:textId="77777777" w:rsidR="009F1247" w:rsidRPr="005855F6" w:rsidRDefault="009F1247" w:rsidP="00777B2E">
            <w:pPr>
              <w:pStyle w:val="TableText"/>
            </w:pPr>
            <w:r w:rsidRPr="005855F6">
              <w:t>Support behaviour of children and young people</w:t>
            </w:r>
            <w:r>
              <w:t>**</w:t>
            </w:r>
          </w:p>
        </w:tc>
        <w:tc>
          <w:tcPr>
            <w:tcW w:w="1501" w:type="dxa"/>
            <w:vAlign w:val="center"/>
          </w:tcPr>
          <w:p w14:paraId="05196272" w14:textId="77777777" w:rsidR="009F1247" w:rsidRPr="005855F6" w:rsidRDefault="009F1247" w:rsidP="004066C6">
            <w:pPr>
              <w:pStyle w:val="TableTextcentred"/>
            </w:pPr>
            <w:r w:rsidRPr="005855F6">
              <w:t>Elective</w:t>
            </w:r>
          </w:p>
        </w:tc>
      </w:tr>
    </w:tbl>
    <w:p w14:paraId="3AA2B167" w14:textId="77777777" w:rsidR="002F2685" w:rsidRDefault="002F2685" w:rsidP="002F2685">
      <w:r>
        <w:rPr>
          <w:rFonts w:cs="Calibri"/>
          <w:szCs w:val="24"/>
        </w:rPr>
        <w:t>*</w:t>
      </w:r>
      <w:r w:rsidRPr="00864624">
        <w:t xml:space="preserve">This unit of competence will be delivered and assessed externally. </w:t>
      </w:r>
      <w:r>
        <w:t>Students will be given credit transfer for this competency</w:t>
      </w:r>
      <w:r w:rsidRPr="00864624">
        <w:t>.</w:t>
      </w:r>
    </w:p>
    <w:p w14:paraId="0E7C7CA3" w14:textId="77777777" w:rsidR="002F2685" w:rsidRDefault="002F2685" w:rsidP="002F2685">
      <w:r>
        <w:t>**To be awarded this competency, skills must be demonstrated in a regulated education and care service.</w:t>
      </w:r>
    </w:p>
    <w:p w14:paraId="58C61FE0" w14:textId="77777777" w:rsidR="00E768FF" w:rsidRDefault="00E768FF">
      <w:pPr>
        <w:spacing w:before="0"/>
      </w:pPr>
      <w:r>
        <w:br w:type="page"/>
      </w:r>
    </w:p>
    <w:p w14:paraId="43C1CA16" w14:textId="77777777" w:rsidR="005373F7" w:rsidRPr="00E768FF" w:rsidRDefault="005373F7" w:rsidP="00A42E4F">
      <w:pPr>
        <w:pStyle w:val="Heading3"/>
      </w:pPr>
      <w:r w:rsidRPr="00E768FF">
        <w:lastRenderedPageBreak/>
        <w:t>VET Competencies Mapped to Course Units</w:t>
      </w:r>
      <w:r w:rsidR="00866251" w:rsidRPr="00E768FF">
        <w:tab/>
      </w:r>
    </w:p>
    <w:p w14:paraId="7C72958A" w14:textId="77777777" w:rsidR="005373F7" w:rsidRPr="00FE5D84" w:rsidRDefault="005373F7" w:rsidP="00A42E4F">
      <w:r w:rsidRPr="00FE5D84">
        <w:t xml:space="preserve">Grouping of competencies within units may not be changed by individual colleges. Grouping of half units is restricted to patterns shown below. </w:t>
      </w:r>
    </w:p>
    <w:p w14:paraId="52DFD062" w14:textId="77777777" w:rsidR="005373F7" w:rsidRPr="00FE5D84" w:rsidRDefault="005373F7" w:rsidP="00A42E4F">
      <w:r w:rsidRPr="00FE5D84">
        <w:t>Competencies designated at the Certificate III level can only be delivered by schools that have scope to do so. Colleges must apply to have additional competencies at a higher level listed on their scope of registration.</w:t>
      </w:r>
    </w:p>
    <w:p w14:paraId="6F4A262D" w14:textId="77777777" w:rsidR="005373F7" w:rsidRPr="00FE5D84" w:rsidRDefault="005373F7" w:rsidP="00A42E4F">
      <w:r w:rsidRPr="00FE5D84">
        <w:t xml:space="preserve">NOTE: When selecting units, colleges must ensure that they follow packaging rules and meet the requirements for the Certificate level. In the event that full Certificate requirements are not met a Statement of Attainment will be issued. </w:t>
      </w:r>
    </w:p>
    <w:p w14:paraId="0AA77FBE" w14:textId="77777777" w:rsidR="003B1E3F" w:rsidRPr="004066C6" w:rsidRDefault="006C72CF" w:rsidP="004066C6">
      <w:pPr>
        <w:pStyle w:val="Heading3"/>
      </w:pPr>
      <w:r w:rsidRPr="004066C6">
        <w:t>VET Implementation Summary</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5554"/>
      </w:tblGrid>
      <w:tr w:rsidR="00EE3D44" w:rsidRPr="00366B09" w14:paraId="317E8FAF" w14:textId="77777777" w:rsidTr="009E6E2D">
        <w:trPr>
          <w:jc w:val="center"/>
        </w:trPr>
        <w:tc>
          <w:tcPr>
            <w:tcW w:w="3802" w:type="dxa"/>
          </w:tcPr>
          <w:p w14:paraId="56DC4502" w14:textId="77777777" w:rsidR="005373F7" w:rsidRPr="00366B09" w:rsidRDefault="005373F7" w:rsidP="001B270A">
            <w:pPr>
              <w:pStyle w:val="Tabletextbold"/>
            </w:pPr>
            <w:r w:rsidRPr="00366B09">
              <w:t>BSSS Unit Title</w:t>
            </w:r>
          </w:p>
        </w:tc>
        <w:tc>
          <w:tcPr>
            <w:tcW w:w="5554" w:type="dxa"/>
          </w:tcPr>
          <w:p w14:paraId="5B504547" w14:textId="77777777" w:rsidR="005373F7" w:rsidRPr="00366B09" w:rsidRDefault="005373F7" w:rsidP="001B270A">
            <w:pPr>
              <w:pStyle w:val="Tabletextbold"/>
            </w:pPr>
            <w:r w:rsidRPr="00366B09">
              <w:t>Competencies</w:t>
            </w:r>
          </w:p>
        </w:tc>
      </w:tr>
      <w:tr w:rsidR="00EE3D44" w:rsidRPr="00366B09" w14:paraId="425F2F3B" w14:textId="77777777" w:rsidTr="009E6E2D">
        <w:trPr>
          <w:jc w:val="center"/>
        </w:trPr>
        <w:tc>
          <w:tcPr>
            <w:tcW w:w="3802" w:type="dxa"/>
          </w:tcPr>
          <w:p w14:paraId="5F5AECB6" w14:textId="77777777" w:rsidR="00A13B37" w:rsidRDefault="00DD5C65" w:rsidP="00DB2659">
            <w:pPr>
              <w:pStyle w:val="TableText"/>
              <w:rPr>
                <w:b/>
              </w:rPr>
            </w:pPr>
            <w:r>
              <w:rPr>
                <w:b/>
              </w:rPr>
              <w:t>Work in Community Services</w:t>
            </w:r>
          </w:p>
          <w:p w14:paraId="3E37EE8A" w14:textId="77777777" w:rsidR="00FE5D84" w:rsidRPr="00366B09" w:rsidRDefault="00DB2659" w:rsidP="004A0BA5">
            <w:pPr>
              <w:pStyle w:val="TableText"/>
            </w:pPr>
            <w:r w:rsidRPr="00366B09">
              <w:rPr>
                <w:b/>
              </w:rPr>
              <w:t>A/M/V</w:t>
            </w:r>
            <w:r w:rsidR="004A0BA5">
              <w:rPr>
                <w:b/>
              </w:rPr>
              <w:tab/>
            </w:r>
            <w:r w:rsidR="00A13B37">
              <w:rPr>
                <w:b/>
              </w:rPr>
              <w:tab/>
            </w:r>
            <w:r w:rsidR="00A13B37">
              <w:rPr>
                <w:b/>
              </w:rPr>
              <w:tab/>
              <w:t>1.0</w:t>
            </w:r>
          </w:p>
        </w:tc>
        <w:tc>
          <w:tcPr>
            <w:tcW w:w="5554" w:type="dxa"/>
          </w:tcPr>
          <w:p w14:paraId="02C6F79B" w14:textId="77777777" w:rsidR="00DB2659" w:rsidRPr="00234E53" w:rsidRDefault="00A13B37" w:rsidP="00D5302C">
            <w:pPr>
              <w:pStyle w:val="TableText"/>
              <w:rPr>
                <w:b/>
              </w:rPr>
            </w:pPr>
            <w:r w:rsidRPr="00234E53">
              <w:rPr>
                <w:b/>
              </w:rPr>
              <w:t>CHCCOM001</w:t>
            </w:r>
            <w:r w:rsidRPr="00234E53">
              <w:rPr>
                <w:b/>
              </w:rPr>
              <w:tab/>
            </w:r>
            <w:r w:rsidR="00DB2659" w:rsidRPr="00234E53">
              <w:rPr>
                <w:b/>
              </w:rPr>
              <w:t>Provide first point of contact</w:t>
            </w:r>
          </w:p>
          <w:p w14:paraId="2615B620" w14:textId="77777777" w:rsidR="00DB2659" w:rsidRPr="00234E53" w:rsidRDefault="00A13B37" w:rsidP="00F7742D">
            <w:pPr>
              <w:pStyle w:val="Tabletextbold"/>
            </w:pPr>
            <w:r w:rsidRPr="00234E53">
              <w:t>HLTWHS001</w:t>
            </w:r>
            <w:r w:rsidRPr="00234E53">
              <w:tab/>
            </w:r>
            <w:r w:rsidR="00DB2659" w:rsidRPr="00234E53">
              <w:t xml:space="preserve">Participate in workplace health and </w:t>
            </w:r>
            <w:r w:rsidR="004066C6">
              <w:tab/>
            </w:r>
            <w:r w:rsidR="004066C6">
              <w:tab/>
            </w:r>
            <w:r w:rsidR="004066C6">
              <w:tab/>
            </w:r>
            <w:r w:rsidR="00DB2659" w:rsidRPr="00234E53">
              <w:t>safety</w:t>
            </w:r>
          </w:p>
          <w:p w14:paraId="29F8A1AD" w14:textId="77777777" w:rsidR="006C72CF" w:rsidRPr="00366B09" w:rsidRDefault="00A13B37" w:rsidP="00DB2659">
            <w:pPr>
              <w:pStyle w:val="TableText"/>
              <w:rPr>
                <w:rFonts w:cs="Calibri"/>
                <w:szCs w:val="22"/>
              </w:rPr>
            </w:pPr>
            <w:r w:rsidRPr="00234E53">
              <w:rPr>
                <w:rFonts w:cs="Calibri"/>
                <w:b/>
                <w:szCs w:val="22"/>
              </w:rPr>
              <w:t>CHCVOL001</w:t>
            </w:r>
            <w:r w:rsidRPr="00234E53">
              <w:rPr>
                <w:rFonts w:cs="Calibri"/>
                <w:b/>
                <w:szCs w:val="22"/>
              </w:rPr>
              <w:tab/>
            </w:r>
            <w:r w:rsidR="00DB2659" w:rsidRPr="00234E53">
              <w:rPr>
                <w:rFonts w:cs="Calibri"/>
                <w:b/>
                <w:szCs w:val="22"/>
              </w:rPr>
              <w:t>Be an effective volunteer</w:t>
            </w:r>
            <w:r w:rsidR="00DF2C9B">
              <w:rPr>
                <w:rFonts w:cs="Calibri"/>
                <w:b/>
                <w:szCs w:val="22"/>
              </w:rPr>
              <w:t xml:space="preserve"> *</w:t>
            </w:r>
          </w:p>
        </w:tc>
      </w:tr>
      <w:tr w:rsidR="00EE3D44" w:rsidRPr="00366B09" w14:paraId="41D5857C" w14:textId="77777777" w:rsidTr="009E6E2D">
        <w:trPr>
          <w:jc w:val="center"/>
        </w:trPr>
        <w:tc>
          <w:tcPr>
            <w:tcW w:w="3802" w:type="dxa"/>
          </w:tcPr>
          <w:p w14:paraId="58A3CBEA" w14:textId="77777777" w:rsidR="00A13B37" w:rsidRDefault="001B7BDB" w:rsidP="00DB2659">
            <w:pPr>
              <w:pStyle w:val="TableText"/>
            </w:pPr>
            <w:r>
              <w:t>Work in Community Services a</w:t>
            </w:r>
          </w:p>
          <w:p w14:paraId="1ED2B5EA" w14:textId="77777777" w:rsidR="006C72CF" w:rsidRPr="00366B09" w:rsidRDefault="00DB2659" w:rsidP="0088690E">
            <w:pPr>
              <w:pStyle w:val="TableText"/>
            </w:pPr>
            <w:r w:rsidRPr="00366B09">
              <w:t>A/M/V</w:t>
            </w:r>
            <w:r w:rsidR="004A0BA5">
              <w:tab/>
            </w:r>
            <w:r w:rsidR="00A13B37">
              <w:tab/>
            </w:r>
            <w:r w:rsidR="00A13B37">
              <w:tab/>
              <w:t>0.5</w:t>
            </w:r>
          </w:p>
        </w:tc>
        <w:tc>
          <w:tcPr>
            <w:tcW w:w="5554" w:type="dxa"/>
          </w:tcPr>
          <w:p w14:paraId="149986AF" w14:textId="77777777" w:rsidR="00DB2659" w:rsidRPr="00234E53" w:rsidRDefault="00A13B37" w:rsidP="00DB2659">
            <w:pPr>
              <w:pStyle w:val="TableText"/>
            </w:pPr>
            <w:r w:rsidRPr="00234E53">
              <w:t>CHCCOM001</w:t>
            </w:r>
            <w:r w:rsidRPr="00234E53">
              <w:tab/>
            </w:r>
            <w:r w:rsidR="00DB2659" w:rsidRPr="00234E53">
              <w:t>Provide first point of contact</w:t>
            </w:r>
          </w:p>
          <w:p w14:paraId="60D0B5A6" w14:textId="77777777" w:rsidR="006C72CF" w:rsidRPr="00A13B37" w:rsidRDefault="00A13B37" w:rsidP="00DB2659">
            <w:pPr>
              <w:pStyle w:val="TableText"/>
              <w:rPr>
                <w:b/>
              </w:rPr>
            </w:pPr>
            <w:r w:rsidRPr="00234E53">
              <w:t>HLTWHS001</w:t>
            </w:r>
            <w:r w:rsidRPr="00234E53">
              <w:tab/>
            </w:r>
            <w:r w:rsidR="00DB2659" w:rsidRPr="00234E53">
              <w:t>Participate in workplace health and safety</w:t>
            </w:r>
          </w:p>
        </w:tc>
      </w:tr>
      <w:tr w:rsidR="00EE3D44" w:rsidRPr="00366B09" w14:paraId="45FDD3D4" w14:textId="77777777" w:rsidTr="009E6E2D">
        <w:trPr>
          <w:jc w:val="center"/>
        </w:trPr>
        <w:tc>
          <w:tcPr>
            <w:tcW w:w="3802" w:type="dxa"/>
          </w:tcPr>
          <w:p w14:paraId="376EBA44" w14:textId="77777777" w:rsidR="006C72CF" w:rsidRPr="00366B09" w:rsidRDefault="001B7BDB" w:rsidP="00A13B37">
            <w:pPr>
              <w:pStyle w:val="TableText"/>
            </w:pPr>
            <w:r>
              <w:t>Work in Community Services b</w:t>
            </w:r>
            <w:r w:rsidR="00DD5C65">
              <w:t xml:space="preserve"> </w:t>
            </w:r>
            <w:r w:rsidR="00DB2659" w:rsidRPr="00366B09">
              <w:t>A/M/V</w:t>
            </w:r>
            <w:r w:rsidR="00A13B37">
              <w:tab/>
            </w:r>
            <w:r w:rsidR="00A13B37">
              <w:tab/>
            </w:r>
            <w:r w:rsidR="00A13B37">
              <w:tab/>
            </w:r>
            <w:r w:rsidR="004066C6">
              <w:tab/>
            </w:r>
            <w:r w:rsidR="00A13B37">
              <w:t>0.5</w:t>
            </w:r>
          </w:p>
        </w:tc>
        <w:tc>
          <w:tcPr>
            <w:tcW w:w="5554" w:type="dxa"/>
          </w:tcPr>
          <w:p w14:paraId="2DECA2D6" w14:textId="77777777" w:rsidR="00DB2659" w:rsidRPr="00234E53" w:rsidRDefault="00A13B37" w:rsidP="00A13B37">
            <w:pPr>
              <w:pStyle w:val="TableText"/>
            </w:pPr>
            <w:r w:rsidRPr="00234E53">
              <w:t>HLTWHS001</w:t>
            </w:r>
            <w:r w:rsidRPr="00234E53">
              <w:tab/>
            </w:r>
            <w:r w:rsidR="00DB2659" w:rsidRPr="00234E53">
              <w:t>Participate in workplace health and safety</w:t>
            </w:r>
          </w:p>
          <w:p w14:paraId="6A2FC74D" w14:textId="77777777" w:rsidR="006C72CF" w:rsidRPr="00234E53" w:rsidRDefault="00A13B37" w:rsidP="00A13B37">
            <w:pPr>
              <w:pStyle w:val="TableText"/>
            </w:pPr>
            <w:r w:rsidRPr="00234E53">
              <w:t>CHCVOL001</w:t>
            </w:r>
            <w:r w:rsidRPr="00234E53">
              <w:tab/>
            </w:r>
            <w:r w:rsidR="00DB2659" w:rsidRPr="00234E53">
              <w:t>Be an effective volunteer</w:t>
            </w:r>
            <w:r w:rsidR="00DF2C9B">
              <w:t xml:space="preserve"> *</w:t>
            </w:r>
          </w:p>
        </w:tc>
      </w:tr>
      <w:tr w:rsidR="00EE3D44" w:rsidRPr="00366B09" w14:paraId="33BCE6DC" w14:textId="77777777" w:rsidTr="009E6E2D">
        <w:trPr>
          <w:jc w:val="center"/>
        </w:trPr>
        <w:tc>
          <w:tcPr>
            <w:tcW w:w="3802" w:type="dxa"/>
          </w:tcPr>
          <w:p w14:paraId="35B43359" w14:textId="77777777" w:rsidR="00A13B37" w:rsidRDefault="001B7BDB" w:rsidP="00A13B37">
            <w:pPr>
              <w:pStyle w:val="TableText"/>
              <w:rPr>
                <w:b/>
              </w:rPr>
            </w:pPr>
            <w:r>
              <w:rPr>
                <w:b/>
              </w:rPr>
              <w:t>Interact with Children</w:t>
            </w:r>
          </w:p>
          <w:p w14:paraId="5D22B42C" w14:textId="77777777" w:rsidR="00D6269C" w:rsidRPr="00366B09" w:rsidRDefault="00DB2659" w:rsidP="004A0BA5">
            <w:pPr>
              <w:pStyle w:val="TableText"/>
            </w:pPr>
            <w:r w:rsidRPr="00366B09">
              <w:rPr>
                <w:b/>
              </w:rPr>
              <w:t>A/M/V</w:t>
            </w:r>
            <w:r w:rsidR="004A0BA5">
              <w:rPr>
                <w:b/>
              </w:rPr>
              <w:tab/>
            </w:r>
            <w:r w:rsidR="00A13B37">
              <w:rPr>
                <w:b/>
              </w:rPr>
              <w:tab/>
            </w:r>
            <w:r w:rsidR="00A13B37">
              <w:rPr>
                <w:b/>
              </w:rPr>
              <w:tab/>
              <w:t>1.0</w:t>
            </w:r>
          </w:p>
        </w:tc>
        <w:tc>
          <w:tcPr>
            <w:tcW w:w="5554" w:type="dxa"/>
          </w:tcPr>
          <w:p w14:paraId="1766E9D5" w14:textId="77777777" w:rsidR="00DB2659" w:rsidRPr="00234E53" w:rsidRDefault="00DB2659" w:rsidP="005A1486">
            <w:pPr>
              <w:pStyle w:val="TableText"/>
              <w:rPr>
                <w:b/>
              </w:rPr>
            </w:pPr>
            <w:r w:rsidRPr="00234E53">
              <w:rPr>
                <w:b/>
              </w:rPr>
              <w:t>CHCCOM005</w:t>
            </w:r>
            <w:r w:rsidR="00A13B37" w:rsidRPr="00234E53">
              <w:rPr>
                <w:b/>
              </w:rPr>
              <w:tab/>
            </w:r>
            <w:r w:rsidRPr="00234E53">
              <w:rPr>
                <w:b/>
              </w:rPr>
              <w:t>Communicate and work in health or</w:t>
            </w:r>
            <w:r w:rsidR="005A1486" w:rsidRPr="00234E53">
              <w:rPr>
                <w:b/>
              </w:rPr>
              <w:t xml:space="preserve"> </w:t>
            </w:r>
            <w:r w:rsidR="005A1486" w:rsidRPr="00234E53">
              <w:rPr>
                <w:b/>
              </w:rPr>
              <w:tab/>
            </w:r>
            <w:r w:rsidR="005A1486" w:rsidRPr="00234E53">
              <w:rPr>
                <w:b/>
              </w:rPr>
              <w:tab/>
            </w:r>
            <w:r w:rsidR="005A1486" w:rsidRPr="00234E53">
              <w:rPr>
                <w:b/>
              </w:rPr>
              <w:tab/>
            </w:r>
            <w:r w:rsidRPr="00234E53">
              <w:rPr>
                <w:b/>
              </w:rPr>
              <w:t>community services</w:t>
            </w:r>
          </w:p>
          <w:p w14:paraId="62254ECB" w14:textId="77777777" w:rsidR="00DB2659" w:rsidRPr="00234E53" w:rsidRDefault="0088690E" w:rsidP="00F7742D">
            <w:pPr>
              <w:pStyle w:val="Tabletextbold"/>
            </w:pPr>
            <w:r w:rsidRPr="00234E53">
              <w:t>CHCPRT001</w:t>
            </w:r>
            <w:r w:rsidRPr="00234E53">
              <w:tab/>
            </w:r>
            <w:r w:rsidR="00DB2659" w:rsidRPr="00234E53">
              <w:t xml:space="preserve">Identify and respond to children and </w:t>
            </w:r>
            <w:r w:rsidRPr="00234E53">
              <w:tab/>
            </w:r>
            <w:r w:rsidRPr="00234E53">
              <w:tab/>
            </w:r>
            <w:r w:rsidRPr="00234E53">
              <w:tab/>
            </w:r>
            <w:r w:rsidR="00DB2659" w:rsidRPr="00234E53">
              <w:t>young</w:t>
            </w:r>
            <w:r w:rsidRPr="00234E53">
              <w:t xml:space="preserve"> </w:t>
            </w:r>
            <w:r w:rsidR="00DB2659" w:rsidRPr="00234E53">
              <w:t>people at risk</w:t>
            </w:r>
          </w:p>
          <w:p w14:paraId="4C4CA759" w14:textId="77777777" w:rsidR="00D6269C" w:rsidRPr="00A13B37" w:rsidRDefault="0088690E" w:rsidP="00A13B37">
            <w:pPr>
              <w:pStyle w:val="TableText"/>
              <w:rPr>
                <w:b/>
              </w:rPr>
            </w:pPr>
            <w:r w:rsidRPr="00234E53">
              <w:rPr>
                <w:b/>
              </w:rPr>
              <w:t>BSBWOR202</w:t>
            </w:r>
            <w:r w:rsidRPr="00234E53">
              <w:rPr>
                <w:b/>
              </w:rPr>
              <w:tab/>
            </w:r>
            <w:r w:rsidR="00DB2659" w:rsidRPr="00234E53">
              <w:rPr>
                <w:b/>
              </w:rPr>
              <w:t xml:space="preserve">Organise and complete daily work </w:t>
            </w:r>
            <w:r w:rsidRPr="00234E53">
              <w:rPr>
                <w:b/>
              </w:rPr>
              <w:tab/>
            </w:r>
            <w:r w:rsidRPr="00234E53">
              <w:rPr>
                <w:b/>
              </w:rPr>
              <w:tab/>
            </w:r>
            <w:r w:rsidRPr="00234E53">
              <w:rPr>
                <w:b/>
              </w:rPr>
              <w:tab/>
            </w:r>
            <w:r w:rsidR="00DB2659" w:rsidRPr="00234E53">
              <w:rPr>
                <w:b/>
              </w:rPr>
              <w:t>activities</w:t>
            </w:r>
          </w:p>
        </w:tc>
      </w:tr>
      <w:tr w:rsidR="00EE3D44" w:rsidRPr="00366B09" w14:paraId="24A93BE8" w14:textId="77777777" w:rsidTr="009E6E2D">
        <w:trPr>
          <w:jc w:val="center"/>
        </w:trPr>
        <w:tc>
          <w:tcPr>
            <w:tcW w:w="3802" w:type="dxa"/>
          </w:tcPr>
          <w:p w14:paraId="70F1647B" w14:textId="77777777" w:rsidR="00A13B37" w:rsidRDefault="001B7BDB" w:rsidP="00F7284A">
            <w:pPr>
              <w:pStyle w:val="TableText"/>
            </w:pPr>
            <w:r>
              <w:t>Interact with Children</w:t>
            </w:r>
            <w:r w:rsidR="007E11E5">
              <w:t xml:space="preserve"> a</w:t>
            </w:r>
          </w:p>
          <w:p w14:paraId="77A8A55C" w14:textId="77777777" w:rsidR="004D6A90" w:rsidRPr="00366B09" w:rsidRDefault="004A0BA5" w:rsidP="00F7284A">
            <w:pPr>
              <w:pStyle w:val="TableText"/>
            </w:pPr>
            <w:r>
              <w:t>A/M/V</w:t>
            </w:r>
            <w:r>
              <w:tab/>
            </w:r>
            <w:r>
              <w:tab/>
            </w:r>
            <w:r w:rsidR="00A13B37">
              <w:tab/>
            </w:r>
            <w:r w:rsidR="00DB2659" w:rsidRPr="00366B09">
              <w:t>0.5</w:t>
            </w:r>
          </w:p>
        </w:tc>
        <w:tc>
          <w:tcPr>
            <w:tcW w:w="5554" w:type="dxa"/>
          </w:tcPr>
          <w:p w14:paraId="1BDCC32B" w14:textId="77777777" w:rsidR="00DB2659" w:rsidRPr="00234E53" w:rsidRDefault="0088690E" w:rsidP="005A1486">
            <w:pPr>
              <w:pStyle w:val="TableText"/>
            </w:pPr>
            <w:r w:rsidRPr="00234E53">
              <w:t>CHCCOM005</w:t>
            </w:r>
            <w:r w:rsidRPr="00234E53">
              <w:tab/>
            </w:r>
            <w:r w:rsidR="00DB2659" w:rsidRPr="00234E53">
              <w:t>Communicate and work in health or</w:t>
            </w:r>
            <w:r w:rsidR="005A1486" w:rsidRPr="00234E53">
              <w:t xml:space="preserve"> </w:t>
            </w:r>
            <w:r w:rsidR="005A1486" w:rsidRPr="00234E53">
              <w:tab/>
            </w:r>
            <w:r w:rsidR="005A1486" w:rsidRPr="00234E53">
              <w:tab/>
            </w:r>
            <w:r w:rsidR="005A1486" w:rsidRPr="00234E53">
              <w:tab/>
            </w:r>
            <w:r w:rsidR="00DB2659" w:rsidRPr="00234E53">
              <w:t>community services</w:t>
            </w:r>
          </w:p>
          <w:p w14:paraId="7F380F20" w14:textId="77777777" w:rsidR="004D6A90" w:rsidRPr="00234E53" w:rsidRDefault="0088690E" w:rsidP="00DB2659">
            <w:pPr>
              <w:pStyle w:val="TableText"/>
            </w:pPr>
            <w:r w:rsidRPr="00234E53">
              <w:t>BSBWOR202</w:t>
            </w:r>
            <w:r w:rsidRPr="00234E53">
              <w:tab/>
            </w:r>
            <w:r w:rsidR="00DB2659" w:rsidRPr="00234E53">
              <w:t xml:space="preserve">Organise and complete daily work </w:t>
            </w:r>
            <w:r w:rsidRPr="00234E53">
              <w:tab/>
            </w:r>
            <w:r w:rsidRPr="00234E53">
              <w:tab/>
            </w:r>
            <w:r w:rsidRPr="00234E53">
              <w:tab/>
            </w:r>
            <w:r w:rsidR="00DB2659" w:rsidRPr="00234E53">
              <w:t>activities</w:t>
            </w:r>
          </w:p>
        </w:tc>
      </w:tr>
      <w:tr w:rsidR="00EE3D44" w:rsidRPr="00366B09" w14:paraId="18B29DEC" w14:textId="77777777" w:rsidTr="009E6E2D">
        <w:trPr>
          <w:jc w:val="center"/>
        </w:trPr>
        <w:tc>
          <w:tcPr>
            <w:tcW w:w="3802" w:type="dxa"/>
          </w:tcPr>
          <w:p w14:paraId="0B6C01BC" w14:textId="77777777" w:rsidR="00A13B37" w:rsidRDefault="001B7BDB" w:rsidP="00A13B37">
            <w:pPr>
              <w:pStyle w:val="TableText"/>
            </w:pPr>
            <w:r>
              <w:t>Interact with Children</w:t>
            </w:r>
            <w:r w:rsidR="007E11E5">
              <w:t xml:space="preserve"> b</w:t>
            </w:r>
          </w:p>
          <w:p w14:paraId="498B4397" w14:textId="77777777" w:rsidR="004D6A90" w:rsidRPr="00366B09" w:rsidRDefault="00DB2659" w:rsidP="00A13B37">
            <w:pPr>
              <w:pStyle w:val="TableText"/>
            </w:pPr>
            <w:r w:rsidRPr="00366B09">
              <w:t>A/M/V</w:t>
            </w:r>
            <w:r w:rsidR="004A0BA5">
              <w:tab/>
            </w:r>
            <w:r w:rsidR="004A0BA5">
              <w:tab/>
            </w:r>
            <w:r w:rsidR="00A13B37">
              <w:tab/>
            </w:r>
            <w:r w:rsidRPr="00366B09">
              <w:t>0.5</w:t>
            </w:r>
          </w:p>
        </w:tc>
        <w:tc>
          <w:tcPr>
            <w:tcW w:w="5554" w:type="dxa"/>
          </w:tcPr>
          <w:p w14:paraId="7EACDDD4" w14:textId="77777777" w:rsidR="003B1E3F" w:rsidRPr="00234E53" w:rsidRDefault="0088690E" w:rsidP="0088690E">
            <w:pPr>
              <w:pStyle w:val="TableText"/>
            </w:pPr>
            <w:r w:rsidRPr="00234E53">
              <w:t>CHCPRT001</w:t>
            </w:r>
            <w:r w:rsidRPr="00234E53">
              <w:tab/>
            </w:r>
            <w:r w:rsidR="003B1E3F" w:rsidRPr="00234E53">
              <w:t xml:space="preserve">Identify and respond to children and </w:t>
            </w:r>
            <w:r w:rsidRPr="00234E53">
              <w:tab/>
            </w:r>
            <w:r w:rsidRPr="00234E53">
              <w:tab/>
            </w:r>
            <w:r w:rsidRPr="00234E53">
              <w:tab/>
            </w:r>
            <w:r w:rsidR="003B1E3F" w:rsidRPr="00234E53">
              <w:t>young</w:t>
            </w:r>
            <w:r w:rsidRPr="00234E53">
              <w:t xml:space="preserve"> </w:t>
            </w:r>
            <w:r w:rsidR="003B1E3F" w:rsidRPr="00234E53">
              <w:t>people at risk</w:t>
            </w:r>
          </w:p>
          <w:p w14:paraId="48C71663" w14:textId="77777777" w:rsidR="004D6A90" w:rsidRPr="00234E53" w:rsidRDefault="0088690E" w:rsidP="003B1E3F">
            <w:pPr>
              <w:pStyle w:val="TableText"/>
            </w:pPr>
            <w:r w:rsidRPr="00234E53">
              <w:t>BSBWOR202</w:t>
            </w:r>
            <w:r w:rsidRPr="00234E53">
              <w:tab/>
            </w:r>
            <w:r w:rsidR="003B1E3F" w:rsidRPr="00234E53">
              <w:t xml:space="preserve">Organise and complete daily work </w:t>
            </w:r>
            <w:r w:rsidRPr="00234E53">
              <w:tab/>
            </w:r>
            <w:r w:rsidRPr="00234E53">
              <w:tab/>
            </w:r>
            <w:r w:rsidRPr="00234E53">
              <w:tab/>
            </w:r>
            <w:r w:rsidR="003B1E3F" w:rsidRPr="00234E53">
              <w:t>activities</w:t>
            </w:r>
          </w:p>
        </w:tc>
      </w:tr>
      <w:tr w:rsidR="00DA685C" w:rsidRPr="00366B09" w14:paraId="4954409E" w14:textId="77777777" w:rsidTr="009E6E2D">
        <w:trPr>
          <w:jc w:val="center"/>
        </w:trPr>
        <w:tc>
          <w:tcPr>
            <w:tcW w:w="3802" w:type="dxa"/>
          </w:tcPr>
          <w:p w14:paraId="176124ED" w14:textId="77777777" w:rsidR="0088690E" w:rsidRDefault="00DA685C" w:rsidP="00DA685C">
            <w:pPr>
              <w:pStyle w:val="TableText"/>
              <w:rPr>
                <w:b/>
              </w:rPr>
            </w:pPr>
            <w:r w:rsidRPr="00366B09">
              <w:rPr>
                <w:b/>
              </w:rPr>
              <w:t>Work with Young People</w:t>
            </w:r>
          </w:p>
          <w:p w14:paraId="04D268CD" w14:textId="77777777" w:rsidR="00DA685C" w:rsidRPr="00366B09" w:rsidRDefault="00DA685C" w:rsidP="004A0BA5">
            <w:pPr>
              <w:pStyle w:val="TableText"/>
              <w:rPr>
                <w:b/>
              </w:rPr>
            </w:pPr>
            <w:r w:rsidRPr="00366B09">
              <w:rPr>
                <w:b/>
              </w:rPr>
              <w:t>A/M/V</w:t>
            </w:r>
            <w:r w:rsidR="004A0BA5">
              <w:rPr>
                <w:b/>
              </w:rPr>
              <w:tab/>
            </w:r>
            <w:r w:rsidR="004A0BA5">
              <w:rPr>
                <w:b/>
              </w:rPr>
              <w:tab/>
            </w:r>
            <w:r w:rsidR="0088690E">
              <w:rPr>
                <w:b/>
              </w:rPr>
              <w:tab/>
              <w:t>1.0</w:t>
            </w:r>
          </w:p>
        </w:tc>
        <w:tc>
          <w:tcPr>
            <w:tcW w:w="5554" w:type="dxa"/>
          </w:tcPr>
          <w:p w14:paraId="170B25A4" w14:textId="77777777" w:rsidR="00DA685C" w:rsidRPr="00234E53" w:rsidRDefault="0088690E" w:rsidP="00DA685C">
            <w:pPr>
              <w:pStyle w:val="TableText"/>
              <w:rPr>
                <w:b/>
              </w:rPr>
            </w:pPr>
            <w:r w:rsidRPr="00234E53">
              <w:rPr>
                <w:b/>
              </w:rPr>
              <w:t>CHCYTH001</w:t>
            </w:r>
            <w:r w:rsidRPr="00234E53">
              <w:rPr>
                <w:b/>
              </w:rPr>
              <w:tab/>
            </w:r>
            <w:r w:rsidR="00DA685C" w:rsidRPr="00234E53">
              <w:rPr>
                <w:b/>
              </w:rPr>
              <w:t>Engage respectfully with young people</w:t>
            </w:r>
          </w:p>
          <w:p w14:paraId="21AFBBA7" w14:textId="77777777" w:rsidR="00DA685C" w:rsidRPr="00A13B37" w:rsidRDefault="0088690E" w:rsidP="0088690E">
            <w:pPr>
              <w:pStyle w:val="TableText"/>
              <w:rPr>
                <w:b/>
              </w:rPr>
            </w:pPr>
            <w:r>
              <w:rPr>
                <w:b/>
              </w:rPr>
              <w:t>BSBWOR201</w:t>
            </w:r>
            <w:r>
              <w:rPr>
                <w:b/>
              </w:rPr>
              <w:tab/>
            </w:r>
            <w:r w:rsidR="00DA685C" w:rsidRPr="00A13B37">
              <w:rPr>
                <w:b/>
              </w:rPr>
              <w:t>Manage personal stress in the workplace</w:t>
            </w:r>
          </w:p>
          <w:p w14:paraId="6DBEBC8C" w14:textId="77777777" w:rsidR="00DA685C" w:rsidRPr="00A13B37" w:rsidRDefault="0088690E" w:rsidP="0088690E">
            <w:pPr>
              <w:pStyle w:val="TableText"/>
              <w:rPr>
                <w:b/>
              </w:rPr>
            </w:pPr>
            <w:r>
              <w:rPr>
                <w:b/>
              </w:rPr>
              <w:t>CHCCDE003</w:t>
            </w:r>
            <w:r>
              <w:rPr>
                <w:b/>
              </w:rPr>
              <w:tab/>
            </w:r>
            <w:r w:rsidR="00DA685C" w:rsidRPr="00A13B37">
              <w:rPr>
                <w:b/>
              </w:rPr>
              <w:t>Work</w:t>
            </w:r>
            <w:r>
              <w:rPr>
                <w:b/>
              </w:rPr>
              <w:t xml:space="preserve"> within a community development </w:t>
            </w:r>
            <w:r>
              <w:rPr>
                <w:b/>
              </w:rPr>
              <w:tab/>
            </w:r>
            <w:r>
              <w:rPr>
                <w:b/>
              </w:rPr>
              <w:tab/>
            </w:r>
            <w:r w:rsidR="00DA685C" w:rsidRPr="00A13B37">
              <w:rPr>
                <w:b/>
              </w:rPr>
              <w:t>framework</w:t>
            </w:r>
          </w:p>
        </w:tc>
      </w:tr>
      <w:tr w:rsidR="00DA685C" w:rsidRPr="00366B09" w14:paraId="35B7DC3C" w14:textId="77777777" w:rsidTr="009E6E2D">
        <w:trPr>
          <w:jc w:val="center"/>
        </w:trPr>
        <w:tc>
          <w:tcPr>
            <w:tcW w:w="3802" w:type="dxa"/>
          </w:tcPr>
          <w:p w14:paraId="403FCDAE" w14:textId="77777777" w:rsidR="005A1486" w:rsidRDefault="001B7BDB" w:rsidP="00DA685C">
            <w:pPr>
              <w:pStyle w:val="TableText"/>
            </w:pPr>
            <w:r>
              <w:t>Work with Young People a</w:t>
            </w:r>
          </w:p>
          <w:p w14:paraId="6AC275B5" w14:textId="77777777" w:rsidR="00DA685C" w:rsidRPr="00366B09" w:rsidRDefault="004A0BA5" w:rsidP="00DA685C">
            <w:pPr>
              <w:pStyle w:val="TableText"/>
            </w:pPr>
            <w:r>
              <w:t>A/M/V</w:t>
            </w:r>
            <w:r>
              <w:tab/>
            </w:r>
            <w:r>
              <w:tab/>
            </w:r>
            <w:r w:rsidR="005A1486">
              <w:tab/>
            </w:r>
            <w:r w:rsidR="00DA685C" w:rsidRPr="00366B09">
              <w:t>0.5</w:t>
            </w:r>
          </w:p>
        </w:tc>
        <w:tc>
          <w:tcPr>
            <w:tcW w:w="5554" w:type="dxa"/>
          </w:tcPr>
          <w:p w14:paraId="412A975E" w14:textId="77777777" w:rsidR="00DA685C" w:rsidRPr="00234E53" w:rsidRDefault="005A1486" w:rsidP="00DA685C">
            <w:pPr>
              <w:pStyle w:val="TableText"/>
            </w:pPr>
            <w:r w:rsidRPr="00234E53">
              <w:t>CHCYTH001</w:t>
            </w:r>
            <w:r w:rsidRPr="00234E53">
              <w:tab/>
            </w:r>
            <w:r w:rsidR="00DA685C" w:rsidRPr="00234E53">
              <w:t>Engage respectfully with young people</w:t>
            </w:r>
          </w:p>
          <w:p w14:paraId="19FDB93B" w14:textId="77777777" w:rsidR="00DA685C" w:rsidRPr="00234E53" w:rsidRDefault="005A1486" w:rsidP="005A1486">
            <w:pPr>
              <w:pStyle w:val="TableText"/>
            </w:pPr>
            <w:r w:rsidRPr="00234E53">
              <w:t>BSBWOR201</w:t>
            </w:r>
            <w:r w:rsidRPr="00234E53">
              <w:tab/>
            </w:r>
            <w:r w:rsidR="00DA685C" w:rsidRPr="00234E53">
              <w:t>Manage personal stress in the workplace</w:t>
            </w:r>
          </w:p>
        </w:tc>
      </w:tr>
      <w:tr w:rsidR="00DA685C" w:rsidRPr="00366B09" w14:paraId="7CACBC66" w14:textId="77777777" w:rsidTr="009E6E2D">
        <w:trPr>
          <w:jc w:val="center"/>
        </w:trPr>
        <w:tc>
          <w:tcPr>
            <w:tcW w:w="3802" w:type="dxa"/>
          </w:tcPr>
          <w:p w14:paraId="6988AE6E" w14:textId="77777777" w:rsidR="005A1486" w:rsidRDefault="001B7BDB" w:rsidP="00DA685C">
            <w:pPr>
              <w:pStyle w:val="TableText"/>
            </w:pPr>
            <w:r>
              <w:t>Work with Young People b</w:t>
            </w:r>
          </w:p>
          <w:p w14:paraId="3B989A7D" w14:textId="77777777" w:rsidR="00234E53" w:rsidRPr="00234E53" w:rsidRDefault="00DA685C" w:rsidP="002A350E">
            <w:pPr>
              <w:pStyle w:val="TableText"/>
            </w:pPr>
            <w:r w:rsidRPr="00366B09">
              <w:t>A/M/V</w:t>
            </w:r>
            <w:r w:rsidR="004A0BA5">
              <w:tab/>
            </w:r>
            <w:r w:rsidR="004A0BA5">
              <w:tab/>
            </w:r>
            <w:r w:rsidR="005A1486">
              <w:tab/>
              <w:t>0.5</w:t>
            </w:r>
          </w:p>
        </w:tc>
        <w:tc>
          <w:tcPr>
            <w:tcW w:w="5554" w:type="dxa"/>
          </w:tcPr>
          <w:p w14:paraId="686B6FCB" w14:textId="77777777" w:rsidR="00DA685C" w:rsidRPr="00234E53" w:rsidRDefault="005A1486" w:rsidP="005A1486">
            <w:pPr>
              <w:pStyle w:val="TableText"/>
            </w:pPr>
            <w:r w:rsidRPr="00234E53">
              <w:t>CHCCDE003</w:t>
            </w:r>
            <w:r w:rsidRPr="00234E53">
              <w:tab/>
            </w:r>
            <w:r w:rsidR="00DA685C" w:rsidRPr="00234E53">
              <w:t xml:space="preserve">Work within a community development </w:t>
            </w:r>
            <w:r w:rsidRPr="00234E53">
              <w:tab/>
            </w:r>
            <w:r w:rsidRPr="00234E53">
              <w:tab/>
            </w:r>
            <w:r w:rsidR="00DA685C" w:rsidRPr="00234E53">
              <w:t>framework</w:t>
            </w:r>
          </w:p>
        </w:tc>
      </w:tr>
    </w:tbl>
    <w:p w14:paraId="09C4865A" w14:textId="77777777" w:rsidR="009E6E2D" w:rsidRDefault="009E6E2D">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5554"/>
      </w:tblGrid>
      <w:tr w:rsidR="00DA685C" w:rsidRPr="00366B09" w14:paraId="4F73DCF4" w14:textId="77777777" w:rsidTr="009E6E2D">
        <w:trPr>
          <w:jc w:val="center"/>
        </w:trPr>
        <w:tc>
          <w:tcPr>
            <w:tcW w:w="3802" w:type="dxa"/>
          </w:tcPr>
          <w:p w14:paraId="5362D062" w14:textId="77777777" w:rsidR="00DA685C" w:rsidRPr="00366B09" w:rsidRDefault="00DA685C" w:rsidP="00DA685C">
            <w:pPr>
              <w:pStyle w:val="TableText"/>
              <w:rPr>
                <w:b/>
              </w:rPr>
            </w:pPr>
            <w:r w:rsidRPr="00366B09">
              <w:rPr>
                <w:b/>
              </w:rPr>
              <w:lastRenderedPageBreak/>
              <w:t>Disability and Aged Care</w:t>
            </w:r>
          </w:p>
          <w:p w14:paraId="10E12775" w14:textId="77777777" w:rsidR="00DA685C" w:rsidRPr="00366B09" w:rsidRDefault="00DA685C" w:rsidP="00234E53">
            <w:pPr>
              <w:pStyle w:val="TableText"/>
            </w:pPr>
            <w:r w:rsidRPr="00366B09">
              <w:rPr>
                <w:b/>
              </w:rPr>
              <w:t>A/M/V</w:t>
            </w:r>
            <w:r w:rsidR="00234E53">
              <w:rPr>
                <w:b/>
              </w:rPr>
              <w:tab/>
            </w:r>
            <w:r w:rsidR="00234E53">
              <w:rPr>
                <w:b/>
              </w:rPr>
              <w:tab/>
            </w:r>
            <w:r w:rsidR="00234E53">
              <w:rPr>
                <w:b/>
              </w:rPr>
              <w:tab/>
            </w:r>
            <w:r w:rsidRPr="00366B09">
              <w:rPr>
                <w:b/>
              </w:rPr>
              <w:t>1.0</w:t>
            </w:r>
          </w:p>
        </w:tc>
        <w:tc>
          <w:tcPr>
            <w:tcW w:w="5554" w:type="dxa"/>
          </w:tcPr>
          <w:p w14:paraId="28B35D8A" w14:textId="77777777" w:rsidR="00DA685C" w:rsidRPr="00366B09" w:rsidRDefault="00234E53" w:rsidP="00DA685C">
            <w:pPr>
              <w:pStyle w:val="TableText"/>
              <w:rPr>
                <w:b/>
              </w:rPr>
            </w:pPr>
            <w:r>
              <w:rPr>
                <w:b/>
              </w:rPr>
              <w:t>CHCDIV001</w:t>
            </w:r>
            <w:r>
              <w:rPr>
                <w:b/>
              </w:rPr>
              <w:tab/>
            </w:r>
            <w:r w:rsidR="00DA685C" w:rsidRPr="00366B09">
              <w:rPr>
                <w:b/>
              </w:rPr>
              <w:t>Work with diverse people</w:t>
            </w:r>
          </w:p>
          <w:p w14:paraId="04184D28" w14:textId="77777777" w:rsidR="00DA685C" w:rsidRPr="00A13B37" w:rsidRDefault="00234E53" w:rsidP="00234E53">
            <w:pPr>
              <w:pStyle w:val="TableText"/>
              <w:rPr>
                <w:b/>
              </w:rPr>
            </w:pPr>
            <w:r>
              <w:rPr>
                <w:b/>
              </w:rPr>
              <w:t>FSKOCM07</w:t>
            </w:r>
            <w:r>
              <w:rPr>
                <w:b/>
              </w:rPr>
              <w:tab/>
            </w:r>
            <w:r w:rsidR="00DA685C" w:rsidRPr="00A13B37">
              <w:rPr>
                <w:b/>
              </w:rPr>
              <w:t>Interact effectively with others at work</w:t>
            </w:r>
          </w:p>
          <w:p w14:paraId="335498BA" w14:textId="77777777" w:rsidR="00DA685C" w:rsidRPr="00A13B37" w:rsidRDefault="00234E53" w:rsidP="00234E53">
            <w:pPr>
              <w:pStyle w:val="TableText"/>
              <w:rPr>
                <w:b/>
              </w:rPr>
            </w:pPr>
            <w:r>
              <w:rPr>
                <w:b/>
              </w:rPr>
              <w:t>CHCAGE001</w:t>
            </w:r>
            <w:r>
              <w:rPr>
                <w:b/>
              </w:rPr>
              <w:tab/>
            </w:r>
            <w:r w:rsidR="00DA685C" w:rsidRPr="00A13B37">
              <w:rPr>
                <w:b/>
              </w:rPr>
              <w:t xml:space="preserve">Facilitate the empowerment of older </w:t>
            </w:r>
            <w:r>
              <w:rPr>
                <w:b/>
              </w:rPr>
              <w:tab/>
            </w:r>
            <w:r>
              <w:rPr>
                <w:b/>
              </w:rPr>
              <w:tab/>
            </w:r>
            <w:r>
              <w:rPr>
                <w:b/>
              </w:rPr>
              <w:tab/>
            </w:r>
            <w:r w:rsidR="00DA685C" w:rsidRPr="00A13B37">
              <w:rPr>
                <w:b/>
              </w:rPr>
              <w:t>people</w:t>
            </w:r>
          </w:p>
        </w:tc>
      </w:tr>
      <w:tr w:rsidR="00DA685C" w:rsidRPr="00366B09" w14:paraId="1A4C35C2" w14:textId="77777777" w:rsidTr="009E6E2D">
        <w:trPr>
          <w:jc w:val="center"/>
        </w:trPr>
        <w:tc>
          <w:tcPr>
            <w:tcW w:w="3802" w:type="dxa"/>
          </w:tcPr>
          <w:p w14:paraId="2AF05E20" w14:textId="77777777" w:rsidR="00234E53" w:rsidRDefault="00DA685C" w:rsidP="00F7284A">
            <w:pPr>
              <w:pStyle w:val="TableText"/>
            </w:pPr>
            <w:r w:rsidRPr="00366B09">
              <w:t>Disability Work</w:t>
            </w:r>
          </w:p>
          <w:p w14:paraId="6257B12A" w14:textId="77777777" w:rsidR="00DA685C" w:rsidRPr="00366B09" w:rsidRDefault="00DA685C" w:rsidP="00234E53">
            <w:pPr>
              <w:pStyle w:val="TableText"/>
            </w:pPr>
            <w:r w:rsidRPr="00366B09">
              <w:t>A/M/V</w:t>
            </w:r>
            <w:r w:rsidR="004A0BA5">
              <w:tab/>
            </w:r>
            <w:r w:rsidR="004A0BA5">
              <w:tab/>
            </w:r>
            <w:r w:rsidR="00234E53">
              <w:tab/>
            </w:r>
            <w:r w:rsidRPr="00366B09">
              <w:t>0.5</w:t>
            </w:r>
          </w:p>
        </w:tc>
        <w:tc>
          <w:tcPr>
            <w:tcW w:w="5554" w:type="dxa"/>
          </w:tcPr>
          <w:p w14:paraId="5934734B" w14:textId="77777777" w:rsidR="00DA685C" w:rsidRPr="00234E53" w:rsidRDefault="00234E53" w:rsidP="00F7284A">
            <w:pPr>
              <w:pStyle w:val="TableText"/>
            </w:pPr>
            <w:r>
              <w:t>CHCDIV001</w:t>
            </w:r>
            <w:r>
              <w:tab/>
            </w:r>
            <w:r w:rsidR="00DA685C" w:rsidRPr="00234E53">
              <w:t>Work with diverse people</w:t>
            </w:r>
          </w:p>
          <w:p w14:paraId="4C37F8AF" w14:textId="77777777" w:rsidR="00DA685C" w:rsidRPr="00234E53" w:rsidRDefault="00234E53" w:rsidP="00234E53">
            <w:pPr>
              <w:pStyle w:val="TableText"/>
            </w:pPr>
            <w:r>
              <w:t>FSKOCM07</w:t>
            </w:r>
            <w:r>
              <w:tab/>
            </w:r>
            <w:r w:rsidR="00DA685C" w:rsidRPr="00234E53">
              <w:t>Interact effectively with others at work</w:t>
            </w:r>
          </w:p>
        </w:tc>
      </w:tr>
      <w:tr w:rsidR="00A81B6B" w:rsidRPr="00366B09" w14:paraId="0734791F" w14:textId="77777777" w:rsidTr="009E6E2D">
        <w:trPr>
          <w:jc w:val="center"/>
        </w:trPr>
        <w:tc>
          <w:tcPr>
            <w:tcW w:w="3802" w:type="dxa"/>
          </w:tcPr>
          <w:p w14:paraId="78B70154" w14:textId="77777777" w:rsidR="00234E53" w:rsidRDefault="00A81B6B" w:rsidP="007B4F38">
            <w:pPr>
              <w:pStyle w:val="TableText"/>
            </w:pPr>
            <w:r w:rsidRPr="00366B09">
              <w:t>Aged Care Work</w:t>
            </w:r>
          </w:p>
          <w:p w14:paraId="1FBAFA04" w14:textId="77777777" w:rsidR="00A81B6B" w:rsidRPr="00366B09" w:rsidRDefault="00A81B6B" w:rsidP="00234E53">
            <w:pPr>
              <w:pStyle w:val="TableText"/>
            </w:pPr>
            <w:r w:rsidRPr="00366B09">
              <w:t>A/M/V</w:t>
            </w:r>
            <w:r w:rsidR="004A0BA5">
              <w:tab/>
            </w:r>
            <w:r w:rsidR="004A0BA5">
              <w:tab/>
            </w:r>
            <w:r w:rsidR="00234E53">
              <w:tab/>
            </w:r>
            <w:r w:rsidRPr="00366B09">
              <w:t>0.5</w:t>
            </w:r>
          </w:p>
        </w:tc>
        <w:tc>
          <w:tcPr>
            <w:tcW w:w="5554" w:type="dxa"/>
          </w:tcPr>
          <w:p w14:paraId="631620BA" w14:textId="77777777" w:rsidR="002A350E" w:rsidRPr="002A350E" w:rsidRDefault="002A350E" w:rsidP="002A350E">
            <w:pPr>
              <w:pStyle w:val="TableText"/>
            </w:pPr>
            <w:r>
              <w:t>CHCDIV001</w:t>
            </w:r>
            <w:r>
              <w:tab/>
              <w:t>Work with diverse people</w:t>
            </w:r>
          </w:p>
          <w:p w14:paraId="62F25F07" w14:textId="77777777" w:rsidR="00A81B6B" w:rsidRPr="00234E53" w:rsidRDefault="00234E53" w:rsidP="007B4F38">
            <w:pPr>
              <w:pStyle w:val="TableText"/>
              <w:rPr>
                <w:rFonts w:cs="Calibri"/>
                <w:szCs w:val="22"/>
              </w:rPr>
            </w:pPr>
            <w:r>
              <w:rPr>
                <w:rFonts w:cs="Calibri"/>
              </w:rPr>
              <w:t>CHCAGE001</w:t>
            </w:r>
            <w:r>
              <w:rPr>
                <w:rFonts w:cs="Calibri"/>
              </w:rPr>
              <w:tab/>
            </w:r>
            <w:r w:rsidR="00A81B6B" w:rsidRPr="00234E53">
              <w:rPr>
                <w:rFonts w:cs="Calibri"/>
              </w:rPr>
              <w:t xml:space="preserve">Facilitate the empowerment of older </w:t>
            </w:r>
            <w:r>
              <w:rPr>
                <w:rFonts w:cs="Calibri"/>
              </w:rPr>
              <w:tab/>
            </w:r>
            <w:r>
              <w:rPr>
                <w:rFonts w:cs="Calibri"/>
              </w:rPr>
              <w:tab/>
            </w:r>
            <w:r>
              <w:rPr>
                <w:rFonts w:cs="Calibri"/>
              </w:rPr>
              <w:tab/>
            </w:r>
            <w:r w:rsidR="00A81B6B" w:rsidRPr="00234E53">
              <w:rPr>
                <w:rFonts w:cs="Calibri"/>
              </w:rPr>
              <w:t>people</w:t>
            </w:r>
          </w:p>
        </w:tc>
      </w:tr>
      <w:tr w:rsidR="00A81B6B" w:rsidRPr="00366B09" w14:paraId="082218B3" w14:textId="77777777" w:rsidTr="009E6E2D">
        <w:trPr>
          <w:jc w:val="center"/>
        </w:trPr>
        <w:tc>
          <w:tcPr>
            <w:tcW w:w="3802" w:type="dxa"/>
          </w:tcPr>
          <w:p w14:paraId="03174B1E" w14:textId="77777777" w:rsidR="00234E53" w:rsidRDefault="00F16589" w:rsidP="003B1E3F">
            <w:pPr>
              <w:pStyle w:val="TableText"/>
              <w:rPr>
                <w:b/>
              </w:rPr>
            </w:pPr>
            <w:r>
              <w:rPr>
                <w:b/>
              </w:rPr>
              <w:t xml:space="preserve">Introduction to </w:t>
            </w:r>
            <w:r w:rsidR="00A81B6B" w:rsidRPr="00366B09">
              <w:rPr>
                <w:b/>
              </w:rPr>
              <w:t xml:space="preserve">Active Volunteering </w:t>
            </w:r>
          </w:p>
          <w:p w14:paraId="2FA981DC" w14:textId="77777777" w:rsidR="00A81B6B" w:rsidRPr="00366B09" w:rsidRDefault="00A81B6B" w:rsidP="00234E53">
            <w:pPr>
              <w:pStyle w:val="TableText"/>
            </w:pPr>
            <w:r w:rsidRPr="00366B09">
              <w:rPr>
                <w:b/>
              </w:rPr>
              <w:t>A/M/V</w:t>
            </w:r>
            <w:r w:rsidR="004A0BA5">
              <w:rPr>
                <w:b/>
              </w:rPr>
              <w:tab/>
            </w:r>
            <w:r w:rsidR="004A0BA5">
              <w:rPr>
                <w:b/>
              </w:rPr>
              <w:tab/>
            </w:r>
            <w:r w:rsidR="00234E53">
              <w:rPr>
                <w:b/>
              </w:rPr>
              <w:tab/>
            </w:r>
            <w:r w:rsidRPr="00366B09">
              <w:rPr>
                <w:b/>
              </w:rPr>
              <w:t>1.0</w:t>
            </w:r>
          </w:p>
        </w:tc>
        <w:tc>
          <w:tcPr>
            <w:tcW w:w="5554" w:type="dxa"/>
          </w:tcPr>
          <w:p w14:paraId="14E7A51A" w14:textId="77777777" w:rsidR="00A81B6B" w:rsidRPr="00366B09" w:rsidRDefault="00234E53" w:rsidP="00F7284A">
            <w:pPr>
              <w:pStyle w:val="TableText"/>
              <w:rPr>
                <w:b/>
              </w:rPr>
            </w:pPr>
            <w:r>
              <w:rPr>
                <w:b/>
              </w:rPr>
              <w:t>HLTWH</w:t>
            </w:r>
            <w:r w:rsidR="009E6E2D">
              <w:rPr>
                <w:b/>
              </w:rPr>
              <w:t>S</w:t>
            </w:r>
            <w:r>
              <w:rPr>
                <w:b/>
              </w:rPr>
              <w:t>001</w:t>
            </w:r>
            <w:r>
              <w:rPr>
                <w:b/>
              </w:rPr>
              <w:tab/>
            </w:r>
            <w:r w:rsidR="00A81B6B" w:rsidRPr="00366B09">
              <w:rPr>
                <w:b/>
              </w:rPr>
              <w:t xml:space="preserve">Participate in </w:t>
            </w:r>
            <w:r w:rsidR="009E6E2D">
              <w:rPr>
                <w:b/>
              </w:rPr>
              <w:t>workplace health and safety</w:t>
            </w:r>
          </w:p>
          <w:p w14:paraId="15B58833" w14:textId="77777777" w:rsidR="00A81B6B" w:rsidRPr="00234E53" w:rsidRDefault="00234E53" w:rsidP="00234E53">
            <w:pPr>
              <w:pStyle w:val="TableText"/>
              <w:rPr>
                <w:b/>
              </w:rPr>
            </w:pPr>
            <w:r>
              <w:rPr>
                <w:b/>
              </w:rPr>
              <w:t>BSBCMM201</w:t>
            </w:r>
            <w:r>
              <w:rPr>
                <w:b/>
              </w:rPr>
              <w:tab/>
            </w:r>
            <w:r w:rsidR="00A81B6B" w:rsidRPr="00234E53">
              <w:rPr>
                <w:b/>
              </w:rPr>
              <w:t>Communicate in the workplace</w:t>
            </w:r>
          </w:p>
          <w:p w14:paraId="7036D761" w14:textId="77777777" w:rsidR="002A350E" w:rsidRPr="002A350E" w:rsidRDefault="002A350E" w:rsidP="002A350E">
            <w:pPr>
              <w:pStyle w:val="TableText"/>
              <w:rPr>
                <w:b/>
              </w:rPr>
            </w:pPr>
            <w:r>
              <w:rPr>
                <w:b/>
              </w:rPr>
              <w:t>CHCVOL001</w:t>
            </w:r>
            <w:r>
              <w:rPr>
                <w:b/>
              </w:rPr>
              <w:tab/>
            </w:r>
            <w:r w:rsidRPr="00234E53">
              <w:rPr>
                <w:b/>
              </w:rPr>
              <w:t xml:space="preserve">Be an effective </w:t>
            </w:r>
            <w:r w:rsidRPr="00627E99">
              <w:rPr>
                <w:b/>
              </w:rPr>
              <w:t>volunteer*</w:t>
            </w:r>
          </w:p>
          <w:p w14:paraId="02F18FB1" w14:textId="77777777" w:rsidR="00A81B6B" w:rsidRPr="00F16589" w:rsidRDefault="00F16589" w:rsidP="00234E53">
            <w:pPr>
              <w:pStyle w:val="TableText"/>
              <w:rPr>
                <w:b/>
              </w:rPr>
            </w:pPr>
            <w:r w:rsidRPr="00F16589">
              <w:rPr>
                <w:rFonts w:cs="Calibri"/>
                <w:b/>
                <w:szCs w:val="22"/>
              </w:rPr>
              <w:t>FSKLRG09</w:t>
            </w:r>
            <w:r w:rsidRPr="00F16589">
              <w:rPr>
                <w:rFonts w:cs="Calibri"/>
                <w:b/>
                <w:szCs w:val="22"/>
              </w:rPr>
              <w:tab/>
              <w:t xml:space="preserve">Use strategies to respond to routine </w:t>
            </w:r>
            <w:r w:rsidRPr="00F16589">
              <w:rPr>
                <w:rFonts w:cs="Calibri"/>
                <w:b/>
                <w:szCs w:val="22"/>
              </w:rPr>
              <w:tab/>
            </w:r>
            <w:r w:rsidRPr="00F16589">
              <w:rPr>
                <w:rFonts w:cs="Calibri"/>
                <w:b/>
                <w:szCs w:val="22"/>
              </w:rPr>
              <w:tab/>
            </w:r>
            <w:r w:rsidRPr="00F16589">
              <w:rPr>
                <w:rFonts w:cs="Calibri"/>
                <w:b/>
                <w:szCs w:val="22"/>
              </w:rPr>
              <w:tab/>
              <w:t>workplace problems</w:t>
            </w:r>
          </w:p>
        </w:tc>
      </w:tr>
      <w:tr w:rsidR="00A81B6B" w:rsidRPr="00366B09" w14:paraId="5AF783D5" w14:textId="77777777" w:rsidTr="009E6E2D">
        <w:trPr>
          <w:jc w:val="center"/>
        </w:trPr>
        <w:tc>
          <w:tcPr>
            <w:tcW w:w="3802" w:type="dxa"/>
          </w:tcPr>
          <w:p w14:paraId="1F1A42A1" w14:textId="77777777" w:rsidR="00F16589" w:rsidRDefault="00A81B6B" w:rsidP="00234E53">
            <w:pPr>
              <w:pStyle w:val="TableText"/>
            </w:pPr>
            <w:r w:rsidRPr="00366B09">
              <w:t xml:space="preserve">Introduction to Active Volunteering </w:t>
            </w:r>
            <w:r w:rsidR="00F16589">
              <w:t>a</w:t>
            </w:r>
          </w:p>
          <w:p w14:paraId="4D7ADC6A" w14:textId="77777777" w:rsidR="00A81B6B" w:rsidRPr="00366B09" w:rsidRDefault="00A81B6B" w:rsidP="00234E53">
            <w:pPr>
              <w:pStyle w:val="TableText"/>
            </w:pPr>
            <w:r w:rsidRPr="00366B09">
              <w:t>A/M/V</w:t>
            </w:r>
            <w:r w:rsidR="004A0BA5">
              <w:tab/>
            </w:r>
            <w:r w:rsidR="004A0BA5">
              <w:tab/>
            </w:r>
            <w:r w:rsidR="00234E53">
              <w:tab/>
            </w:r>
            <w:r w:rsidRPr="00366B09">
              <w:t>0.5</w:t>
            </w:r>
          </w:p>
        </w:tc>
        <w:tc>
          <w:tcPr>
            <w:tcW w:w="5554" w:type="dxa"/>
          </w:tcPr>
          <w:p w14:paraId="7D66B977" w14:textId="77777777" w:rsidR="00DF2C9B" w:rsidRPr="00DF2C9B" w:rsidRDefault="00DF2C9B" w:rsidP="00DF2C9B">
            <w:pPr>
              <w:pStyle w:val="TableText"/>
            </w:pPr>
            <w:r w:rsidRPr="00DF2C9B">
              <w:t>HLTWH</w:t>
            </w:r>
            <w:r w:rsidR="009E6E2D">
              <w:t>S</w:t>
            </w:r>
            <w:r w:rsidRPr="00DF2C9B">
              <w:t>001</w:t>
            </w:r>
            <w:r w:rsidRPr="00DF2C9B">
              <w:tab/>
              <w:t xml:space="preserve">Participate in </w:t>
            </w:r>
            <w:r w:rsidR="009E6E2D">
              <w:t>workplace health and safety</w:t>
            </w:r>
          </w:p>
          <w:p w14:paraId="68E6026A" w14:textId="77777777" w:rsidR="00A81B6B" w:rsidRPr="00234E53" w:rsidRDefault="00DF2C9B" w:rsidP="00DF2C9B">
            <w:pPr>
              <w:pStyle w:val="TableText"/>
            </w:pPr>
            <w:r w:rsidRPr="00DF2C9B">
              <w:rPr>
                <w:rFonts w:cs="Calibri"/>
                <w:szCs w:val="22"/>
              </w:rPr>
              <w:t>FSKLRG09</w:t>
            </w:r>
            <w:r w:rsidRPr="00DF2C9B">
              <w:rPr>
                <w:rFonts w:cs="Calibri"/>
                <w:szCs w:val="22"/>
              </w:rPr>
              <w:tab/>
              <w:t xml:space="preserve">Use strategies to respond to routine </w:t>
            </w:r>
            <w:r w:rsidRPr="00DF2C9B">
              <w:rPr>
                <w:rFonts w:cs="Calibri"/>
                <w:szCs w:val="22"/>
              </w:rPr>
              <w:tab/>
            </w:r>
            <w:r w:rsidRPr="00DF2C9B">
              <w:rPr>
                <w:rFonts w:cs="Calibri"/>
                <w:szCs w:val="22"/>
              </w:rPr>
              <w:tab/>
            </w:r>
            <w:r w:rsidRPr="00DF2C9B">
              <w:rPr>
                <w:rFonts w:cs="Calibri"/>
                <w:szCs w:val="22"/>
              </w:rPr>
              <w:tab/>
              <w:t>workplace problems</w:t>
            </w:r>
          </w:p>
        </w:tc>
      </w:tr>
      <w:tr w:rsidR="00A81B6B" w:rsidRPr="00366B09" w14:paraId="40C2ECA2" w14:textId="77777777" w:rsidTr="009E6E2D">
        <w:trPr>
          <w:jc w:val="center"/>
        </w:trPr>
        <w:tc>
          <w:tcPr>
            <w:tcW w:w="3802" w:type="dxa"/>
          </w:tcPr>
          <w:p w14:paraId="64896EB9" w14:textId="77777777" w:rsidR="00F16589" w:rsidRDefault="00F16589" w:rsidP="00F16589">
            <w:pPr>
              <w:pStyle w:val="TableText"/>
            </w:pPr>
            <w:r w:rsidRPr="00366B09">
              <w:t xml:space="preserve">Introduction to Active Volunteering </w:t>
            </w:r>
            <w:r>
              <w:t>b</w:t>
            </w:r>
          </w:p>
          <w:p w14:paraId="0769A213" w14:textId="77777777" w:rsidR="00A81B6B" w:rsidRPr="00366B09" w:rsidRDefault="00A81B6B" w:rsidP="001D1F1C">
            <w:pPr>
              <w:pStyle w:val="TableText"/>
            </w:pPr>
            <w:r w:rsidRPr="00366B09">
              <w:t>A/M/V</w:t>
            </w:r>
            <w:r w:rsidR="004A0BA5">
              <w:tab/>
            </w:r>
            <w:r w:rsidR="004A0BA5">
              <w:tab/>
            </w:r>
            <w:r w:rsidR="001D1F1C">
              <w:tab/>
            </w:r>
            <w:r w:rsidRPr="00366B09">
              <w:t>0.5</w:t>
            </w:r>
          </w:p>
        </w:tc>
        <w:tc>
          <w:tcPr>
            <w:tcW w:w="5554" w:type="dxa"/>
          </w:tcPr>
          <w:p w14:paraId="7A7B77D5" w14:textId="77777777" w:rsidR="00DF2C9B" w:rsidRPr="00DF2C9B" w:rsidRDefault="00DF2C9B" w:rsidP="00DF2C9B">
            <w:pPr>
              <w:pStyle w:val="TableText"/>
            </w:pPr>
            <w:r w:rsidRPr="00DF2C9B">
              <w:t>BSBCMM201</w:t>
            </w:r>
            <w:r w:rsidRPr="00DF2C9B">
              <w:tab/>
              <w:t>Communicate in the workplace</w:t>
            </w:r>
          </w:p>
          <w:p w14:paraId="6DB12AC6" w14:textId="77777777" w:rsidR="00A81B6B" w:rsidRPr="002A350E" w:rsidRDefault="002A350E" w:rsidP="002A350E">
            <w:pPr>
              <w:pStyle w:val="TableText"/>
            </w:pPr>
            <w:r w:rsidRPr="002A350E">
              <w:t>CHCVOL001</w:t>
            </w:r>
            <w:r w:rsidRPr="002A350E">
              <w:tab/>
              <w:t>Be an effective volunteer*</w:t>
            </w:r>
          </w:p>
        </w:tc>
      </w:tr>
      <w:tr w:rsidR="00A81B6B" w:rsidRPr="00366B09" w14:paraId="5B755AAA" w14:textId="77777777" w:rsidTr="009E6E2D">
        <w:trPr>
          <w:jc w:val="center"/>
        </w:trPr>
        <w:tc>
          <w:tcPr>
            <w:tcW w:w="3802" w:type="dxa"/>
          </w:tcPr>
          <w:p w14:paraId="10FCE2B0" w14:textId="77777777" w:rsidR="001D1F1C" w:rsidRDefault="00F16589" w:rsidP="007B4F38">
            <w:pPr>
              <w:pStyle w:val="TableText"/>
              <w:rPr>
                <w:b/>
              </w:rPr>
            </w:pPr>
            <w:r>
              <w:rPr>
                <w:b/>
              </w:rPr>
              <w:t xml:space="preserve">Participate in </w:t>
            </w:r>
            <w:r w:rsidR="00A81B6B" w:rsidRPr="00366B09">
              <w:rPr>
                <w:b/>
              </w:rPr>
              <w:t xml:space="preserve">Active Volunteering </w:t>
            </w:r>
          </w:p>
          <w:p w14:paraId="509139A0" w14:textId="77777777" w:rsidR="00A81B6B" w:rsidRPr="00366B09" w:rsidRDefault="004A0BA5" w:rsidP="007B4F38">
            <w:pPr>
              <w:pStyle w:val="TableText"/>
              <w:rPr>
                <w:b/>
              </w:rPr>
            </w:pPr>
            <w:r>
              <w:rPr>
                <w:b/>
              </w:rPr>
              <w:t>A/M/V</w:t>
            </w:r>
            <w:r>
              <w:rPr>
                <w:b/>
              </w:rPr>
              <w:tab/>
            </w:r>
            <w:r>
              <w:rPr>
                <w:b/>
              </w:rPr>
              <w:tab/>
            </w:r>
            <w:r w:rsidR="001D1F1C">
              <w:rPr>
                <w:b/>
              </w:rPr>
              <w:tab/>
              <w:t>1.0</w:t>
            </w:r>
          </w:p>
          <w:p w14:paraId="6E5C9819" w14:textId="77777777" w:rsidR="00A81B6B" w:rsidRPr="00366B09" w:rsidRDefault="00A81B6B" w:rsidP="007B4F38">
            <w:pPr>
              <w:pStyle w:val="TableText"/>
            </w:pPr>
          </w:p>
        </w:tc>
        <w:tc>
          <w:tcPr>
            <w:tcW w:w="5554" w:type="dxa"/>
          </w:tcPr>
          <w:p w14:paraId="7143E347" w14:textId="77777777" w:rsidR="00F16589" w:rsidRPr="00234E53" w:rsidRDefault="00F16589" w:rsidP="00F16589">
            <w:pPr>
              <w:pStyle w:val="TableText"/>
              <w:rPr>
                <w:b/>
              </w:rPr>
            </w:pPr>
            <w:r>
              <w:rPr>
                <w:b/>
              </w:rPr>
              <w:t>CHCDIV001</w:t>
            </w:r>
            <w:r>
              <w:rPr>
                <w:b/>
              </w:rPr>
              <w:tab/>
            </w:r>
            <w:r w:rsidRPr="00234E53">
              <w:rPr>
                <w:b/>
              </w:rPr>
              <w:t>Work with diverse people</w:t>
            </w:r>
          </w:p>
          <w:p w14:paraId="5472FFB8" w14:textId="77777777" w:rsidR="00F16589" w:rsidRDefault="00F16589" w:rsidP="00DF2C9B">
            <w:pPr>
              <w:pStyle w:val="TableText"/>
              <w:rPr>
                <w:b/>
              </w:rPr>
            </w:pPr>
            <w:r w:rsidRPr="00DF2C9B">
              <w:rPr>
                <w:b/>
              </w:rPr>
              <w:t>CHCCOM005</w:t>
            </w:r>
            <w:r w:rsidRPr="00DF2C9B">
              <w:rPr>
                <w:b/>
              </w:rPr>
              <w:tab/>
              <w:t xml:space="preserve">Communicate and work in health or </w:t>
            </w:r>
            <w:r w:rsidR="00DF2C9B">
              <w:rPr>
                <w:b/>
              </w:rPr>
              <w:tab/>
            </w:r>
            <w:r w:rsidR="00DF2C9B">
              <w:rPr>
                <w:b/>
              </w:rPr>
              <w:tab/>
            </w:r>
            <w:r w:rsidR="00DF2C9B">
              <w:rPr>
                <w:b/>
              </w:rPr>
              <w:tab/>
            </w:r>
            <w:r w:rsidRPr="00DF2C9B">
              <w:rPr>
                <w:b/>
              </w:rPr>
              <w:t>community services</w:t>
            </w:r>
          </w:p>
          <w:p w14:paraId="5AC92975" w14:textId="77777777" w:rsidR="002A350E" w:rsidRPr="002A350E" w:rsidRDefault="002A350E" w:rsidP="002A350E">
            <w:pPr>
              <w:pStyle w:val="TableText"/>
              <w:rPr>
                <w:b/>
              </w:rPr>
            </w:pPr>
            <w:r w:rsidRPr="001D1F1C">
              <w:rPr>
                <w:b/>
              </w:rPr>
              <w:t>FSKWTG09</w:t>
            </w:r>
            <w:r w:rsidRPr="001D1F1C">
              <w:rPr>
                <w:b/>
              </w:rPr>
              <w:tab/>
              <w:t>Write routine workplace texts</w:t>
            </w:r>
          </w:p>
          <w:p w14:paraId="724851C1" w14:textId="77777777" w:rsidR="00F16589" w:rsidRPr="00F16589" w:rsidRDefault="00F16589" w:rsidP="00DF2C9B">
            <w:pPr>
              <w:pStyle w:val="TableText"/>
            </w:pPr>
            <w:r w:rsidRPr="00DF2C9B">
              <w:rPr>
                <w:b/>
              </w:rPr>
              <w:t>FSKOCM07</w:t>
            </w:r>
            <w:r w:rsidRPr="00DF2C9B">
              <w:rPr>
                <w:b/>
              </w:rPr>
              <w:tab/>
              <w:t>Interact effectively with others at work</w:t>
            </w:r>
          </w:p>
        </w:tc>
      </w:tr>
      <w:tr w:rsidR="00A81B6B" w:rsidRPr="00366B09" w14:paraId="1A76ACAE" w14:textId="77777777" w:rsidTr="009E6E2D">
        <w:trPr>
          <w:jc w:val="center"/>
        </w:trPr>
        <w:tc>
          <w:tcPr>
            <w:tcW w:w="3802" w:type="dxa"/>
          </w:tcPr>
          <w:p w14:paraId="402407D8" w14:textId="77777777" w:rsidR="00F16589" w:rsidRPr="00366B09" w:rsidRDefault="00F16589" w:rsidP="00F16589">
            <w:pPr>
              <w:pStyle w:val="TableText"/>
            </w:pPr>
            <w:r w:rsidRPr="00366B09">
              <w:t>Participate in Active Volunteering</w:t>
            </w:r>
            <w:r>
              <w:t xml:space="preserve"> a</w:t>
            </w:r>
          </w:p>
          <w:p w14:paraId="414DCC60" w14:textId="77777777" w:rsidR="00A81B6B" w:rsidRPr="00366B09" w:rsidRDefault="00A81B6B" w:rsidP="001D1F1C">
            <w:pPr>
              <w:pStyle w:val="TableText"/>
            </w:pPr>
            <w:r w:rsidRPr="00366B09">
              <w:t>A/M/V</w:t>
            </w:r>
            <w:r w:rsidR="004A0BA5">
              <w:tab/>
            </w:r>
            <w:r w:rsidR="004A0BA5">
              <w:tab/>
            </w:r>
            <w:r w:rsidR="001D1F1C">
              <w:tab/>
            </w:r>
            <w:r w:rsidRPr="00366B09">
              <w:t>0.5</w:t>
            </w:r>
          </w:p>
        </w:tc>
        <w:tc>
          <w:tcPr>
            <w:tcW w:w="5554" w:type="dxa"/>
          </w:tcPr>
          <w:p w14:paraId="60A64FB9" w14:textId="77777777" w:rsidR="002A350E" w:rsidRPr="002A350E" w:rsidRDefault="002A350E" w:rsidP="002A350E">
            <w:pPr>
              <w:pStyle w:val="TableText"/>
            </w:pPr>
            <w:r w:rsidRPr="002A350E">
              <w:t>FSKWTG09</w:t>
            </w:r>
            <w:r w:rsidRPr="002A350E">
              <w:tab/>
              <w:t>Write routine workplace texts</w:t>
            </w:r>
          </w:p>
          <w:p w14:paraId="674D45AB" w14:textId="77777777" w:rsidR="00A81B6B" w:rsidRPr="00366B09" w:rsidRDefault="00DF2C9B" w:rsidP="00DF2C9B">
            <w:pPr>
              <w:pStyle w:val="TableText"/>
              <w:rPr>
                <w:rFonts w:cs="Calibri"/>
                <w:b/>
                <w:szCs w:val="22"/>
              </w:rPr>
            </w:pPr>
            <w:r w:rsidRPr="00DF2C9B">
              <w:t>FSKOCM07</w:t>
            </w:r>
            <w:r w:rsidRPr="00DF2C9B">
              <w:tab/>
              <w:t>Interact effectively with others at work</w:t>
            </w:r>
          </w:p>
        </w:tc>
      </w:tr>
      <w:tr w:rsidR="00A81B6B" w:rsidRPr="00366B09" w14:paraId="18229E64" w14:textId="77777777" w:rsidTr="009E6E2D">
        <w:trPr>
          <w:jc w:val="center"/>
        </w:trPr>
        <w:tc>
          <w:tcPr>
            <w:tcW w:w="3802" w:type="dxa"/>
          </w:tcPr>
          <w:p w14:paraId="55CB56D7" w14:textId="77777777" w:rsidR="001D1F1C" w:rsidRPr="00366B09" w:rsidRDefault="001D1F1C" w:rsidP="001D1F1C">
            <w:pPr>
              <w:pStyle w:val="TableText"/>
            </w:pPr>
            <w:r w:rsidRPr="00366B09">
              <w:t>Participate in Active Volunteering</w:t>
            </w:r>
            <w:r w:rsidR="00F16589">
              <w:t xml:space="preserve"> b</w:t>
            </w:r>
          </w:p>
          <w:p w14:paraId="74CF68D1" w14:textId="77777777" w:rsidR="00A81B6B" w:rsidRPr="00366B09" w:rsidRDefault="001D1F1C" w:rsidP="001D1F1C">
            <w:pPr>
              <w:pStyle w:val="TableText"/>
            </w:pPr>
            <w:r w:rsidRPr="00366B09">
              <w:t>A/M/V</w:t>
            </w:r>
            <w:r w:rsidR="004A0BA5">
              <w:tab/>
            </w:r>
            <w:r w:rsidR="004A0BA5">
              <w:tab/>
            </w:r>
            <w:r>
              <w:tab/>
            </w:r>
            <w:r w:rsidRPr="00366B09">
              <w:t>0.5</w:t>
            </w:r>
          </w:p>
        </w:tc>
        <w:tc>
          <w:tcPr>
            <w:tcW w:w="5554" w:type="dxa"/>
          </w:tcPr>
          <w:p w14:paraId="53F51DA6" w14:textId="77777777" w:rsidR="00DF2C9B" w:rsidRPr="00DF2C9B" w:rsidRDefault="00DF2C9B" w:rsidP="00DF2C9B">
            <w:pPr>
              <w:pStyle w:val="TableText"/>
            </w:pPr>
            <w:r w:rsidRPr="00DF2C9B">
              <w:t>CHCDIV001</w:t>
            </w:r>
            <w:r w:rsidRPr="00DF2C9B">
              <w:tab/>
              <w:t>Work with diverse people</w:t>
            </w:r>
          </w:p>
          <w:p w14:paraId="7D7F4FBA" w14:textId="77777777" w:rsidR="00A81B6B" w:rsidRPr="00DF2C9B" w:rsidRDefault="00DF2C9B" w:rsidP="00DF2C9B">
            <w:pPr>
              <w:pStyle w:val="TableText"/>
              <w:rPr>
                <w:b/>
              </w:rPr>
            </w:pPr>
            <w:r w:rsidRPr="00DF2C9B">
              <w:t>CHCCOM005</w:t>
            </w:r>
            <w:r w:rsidRPr="00DF2C9B">
              <w:tab/>
              <w:t xml:space="preserve">Communicate and work in health or </w:t>
            </w:r>
            <w:r w:rsidRPr="00DF2C9B">
              <w:tab/>
            </w:r>
            <w:r w:rsidRPr="00DF2C9B">
              <w:tab/>
            </w:r>
            <w:r w:rsidRPr="00DF2C9B">
              <w:tab/>
              <w:t>community services</w:t>
            </w:r>
          </w:p>
        </w:tc>
      </w:tr>
      <w:tr w:rsidR="00A81B6B" w:rsidRPr="00366B09" w14:paraId="7C22F7A3" w14:textId="77777777" w:rsidTr="009E6E2D">
        <w:trPr>
          <w:jc w:val="center"/>
        </w:trPr>
        <w:tc>
          <w:tcPr>
            <w:tcW w:w="3802" w:type="dxa"/>
          </w:tcPr>
          <w:p w14:paraId="032313B6" w14:textId="77777777" w:rsidR="000053B2" w:rsidRDefault="00A81B6B" w:rsidP="007B4F38">
            <w:pPr>
              <w:pStyle w:val="TableText"/>
            </w:pPr>
            <w:r w:rsidRPr="00366B09">
              <w:t>Community</w:t>
            </w:r>
            <w:r w:rsidR="000053B2">
              <w:t xml:space="preserve"> Services </w:t>
            </w:r>
            <w:r w:rsidRPr="00366B09">
              <w:t xml:space="preserve">SWL </w:t>
            </w:r>
          </w:p>
          <w:p w14:paraId="73B7D520" w14:textId="77777777" w:rsidR="00A81B6B" w:rsidRPr="00366B09" w:rsidRDefault="00A81B6B" w:rsidP="000053B2">
            <w:pPr>
              <w:pStyle w:val="TableText"/>
            </w:pPr>
            <w:r w:rsidRPr="00366B09">
              <w:t>A/M/V</w:t>
            </w:r>
            <w:r w:rsidR="004A0BA5">
              <w:tab/>
            </w:r>
            <w:r w:rsidR="004A0BA5">
              <w:tab/>
            </w:r>
            <w:r w:rsidR="000053B2">
              <w:tab/>
            </w:r>
            <w:r w:rsidRPr="00366B09">
              <w:t>0.5</w:t>
            </w:r>
          </w:p>
        </w:tc>
        <w:tc>
          <w:tcPr>
            <w:tcW w:w="5554" w:type="dxa"/>
          </w:tcPr>
          <w:p w14:paraId="6E782CAD" w14:textId="77777777" w:rsidR="00A81B6B" w:rsidRPr="000053B2" w:rsidRDefault="000053B2" w:rsidP="000053B2">
            <w:pPr>
              <w:pStyle w:val="TableText"/>
            </w:pPr>
            <w:r w:rsidRPr="000053B2">
              <w:t>CHCCOM005</w:t>
            </w:r>
            <w:r w:rsidRPr="000053B2">
              <w:tab/>
            </w:r>
            <w:r w:rsidR="00A81B6B" w:rsidRPr="000053B2">
              <w:t>Communicate and work in health or</w:t>
            </w:r>
            <w:r w:rsidRPr="000053B2">
              <w:t xml:space="preserve"> </w:t>
            </w:r>
            <w:r w:rsidRPr="000053B2">
              <w:tab/>
            </w:r>
            <w:r w:rsidRPr="000053B2">
              <w:tab/>
            </w:r>
            <w:r w:rsidRPr="000053B2">
              <w:tab/>
            </w:r>
            <w:r w:rsidR="00A81B6B" w:rsidRPr="000053B2">
              <w:t>community services</w:t>
            </w:r>
          </w:p>
          <w:p w14:paraId="1356E9F4" w14:textId="77777777" w:rsidR="00A81B6B" w:rsidRPr="000053B2" w:rsidRDefault="000053B2" w:rsidP="000053B2">
            <w:pPr>
              <w:pStyle w:val="TableText"/>
            </w:pPr>
            <w:r>
              <w:t>BSBWOR202</w:t>
            </w:r>
            <w:r>
              <w:tab/>
            </w:r>
            <w:r w:rsidR="00A81B6B" w:rsidRPr="000053B2">
              <w:t xml:space="preserve">Organise and complete daily work </w:t>
            </w:r>
            <w:r w:rsidR="004066C6">
              <w:tab/>
            </w:r>
            <w:r w:rsidR="004066C6">
              <w:tab/>
            </w:r>
            <w:r w:rsidR="004066C6">
              <w:tab/>
            </w:r>
            <w:r w:rsidR="00A81B6B" w:rsidRPr="000053B2">
              <w:t>activities</w:t>
            </w:r>
          </w:p>
          <w:p w14:paraId="0859E7EC" w14:textId="77777777" w:rsidR="00A81B6B" w:rsidRPr="00366B09" w:rsidRDefault="000053B2" w:rsidP="000053B2">
            <w:pPr>
              <w:pStyle w:val="TableText"/>
            </w:pPr>
            <w:r>
              <w:t>HLTWHS001</w:t>
            </w:r>
            <w:r>
              <w:tab/>
            </w:r>
            <w:r w:rsidR="00A81B6B" w:rsidRPr="000053B2">
              <w:t xml:space="preserve">Participate in workplace health and </w:t>
            </w:r>
            <w:r w:rsidR="004066C6">
              <w:tab/>
            </w:r>
            <w:r w:rsidR="004066C6">
              <w:tab/>
            </w:r>
            <w:r w:rsidR="004066C6">
              <w:tab/>
            </w:r>
            <w:r w:rsidR="00A81B6B" w:rsidRPr="000053B2">
              <w:t>safety</w:t>
            </w:r>
          </w:p>
        </w:tc>
      </w:tr>
      <w:tr w:rsidR="00A81B6B" w:rsidRPr="00366B09" w14:paraId="609979E8" w14:textId="77777777" w:rsidTr="009E6E2D">
        <w:trPr>
          <w:jc w:val="center"/>
        </w:trPr>
        <w:tc>
          <w:tcPr>
            <w:tcW w:w="3802" w:type="dxa"/>
          </w:tcPr>
          <w:p w14:paraId="64831D2D" w14:textId="77777777" w:rsidR="000053B2" w:rsidRDefault="000053B2" w:rsidP="00F7284A">
            <w:pPr>
              <w:pStyle w:val="TableText"/>
            </w:pPr>
            <w:r>
              <w:t xml:space="preserve">Active Volunteering </w:t>
            </w:r>
            <w:r w:rsidR="00A81B6B" w:rsidRPr="00366B09">
              <w:t>SWL</w:t>
            </w:r>
          </w:p>
          <w:p w14:paraId="15033605" w14:textId="77777777" w:rsidR="00A81B6B" w:rsidRPr="00366B09" w:rsidRDefault="00A81B6B" w:rsidP="000053B2">
            <w:pPr>
              <w:pStyle w:val="TableText"/>
            </w:pPr>
            <w:r w:rsidRPr="00366B09">
              <w:t>A/M/V</w:t>
            </w:r>
            <w:r w:rsidR="004A0BA5">
              <w:tab/>
            </w:r>
            <w:r w:rsidR="004A0BA5">
              <w:tab/>
            </w:r>
            <w:r w:rsidR="000053B2">
              <w:tab/>
            </w:r>
            <w:r w:rsidRPr="00366B09">
              <w:t>0.5</w:t>
            </w:r>
          </w:p>
        </w:tc>
        <w:tc>
          <w:tcPr>
            <w:tcW w:w="5554" w:type="dxa"/>
          </w:tcPr>
          <w:p w14:paraId="373C1C28" w14:textId="77777777" w:rsidR="00A81B6B" w:rsidRPr="000053B2" w:rsidRDefault="000053B2" w:rsidP="00F7284A">
            <w:pPr>
              <w:pStyle w:val="TableText"/>
            </w:pPr>
            <w:r>
              <w:t>CHCVOL001</w:t>
            </w:r>
            <w:r>
              <w:tab/>
            </w:r>
            <w:r w:rsidR="00A81B6B" w:rsidRPr="000053B2">
              <w:t>Be an effective volunteer</w:t>
            </w:r>
          </w:p>
          <w:p w14:paraId="1811092B" w14:textId="77777777" w:rsidR="00A81B6B" w:rsidRPr="00366B09" w:rsidRDefault="000053B2" w:rsidP="000053B2">
            <w:pPr>
              <w:pStyle w:val="TableText"/>
              <w:rPr>
                <w:b/>
              </w:rPr>
            </w:pPr>
            <w:r>
              <w:t>HLTWHS001</w:t>
            </w:r>
            <w:r>
              <w:tab/>
            </w:r>
            <w:r w:rsidR="00A81B6B" w:rsidRPr="000053B2">
              <w:t xml:space="preserve">Participate in workplace health and </w:t>
            </w:r>
            <w:r w:rsidR="004066C6">
              <w:tab/>
            </w:r>
            <w:r w:rsidR="004066C6">
              <w:tab/>
            </w:r>
            <w:r w:rsidR="004066C6">
              <w:tab/>
            </w:r>
            <w:r w:rsidR="00A81B6B" w:rsidRPr="000053B2">
              <w:t>safety</w:t>
            </w:r>
          </w:p>
        </w:tc>
      </w:tr>
    </w:tbl>
    <w:p w14:paraId="7AE69776" w14:textId="77777777" w:rsidR="009E6E2D" w:rsidRDefault="009E6E2D">
      <w:r>
        <w:t>*Minimum 20 hours of volunteering</w:t>
      </w:r>
    </w:p>
    <w:p w14:paraId="7B4D966E" w14:textId="77777777" w:rsidR="009E6E2D" w:rsidRDefault="00B00087">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5515"/>
      </w:tblGrid>
      <w:tr w:rsidR="00B00087" w:rsidRPr="00366B09" w14:paraId="55757F0A" w14:textId="77777777" w:rsidTr="00E470F3">
        <w:trPr>
          <w:jc w:val="center"/>
        </w:trPr>
        <w:tc>
          <w:tcPr>
            <w:tcW w:w="9356" w:type="dxa"/>
            <w:gridSpan w:val="2"/>
          </w:tcPr>
          <w:p w14:paraId="6A90F0DF" w14:textId="77777777" w:rsidR="00B00087" w:rsidRPr="00B00087" w:rsidRDefault="00B00087" w:rsidP="00257CB2">
            <w:pPr>
              <w:pStyle w:val="TableTextcentred"/>
            </w:pPr>
            <w:r w:rsidRPr="00B00087">
              <w:lastRenderedPageBreak/>
              <w:t xml:space="preserve">The following units contain </w:t>
            </w:r>
            <w:r w:rsidRPr="00257CB2">
              <w:rPr>
                <w:b/>
              </w:rPr>
              <w:t>Certificate III</w:t>
            </w:r>
            <w:r w:rsidRPr="00B00087">
              <w:t xml:space="preserve"> competencies and can only be delivered by colleges that have these units of competencies listed on their scope</w:t>
            </w:r>
          </w:p>
        </w:tc>
      </w:tr>
      <w:tr w:rsidR="00A81B6B" w:rsidRPr="00366B09" w14:paraId="4384A68A" w14:textId="77777777" w:rsidTr="00E470F3">
        <w:trPr>
          <w:jc w:val="center"/>
        </w:trPr>
        <w:tc>
          <w:tcPr>
            <w:tcW w:w="3841" w:type="dxa"/>
          </w:tcPr>
          <w:p w14:paraId="17978F48" w14:textId="77777777" w:rsidR="000053B2" w:rsidRDefault="00A81B6B" w:rsidP="00532929">
            <w:pPr>
              <w:pStyle w:val="Tabletextbold"/>
            </w:pPr>
            <w:r w:rsidRPr="00366B09">
              <w:t>Working in Early Childhood</w:t>
            </w:r>
          </w:p>
          <w:p w14:paraId="2C607F2B" w14:textId="77777777" w:rsidR="00A81B6B" w:rsidRPr="00366B09" w:rsidRDefault="00A81B6B" w:rsidP="00532929">
            <w:pPr>
              <w:pStyle w:val="Tabletextbold"/>
            </w:pPr>
            <w:r w:rsidRPr="00366B09">
              <w:t>A/</w:t>
            </w:r>
            <w:r w:rsidR="00E8141C">
              <w:t>M/</w:t>
            </w:r>
            <w:r w:rsidRPr="00366B09">
              <w:t>V</w:t>
            </w:r>
            <w:r w:rsidR="000053B2">
              <w:tab/>
            </w:r>
            <w:r w:rsidR="000053B2">
              <w:tab/>
            </w:r>
            <w:r w:rsidR="000053B2" w:rsidRPr="00532929">
              <w:tab/>
            </w:r>
            <w:r w:rsidRPr="00366B09">
              <w:t>1.0</w:t>
            </w:r>
          </w:p>
        </w:tc>
        <w:tc>
          <w:tcPr>
            <w:tcW w:w="5515" w:type="dxa"/>
          </w:tcPr>
          <w:p w14:paraId="0CFB6F70" w14:textId="77777777" w:rsidR="007B4F38" w:rsidRPr="000053B2" w:rsidRDefault="000053B2" w:rsidP="007B4F38">
            <w:pPr>
              <w:pStyle w:val="TableText"/>
              <w:rPr>
                <w:b/>
              </w:rPr>
            </w:pPr>
            <w:r w:rsidRPr="000053B2">
              <w:rPr>
                <w:b/>
              </w:rPr>
              <w:t>CHCLEG001</w:t>
            </w:r>
            <w:r w:rsidRPr="000053B2">
              <w:rPr>
                <w:b/>
              </w:rPr>
              <w:tab/>
            </w:r>
            <w:r w:rsidR="007B4F38" w:rsidRPr="000053B2">
              <w:rPr>
                <w:b/>
              </w:rPr>
              <w:t>Work legally and ethically</w:t>
            </w:r>
          </w:p>
          <w:p w14:paraId="24EED4DC" w14:textId="77777777" w:rsidR="007B4F38" w:rsidRPr="000053B2" w:rsidRDefault="000053B2" w:rsidP="000053B2">
            <w:pPr>
              <w:pStyle w:val="TableText"/>
              <w:rPr>
                <w:b/>
              </w:rPr>
            </w:pPr>
            <w:r w:rsidRPr="000053B2">
              <w:rPr>
                <w:b/>
              </w:rPr>
              <w:t>CHCECE009</w:t>
            </w:r>
            <w:r w:rsidRPr="000053B2">
              <w:rPr>
                <w:b/>
              </w:rPr>
              <w:tab/>
            </w:r>
            <w:r w:rsidR="007B4F38" w:rsidRPr="000053B2">
              <w:rPr>
                <w:b/>
              </w:rPr>
              <w:t xml:space="preserve">Use an approved learning framework to </w:t>
            </w:r>
            <w:r w:rsidRPr="000053B2">
              <w:rPr>
                <w:b/>
              </w:rPr>
              <w:tab/>
            </w:r>
            <w:r w:rsidRPr="000053B2">
              <w:rPr>
                <w:b/>
              </w:rPr>
              <w:tab/>
            </w:r>
            <w:r w:rsidR="007B4F38" w:rsidRPr="000053B2">
              <w:rPr>
                <w:b/>
              </w:rPr>
              <w:t>guide practice</w:t>
            </w:r>
          </w:p>
          <w:p w14:paraId="7968C619" w14:textId="77777777" w:rsidR="00A81B6B" w:rsidRPr="00366B09" w:rsidRDefault="000053B2" w:rsidP="00532929">
            <w:pPr>
              <w:pStyle w:val="Tabletextbold"/>
            </w:pPr>
            <w:r w:rsidRPr="000053B2">
              <w:t>HLTWHS001</w:t>
            </w:r>
            <w:r w:rsidRPr="000053B2">
              <w:tab/>
            </w:r>
            <w:r w:rsidR="00C842DE">
              <w:t>Participate in workplace health and safety</w:t>
            </w:r>
          </w:p>
        </w:tc>
      </w:tr>
      <w:tr w:rsidR="00DF2C9B" w:rsidRPr="00366B09" w14:paraId="75BEBF49" w14:textId="77777777" w:rsidTr="00E470F3">
        <w:trPr>
          <w:jc w:val="center"/>
        </w:trPr>
        <w:tc>
          <w:tcPr>
            <w:tcW w:w="3841" w:type="dxa"/>
          </w:tcPr>
          <w:p w14:paraId="52F5E6E8" w14:textId="77777777" w:rsidR="00DF2C9B" w:rsidRPr="00532929" w:rsidRDefault="00DF2C9B" w:rsidP="00532929">
            <w:pPr>
              <w:pStyle w:val="TableText"/>
            </w:pPr>
            <w:r w:rsidRPr="00532929">
              <w:t>Working in Early Childhood</w:t>
            </w:r>
            <w:r w:rsidR="00E8141C" w:rsidRPr="00532929">
              <w:t xml:space="preserve"> a</w:t>
            </w:r>
          </w:p>
          <w:p w14:paraId="3EA825E7" w14:textId="77777777" w:rsidR="00DF2C9B" w:rsidRPr="00532929" w:rsidRDefault="00DF2C9B" w:rsidP="00532929">
            <w:pPr>
              <w:pStyle w:val="TableText"/>
            </w:pPr>
            <w:r w:rsidRPr="00532929">
              <w:t>A/</w:t>
            </w:r>
            <w:r w:rsidR="00E8141C" w:rsidRPr="00532929">
              <w:t>M/</w:t>
            </w:r>
            <w:r w:rsidRPr="00532929">
              <w:t>V</w:t>
            </w:r>
            <w:r w:rsidRPr="00532929">
              <w:tab/>
            </w:r>
            <w:r w:rsidRPr="00532929">
              <w:tab/>
            </w:r>
            <w:r w:rsidRPr="00532929">
              <w:rPr>
                <w:szCs w:val="22"/>
              </w:rPr>
              <w:tab/>
            </w:r>
            <w:r w:rsidR="00E8141C" w:rsidRPr="00532929">
              <w:t>0.5</w:t>
            </w:r>
          </w:p>
        </w:tc>
        <w:tc>
          <w:tcPr>
            <w:tcW w:w="5515" w:type="dxa"/>
          </w:tcPr>
          <w:p w14:paraId="53C2DDAB" w14:textId="77777777" w:rsidR="00DF2C9B" w:rsidRPr="00E8141C" w:rsidRDefault="00E8141C" w:rsidP="00E8141C">
            <w:pPr>
              <w:pStyle w:val="TableText"/>
            </w:pPr>
            <w:r w:rsidRPr="00E8141C">
              <w:t>CHCECE009</w:t>
            </w:r>
            <w:r w:rsidRPr="00E8141C">
              <w:tab/>
              <w:t xml:space="preserve">Use an approved learning framework to </w:t>
            </w:r>
            <w:r w:rsidRPr="00E8141C">
              <w:tab/>
            </w:r>
            <w:r w:rsidRPr="00E8141C">
              <w:tab/>
              <w:t>guide practice</w:t>
            </w:r>
          </w:p>
        </w:tc>
      </w:tr>
      <w:tr w:rsidR="00DF2C9B" w:rsidRPr="00366B09" w14:paraId="17109C89" w14:textId="77777777" w:rsidTr="00E470F3">
        <w:trPr>
          <w:jc w:val="center"/>
        </w:trPr>
        <w:tc>
          <w:tcPr>
            <w:tcW w:w="3841" w:type="dxa"/>
          </w:tcPr>
          <w:p w14:paraId="31BD4F61" w14:textId="77777777" w:rsidR="00DF2C9B" w:rsidRPr="00532929" w:rsidRDefault="00DF2C9B" w:rsidP="00532929">
            <w:pPr>
              <w:pStyle w:val="TableText"/>
            </w:pPr>
            <w:r w:rsidRPr="00532929">
              <w:t>Working in Early Childhood</w:t>
            </w:r>
            <w:r w:rsidR="00E8141C" w:rsidRPr="00532929">
              <w:t xml:space="preserve"> b</w:t>
            </w:r>
          </w:p>
          <w:p w14:paraId="469AF974" w14:textId="77777777" w:rsidR="00DF2C9B" w:rsidRPr="00532929" w:rsidRDefault="00DF2C9B" w:rsidP="00532929">
            <w:pPr>
              <w:pStyle w:val="TableText"/>
            </w:pPr>
            <w:r w:rsidRPr="00532929">
              <w:t>A/</w:t>
            </w:r>
            <w:r w:rsidR="00E8141C" w:rsidRPr="00532929">
              <w:t>M/</w:t>
            </w:r>
            <w:r w:rsidRPr="00532929">
              <w:t>V</w:t>
            </w:r>
            <w:r w:rsidRPr="00532929">
              <w:tab/>
            </w:r>
            <w:r w:rsidRPr="00532929">
              <w:tab/>
            </w:r>
            <w:r w:rsidRPr="00532929">
              <w:rPr>
                <w:szCs w:val="22"/>
              </w:rPr>
              <w:tab/>
            </w:r>
            <w:r w:rsidR="00E8141C" w:rsidRPr="00532929">
              <w:t>0.5</w:t>
            </w:r>
          </w:p>
        </w:tc>
        <w:tc>
          <w:tcPr>
            <w:tcW w:w="5515" w:type="dxa"/>
          </w:tcPr>
          <w:p w14:paraId="4260C057" w14:textId="77777777" w:rsidR="00E8141C" w:rsidRPr="00E8141C" w:rsidRDefault="00E8141C" w:rsidP="00E8141C">
            <w:pPr>
              <w:pStyle w:val="TableText"/>
            </w:pPr>
            <w:r w:rsidRPr="00E8141C">
              <w:t>CHCLEG001</w:t>
            </w:r>
            <w:r w:rsidRPr="00E8141C">
              <w:tab/>
              <w:t>Work legally and ethically</w:t>
            </w:r>
          </w:p>
          <w:p w14:paraId="14BFA459" w14:textId="77777777" w:rsidR="00DF2C9B" w:rsidRPr="00E8141C" w:rsidRDefault="00E8141C" w:rsidP="00E8141C">
            <w:pPr>
              <w:pStyle w:val="TableText"/>
            </w:pPr>
            <w:r w:rsidRPr="00E8141C">
              <w:t>HLTWHS001</w:t>
            </w:r>
            <w:r w:rsidRPr="00E8141C">
              <w:tab/>
            </w:r>
            <w:r w:rsidR="00C842DE">
              <w:t>Participate in workplace health and safety</w:t>
            </w:r>
          </w:p>
        </w:tc>
      </w:tr>
      <w:tr w:rsidR="00A81B6B" w:rsidRPr="00366B09" w14:paraId="3D15206C" w14:textId="77777777" w:rsidTr="00E470F3">
        <w:trPr>
          <w:jc w:val="center"/>
        </w:trPr>
        <w:tc>
          <w:tcPr>
            <w:tcW w:w="3841" w:type="dxa"/>
          </w:tcPr>
          <w:p w14:paraId="73520211" w14:textId="77777777" w:rsidR="00A81B6B" w:rsidRPr="00366B09" w:rsidRDefault="005E4213" w:rsidP="000053B2">
            <w:pPr>
              <w:pStyle w:val="TableText"/>
            </w:pPr>
            <w:r>
              <w:rPr>
                <w:b/>
              </w:rPr>
              <w:t>Development and Nutrition</w:t>
            </w:r>
            <w:r w:rsidR="0003023E">
              <w:rPr>
                <w:b/>
              </w:rPr>
              <w:t xml:space="preserve"> </w:t>
            </w:r>
            <w:r w:rsidR="000053B2">
              <w:rPr>
                <w:b/>
              </w:rPr>
              <w:t xml:space="preserve"> </w:t>
            </w:r>
            <w:r w:rsidR="00A81B6B" w:rsidRPr="00366B09">
              <w:rPr>
                <w:b/>
              </w:rPr>
              <w:t>A/</w:t>
            </w:r>
            <w:r w:rsidR="00E8141C">
              <w:rPr>
                <w:b/>
              </w:rPr>
              <w:t>M/</w:t>
            </w:r>
            <w:r w:rsidR="00A81B6B" w:rsidRPr="00366B09">
              <w:rPr>
                <w:b/>
              </w:rPr>
              <w:t>V</w:t>
            </w:r>
            <w:r w:rsidR="00E8141C">
              <w:rPr>
                <w:b/>
              </w:rPr>
              <w:tab/>
            </w:r>
            <w:r w:rsidR="00E8141C">
              <w:rPr>
                <w:b/>
              </w:rPr>
              <w:tab/>
            </w:r>
            <w:r w:rsidR="004066C6">
              <w:rPr>
                <w:b/>
              </w:rPr>
              <w:tab/>
            </w:r>
            <w:r w:rsidR="004066C6">
              <w:rPr>
                <w:b/>
              </w:rPr>
              <w:tab/>
            </w:r>
            <w:r w:rsidR="00E470F3">
              <w:rPr>
                <w:b/>
              </w:rPr>
              <w:tab/>
            </w:r>
            <w:r w:rsidR="00A81B6B" w:rsidRPr="00366B09">
              <w:rPr>
                <w:b/>
              </w:rPr>
              <w:t>1.0</w:t>
            </w:r>
          </w:p>
        </w:tc>
        <w:tc>
          <w:tcPr>
            <w:tcW w:w="5515" w:type="dxa"/>
          </w:tcPr>
          <w:p w14:paraId="2C263F43" w14:textId="77777777" w:rsidR="00A81B6B" w:rsidRPr="00366B09" w:rsidRDefault="00C03460" w:rsidP="00532929">
            <w:pPr>
              <w:pStyle w:val="Tabletextbold"/>
            </w:pPr>
            <w:r>
              <w:t>CHCECE010</w:t>
            </w:r>
            <w:r>
              <w:tab/>
            </w:r>
            <w:r w:rsidR="00A81B6B" w:rsidRPr="00366B09">
              <w:t xml:space="preserve">Support the holistic development of </w:t>
            </w:r>
            <w:r>
              <w:tab/>
            </w:r>
            <w:r>
              <w:tab/>
            </w:r>
            <w:r>
              <w:tab/>
            </w:r>
            <w:r w:rsidR="00A81B6B" w:rsidRPr="00366B09">
              <w:t>children</w:t>
            </w:r>
            <w:r>
              <w:t xml:space="preserve"> </w:t>
            </w:r>
            <w:r w:rsidR="00A81B6B" w:rsidRPr="00366B09">
              <w:t>in early childhood</w:t>
            </w:r>
          </w:p>
          <w:p w14:paraId="5255B532" w14:textId="77777777" w:rsidR="00A81B6B" w:rsidRPr="00366B09" w:rsidRDefault="00C03460" w:rsidP="00532929">
            <w:pPr>
              <w:pStyle w:val="Tabletextbold"/>
            </w:pPr>
            <w:r>
              <w:t>CHCECE004</w:t>
            </w:r>
            <w:r>
              <w:tab/>
            </w:r>
            <w:r w:rsidR="00A81B6B" w:rsidRPr="00366B09">
              <w:t xml:space="preserve">Promote and provide healthy food and </w:t>
            </w:r>
            <w:r>
              <w:tab/>
            </w:r>
            <w:r>
              <w:tab/>
            </w:r>
            <w:r w:rsidR="00A81B6B" w:rsidRPr="00366B09">
              <w:t>drinks</w:t>
            </w:r>
          </w:p>
        </w:tc>
      </w:tr>
      <w:tr w:rsidR="00DF2C9B" w:rsidRPr="00366B09" w14:paraId="717584B1" w14:textId="77777777" w:rsidTr="00E470F3">
        <w:trPr>
          <w:jc w:val="center"/>
        </w:trPr>
        <w:tc>
          <w:tcPr>
            <w:tcW w:w="3841" w:type="dxa"/>
          </w:tcPr>
          <w:p w14:paraId="6E89A03B" w14:textId="77777777" w:rsidR="00DF2C9B" w:rsidRPr="00DF2C9B" w:rsidRDefault="005E4213" w:rsidP="00E8141C">
            <w:pPr>
              <w:pStyle w:val="TableText"/>
            </w:pPr>
            <w:r>
              <w:t>Development and Nutrition</w:t>
            </w:r>
            <w:r w:rsidR="0003023E">
              <w:t xml:space="preserve"> </w:t>
            </w:r>
            <w:r w:rsidR="00E8141C">
              <w:t xml:space="preserve">a  </w:t>
            </w:r>
            <w:r w:rsidR="00DF2C9B" w:rsidRPr="00DF2C9B">
              <w:t>A/</w:t>
            </w:r>
            <w:r w:rsidR="00E8141C">
              <w:t>M/V</w:t>
            </w:r>
            <w:r w:rsidR="00E8141C">
              <w:tab/>
            </w:r>
            <w:r w:rsidR="00E8141C">
              <w:tab/>
            </w:r>
            <w:r w:rsidR="004066C6">
              <w:tab/>
            </w:r>
            <w:r w:rsidR="004066C6">
              <w:tab/>
            </w:r>
            <w:r w:rsidR="00E470F3">
              <w:tab/>
            </w:r>
            <w:r w:rsidR="00E8141C">
              <w:t>0.5</w:t>
            </w:r>
          </w:p>
        </w:tc>
        <w:tc>
          <w:tcPr>
            <w:tcW w:w="5515" w:type="dxa"/>
          </w:tcPr>
          <w:p w14:paraId="30D4DED6" w14:textId="77777777" w:rsidR="00DF2C9B" w:rsidRPr="00E8141C" w:rsidRDefault="00E8141C" w:rsidP="00E8141C">
            <w:pPr>
              <w:pStyle w:val="TableText"/>
            </w:pPr>
            <w:r w:rsidRPr="00E8141C">
              <w:t>CHCECE010</w:t>
            </w:r>
            <w:r w:rsidRPr="00E8141C">
              <w:tab/>
              <w:t xml:space="preserve">Support the holistic development of </w:t>
            </w:r>
            <w:r w:rsidRPr="00E8141C">
              <w:tab/>
            </w:r>
            <w:r w:rsidRPr="00E8141C">
              <w:tab/>
            </w:r>
            <w:r w:rsidRPr="00E8141C">
              <w:tab/>
              <w:t>children in early childhood</w:t>
            </w:r>
          </w:p>
        </w:tc>
      </w:tr>
      <w:tr w:rsidR="00DF2C9B" w:rsidRPr="00366B09" w14:paraId="29C45861" w14:textId="77777777" w:rsidTr="00E470F3">
        <w:trPr>
          <w:jc w:val="center"/>
        </w:trPr>
        <w:tc>
          <w:tcPr>
            <w:tcW w:w="3841" w:type="dxa"/>
          </w:tcPr>
          <w:p w14:paraId="4470690B" w14:textId="77777777" w:rsidR="00DF2C9B" w:rsidRPr="00DF2C9B" w:rsidRDefault="005E4213" w:rsidP="00E8141C">
            <w:pPr>
              <w:pStyle w:val="TableText"/>
            </w:pPr>
            <w:r>
              <w:t>Development and Nutrition</w:t>
            </w:r>
            <w:r w:rsidR="0003023E">
              <w:t xml:space="preserve"> </w:t>
            </w:r>
            <w:r w:rsidR="00E8141C">
              <w:t xml:space="preserve">b  </w:t>
            </w:r>
            <w:r w:rsidR="00DF2C9B" w:rsidRPr="00DF2C9B">
              <w:t>A/</w:t>
            </w:r>
            <w:r w:rsidR="00E8141C">
              <w:t>M/V</w:t>
            </w:r>
            <w:r w:rsidR="00E8141C">
              <w:tab/>
            </w:r>
            <w:r w:rsidR="00E8141C">
              <w:tab/>
            </w:r>
            <w:r w:rsidR="004066C6">
              <w:tab/>
            </w:r>
            <w:r w:rsidR="004066C6">
              <w:tab/>
            </w:r>
            <w:r w:rsidR="00E470F3">
              <w:tab/>
            </w:r>
            <w:r w:rsidR="00E8141C">
              <w:t>0.5</w:t>
            </w:r>
          </w:p>
        </w:tc>
        <w:tc>
          <w:tcPr>
            <w:tcW w:w="5515" w:type="dxa"/>
          </w:tcPr>
          <w:p w14:paraId="277AB6D2" w14:textId="77777777" w:rsidR="00DF2C9B" w:rsidRPr="00E8141C" w:rsidRDefault="00E8141C" w:rsidP="00C03460">
            <w:pPr>
              <w:pStyle w:val="TableText"/>
            </w:pPr>
            <w:r w:rsidRPr="00E8141C">
              <w:t>CHCECE004</w:t>
            </w:r>
            <w:r w:rsidRPr="00E8141C">
              <w:tab/>
              <w:t xml:space="preserve">Promote and provide healthy food and </w:t>
            </w:r>
            <w:r w:rsidRPr="00E8141C">
              <w:tab/>
            </w:r>
            <w:r w:rsidRPr="00E8141C">
              <w:tab/>
            </w:r>
            <w:r>
              <w:tab/>
            </w:r>
            <w:r w:rsidRPr="00E8141C">
              <w:t>drinks</w:t>
            </w:r>
          </w:p>
        </w:tc>
      </w:tr>
      <w:tr w:rsidR="00A81B6B" w:rsidRPr="00366B09" w14:paraId="3A4670AB" w14:textId="77777777" w:rsidTr="00E470F3">
        <w:trPr>
          <w:jc w:val="center"/>
        </w:trPr>
        <w:tc>
          <w:tcPr>
            <w:tcW w:w="3841" w:type="dxa"/>
          </w:tcPr>
          <w:p w14:paraId="6C7F3CA7" w14:textId="77777777" w:rsidR="00A81B6B" w:rsidRPr="00366B09" w:rsidRDefault="00A81B6B" w:rsidP="000053B2">
            <w:pPr>
              <w:pStyle w:val="TableText"/>
            </w:pPr>
            <w:r w:rsidRPr="00366B09">
              <w:rPr>
                <w:b/>
              </w:rPr>
              <w:t>Relationships in Early Childhood  A/</w:t>
            </w:r>
            <w:r w:rsidR="00E8141C">
              <w:rPr>
                <w:b/>
              </w:rPr>
              <w:t>M/</w:t>
            </w:r>
            <w:r w:rsidRPr="00366B09">
              <w:rPr>
                <w:b/>
              </w:rPr>
              <w:t>V</w:t>
            </w:r>
            <w:r w:rsidR="004A0BA5">
              <w:rPr>
                <w:b/>
              </w:rPr>
              <w:tab/>
            </w:r>
            <w:r w:rsidR="004A0BA5">
              <w:rPr>
                <w:b/>
              </w:rPr>
              <w:tab/>
            </w:r>
            <w:r w:rsidR="000053B2">
              <w:rPr>
                <w:b/>
              </w:rPr>
              <w:tab/>
            </w:r>
            <w:r w:rsidRPr="00366B09">
              <w:rPr>
                <w:b/>
              </w:rPr>
              <w:t>1.0</w:t>
            </w:r>
          </w:p>
        </w:tc>
        <w:tc>
          <w:tcPr>
            <w:tcW w:w="5515" w:type="dxa"/>
          </w:tcPr>
          <w:p w14:paraId="6846D471" w14:textId="77777777" w:rsidR="00A81B6B" w:rsidRPr="00366B09" w:rsidRDefault="00C03460" w:rsidP="00532929">
            <w:pPr>
              <w:pStyle w:val="Tabletextbold"/>
            </w:pPr>
            <w:r>
              <w:t>CHCECE007</w:t>
            </w:r>
            <w:r>
              <w:tab/>
            </w:r>
            <w:r w:rsidR="00A81B6B" w:rsidRPr="00366B09">
              <w:t xml:space="preserve">Develop positive and respectful </w:t>
            </w:r>
            <w:r>
              <w:tab/>
            </w:r>
            <w:r>
              <w:tab/>
            </w:r>
            <w:r>
              <w:tab/>
            </w:r>
            <w:r w:rsidR="00A81B6B" w:rsidRPr="00366B09">
              <w:t>relationships</w:t>
            </w:r>
            <w:r>
              <w:t xml:space="preserve"> </w:t>
            </w:r>
            <w:r w:rsidR="00A81B6B" w:rsidRPr="00366B09">
              <w:t>with children</w:t>
            </w:r>
          </w:p>
          <w:p w14:paraId="0050E3F9" w14:textId="77777777" w:rsidR="00A81B6B" w:rsidRPr="00366B09" w:rsidRDefault="00C03460" w:rsidP="00532929">
            <w:pPr>
              <w:pStyle w:val="Tabletextbold"/>
            </w:pPr>
            <w:r>
              <w:t>CHCECE006</w:t>
            </w:r>
            <w:r>
              <w:tab/>
            </w:r>
            <w:r w:rsidR="00A81B6B" w:rsidRPr="00C03460">
              <w:t xml:space="preserve">Support behaviour of children and young </w:t>
            </w:r>
            <w:r>
              <w:tab/>
            </w:r>
            <w:r>
              <w:tab/>
            </w:r>
            <w:r w:rsidR="00A81B6B" w:rsidRPr="00C03460">
              <w:t>people**</w:t>
            </w:r>
          </w:p>
        </w:tc>
      </w:tr>
      <w:tr w:rsidR="00DF2C9B" w:rsidRPr="00366B09" w14:paraId="4EE655A8" w14:textId="77777777" w:rsidTr="00E470F3">
        <w:trPr>
          <w:jc w:val="center"/>
        </w:trPr>
        <w:tc>
          <w:tcPr>
            <w:tcW w:w="3841" w:type="dxa"/>
          </w:tcPr>
          <w:p w14:paraId="3B5D2637" w14:textId="77777777" w:rsidR="00DF2C9B" w:rsidRPr="00DF2C9B" w:rsidRDefault="00DF2C9B" w:rsidP="000053B2">
            <w:pPr>
              <w:pStyle w:val="TableText"/>
            </w:pPr>
            <w:r w:rsidRPr="00DF2C9B">
              <w:t xml:space="preserve">Relationships in Early Childhood </w:t>
            </w:r>
            <w:r w:rsidR="00E8141C">
              <w:t>a</w:t>
            </w:r>
            <w:r w:rsidRPr="00DF2C9B">
              <w:t xml:space="preserve"> A/</w:t>
            </w:r>
            <w:r w:rsidR="00E8141C">
              <w:t>M/</w:t>
            </w:r>
            <w:r w:rsidR="004A0BA5">
              <w:t>V</w:t>
            </w:r>
            <w:r w:rsidR="004A0BA5">
              <w:tab/>
            </w:r>
            <w:r w:rsidR="004A0BA5">
              <w:tab/>
            </w:r>
            <w:r w:rsidRPr="00DF2C9B">
              <w:tab/>
            </w:r>
            <w:r w:rsidR="00E8141C">
              <w:t>0.5</w:t>
            </w:r>
          </w:p>
        </w:tc>
        <w:tc>
          <w:tcPr>
            <w:tcW w:w="5515" w:type="dxa"/>
          </w:tcPr>
          <w:p w14:paraId="7F8FE8E3" w14:textId="77777777" w:rsidR="00DF2C9B" w:rsidRPr="00E8141C" w:rsidRDefault="00E8141C" w:rsidP="00E8141C">
            <w:pPr>
              <w:pStyle w:val="TableText"/>
            </w:pPr>
            <w:r w:rsidRPr="00E8141C">
              <w:t>CHCECE007</w:t>
            </w:r>
            <w:r w:rsidRPr="00E8141C">
              <w:tab/>
              <w:t xml:space="preserve">Develop positive and respectful </w:t>
            </w:r>
            <w:r w:rsidRPr="00E8141C">
              <w:tab/>
            </w:r>
            <w:r w:rsidRPr="00E8141C">
              <w:tab/>
            </w:r>
            <w:r w:rsidRPr="00E8141C">
              <w:tab/>
            </w:r>
            <w:r>
              <w:tab/>
            </w:r>
            <w:r w:rsidRPr="00E8141C">
              <w:t>relationships with children</w:t>
            </w:r>
          </w:p>
        </w:tc>
      </w:tr>
      <w:tr w:rsidR="00DF2C9B" w:rsidRPr="00366B09" w14:paraId="7B8F554F" w14:textId="77777777" w:rsidTr="00E470F3">
        <w:trPr>
          <w:jc w:val="center"/>
        </w:trPr>
        <w:tc>
          <w:tcPr>
            <w:tcW w:w="3841" w:type="dxa"/>
          </w:tcPr>
          <w:p w14:paraId="7570FE59" w14:textId="77777777" w:rsidR="00DF2C9B" w:rsidRPr="00DF2C9B" w:rsidRDefault="00DF2C9B" w:rsidP="000053B2">
            <w:pPr>
              <w:pStyle w:val="TableText"/>
            </w:pPr>
            <w:r w:rsidRPr="00DF2C9B">
              <w:t xml:space="preserve">Relationships in Early Childhood </w:t>
            </w:r>
            <w:r w:rsidR="00E8141C">
              <w:t>b</w:t>
            </w:r>
            <w:r w:rsidRPr="00DF2C9B">
              <w:t xml:space="preserve"> A/</w:t>
            </w:r>
            <w:r w:rsidR="00E8141C">
              <w:t>M/</w:t>
            </w:r>
            <w:r w:rsidR="004A0BA5">
              <w:t>V</w:t>
            </w:r>
            <w:r w:rsidR="004A0BA5">
              <w:tab/>
            </w:r>
            <w:r w:rsidR="004A0BA5">
              <w:tab/>
            </w:r>
            <w:r w:rsidRPr="00DF2C9B">
              <w:tab/>
            </w:r>
            <w:r w:rsidR="00E8141C">
              <w:t>0.5</w:t>
            </w:r>
          </w:p>
        </w:tc>
        <w:tc>
          <w:tcPr>
            <w:tcW w:w="5515" w:type="dxa"/>
          </w:tcPr>
          <w:p w14:paraId="0ADA80E4" w14:textId="77777777" w:rsidR="00DF2C9B" w:rsidRPr="00E8141C" w:rsidRDefault="00E8141C" w:rsidP="00C03460">
            <w:pPr>
              <w:pStyle w:val="TableText"/>
            </w:pPr>
            <w:r w:rsidRPr="00E8141C">
              <w:t>CHCECE006</w:t>
            </w:r>
            <w:r w:rsidRPr="00E8141C">
              <w:tab/>
              <w:t xml:space="preserve">Support behaviour of children and young </w:t>
            </w:r>
            <w:r w:rsidRPr="00E8141C">
              <w:tab/>
            </w:r>
            <w:r w:rsidRPr="00E8141C">
              <w:tab/>
              <w:t>people**</w:t>
            </w:r>
          </w:p>
        </w:tc>
      </w:tr>
      <w:tr w:rsidR="00A81B6B" w:rsidRPr="00366B09" w14:paraId="31398DE1" w14:textId="77777777" w:rsidTr="00E470F3">
        <w:trPr>
          <w:jc w:val="center"/>
        </w:trPr>
        <w:tc>
          <w:tcPr>
            <w:tcW w:w="3841" w:type="dxa"/>
          </w:tcPr>
          <w:p w14:paraId="44C8B787" w14:textId="77777777" w:rsidR="00A81B6B" w:rsidRPr="00366B09" w:rsidRDefault="00A81B6B" w:rsidP="000053B2">
            <w:pPr>
              <w:pStyle w:val="TableText"/>
              <w:rPr>
                <w:b/>
              </w:rPr>
            </w:pPr>
            <w:r w:rsidRPr="00366B09">
              <w:rPr>
                <w:b/>
              </w:rPr>
              <w:t>Early Childhood Health and Safety A/</w:t>
            </w:r>
            <w:r w:rsidR="00E8141C">
              <w:rPr>
                <w:b/>
              </w:rPr>
              <w:t>M/</w:t>
            </w:r>
            <w:r w:rsidRPr="00366B09">
              <w:rPr>
                <w:b/>
              </w:rPr>
              <w:t>V</w:t>
            </w:r>
            <w:r w:rsidR="004A0BA5">
              <w:rPr>
                <w:b/>
              </w:rPr>
              <w:tab/>
            </w:r>
            <w:r w:rsidR="004A0BA5">
              <w:rPr>
                <w:b/>
              </w:rPr>
              <w:tab/>
            </w:r>
            <w:r w:rsidR="000053B2">
              <w:rPr>
                <w:b/>
              </w:rPr>
              <w:tab/>
            </w:r>
            <w:r w:rsidRPr="00366B09">
              <w:rPr>
                <w:b/>
              </w:rPr>
              <w:t>1.0</w:t>
            </w:r>
          </w:p>
        </w:tc>
        <w:tc>
          <w:tcPr>
            <w:tcW w:w="5515" w:type="dxa"/>
          </w:tcPr>
          <w:p w14:paraId="63358B62" w14:textId="77777777" w:rsidR="00A81B6B" w:rsidRPr="00C03460" w:rsidRDefault="00C03460" w:rsidP="00C03460">
            <w:pPr>
              <w:pStyle w:val="TableText"/>
              <w:rPr>
                <w:b/>
              </w:rPr>
            </w:pPr>
            <w:r>
              <w:rPr>
                <w:b/>
              </w:rPr>
              <w:t>CHCECE002</w:t>
            </w:r>
            <w:r>
              <w:rPr>
                <w:b/>
              </w:rPr>
              <w:tab/>
            </w:r>
            <w:r w:rsidR="00A81B6B" w:rsidRPr="00C03460">
              <w:rPr>
                <w:b/>
              </w:rPr>
              <w:t xml:space="preserve">Ensure the health and safety of </w:t>
            </w:r>
            <w:r w:rsidR="00A81B6B" w:rsidRPr="00C03460">
              <w:rPr>
                <w:b/>
              </w:rPr>
              <w:tab/>
            </w:r>
            <w:r>
              <w:rPr>
                <w:b/>
              </w:rPr>
              <w:tab/>
            </w:r>
            <w:r>
              <w:rPr>
                <w:b/>
              </w:rPr>
              <w:tab/>
            </w:r>
            <w:r w:rsidR="00A81B6B" w:rsidRPr="00C03460">
              <w:rPr>
                <w:b/>
              </w:rPr>
              <w:t>children</w:t>
            </w:r>
          </w:p>
          <w:p w14:paraId="18312A89" w14:textId="77777777" w:rsidR="00A81B6B" w:rsidRPr="00366B09" w:rsidRDefault="00A81B6B" w:rsidP="00532929">
            <w:pPr>
              <w:pStyle w:val="Tabletextbold"/>
              <w:rPr>
                <w:rFonts w:cs="Calibri"/>
              </w:rPr>
            </w:pPr>
            <w:r w:rsidRPr="00C03460">
              <w:t>HLTAID004</w:t>
            </w:r>
            <w:r w:rsidR="00C03460">
              <w:tab/>
            </w:r>
            <w:r w:rsidRPr="00C03460">
              <w:t xml:space="preserve">Provide an emergency first aid response </w:t>
            </w:r>
            <w:r w:rsidR="004066C6">
              <w:tab/>
            </w:r>
            <w:r w:rsidR="004066C6">
              <w:tab/>
            </w:r>
            <w:r w:rsidRPr="00C03460">
              <w:t>in</w:t>
            </w:r>
            <w:r w:rsidR="004066C6">
              <w:t xml:space="preserve"> </w:t>
            </w:r>
            <w:r w:rsidRPr="00C03460">
              <w:t>an education and care setting*</w:t>
            </w:r>
            <w:r w:rsidR="00C03460">
              <w:t>**</w:t>
            </w:r>
          </w:p>
        </w:tc>
      </w:tr>
      <w:tr w:rsidR="00DF2C9B" w:rsidRPr="00366B09" w14:paraId="414072D8" w14:textId="77777777" w:rsidTr="00E470F3">
        <w:trPr>
          <w:jc w:val="center"/>
        </w:trPr>
        <w:tc>
          <w:tcPr>
            <w:tcW w:w="3841" w:type="dxa"/>
          </w:tcPr>
          <w:p w14:paraId="0804CEDA" w14:textId="77777777" w:rsidR="00DF2C9B" w:rsidRPr="00DF2C9B" w:rsidRDefault="00DF2C9B" w:rsidP="000053B2">
            <w:pPr>
              <w:pStyle w:val="TableText"/>
            </w:pPr>
            <w:r w:rsidRPr="00DF2C9B">
              <w:t xml:space="preserve">Early Childhood Health and Safety </w:t>
            </w:r>
            <w:r w:rsidR="00E8141C">
              <w:t xml:space="preserve">a </w:t>
            </w:r>
            <w:r w:rsidRPr="00DF2C9B">
              <w:t>A/</w:t>
            </w:r>
            <w:r w:rsidR="00E8141C">
              <w:t>M/</w:t>
            </w:r>
            <w:r w:rsidR="004A0BA5">
              <w:t>V</w:t>
            </w:r>
            <w:r w:rsidR="004A0BA5">
              <w:tab/>
            </w:r>
            <w:r w:rsidR="004A0BA5">
              <w:tab/>
            </w:r>
            <w:r w:rsidRPr="00DF2C9B">
              <w:tab/>
            </w:r>
            <w:r w:rsidR="00E8141C">
              <w:t>0.5</w:t>
            </w:r>
          </w:p>
        </w:tc>
        <w:tc>
          <w:tcPr>
            <w:tcW w:w="5515" w:type="dxa"/>
          </w:tcPr>
          <w:p w14:paraId="3B803A11" w14:textId="77777777" w:rsidR="00DF2C9B" w:rsidRPr="00E8141C" w:rsidRDefault="00E8141C" w:rsidP="00E8141C">
            <w:pPr>
              <w:pStyle w:val="TableText"/>
            </w:pPr>
            <w:r w:rsidRPr="00E8141C">
              <w:t>CHCECE002</w:t>
            </w:r>
            <w:r w:rsidRPr="00E8141C">
              <w:tab/>
              <w:t xml:space="preserve">Ensure the health and safety of </w:t>
            </w:r>
            <w:r w:rsidRPr="00E8141C">
              <w:tab/>
            </w:r>
            <w:r w:rsidRPr="00E8141C">
              <w:tab/>
            </w:r>
            <w:r w:rsidRPr="00E8141C">
              <w:tab/>
            </w:r>
            <w:r w:rsidR="0001471A">
              <w:tab/>
            </w:r>
            <w:r w:rsidRPr="00E8141C">
              <w:t>children</w:t>
            </w:r>
          </w:p>
        </w:tc>
      </w:tr>
      <w:tr w:rsidR="00DF2C9B" w:rsidRPr="00366B09" w14:paraId="31ED15B0" w14:textId="77777777" w:rsidTr="00E470F3">
        <w:trPr>
          <w:jc w:val="center"/>
        </w:trPr>
        <w:tc>
          <w:tcPr>
            <w:tcW w:w="3841" w:type="dxa"/>
          </w:tcPr>
          <w:p w14:paraId="6082AC0C" w14:textId="77777777" w:rsidR="00DF2C9B" w:rsidRPr="00DF2C9B" w:rsidRDefault="00DF2C9B" w:rsidP="000053B2">
            <w:pPr>
              <w:pStyle w:val="TableText"/>
            </w:pPr>
            <w:r w:rsidRPr="00DF2C9B">
              <w:t xml:space="preserve">Early Childhood Health and Safety </w:t>
            </w:r>
            <w:r w:rsidR="00E8141C">
              <w:t xml:space="preserve">b </w:t>
            </w:r>
            <w:r w:rsidRPr="00DF2C9B">
              <w:t>A/</w:t>
            </w:r>
            <w:r w:rsidR="00E8141C">
              <w:t>M/</w:t>
            </w:r>
            <w:r w:rsidR="004A0BA5">
              <w:t>V</w:t>
            </w:r>
            <w:r w:rsidR="004A0BA5">
              <w:tab/>
            </w:r>
            <w:r w:rsidR="004A0BA5">
              <w:tab/>
            </w:r>
            <w:r w:rsidRPr="00DF2C9B">
              <w:tab/>
            </w:r>
            <w:r w:rsidR="00E8141C">
              <w:t>0.5</w:t>
            </w:r>
          </w:p>
        </w:tc>
        <w:tc>
          <w:tcPr>
            <w:tcW w:w="5515" w:type="dxa"/>
          </w:tcPr>
          <w:p w14:paraId="100F3190" w14:textId="77777777" w:rsidR="00DF2C9B" w:rsidRPr="00E8141C" w:rsidRDefault="000D1023" w:rsidP="00C03460">
            <w:pPr>
              <w:pStyle w:val="TableText"/>
            </w:pPr>
            <w:r w:rsidRPr="00E8141C">
              <w:t>CHCECE002</w:t>
            </w:r>
            <w:r w:rsidRPr="00E8141C">
              <w:tab/>
              <w:t xml:space="preserve">Ensure the health and safety of </w:t>
            </w:r>
            <w:r w:rsidRPr="00E8141C">
              <w:tab/>
            </w:r>
            <w:r w:rsidRPr="00E8141C">
              <w:tab/>
            </w:r>
            <w:r w:rsidRPr="00E8141C">
              <w:tab/>
            </w:r>
            <w:r>
              <w:tab/>
            </w:r>
            <w:r w:rsidRPr="00E8141C">
              <w:t>children</w:t>
            </w:r>
          </w:p>
        </w:tc>
      </w:tr>
      <w:tr w:rsidR="00A81B6B" w:rsidRPr="00366B09" w14:paraId="6F7A18C7" w14:textId="77777777" w:rsidTr="00E470F3">
        <w:trPr>
          <w:jc w:val="center"/>
        </w:trPr>
        <w:tc>
          <w:tcPr>
            <w:tcW w:w="3841" w:type="dxa"/>
          </w:tcPr>
          <w:p w14:paraId="6F65D980" w14:textId="77777777" w:rsidR="00A81B6B" w:rsidRPr="00366B09" w:rsidRDefault="00A81B6B" w:rsidP="000053B2">
            <w:pPr>
              <w:pStyle w:val="TableText"/>
            </w:pPr>
            <w:r w:rsidRPr="00366B09">
              <w:t xml:space="preserve">SWL Early </w:t>
            </w:r>
            <w:r w:rsidR="000053B2">
              <w:t xml:space="preserve">Childhood Education and Care 1 </w:t>
            </w:r>
            <w:r w:rsidR="00C03460">
              <w:t xml:space="preserve"> </w:t>
            </w:r>
            <w:r w:rsidRPr="00366B09">
              <w:t>A/</w:t>
            </w:r>
            <w:r w:rsidR="00E8141C">
              <w:t>M/</w:t>
            </w:r>
            <w:r w:rsidRPr="00366B09">
              <w:t>V</w:t>
            </w:r>
            <w:r w:rsidR="000053B2">
              <w:tab/>
            </w:r>
            <w:r w:rsidR="000053B2">
              <w:tab/>
            </w:r>
            <w:r w:rsidR="000053B2">
              <w:tab/>
            </w:r>
            <w:r w:rsidRPr="00366B09">
              <w:t>0.5</w:t>
            </w:r>
          </w:p>
        </w:tc>
        <w:tc>
          <w:tcPr>
            <w:tcW w:w="5515" w:type="dxa"/>
          </w:tcPr>
          <w:p w14:paraId="3155F82A" w14:textId="77777777" w:rsidR="007B4F38" w:rsidRPr="00C03460" w:rsidRDefault="00C03460" w:rsidP="007B4F38">
            <w:pPr>
              <w:pStyle w:val="TableText"/>
            </w:pPr>
            <w:r>
              <w:t>HLTWHS001</w:t>
            </w:r>
            <w:r>
              <w:tab/>
            </w:r>
            <w:r w:rsidR="00C842DE">
              <w:t>Participate in workplace health and safety</w:t>
            </w:r>
          </w:p>
          <w:p w14:paraId="4A1E360E" w14:textId="77777777" w:rsidR="007B4F38" w:rsidRPr="00C03460" w:rsidRDefault="00C03460" w:rsidP="00C03460">
            <w:pPr>
              <w:pStyle w:val="TableText"/>
            </w:pPr>
            <w:r>
              <w:t>CHCLEG001</w:t>
            </w:r>
            <w:r>
              <w:tab/>
            </w:r>
            <w:r w:rsidR="007B4F38" w:rsidRPr="00C03460">
              <w:t>Work legally and ethically</w:t>
            </w:r>
          </w:p>
          <w:p w14:paraId="040C85EA" w14:textId="77777777" w:rsidR="00A81B6B" w:rsidRPr="00532929" w:rsidRDefault="00C03460" w:rsidP="00532929">
            <w:pPr>
              <w:pStyle w:val="TableText"/>
            </w:pPr>
            <w:r w:rsidRPr="00532929">
              <w:t>CHCECE009</w:t>
            </w:r>
            <w:r w:rsidRPr="00532929">
              <w:tab/>
            </w:r>
            <w:r w:rsidR="007B4F38" w:rsidRPr="00532929">
              <w:t xml:space="preserve">Use an approved learning framework to </w:t>
            </w:r>
            <w:r w:rsidRPr="00532929">
              <w:tab/>
            </w:r>
            <w:r w:rsidRPr="00532929">
              <w:tab/>
            </w:r>
            <w:r w:rsidR="007B4F38" w:rsidRPr="00532929">
              <w:t>guide practice</w:t>
            </w:r>
          </w:p>
        </w:tc>
      </w:tr>
      <w:tr w:rsidR="00A81B6B" w:rsidRPr="00366B09" w14:paraId="4F5694F3" w14:textId="77777777" w:rsidTr="00E470F3">
        <w:trPr>
          <w:jc w:val="center"/>
        </w:trPr>
        <w:tc>
          <w:tcPr>
            <w:tcW w:w="3841" w:type="dxa"/>
          </w:tcPr>
          <w:p w14:paraId="3A158207" w14:textId="77777777" w:rsidR="00A81B6B" w:rsidRPr="00366B09" w:rsidRDefault="00A81B6B" w:rsidP="00C03460">
            <w:pPr>
              <w:pStyle w:val="TableText"/>
            </w:pPr>
            <w:r w:rsidRPr="00366B09">
              <w:t>SWL Early Childhood Education and Care 2  A/</w:t>
            </w:r>
            <w:r w:rsidR="00E8141C">
              <w:t>M/</w:t>
            </w:r>
            <w:r w:rsidRPr="00366B09">
              <w:t>V</w:t>
            </w:r>
            <w:r w:rsidR="00C03460">
              <w:tab/>
            </w:r>
            <w:r w:rsidR="00C03460">
              <w:tab/>
            </w:r>
            <w:r w:rsidR="00C03460">
              <w:tab/>
            </w:r>
            <w:r w:rsidRPr="00366B09">
              <w:t>0.5</w:t>
            </w:r>
          </w:p>
        </w:tc>
        <w:tc>
          <w:tcPr>
            <w:tcW w:w="5515" w:type="dxa"/>
          </w:tcPr>
          <w:p w14:paraId="662A2A92" w14:textId="77777777" w:rsidR="00A81B6B" w:rsidRPr="00C03460" w:rsidRDefault="00C03460" w:rsidP="00C03460">
            <w:pPr>
              <w:pStyle w:val="TableText"/>
            </w:pPr>
            <w:r>
              <w:t>CHCECE010</w:t>
            </w:r>
            <w:r>
              <w:tab/>
            </w:r>
            <w:r w:rsidR="00A81B6B" w:rsidRPr="00C03460">
              <w:t xml:space="preserve">Support the holistic development of </w:t>
            </w:r>
            <w:r>
              <w:tab/>
            </w:r>
            <w:r>
              <w:tab/>
            </w:r>
            <w:r>
              <w:tab/>
            </w:r>
            <w:r w:rsidR="00A81B6B" w:rsidRPr="00C03460">
              <w:t>children</w:t>
            </w:r>
            <w:r>
              <w:t xml:space="preserve"> </w:t>
            </w:r>
            <w:r w:rsidR="00A81B6B" w:rsidRPr="00C03460">
              <w:t>in early childhood</w:t>
            </w:r>
          </w:p>
          <w:p w14:paraId="7AB00FAF" w14:textId="77777777" w:rsidR="00A81B6B" w:rsidRPr="00C03460" w:rsidRDefault="00C03460" w:rsidP="00C03460">
            <w:pPr>
              <w:pStyle w:val="TableText"/>
            </w:pPr>
            <w:r>
              <w:t>CHCECE004</w:t>
            </w:r>
            <w:r>
              <w:tab/>
            </w:r>
            <w:r w:rsidR="00A81B6B" w:rsidRPr="00C03460">
              <w:t xml:space="preserve">Promote and provide healthy food and </w:t>
            </w:r>
            <w:r>
              <w:tab/>
            </w:r>
            <w:r>
              <w:tab/>
            </w:r>
            <w:r>
              <w:tab/>
            </w:r>
            <w:r w:rsidR="00A81B6B" w:rsidRPr="00C03460">
              <w:t>drinks</w:t>
            </w:r>
          </w:p>
        </w:tc>
      </w:tr>
      <w:tr w:rsidR="00A81B6B" w:rsidRPr="00366B09" w14:paraId="317C371A" w14:textId="77777777" w:rsidTr="00E470F3">
        <w:trPr>
          <w:jc w:val="center"/>
        </w:trPr>
        <w:tc>
          <w:tcPr>
            <w:tcW w:w="3841" w:type="dxa"/>
          </w:tcPr>
          <w:p w14:paraId="479D092A" w14:textId="77777777" w:rsidR="00A81B6B" w:rsidRPr="00366B09" w:rsidRDefault="00A81B6B" w:rsidP="00C03460">
            <w:pPr>
              <w:pStyle w:val="TableText"/>
            </w:pPr>
            <w:r w:rsidRPr="00366B09">
              <w:t>SWL Early Childhood Education and Care 3  A/</w:t>
            </w:r>
            <w:r w:rsidR="00E8141C">
              <w:t>M/</w:t>
            </w:r>
            <w:r w:rsidRPr="00366B09">
              <w:t>V</w:t>
            </w:r>
            <w:r w:rsidR="00C03460">
              <w:tab/>
            </w:r>
            <w:r w:rsidR="00C03460">
              <w:tab/>
            </w:r>
            <w:r w:rsidR="00C03460">
              <w:tab/>
            </w:r>
            <w:r w:rsidRPr="00366B09">
              <w:t>0.5</w:t>
            </w:r>
          </w:p>
        </w:tc>
        <w:tc>
          <w:tcPr>
            <w:tcW w:w="5515" w:type="dxa"/>
          </w:tcPr>
          <w:p w14:paraId="6E7576C2" w14:textId="77777777" w:rsidR="00A81B6B" w:rsidRPr="00C03460" w:rsidRDefault="00C03460" w:rsidP="00C03460">
            <w:pPr>
              <w:pStyle w:val="TableText"/>
            </w:pPr>
            <w:r>
              <w:t>CHCECE007</w:t>
            </w:r>
            <w:r>
              <w:tab/>
            </w:r>
            <w:r w:rsidR="00A81B6B" w:rsidRPr="00C03460">
              <w:t xml:space="preserve">Develop positive and respectful </w:t>
            </w:r>
            <w:r>
              <w:tab/>
            </w:r>
            <w:r>
              <w:tab/>
            </w:r>
            <w:r>
              <w:tab/>
            </w:r>
            <w:r>
              <w:tab/>
            </w:r>
            <w:r w:rsidR="00A81B6B" w:rsidRPr="00C03460">
              <w:t>relationships</w:t>
            </w:r>
            <w:r>
              <w:t xml:space="preserve"> </w:t>
            </w:r>
            <w:r w:rsidR="00A81B6B" w:rsidRPr="00C03460">
              <w:t>with children</w:t>
            </w:r>
          </w:p>
          <w:p w14:paraId="2B59DCE6" w14:textId="77777777" w:rsidR="00A81B6B" w:rsidRPr="00C03460" w:rsidRDefault="00C03460" w:rsidP="00C03460">
            <w:pPr>
              <w:pStyle w:val="TableText"/>
            </w:pPr>
            <w:r>
              <w:t>CHCECE006</w:t>
            </w:r>
            <w:r>
              <w:tab/>
            </w:r>
            <w:r w:rsidR="00A81B6B" w:rsidRPr="00C03460">
              <w:t>Support behaviour of young people</w:t>
            </w:r>
          </w:p>
        </w:tc>
      </w:tr>
    </w:tbl>
    <w:p w14:paraId="055AA83B" w14:textId="77777777" w:rsidR="00FA2B56" w:rsidRPr="00366B09" w:rsidRDefault="00FA2B56" w:rsidP="00E470F3">
      <w:r w:rsidRPr="00366B09">
        <w:lastRenderedPageBreak/>
        <w:t>**To be awarded this competency, skills must be demonstrated in a regulated education and care service.</w:t>
      </w:r>
    </w:p>
    <w:p w14:paraId="01F4935D" w14:textId="77777777" w:rsidR="000053B2" w:rsidRPr="00C03460" w:rsidRDefault="000053B2" w:rsidP="00E470F3">
      <w:r w:rsidRPr="00C03460">
        <w:rPr>
          <w:rFonts w:cs="Calibri"/>
          <w:szCs w:val="24"/>
        </w:rPr>
        <w:t>*</w:t>
      </w:r>
      <w:r w:rsidR="00DF2C9B">
        <w:rPr>
          <w:rFonts w:cs="Calibri"/>
          <w:szCs w:val="24"/>
        </w:rPr>
        <w:t>**</w:t>
      </w:r>
      <w:r w:rsidRPr="00C03460">
        <w:t>This unit of competence will be delivered and assessed externally. Students will be given credit transfer for this competency.</w:t>
      </w:r>
    </w:p>
    <w:p w14:paraId="1EC6058B" w14:textId="77777777" w:rsidR="00746086" w:rsidRDefault="00746086">
      <w:pPr>
        <w:spacing w:before="0"/>
        <w:rPr>
          <w:lang w:val="en-US"/>
        </w:rPr>
      </w:pPr>
      <w:r>
        <w:rPr>
          <w:lang w:val="en-US"/>
        </w:rPr>
        <w:br w:type="page"/>
      </w:r>
    </w:p>
    <w:p w14:paraId="2DCF662A" w14:textId="77777777" w:rsidR="00A778CE" w:rsidRPr="00E768FF" w:rsidRDefault="00D6269C" w:rsidP="00E768FF">
      <w:pPr>
        <w:pStyle w:val="Heading1"/>
      </w:pPr>
      <w:bookmarkStart w:id="53" w:name="_Toc438468550"/>
      <w:r w:rsidRPr="00E768FF">
        <w:lastRenderedPageBreak/>
        <w:t>Course Name</w:t>
      </w:r>
      <w:bookmarkEnd w:id="53"/>
    </w:p>
    <w:p w14:paraId="088F1A60" w14:textId="77777777" w:rsidR="00D6269C" w:rsidRPr="00F7284A" w:rsidRDefault="00D22E16" w:rsidP="00E768FF">
      <w:r>
        <w:t>Social and Community Work</w:t>
      </w:r>
    </w:p>
    <w:p w14:paraId="74F3826E" w14:textId="77777777" w:rsidR="00D22E16" w:rsidRPr="00E768FF" w:rsidRDefault="00D6269C" w:rsidP="00E768FF">
      <w:pPr>
        <w:pStyle w:val="Heading1"/>
      </w:pPr>
      <w:bookmarkStart w:id="54" w:name="_Toc438468551"/>
      <w:r w:rsidRPr="00E768FF">
        <w:t>Course Classification</w:t>
      </w:r>
      <w:bookmarkEnd w:id="54"/>
    </w:p>
    <w:p w14:paraId="3CDFA096" w14:textId="77777777" w:rsidR="00A778CE" w:rsidRPr="00D22E16" w:rsidRDefault="00D22E16" w:rsidP="00E768FF">
      <w:r w:rsidRPr="00D22E16">
        <w:t>A/M/V</w:t>
      </w:r>
    </w:p>
    <w:p w14:paraId="6A206040" w14:textId="77777777" w:rsidR="00A778CE" w:rsidRPr="00E768FF" w:rsidRDefault="00D6269C" w:rsidP="00E768FF">
      <w:pPr>
        <w:pStyle w:val="Heading1"/>
      </w:pPr>
      <w:bookmarkStart w:id="55" w:name="_Toc438468552"/>
      <w:r w:rsidRPr="00E768FF">
        <w:t>Training Package Code and Title</w:t>
      </w:r>
      <w:bookmarkEnd w:id="55"/>
    </w:p>
    <w:p w14:paraId="77195535" w14:textId="77777777" w:rsidR="00D6269C" w:rsidRPr="00236BC1" w:rsidRDefault="00236BC1" w:rsidP="00E768FF">
      <w:r w:rsidRPr="00236BC1">
        <w:t>CHC Community Services Training Package release 2.0</w:t>
      </w:r>
    </w:p>
    <w:p w14:paraId="21E6C9EB" w14:textId="77777777" w:rsidR="00EC299E" w:rsidRPr="00F7284A" w:rsidRDefault="00D6269C" w:rsidP="00E768FF">
      <w:pPr>
        <w:pStyle w:val="Heading1"/>
      </w:pPr>
      <w:bookmarkStart w:id="56" w:name="_Toc438468553"/>
      <w:r w:rsidRPr="00F7284A">
        <w:t xml:space="preserve">Course </w:t>
      </w:r>
      <w:r w:rsidRPr="00E768FF">
        <w:t>Framework</w:t>
      </w:r>
      <w:bookmarkEnd w:id="56"/>
    </w:p>
    <w:p w14:paraId="2DDCF2FF" w14:textId="77777777" w:rsidR="00D6269C" w:rsidRPr="00F7284A" w:rsidRDefault="00FC508B" w:rsidP="00E768FF">
      <w:r>
        <w:t>Behavioural Science</w:t>
      </w:r>
      <w:r w:rsidR="00D22E16">
        <w:t xml:space="preserve"> 2015</w:t>
      </w:r>
    </w:p>
    <w:p w14:paraId="1062E413" w14:textId="77777777" w:rsidR="00FC162E" w:rsidRPr="00E768FF" w:rsidRDefault="00FC162E" w:rsidP="00E768FF">
      <w:pPr>
        <w:pStyle w:val="Heading1"/>
      </w:pPr>
      <w:bookmarkStart w:id="57" w:name="_Toc438468554"/>
      <w:r w:rsidRPr="00E768FF">
        <w:t>Course Developers</w:t>
      </w:r>
      <w:bookmarkEnd w:id="5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554"/>
        <w:gridCol w:w="2674"/>
      </w:tblGrid>
      <w:tr w:rsidR="003562D8" w:rsidRPr="005855F6" w14:paraId="124E56F9" w14:textId="77777777" w:rsidTr="00746086">
        <w:trPr>
          <w:jc w:val="center"/>
        </w:trPr>
        <w:tc>
          <w:tcPr>
            <w:tcW w:w="1844" w:type="dxa"/>
          </w:tcPr>
          <w:p w14:paraId="3CD472A9" w14:textId="77777777" w:rsidR="003562D8" w:rsidRPr="005855F6" w:rsidRDefault="003562D8" w:rsidP="00025AF3">
            <w:pPr>
              <w:pStyle w:val="Tabletextbold"/>
            </w:pPr>
            <w:r w:rsidRPr="005855F6">
              <w:t>Name</w:t>
            </w:r>
          </w:p>
        </w:tc>
        <w:tc>
          <w:tcPr>
            <w:tcW w:w="4554" w:type="dxa"/>
          </w:tcPr>
          <w:p w14:paraId="3D3F9B5B" w14:textId="77777777" w:rsidR="003562D8" w:rsidRPr="005855F6" w:rsidRDefault="003562D8" w:rsidP="00025AF3">
            <w:pPr>
              <w:pStyle w:val="Tabletextbold"/>
            </w:pPr>
            <w:r w:rsidRPr="005855F6">
              <w:t>Qualifications</w:t>
            </w:r>
          </w:p>
        </w:tc>
        <w:tc>
          <w:tcPr>
            <w:tcW w:w="2674" w:type="dxa"/>
          </w:tcPr>
          <w:p w14:paraId="4C37C35B" w14:textId="77777777" w:rsidR="003562D8" w:rsidRPr="005855F6" w:rsidRDefault="003562D8" w:rsidP="00025AF3">
            <w:pPr>
              <w:pStyle w:val="Tabletextbold"/>
            </w:pPr>
            <w:r w:rsidRPr="005855F6">
              <w:t>College</w:t>
            </w:r>
          </w:p>
        </w:tc>
      </w:tr>
      <w:tr w:rsidR="003562D8" w:rsidRPr="005855F6" w14:paraId="2E74E00A" w14:textId="77777777" w:rsidTr="00746086">
        <w:trPr>
          <w:jc w:val="center"/>
        </w:trPr>
        <w:tc>
          <w:tcPr>
            <w:tcW w:w="1844" w:type="dxa"/>
          </w:tcPr>
          <w:p w14:paraId="626B4AEC" w14:textId="77777777" w:rsidR="003562D8" w:rsidRPr="00746086" w:rsidRDefault="003562D8" w:rsidP="00746086">
            <w:pPr>
              <w:pStyle w:val="TableText"/>
            </w:pPr>
            <w:r w:rsidRPr="00746086">
              <w:t>Helen Clarke</w:t>
            </w:r>
          </w:p>
        </w:tc>
        <w:tc>
          <w:tcPr>
            <w:tcW w:w="4554" w:type="dxa"/>
          </w:tcPr>
          <w:p w14:paraId="49262FFA" w14:textId="77777777" w:rsidR="003562D8" w:rsidRPr="00746086" w:rsidRDefault="003562D8" w:rsidP="00746086">
            <w:pPr>
              <w:pStyle w:val="TableText"/>
            </w:pPr>
            <w:r w:rsidRPr="00746086">
              <w:t xml:space="preserve">Dip. Ed (Early Childhood); </w:t>
            </w:r>
          </w:p>
          <w:p w14:paraId="590B6768" w14:textId="77777777" w:rsidR="003562D8" w:rsidRPr="00746086" w:rsidRDefault="003562D8" w:rsidP="00746086">
            <w:pPr>
              <w:pStyle w:val="TableText"/>
            </w:pPr>
            <w:r w:rsidRPr="00746086">
              <w:t>B.</w:t>
            </w:r>
            <w:r w:rsidR="007B7031" w:rsidRPr="00746086">
              <w:t xml:space="preserve"> </w:t>
            </w:r>
            <w:r w:rsidRPr="00746086">
              <w:t xml:space="preserve">Ed (Special Education); </w:t>
            </w:r>
          </w:p>
          <w:p w14:paraId="258AD59A" w14:textId="77777777" w:rsidR="003562D8" w:rsidRPr="00746086" w:rsidRDefault="003562D8" w:rsidP="00746086">
            <w:pPr>
              <w:pStyle w:val="TableText"/>
            </w:pPr>
            <w:r w:rsidRPr="00746086">
              <w:t>Cert.</w:t>
            </w:r>
            <w:r w:rsidR="007B7031" w:rsidRPr="00746086">
              <w:t xml:space="preserve"> </w:t>
            </w:r>
            <w:r w:rsidRPr="00746086">
              <w:t>IV Training and Assessment (TAE40110)</w:t>
            </w:r>
          </w:p>
        </w:tc>
        <w:tc>
          <w:tcPr>
            <w:tcW w:w="2674" w:type="dxa"/>
          </w:tcPr>
          <w:p w14:paraId="5A314019" w14:textId="77777777" w:rsidR="003562D8" w:rsidRPr="00746086" w:rsidRDefault="003562D8" w:rsidP="00746086">
            <w:pPr>
              <w:pStyle w:val="TableText"/>
            </w:pPr>
            <w:r w:rsidRPr="00746086">
              <w:t>Erindale College</w:t>
            </w:r>
          </w:p>
        </w:tc>
      </w:tr>
      <w:tr w:rsidR="003562D8" w:rsidRPr="005855F6" w14:paraId="0311AFDC" w14:textId="77777777" w:rsidTr="00746086">
        <w:trPr>
          <w:jc w:val="center"/>
        </w:trPr>
        <w:tc>
          <w:tcPr>
            <w:tcW w:w="1844" w:type="dxa"/>
          </w:tcPr>
          <w:p w14:paraId="54C3BB1F" w14:textId="77777777" w:rsidR="003562D8" w:rsidRPr="00746086" w:rsidRDefault="003562D8" w:rsidP="00746086">
            <w:pPr>
              <w:pStyle w:val="TableText"/>
            </w:pPr>
            <w:r w:rsidRPr="00746086">
              <w:t>Jenny Cowell</w:t>
            </w:r>
          </w:p>
        </w:tc>
        <w:tc>
          <w:tcPr>
            <w:tcW w:w="4554" w:type="dxa"/>
          </w:tcPr>
          <w:p w14:paraId="73EE65C8" w14:textId="77777777" w:rsidR="003562D8" w:rsidRPr="00746086" w:rsidRDefault="003562D8" w:rsidP="00746086">
            <w:pPr>
              <w:pStyle w:val="TableText"/>
            </w:pPr>
            <w:r w:rsidRPr="00746086">
              <w:t xml:space="preserve">B. Ed (Home Economics); </w:t>
            </w:r>
          </w:p>
          <w:p w14:paraId="1BC39B7A" w14:textId="77777777" w:rsidR="003562D8" w:rsidRPr="00746086" w:rsidRDefault="003562D8" w:rsidP="00746086">
            <w:pPr>
              <w:pStyle w:val="TableText"/>
            </w:pPr>
            <w:r w:rsidRPr="00746086">
              <w:t xml:space="preserve">SOA Certificate III in Community Work; </w:t>
            </w:r>
          </w:p>
          <w:p w14:paraId="3A304780" w14:textId="77777777" w:rsidR="003562D8" w:rsidRPr="00746086" w:rsidRDefault="003562D8" w:rsidP="00746086">
            <w:pPr>
              <w:pStyle w:val="TableText"/>
            </w:pPr>
            <w:r w:rsidRPr="00746086">
              <w:t>Cert. IV in Training and Assessment (TAE40110)</w:t>
            </w:r>
          </w:p>
        </w:tc>
        <w:tc>
          <w:tcPr>
            <w:tcW w:w="2674" w:type="dxa"/>
          </w:tcPr>
          <w:p w14:paraId="6933CB78" w14:textId="77777777" w:rsidR="003562D8" w:rsidRPr="00746086" w:rsidRDefault="003562D8" w:rsidP="00746086">
            <w:pPr>
              <w:pStyle w:val="TableText"/>
            </w:pPr>
            <w:r w:rsidRPr="00746086">
              <w:t>Dickson College</w:t>
            </w:r>
          </w:p>
        </w:tc>
      </w:tr>
      <w:tr w:rsidR="006A6EF8" w:rsidRPr="006A6EF8" w14:paraId="3EFE9DDE" w14:textId="77777777" w:rsidTr="00746086">
        <w:trPr>
          <w:jc w:val="center"/>
        </w:trPr>
        <w:tc>
          <w:tcPr>
            <w:tcW w:w="1844" w:type="dxa"/>
          </w:tcPr>
          <w:p w14:paraId="589448A9" w14:textId="77777777" w:rsidR="006A6EF8" w:rsidRPr="00746086" w:rsidRDefault="00AA694E" w:rsidP="00746086">
            <w:pPr>
              <w:pStyle w:val="TableText"/>
            </w:pPr>
            <w:r w:rsidRPr="00746086">
              <w:t>Kirstin De</w:t>
            </w:r>
            <w:r w:rsidR="006A6EF8" w:rsidRPr="00746086">
              <w:t>Montis</w:t>
            </w:r>
          </w:p>
        </w:tc>
        <w:tc>
          <w:tcPr>
            <w:tcW w:w="4554" w:type="dxa"/>
          </w:tcPr>
          <w:p w14:paraId="4BB46F03" w14:textId="77777777" w:rsidR="0020138B" w:rsidRPr="00746086" w:rsidRDefault="0020138B" w:rsidP="00746086">
            <w:pPr>
              <w:pStyle w:val="TableText"/>
            </w:pPr>
            <w:r w:rsidRPr="00746086">
              <w:t>Cert. IV Training and Assessment (TAE40110)</w:t>
            </w:r>
          </w:p>
          <w:p w14:paraId="64139AFB" w14:textId="77777777" w:rsidR="0020138B" w:rsidRPr="00746086" w:rsidRDefault="0020138B" w:rsidP="00746086">
            <w:pPr>
              <w:pStyle w:val="TableText"/>
            </w:pPr>
            <w:r w:rsidRPr="00746086">
              <w:t>B. Ed (Physical Education Secondary Education)</w:t>
            </w:r>
          </w:p>
          <w:p w14:paraId="5F2D87AB" w14:textId="77777777" w:rsidR="006A6EF8" w:rsidRPr="00746086" w:rsidRDefault="0020138B" w:rsidP="00746086">
            <w:pPr>
              <w:pStyle w:val="TableText"/>
            </w:pPr>
            <w:r w:rsidRPr="00746086">
              <w:t>Post Graduate Cert in Education (Career Education)</w:t>
            </w:r>
          </w:p>
        </w:tc>
        <w:tc>
          <w:tcPr>
            <w:tcW w:w="2674" w:type="dxa"/>
          </w:tcPr>
          <w:p w14:paraId="70BA87F4" w14:textId="77777777" w:rsidR="006A6EF8" w:rsidRPr="00746086" w:rsidRDefault="006A6EF8" w:rsidP="00746086">
            <w:pPr>
              <w:pStyle w:val="TableText"/>
            </w:pPr>
            <w:r w:rsidRPr="00746086">
              <w:t>Gungahlin College</w:t>
            </w:r>
          </w:p>
        </w:tc>
      </w:tr>
      <w:tr w:rsidR="003562D8" w:rsidRPr="005855F6" w14:paraId="1E5F9930" w14:textId="77777777" w:rsidTr="00746086">
        <w:trPr>
          <w:jc w:val="center"/>
        </w:trPr>
        <w:tc>
          <w:tcPr>
            <w:tcW w:w="1844" w:type="dxa"/>
          </w:tcPr>
          <w:p w14:paraId="48FB1BCC" w14:textId="77777777" w:rsidR="003562D8" w:rsidRPr="00746086" w:rsidRDefault="003562D8" w:rsidP="00746086">
            <w:pPr>
              <w:pStyle w:val="TableText"/>
            </w:pPr>
            <w:r w:rsidRPr="00746086">
              <w:t>Janelle Jolly</w:t>
            </w:r>
          </w:p>
        </w:tc>
        <w:tc>
          <w:tcPr>
            <w:tcW w:w="4554" w:type="dxa"/>
          </w:tcPr>
          <w:p w14:paraId="64664C41" w14:textId="77777777" w:rsidR="003562D8" w:rsidRPr="00746086" w:rsidRDefault="003562D8" w:rsidP="00746086">
            <w:pPr>
              <w:pStyle w:val="TableText"/>
            </w:pPr>
            <w:r w:rsidRPr="00746086">
              <w:t>B. Ed (Home Economics)</w:t>
            </w:r>
          </w:p>
          <w:p w14:paraId="43885013" w14:textId="77777777" w:rsidR="003562D8" w:rsidRPr="00746086" w:rsidRDefault="003562D8" w:rsidP="00746086">
            <w:pPr>
              <w:pStyle w:val="TableText"/>
            </w:pPr>
            <w:r w:rsidRPr="00746086">
              <w:t>Cert. IV Training and Assessment (TAE40110)</w:t>
            </w:r>
          </w:p>
        </w:tc>
        <w:tc>
          <w:tcPr>
            <w:tcW w:w="2674" w:type="dxa"/>
          </w:tcPr>
          <w:p w14:paraId="5F74C969" w14:textId="77777777" w:rsidR="003562D8" w:rsidRPr="00746086" w:rsidRDefault="003562D8" w:rsidP="00746086">
            <w:pPr>
              <w:pStyle w:val="TableText"/>
            </w:pPr>
            <w:r w:rsidRPr="00746086">
              <w:t>St Mary MacKillop College</w:t>
            </w:r>
          </w:p>
        </w:tc>
      </w:tr>
      <w:tr w:rsidR="003562D8" w:rsidRPr="005855F6" w14:paraId="292371ED" w14:textId="77777777" w:rsidTr="00746086">
        <w:trPr>
          <w:jc w:val="center"/>
        </w:trPr>
        <w:tc>
          <w:tcPr>
            <w:tcW w:w="1844" w:type="dxa"/>
          </w:tcPr>
          <w:p w14:paraId="54848A52" w14:textId="77777777" w:rsidR="003562D8" w:rsidRPr="00746086" w:rsidRDefault="003562D8" w:rsidP="00746086">
            <w:pPr>
              <w:pStyle w:val="TableText"/>
            </w:pPr>
            <w:r w:rsidRPr="00746086">
              <w:t>Judy McDonald</w:t>
            </w:r>
          </w:p>
        </w:tc>
        <w:tc>
          <w:tcPr>
            <w:tcW w:w="4554" w:type="dxa"/>
          </w:tcPr>
          <w:p w14:paraId="7BBB5B5B" w14:textId="77777777" w:rsidR="003562D8" w:rsidRPr="00746086" w:rsidRDefault="003562D8" w:rsidP="00746086">
            <w:pPr>
              <w:pStyle w:val="TableText"/>
            </w:pPr>
            <w:r w:rsidRPr="00746086">
              <w:t xml:space="preserve">B.A. Dip Ed (Geog./Psych); </w:t>
            </w:r>
          </w:p>
          <w:p w14:paraId="5DAC9DA7" w14:textId="77777777" w:rsidR="003562D8" w:rsidRPr="00746086" w:rsidRDefault="003562D8" w:rsidP="00746086">
            <w:pPr>
              <w:pStyle w:val="TableText"/>
            </w:pPr>
            <w:r w:rsidRPr="00746086">
              <w:t>B.</w:t>
            </w:r>
            <w:r w:rsidR="007B7031" w:rsidRPr="00746086">
              <w:t xml:space="preserve"> </w:t>
            </w:r>
            <w:r w:rsidRPr="00746086">
              <w:t xml:space="preserve">Ed (Early Childhood); </w:t>
            </w:r>
          </w:p>
          <w:p w14:paraId="42290994" w14:textId="77777777" w:rsidR="003562D8" w:rsidRPr="00746086" w:rsidRDefault="003562D8" w:rsidP="00746086">
            <w:pPr>
              <w:pStyle w:val="TableText"/>
            </w:pPr>
            <w:r w:rsidRPr="00746086">
              <w:t>Grad.</w:t>
            </w:r>
            <w:r w:rsidR="007B7031" w:rsidRPr="00746086">
              <w:t xml:space="preserve"> </w:t>
            </w:r>
            <w:r w:rsidRPr="00746086">
              <w:t xml:space="preserve">Cert. Careers Education and Development; </w:t>
            </w:r>
          </w:p>
          <w:p w14:paraId="3B613A8C" w14:textId="77777777" w:rsidR="003562D8" w:rsidRPr="00746086" w:rsidRDefault="003562D8" w:rsidP="00746086">
            <w:pPr>
              <w:pStyle w:val="TableText"/>
            </w:pPr>
            <w:r w:rsidRPr="00746086">
              <w:t>Cert.</w:t>
            </w:r>
            <w:r w:rsidR="007B7031" w:rsidRPr="00746086">
              <w:t xml:space="preserve"> </w:t>
            </w:r>
            <w:r w:rsidRPr="00746086">
              <w:t>IV Training and Assessment (TAE40110)</w:t>
            </w:r>
          </w:p>
        </w:tc>
        <w:tc>
          <w:tcPr>
            <w:tcW w:w="2674" w:type="dxa"/>
          </w:tcPr>
          <w:p w14:paraId="1C0FE727" w14:textId="77777777" w:rsidR="003562D8" w:rsidRPr="00746086" w:rsidRDefault="003562D8" w:rsidP="00746086">
            <w:pPr>
              <w:pStyle w:val="TableText"/>
            </w:pPr>
            <w:r w:rsidRPr="00746086">
              <w:t>St Clare’s College</w:t>
            </w:r>
          </w:p>
        </w:tc>
      </w:tr>
      <w:tr w:rsidR="006A6EF8" w:rsidRPr="006A6EF8" w14:paraId="1A072C46" w14:textId="77777777" w:rsidTr="00746086">
        <w:trPr>
          <w:jc w:val="center"/>
        </w:trPr>
        <w:tc>
          <w:tcPr>
            <w:tcW w:w="1844" w:type="dxa"/>
          </w:tcPr>
          <w:p w14:paraId="4FD651C3" w14:textId="77777777" w:rsidR="006A6EF8" w:rsidRPr="00746086" w:rsidRDefault="006A6EF8" w:rsidP="00746086">
            <w:pPr>
              <w:pStyle w:val="TableText"/>
            </w:pPr>
            <w:r w:rsidRPr="00746086">
              <w:t>Kerry McDonnell</w:t>
            </w:r>
          </w:p>
        </w:tc>
        <w:tc>
          <w:tcPr>
            <w:tcW w:w="4554" w:type="dxa"/>
          </w:tcPr>
          <w:p w14:paraId="6C0B764F" w14:textId="77777777" w:rsidR="00914427" w:rsidRPr="00746086" w:rsidRDefault="00914427" w:rsidP="00746086">
            <w:pPr>
              <w:pStyle w:val="TableText"/>
            </w:pPr>
            <w:r w:rsidRPr="00746086">
              <w:t>B.A.</w:t>
            </w:r>
            <w:r w:rsidR="004A0BA5">
              <w:t xml:space="preserve"> </w:t>
            </w:r>
            <w:r w:rsidRPr="00746086">
              <w:t>Dip Ed</w:t>
            </w:r>
          </w:p>
          <w:p w14:paraId="0EC6B80D" w14:textId="77777777" w:rsidR="00914427" w:rsidRPr="00746086" w:rsidRDefault="00914427" w:rsidP="00746086">
            <w:pPr>
              <w:pStyle w:val="TableText"/>
            </w:pPr>
            <w:r w:rsidRPr="00746086">
              <w:t>Certificate II in Information, Digital Media and Technology</w:t>
            </w:r>
          </w:p>
          <w:p w14:paraId="788F8E3B" w14:textId="77777777" w:rsidR="00914427" w:rsidRPr="00746086" w:rsidRDefault="00914427" w:rsidP="00746086">
            <w:pPr>
              <w:pStyle w:val="TableText"/>
            </w:pPr>
            <w:r w:rsidRPr="00746086">
              <w:t>Certificate III in Business</w:t>
            </w:r>
          </w:p>
          <w:p w14:paraId="36506086" w14:textId="77777777" w:rsidR="00914427" w:rsidRPr="00746086" w:rsidRDefault="00914427" w:rsidP="00746086">
            <w:pPr>
              <w:pStyle w:val="TableText"/>
            </w:pPr>
            <w:r w:rsidRPr="00746086">
              <w:t>Certificate I in Active Volunteering</w:t>
            </w:r>
          </w:p>
          <w:p w14:paraId="4493CE85" w14:textId="77777777" w:rsidR="00914427" w:rsidRPr="00746086" w:rsidRDefault="00914427" w:rsidP="00746086">
            <w:pPr>
              <w:pStyle w:val="TableText"/>
            </w:pPr>
            <w:r w:rsidRPr="00746086">
              <w:t>Cert IV Career Development</w:t>
            </w:r>
          </w:p>
          <w:p w14:paraId="756695FC" w14:textId="77777777" w:rsidR="006A6EF8" w:rsidRPr="00746086" w:rsidRDefault="00D21492" w:rsidP="00746086">
            <w:pPr>
              <w:pStyle w:val="TableText"/>
            </w:pPr>
            <w:r w:rsidRPr="00746086">
              <w:t>Cert. IV Training and Assessment (TAE40110)</w:t>
            </w:r>
          </w:p>
        </w:tc>
        <w:tc>
          <w:tcPr>
            <w:tcW w:w="2674" w:type="dxa"/>
          </w:tcPr>
          <w:p w14:paraId="7B94E44C" w14:textId="77777777" w:rsidR="006A6EF8" w:rsidRPr="00746086" w:rsidRDefault="006A6EF8" w:rsidP="00746086">
            <w:pPr>
              <w:pStyle w:val="TableText"/>
            </w:pPr>
            <w:r w:rsidRPr="00746086">
              <w:t>Merici College</w:t>
            </w:r>
          </w:p>
        </w:tc>
      </w:tr>
      <w:tr w:rsidR="003562D8" w:rsidRPr="005855F6" w14:paraId="7B86D836" w14:textId="77777777" w:rsidTr="00746086">
        <w:trPr>
          <w:jc w:val="center"/>
        </w:trPr>
        <w:tc>
          <w:tcPr>
            <w:tcW w:w="1844" w:type="dxa"/>
          </w:tcPr>
          <w:p w14:paraId="203A4C3A" w14:textId="77777777" w:rsidR="003562D8" w:rsidRPr="00746086" w:rsidRDefault="003562D8" w:rsidP="00746086">
            <w:pPr>
              <w:pStyle w:val="TableText"/>
            </w:pPr>
            <w:r w:rsidRPr="00746086">
              <w:t>Jane Southerton</w:t>
            </w:r>
          </w:p>
        </w:tc>
        <w:tc>
          <w:tcPr>
            <w:tcW w:w="4554" w:type="dxa"/>
          </w:tcPr>
          <w:p w14:paraId="778B1BE4" w14:textId="77777777" w:rsidR="003562D8" w:rsidRPr="00746086" w:rsidRDefault="003562D8" w:rsidP="00746086">
            <w:pPr>
              <w:pStyle w:val="TableText"/>
            </w:pPr>
            <w:r w:rsidRPr="00746086">
              <w:t xml:space="preserve">B.A. Dip Ed; M.Ed. T/L; </w:t>
            </w:r>
          </w:p>
          <w:p w14:paraId="2EB9FD54" w14:textId="77777777" w:rsidR="003562D8" w:rsidRPr="00746086" w:rsidRDefault="003562D8" w:rsidP="00746086">
            <w:pPr>
              <w:pStyle w:val="TableText"/>
            </w:pPr>
            <w:r w:rsidRPr="00746086">
              <w:t>Cert. IV Training and Assessment (TAE40110)</w:t>
            </w:r>
          </w:p>
        </w:tc>
        <w:tc>
          <w:tcPr>
            <w:tcW w:w="2674" w:type="dxa"/>
          </w:tcPr>
          <w:p w14:paraId="303850F7" w14:textId="77777777" w:rsidR="003562D8" w:rsidRPr="00746086" w:rsidRDefault="003562D8" w:rsidP="00746086">
            <w:pPr>
              <w:pStyle w:val="TableText"/>
            </w:pPr>
            <w:r w:rsidRPr="00746086">
              <w:t>Hawker College</w:t>
            </w:r>
          </w:p>
        </w:tc>
      </w:tr>
    </w:tbl>
    <w:p w14:paraId="7F219091" w14:textId="77777777" w:rsidR="00FC162E" w:rsidRDefault="0018191D" w:rsidP="00E768FF">
      <w:r>
        <w:lastRenderedPageBreak/>
        <w:t>This group gratefully acknowledges the work of previous developers</w:t>
      </w:r>
    </w:p>
    <w:p w14:paraId="45B3FBBE" w14:textId="77777777" w:rsidR="0018191D" w:rsidRPr="00A778CE" w:rsidRDefault="00064E0A" w:rsidP="00A778CE">
      <w:pPr>
        <w:pStyle w:val="Heading1"/>
      </w:pPr>
      <w:bookmarkStart w:id="58" w:name="_Toc438468555"/>
      <w:r>
        <w:t xml:space="preserve">Evaluation </w:t>
      </w:r>
      <w:r w:rsidR="004322AE" w:rsidRPr="00A778CE">
        <w:t>of Previous Course</w:t>
      </w:r>
      <w:bookmarkEnd w:id="58"/>
    </w:p>
    <w:p w14:paraId="24CD859C" w14:textId="77777777" w:rsidR="007123D9" w:rsidRDefault="007123D9" w:rsidP="006A1B43">
      <w:r>
        <w:t>This course has been redeveloped</w:t>
      </w:r>
      <w:r w:rsidR="006A1B43">
        <w:t xml:space="preserve"> to reflect </w:t>
      </w:r>
      <w:r w:rsidR="00FC508B">
        <w:t>the new Behavioural Science</w:t>
      </w:r>
      <w:r>
        <w:t xml:space="preserve"> Framework 2015 and a major review of the </w:t>
      </w:r>
      <w:r w:rsidR="006A1B43">
        <w:t>Commu</w:t>
      </w:r>
      <w:r>
        <w:t>nity Services training package.</w:t>
      </w:r>
    </w:p>
    <w:p w14:paraId="7B8B867D" w14:textId="77777777" w:rsidR="00062977" w:rsidRDefault="006A1B43" w:rsidP="00062977">
      <w:pPr>
        <w:rPr>
          <w:rFonts w:cs="Calibri"/>
          <w:bCs/>
          <w:szCs w:val="22"/>
        </w:rPr>
      </w:pPr>
      <w:r>
        <w:t xml:space="preserve">The writers wish to emphasise the importance of using </w:t>
      </w:r>
      <w:r w:rsidRPr="00612D52">
        <w:rPr>
          <w:b/>
        </w:rPr>
        <w:t>training.gov.au</w:t>
      </w:r>
      <w:r>
        <w:t xml:space="preserve"> together with this course document to ensure currency of all documentation.</w:t>
      </w:r>
      <w:r w:rsidR="007123D9">
        <w:t xml:space="preserve"> The new </w:t>
      </w:r>
      <w:r w:rsidR="00062977" w:rsidRPr="00062977">
        <w:rPr>
          <w:rFonts w:cs="Calibri"/>
          <w:bCs/>
          <w:szCs w:val="22"/>
        </w:rPr>
        <w:t>training package is</w:t>
      </w:r>
      <w:r w:rsidR="00062977" w:rsidRPr="00FE5D84">
        <w:rPr>
          <w:rFonts w:cs="Calibri"/>
          <w:b/>
          <w:bCs/>
          <w:szCs w:val="22"/>
        </w:rPr>
        <w:t xml:space="preserve"> </w:t>
      </w:r>
      <w:r w:rsidR="00062977" w:rsidRPr="00F92FBB">
        <w:rPr>
          <w:rFonts w:cs="Calibri"/>
          <w:b/>
          <w:bCs/>
          <w:iCs/>
          <w:szCs w:val="22"/>
        </w:rPr>
        <w:t>CHC Community Services Training Package release 2.0</w:t>
      </w:r>
      <w:r w:rsidR="00062977">
        <w:rPr>
          <w:rFonts w:cs="Calibri"/>
          <w:b/>
          <w:bCs/>
          <w:szCs w:val="22"/>
        </w:rPr>
        <w:t>.</w:t>
      </w:r>
    </w:p>
    <w:p w14:paraId="32B35AED" w14:textId="77777777" w:rsidR="00062977" w:rsidRPr="000B54F6" w:rsidRDefault="00062977" w:rsidP="00062977">
      <w:pPr>
        <w:rPr>
          <w:rFonts w:cs="Calibri"/>
          <w:b/>
          <w:bCs/>
          <w:color w:val="000000" w:themeColor="text1"/>
          <w:szCs w:val="22"/>
        </w:rPr>
      </w:pPr>
      <w:r w:rsidRPr="000B54F6">
        <w:rPr>
          <w:rFonts w:cs="Calibri"/>
          <w:b/>
          <w:bCs/>
          <w:szCs w:val="22"/>
        </w:rPr>
        <w:t xml:space="preserve">It is essential to note that the qualifications and units of competence delivered in this course are all new and not equivalent to </w:t>
      </w:r>
      <w:r w:rsidR="000B54F6">
        <w:rPr>
          <w:rFonts w:cs="Calibri"/>
          <w:b/>
          <w:bCs/>
          <w:szCs w:val="22"/>
        </w:rPr>
        <w:t>those in any previous BSSS course</w:t>
      </w:r>
      <w:r w:rsidR="000B54F6" w:rsidRPr="000B54F6">
        <w:rPr>
          <w:rFonts w:cs="Calibri"/>
          <w:b/>
          <w:bCs/>
          <w:szCs w:val="22"/>
        </w:rPr>
        <w:t>.</w:t>
      </w:r>
    </w:p>
    <w:p w14:paraId="25B41722" w14:textId="77777777" w:rsidR="007E5685" w:rsidRDefault="007E5685" w:rsidP="00F7742D">
      <w:r>
        <w:t xml:space="preserve">CHC22015 </w:t>
      </w:r>
      <w:r w:rsidRPr="005C6243">
        <w:t>Certi</w:t>
      </w:r>
      <w:r>
        <w:t xml:space="preserve">ficate II in Community Services </w:t>
      </w:r>
      <w:r w:rsidRPr="006727D8">
        <w:t>(Release 1)</w:t>
      </w:r>
    </w:p>
    <w:p w14:paraId="08E82F73" w14:textId="77777777" w:rsidR="00062977" w:rsidRDefault="00062977" w:rsidP="00F7742D">
      <w:r>
        <w:t xml:space="preserve">CHC24015 </w:t>
      </w:r>
      <w:r w:rsidRPr="006727D8">
        <w:t>Certificate II in Active Volunteering (Release 1)</w:t>
      </w:r>
    </w:p>
    <w:p w14:paraId="4E70F5D0" w14:textId="77777777" w:rsidR="007E5685" w:rsidRDefault="007E5685" w:rsidP="00F7742D">
      <w:r>
        <w:t>The new Certificate II in Community Services qualification is very general so the writers have imported two certificate III level units of competence, one related to older people and one to young people.</w:t>
      </w:r>
    </w:p>
    <w:p w14:paraId="5E931EC0" w14:textId="77777777" w:rsidR="007E5685" w:rsidRDefault="007E5685" w:rsidP="00F7742D">
      <w:r>
        <w:t xml:space="preserve">The writers have organised the 4 community service units according to themes – </w:t>
      </w:r>
      <w:r w:rsidR="00CE6F50">
        <w:t xml:space="preserve">Work in </w:t>
      </w:r>
      <w:r w:rsidR="00AE3C75">
        <w:t>community services</w:t>
      </w:r>
      <w:r>
        <w:t>,</w:t>
      </w:r>
      <w:r w:rsidR="00CE6F50" w:rsidRPr="00CE6F50">
        <w:t xml:space="preserve"> </w:t>
      </w:r>
      <w:r w:rsidR="009E6E2D">
        <w:t>interact with c</w:t>
      </w:r>
      <w:r w:rsidR="001B7BDB">
        <w:t>hildren</w:t>
      </w:r>
      <w:r w:rsidR="00CE6F50">
        <w:t>, work with young people and</w:t>
      </w:r>
      <w:r>
        <w:t xml:space="preserve"> disability </w:t>
      </w:r>
      <w:r w:rsidR="00B835DB">
        <w:t>and aged care</w:t>
      </w:r>
      <w:r w:rsidR="00466BBF">
        <w:t>. This was done to expose students to a range of sectors and career pathways in the industry.</w:t>
      </w:r>
    </w:p>
    <w:p w14:paraId="4D0FA50F" w14:textId="77777777" w:rsidR="003B25E9" w:rsidRDefault="003B25E9" w:rsidP="00F7742D">
      <w:r>
        <w:t>The writers have also included active volunteering units which lead to a Cert</w:t>
      </w:r>
      <w:r w:rsidR="00FC508B">
        <w:t>ificate</w:t>
      </w:r>
      <w:r>
        <w:t xml:space="preserve"> II in Active Volunteering.</w:t>
      </w:r>
    </w:p>
    <w:p w14:paraId="6C3C0D35" w14:textId="77777777" w:rsidR="004322AE" w:rsidRPr="00DF2F8A" w:rsidRDefault="004322AE" w:rsidP="00EC299E">
      <w:pPr>
        <w:pStyle w:val="Heading1"/>
      </w:pPr>
      <w:bookmarkStart w:id="59" w:name="_Toc438468556"/>
      <w:r w:rsidRPr="00EC299E">
        <w:t>Course Length and Composition</w:t>
      </w:r>
      <w:bookmarkEnd w:id="59"/>
    </w:p>
    <w:p w14:paraId="56D3A583" w14:textId="77777777" w:rsidR="00AF06B4" w:rsidRPr="00AF06B4" w:rsidRDefault="00AF06B4" w:rsidP="00EC299E">
      <w:r w:rsidRPr="00AF06B4">
        <w:t>The following combinations of 0.5 units</w:t>
      </w:r>
      <w:r w:rsidR="00064E0A">
        <w:t xml:space="preserve"> </w:t>
      </w:r>
      <w:r>
        <w:t xml:space="preserve">have been approved by the </w:t>
      </w:r>
      <w:r w:rsidR="00E551AA">
        <w:t>Behavioural Science</w:t>
      </w:r>
      <w:r w:rsidRPr="00AF06B4">
        <w:t xml:space="preserve"> 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gridCol w:w="1740"/>
      </w:tblGrid>
      <w:tr w:rsidR="004322AE" w:rsidRPr="00B86147" w14:paraId="7483B464" w14:textId="77777777" w:rsidTr="00D51AA2">
        <w:trPr>
          <w:jc w:val="center"/>
        </w:trPr>
        <w:tc>
          <w:tcPr>
            <w:tcW w:w="7479" w:type="dxa"/>
          </w:tcPr>
          <w:p w14:paraId="108164CA" w14:textId="77777777" w:rsidR="004322AE" w:rsidRPr="00B86147" w:rsidRDefault="00D51AA2" w:rsidP="00A10397">
            <w:pPr>
              <w:pStyle w:val="Tabletextbold"/>
            </w:pPr>
            <w:r>
              <w:t>Unit Titles</w:t>
            </w:r>
          </w:p>
        </w:tc>
        <w:tc>
          <w:tcPr>
            <w:tcW w:w="1763" w:type="dxa"/>
          </w:tcPr>
          <w:p w14:paraId="4F0456D3" w14:textId="77777777" w:rsidR="004322AE" w:rsidRPr="00B86147" w:rsidRDefault="004322AE" w:rsidP="00A10397">
            <w:pPr>
              <w:pStyle w:val="Tabletextbold"/>
            </w:pPr>
            <w:r w:rsidRPr="00B86147">
              <w:t>Unit Value</w:t>
            </w:r>
          </w:p>
        </w:tc>
      </w:tr>
      <w:tr w:rsidR="00EE3D44" w:rsidRPr="00B86147" w14:paraId="78D93632" w14:textId="77777777" w:rsidTr="00D51AA2">
        <w:trPr>
          <w:jc w:val="center"/>
        </w:trPr>
        <w:tc>
          <w:tcPr>
            <w:tcW w:w="7479" w:type="dxa"/>
          </w:tcPr>
          <w:p w14:paraId="7BAC5510" w14:textId="77777777" w:rsidR="00EE3D44" w:rsidRPr="00D071EE" w:rsidRDefault="00CE6F50" w:rsidP="00025AF3">
            <w:pPr>
              <w:pStyle w:val="Tabletextbold"/>
            </w:pPr>
            <w:r>
              <w:t>Work</w:t>
            </w:r>
            <w:r w:rsidR="00EE3D44">
              <w:t xml:space="preserve"> in Community Services</w:t>
            </w:r>
          </w:p>
        </w:tc>
        <w:tc>
          <w:tcPr>
            <w:tcW w:w="1763" w:type="dxa"/>
          </w:tcPr>
          <w:p w14:paraId="1D484704" w14:textId="77777777" w:rsidR="00EE3D44" w:rsidRPr="00EE3D44" w:rsidRDefault="00EE3D44" w:rsidP="00532929">
            <w:pPr>
              <w:pStyle w:val="Tabletextboldcentred"/>
            </w:pPr>
            <w:r w:rsidRPr="00EE3D44">
              <w:t>1.0</w:t>
            </w:r>
          </w:p>
        </w:tc>
      </w:tr>
      <w:tr w:rsidR="00EE3D44" w:rsidRPr="00B86147" w14:paraId="62BAF4E8" w14:textId="77777777" w:rsidTr="00D51AA2">
        <w:trPr>
          <w:jc w:val="center"/>
        </w:trPr>
        <w:tc>
          <w:tcPr>
            <w:tcW w:w="7479" w:type="dxa"/>
          </w:tcPr>
          <w:p w14:paraId="400122E3" w14:textId="77777777" w:rsidR="00EE3D44" w:rsidRPr="00D071EE" w:rsidRDefault="001B7BDB" w:rsidP="00025AF3">
            <w:pPr>
              <w:pStyle w:val="TableText"/>
            </w:pPr>
            <w:r>
              <w:t>Work in Community Services a</w:t>
            </w:r>
          </w:p>
        </w:tc>
        <w:tc>
          <w:tcPr>
            <w:tcW w:w="1763" w:type="dxa"/>
          </w:tcPr>
          <w:p w14:paraId="06A428B9" w14:textId="77777777" w:rsidR="00EE3D44" w:rsidRPr="00A10397" w:rsidRDefault="00EE3D44" w:rsidP="00EE3D44">
            <w:pPr>
              <w:pStyle w:val="TableText"/>
              <w:jc w:val="center"/>
            </w:pPr>
            <w:r w:rsidRPr="00A10397">
              <w:t>0.5</w:t>
            </w:r>
          </w:p>
        </w:tc>
      </w:tr>
      <w:tr w:rsidR="00EE3D44" w:rsidRPr="00B86147" w14:paraId="3D1EABA0" w14:textId="77777777" w:rsidTr="00D51AA2">
        <w:trPr>
          <w:jc w:val="center"/>
        </w:trPr>
        <w:tc>
          <w:tcPr>
            <w:tcW w:w="7479" w:type="dxa"/>
          </w:tcPr>
          <w:p w14:paraId="39524EDC" w14:textId="77777777" w:rsidR="00EE3D44" w:rsidRPr="00D071EE" w:rsidRDefault="001B7BDB" w:rsidP="00025AF3">
            <w:pPr>
              <w:pStyle w:val="TableText"/>
            </w:pPr>
            <w:r>
              <w:t>Work in Community Services b</w:t>
            </w:r>
          </w:p>
        </w:tc>
        <w:tc>
          <w:tcPr>
            <w:tcW w:w="1763" w:type="dxa"/>
          </w:tcPr>
          <w:p w14:paraId="25A81AF3" w14:textId="77777777" w:rsidR="00EE3D44" w:rsidRPr="00A10397" w:rsidRDefault="00EE3D44" w:rsidP="00EE3D44">
            <w:pPr>
              <w:pStyle w:val="TableText"/>
              <w:jc w:val="center"/>
            </w:pPr>
            <w:r w:rsidRPr="00A10397">
              <w:t>0.5</w:t>
            </w:r>
          </w:p>
        </w:tc>
      </w:tr>
      <w:tr w:rsidR="00EE3D44" w:rsidRPr="00B86147" w14:paraId="3B0C5DCD" w14:textId="77777777" w:rsidTr="00D51AA2">
        <w:trPr>
          <w:jc w:val="center"/>
        </w:trPr>
        <w:tc>
          <w:tcPr>
            <w:tcW w:w="7479" w:type="dxa"/>
          </w:tcPr>
          <w:p w14:paraId="5CAB00AD" w14:textId="77777777" w:rsidR="00EE3D44" w:rsidRPr="00D071EE" w:rsidRDefault="001B7BDB" w:rsidP="00025AF3">
            <w:pPr>
              <w:pStyle w:val="Tabletextbold"/>
            </w:pPr>
            <w:r>
              <w:t>Interact with Children</w:t>
            </w:r>
          </w:p>
        </w:tc>
        <w:tc>
          <w:tcPr>
            <w:tcW w:w="1763" w:type="dxa"/>
          </w:tcPr>
          <w:p w14:paraId="2745C7BD" w14:textId="77777777" w:rsidR="00EE3D44" w:rsidRPr="00EE3D44" w:rsidRDefault="00EE3D44" w:rsidP="00532929">
            <w:pPr>
              <w:pStyle w:val="Tabletextboldcentred"/>
            </w:pPr>
            <w:r w:rsidRPr="00EE3D44">
              <w:t>1.0</w:t>
            </w:r>
          </w:p>
        </w:tc>
      </w:tr>
      <w:tr w:rsidR="00EE3D44" w:rsidRPr="00B86147" w14:paraId="4E081B8D" w14:textId="77777777" w:rsidTr="00D51AA2">
        <w:trPr>
          <w:jc w:val="center"/>
        </w:trPr>
        <w:tc>
          <w:tcPr>
            <w:tcW w:w="7479" w:type="dxa"/>
          </w:tcPr>
          <w:p w14:paraId="64774787" w14:textId="77777777" w:rsidR="00EE3D44" w:rsidRPr="00D071EE" w:rsidRDefault="001B7BDB" w:rsidP="00025AF3">
            <w:pPr>
              <w:pStyle w:val="TableText"/>
            </w:pPr>
            <w:r>
              <w:t>Interact with Children</w:t>
            </w:r>
            <w:r w:rsidR="007E11E5">
              <w:t xml:space="preserve"> a</w:t>
            </w:r>
          </w:p>
        </w:tc>
        <w:tc>
          <w:tcPr>
            <w:tcW w:w="1763" w:type="dxa"/>
          </w:tcPr>
          <w:p w14:paraId="4EFFFFE0" w14:textId="77777777" w:rsidR="00EE3D44" w:rsidRPr="00A10397" w:rsidRDefault="00EE3D44" w:rsidP="00EE3D44">
            <w:pPr>
              <w:pStyle w:val="TableText"/>
              <w:jc w:val="center"/>
            </w:pPr>
            <w:r w:rsidRPr="00A10397">
              <w:t>0.5</w:t>
            </w:r>
          </w:p>
        </w:tc>
      </w:tr>
      <w:tr w:rsidR="00EE3D44" w:rsidRPr="00B86147" w14:paraId="3DD53EC4" w14:textId="77777777" w:rsidTr="00D51AA2">
        <w:trPr>
          <w:jc w:val="center"/>
        </w:trPr>
        <w:tc>
          <w:tcPr>
            <w:tcW w:w="7479" w:type="dxa"/>
          </w:tcPr>
          <w:p w14:paraId="2815CEA2" w14:textId="77777777" w:rsidR="00EE3D44" w:rsidRPr="00D071EE" w:rsidRDefault="001B7BDB" w:rsidP="00025AF3">
            <w:pPr>
              <w:pStyle w:val="TableText"/>
            </w:pPr>
            <w:r>
              <w:t>Interact with Children</w:t>
            </w:r>
            <w:r w:rsidR="007E11E5">
              <w:t xml:space="preserve"> b</w:t>
            </w:r>
          </w:p>
        </w:tc>
        <w:tc>
          <w:tcPr>
            <w:tcW w:w="1763" w:type="dxa"/>
          </w:tcPr>
          <w:p w14:paraId="67A4F198" w14:textId="77777777" w:rsidR="00EE3D44" w:rsidRPr="00A10397" w:rsidRDefault="00EE3D44" w:rsidP="00EE3D44">
            <w:pPr>
              <w:pStyle w:val="TableText"/>
              <w:jc w:val="center"/>
            </w:pPr>
            <w:r w:rsidRPr="00A10397">
              <w:t>0.5</w:t>
            </w:r>
          </w:p>
        </w:tc>
      </w:tr>
      <w:tr w:rsidR="00CE6F50" w:rsidRPr="00B86147" w14:paraId="2129B71D" w14:textId="77777777" w:rsidTr="00D51AA2">
        <w:trPr>
          <w:jc w:val="center"/>
        </w:trPr>
        <w:tc>
          <w:tcPr>
            <w:tcW w:w="7479" w:type="dxa"/>
          </w:tcPr>
          <w:p w14:paraId="38D5CA48" w14:textId="77777777" w:rsidR="00CE6F50" w:rsidRDefault="00CE6F50" w:rsidP="00CE6F50">
            <w:pPr>
              <w:pStyle w:val="Tabletextbold"/>
            </w:pPr>
            <w:r>
              <w:t>Work with Young People</w:t>
            </w:r>
          </w:p>
        </w:tc>
        <w:tc>
          <w:tcPr>
            <w:tcW w:w="1763" w:type="dxa"/>
          </w:tcPr>
          <w:p w14:paraId="7CBE0744" w14:textId="77777777" w:rsidR="00CE6F50" w:rsidRPr="00EE3D44" w:rsidRDefault="00CE6F50" w:rsidP="00532929">
            <w:pPr>
              <w:pStyle w:val="Tabletextboldcentred"/>
            </w:pPr>
            <w:r w:rsidRPr="00EE3D44">
              <w:t>1.0</w:t>
            </w:r>
          </w:p>
        </w:tc>
      </w:tr>
      <w:tr w:rsidR="00CE6F50" w:rsidRPr="00B86147" w14:paraId="7235840B" w14:textId="77777777" w:rsidTr="00D51AA2">
        <w:trPr>
          <w:jc w:val="center"/>
        </w:trPr>
        <w:tc>
          <w:tcPr>
            <w:tcW w:w="7479" w:type="dxa"/>
          </w:tcPr>
          <w:p w14:paraId="58628D4E" w14:textId="77777777" w:rsidR="00CE6F50" w:rsidRPr="00CE6F50" w:rsidRDefault="001B7BDB" w:rsidP="00532929">
            <w:pPr>
              <w:pStyle w:val="TableText"/>
            </w:pPr>
            <w:r>
              <w:t>Work with Young People a</w:t>
            </w:r>
          </w:p>
        </w:tc>
        <w:tc>
          <w:tcPr>
            <w:tcW w:w="1763" w:type="dxa"/>
          </w:tcPr>
          <w:p w14:paraId="57D3C4E6" w14:textId="77777777" w:rsidR="00CE6F50" w:rsidRPr="00EE3D44" w:rsidRDefault="00CE6F50" w:rsidP="00CE6F50">
            <w:pPr>
              <w:pStyle w:val="TableText"/>
              <w:jc w:val="center"/>
              <w:rPr>
                <w:b/>
              </w:rPr>
            </w:pPr>
            <w:r w:rsidRPr="00A10397">
              <w:t>0.5</w:t>
            </w:r>
          </w:p>
        </w:tc>
      </w:tr>
      <w:tr w:rsidR="00CE6F50" w:rsidRPr="00B86147" w14:paraId="54511AEC" w14:textId="77777777" w:rsidTr="00D51AA2">
        <w:trPr>
          <w:jc w:val="center"/>
        </w:trPr>
        <w:tc>
          <w:tcPr>
            <w:tcW w:w="7479" w:type="dxa"/>
          </w:tcPr>
          <w:p w14:paraId="0A1787B2" w14:textId="77777777" w:rsidR="00CE6F50" w:rsidRPr="00D071EE" w:rsidRDefault="001B7BDB" w:rsidP="00532929">
            <w:pPr>
              <w:pStyle w:val="TableText"/>
            </w:pPr>
            <w:r>
              <w:t>Work with Young People b</w:t>
            </w:r>
          </w:p>
        </w:tc>
        <w:tc>
          <w:tcPr>
            <w:tcW w:w="1763" w:type="dxa"/>
          </w:tcPr>
          <w:p w14:paraId="43BD6825" w14:textId="77777777" w:rsidR="00CE6F50" w:rsidRPr="00A10397" w:rsidRDefault="00CE6F50" w:rsidP="00CE6F50">
            <w:pPr>
              <w:pStyle w:val="TableText"/>
              <w:jc w:val="center"/>
            </w:pPr>
            <w:r w:rsidRPr="00A10397">
              <w:t>0.5</w:t>
            </w:r>
          </w:p>
        </w:tc>
      </w:tr>
      <w:tr w:rsidR="00EE3D44" w:rsidRPr="00B86147" w14:paraId="71729C53" w14:textId="77777777" w:rsidTr="00D51AA2">
        <w:trPr>
          <w:jc w:val="center"/>
        </w:trPr>
        <w:tc>
          <w:tcPr>
            <w:tcW w:w="7479" w:type="dxa"/>
          </w:tcPr>
          <w:p w14:paraId="4682B483" w14:textId="77777777" w:rsidR="00EE3D44" w:rsidRPr="00D071EE" w:rsidRDefault="00EE3D44" w:rsidP="00025AF3">
            <w:pPr>
              <w:pStyle w:val="Tabletextbold"/>
            </w:pPr>
            <w:r>
              <w:t>Disability and Aged Care</w:t>
            </w:r>
          </w:p>
        </w:tc>
        <w:tc>
          <w:tcPr>
            <w:tcW w:w="1763" w:type="dxa"/>
          </w:tcPr>
          <w:p w14:paraId="1F53EB32" w14:textId="77777777" w:rsidR="00EE3D44" w:rsidRPr="00EE3D44" w:rsidRDefault="00EE3D44" w:rsidP="00532929">
            <w:pPr>
              <w:pStyle w:val="Tabletextboldcentred"/>
            </w:pPr>
            <w:r w:rsidRPr="00EE3D44">
              <w:t>1.0</w:t>
            </w:r>
          </w:p>
        </w:tc>
      </w:tr>
      <w:tr w:rsidR="00EE3D44" w:rsidRPr="00B86147" w14:paraId="781CCE2C" w14:textId="77777777" w:rsidTr="00D51AA2">
        <w:trPr>
          <w:jc w:val="center"/>
        </w:trPr>
        <w:tc>
          <w:tcPr>
            <w:tcW w:w="7479" w:type="dxa"/>
          </w:tcPr>
          <w:p w14:paraId="54E42113" w14:textId="77777777" w:rsidR="00EE3D44" w:rsidRPr="00D071EE" w:rsidRDefault="00EE3D44" w:rsidP="00025AF3">
            <w:pPr>
              <w:pStyle w:val="TableText"/>
            </w:pPr>
            <w:r>
              <w:t>Disability Work</w:t>
            </w:r>
          </w:p>
        </w:tc>
        <w:tc>
          <w:tcPr>
            <w:tcW w:w="1763" w:type="dxa"/>
          </w:tcPr>
          <w:p w14:paraId="4ED5B8BB" w14:textId="77777777" w:rsidR="00EE3D44" w:rsidRPr="00A10397" w:rsidRDefault="00EE3D44" w:rsidP="00EE3D44">
            <w:pPr>
              <w:pStyle w:val="TableText"/>
              <w:jc w:val="center"/>
            </w:pPr>
            <w:r w:rsidRPr="00A10397">
              <w:t>0.5</w:t>
            </w:r>
          </w:p>
        </w:tc>
      </w:tr>
      <w:tr w:rsidR="003B25E9" w:rsidRPr="00B86147" w14:paraId="38A60EF7" w14:textId="77777777" w:rsidTr="00D51AA2">
        <w:trPr>
          <w:jc w:val="center"/>
        </w:trPr>
        <w:tc>
          <w:tcPr>
            <w:tcW w:w="7479" w:type="dxa"/>
          </w:tcPr>
          <w:p w14:paraId="041E71F0" w14:textId="77777777" w:rsidR="003B25E9" w:rsidRPr="00D071EE" w:rsidRDefault="003B25E9" w:rsidP="002E2981">
            <w:pPr>
              <w:pStyle w:val="TableText"/>
            </w:pPr>
            <w:r>
              <w:t>Aged Care Work</w:t>
            </w:r>
          </w:p>
        </w:tc>
        <w:tc>
          <w:tcPr>
            <w:tcW w:w="1763" w:type="dxa"/>
          </w:tcPr>
          <w:p w14:paraId="1F05B2B8" w14:textId="77777777" w:rsidR="003B25E9" w:rsidRPr="00A10397" w:rsidRDefault="003B25E9" w:rsidP="002E2981">
            <w:pPr>
              <w:pStyle w:val="TableText"/>
              <w:jc w:val="center"/>
            </w:pPr>
            <w:r w:rsidRPr="00A10397">
              <w:t>0.5</w:t>
            </w:r>
          </w:p>
        </w:tc>
      </w:tr>
      <w:tr w:rsidR="003B25E9" w:rsidRPr="00B86147" w14:paraId="45AD2022" w14:textId="77777777" w:rsidTr="00D51AA2">
        <w:trPr>
          <w:jc w:val="center"/>
        </w:trPr>
        <w:tc>
          <w:tcPr>
            <w:tcW w:w="7479" w:type="dxa"/>
          </w:tcPr>
          <w:p w14:paraId="5598F691" w14:textId="77777777" w:rsidR="003B25E9" w:rsidRPr="00D071EE" w:rsidRDefault="00CC4344" w:rsidP="002E2981">
            <w:pPr>
              <w:pStyle w:val="Tabletextbold"/>
            </w:pPr>
            <w:r>
              <w:t xml:space="preserve">Introduction to </w:t>
            </w:r>
            <w:r w:rsidR="003B25E9">
              <w:t>Active Volunteering</w:t>
            </w:r>
          </w:p>
        </w:tc>
        <w:tc>
          <w:tcPr>
            <w:tcW w:w="1763" w:type="dxa"/>
          </w:tcPr>
          <w:p w14:paraId="6837F489" w14:textId="77777777" w:rsidR="003B25E9" w:rsidRPr="0031597A" w:rsidRDefault="003B25E9" w:rsidP="00532929">
            <w:pPr>
              <w:pStyle w:val="Tabletextboldcentred"/>
            </w:pPr>
            <w:r w:rsidRPr="0031597A">
              <w:t>1.0</w:t>
            </w:r>
          </w:p>
        </w:tc>
      </w:tr>
      <w:tr w:rsidR="003B25E9" w:rsidRPr="00B86147" w14:paraId="5E0B1F6D" w14:textId="77777777" w:rsidTr="00D51AA2">
        <w:trPr>
          <w:jc w:val="center"/>
        </w:trPr>
        <w:tc>
          <w:tcPr>
            <w:tcW w:w="7479" w:type="dxa"/>
          </w:tcPr>
          <w:p w14:paraId="1DB69591" w14:textId="77777777" w:rsidR="003B25E9" w:rsidRPr="00D071EE" w:rsidRDefault="003B25E9" w:rsidP="002E2981">
            <w:pPr>
              <w:pStyle w:val="TableText"/>
            </w:pPr>
            <w:r>
              <w:t xml:space="preserve">Introduction to Active Volunteering </w:t>
            </w:r>
            <w:r w:rsidR="00CC4344">
              <w:t>a</w:t>
            </w:r>
          </w:p>
        </w:tc>
        <w:tc>
          <w:tcPr>
            <w:tcW w:w="1763" w:type="dxa"/>
          </w:tcPr>
          <w:p w14:paraId="00948DA8" w14:textId="77777777" w:rsidR="003B25E9" w:rsidRPr="00D071EE" w:rsidRDefault="003B25E9" w:rsidP="002E2981">
            <w:pPr>
              <w:pStyle w:val="TableTextcentred"/>
            </w:pPr>
            <w:r>
              <w:t>0.5</w:t>
            </w:r>
          </w:p>
        </w:tc>
      </w:tr>
      <w:tr w:rsidR="003B25E9" w:rsidRPr="00B86147" w14:paraId="7CBCD771" w14:textId="77777777" w:rsidTr="00D51AA2">
        <w:trPr>
          <w:jc w:val="center"/>
        </w:trPr>
        <w:tc>
          <w:tcPr>
            <w:tcW w:w="7479" w:type="dxa"/>
          </w:tcPr>
          <w:p w14:paraId="6BC177AE" w14:textId="77777777" w:rsidR="003B25E9" w:rsidRPr="00D071EE" w:rsidRDefault="00CC4344" w:rsidP="002E2981">
            <w:pPr>
              <w:pStyle w:val="TableText"/>
            </w:pPr>
            <w:r>
              <w:t>Introduction to Active Volunteering b</w:t>
            </w:r>
          </w:p>
        </w:tc>
        <w:tc>
          <w:tcPr>
            <w:tcW w:w="1763" w:type="dxa"/>
          </w:tcPr>
          <w:p w14:paraId="781946C4" w14:textId="77777777" w:rsidR="003B25E9" w:rsidRPr="00D071EE" w:rsidRDefault="003B25E9" w:rsidP="002E2981">
            <w:pPr>
              <w:pStyle w:val="TableTextcentred"/>
            </w:pPr>
            <w:r>
              <w:t>0.5</w:t>
            </w:r>
          </w:p>
        </w:tc>
      </w:tr>
      <w:tr w:rsidR="003B25E9" w:rsidRPr="00B86147" w14:paraId="1B49C3A4" w14:textId="77777777" w:rsidTr="00D51AA2">
        <w:trPr>
          <w:jc w:val="center"/>
        </w:trPr>
        <w:tc>
          <w:tcPr>
            <w:tcW w:w="7479" w:type="dxa"/>
          </w:tcPr>
          <w:p w14:paraId="73A20F32" w14:textId="77777777" w:rsidR="003B25E9" w:rsidRPr="00145161" w:rsidRDefault="00CC4344" w:rsidP="002E2981">
            <w:pPr>
              <w:pStyle w:val="TableText"/>
              <w:rPr>
                <w:b/>
              </w:rPr>
            </w:pPr>
            <w:r>
              <w:rPr>
                <w:b/>
              </w:rPr>
              <w:lastRenderedPageBreak/>
              <w:t xml:space="preserve">Participate in </w:t>
            </w:r>
            <w:r w:rsidR="003B25E9" w:rsidRPr="00145161">
              <w:rPr>
                <w:b/>
              </w:rPr>
              <w:t>Active Volunteering</w:t>
            </w:r>
          </w:p>
        </w:tc>
        <w:tc>
          <w:tcPr>
            <w:tcW w:w="1763" w:type="dxa"/>
          </w:tcPr>
          <w:p w14:paraId="2B2DE8D3" w14:textId="77777777" w:rsidR="003B25E9" w:rsidRDefault="003B25E9" w:rsidP="00532929">
            <w:pPr>
              <w:pStyle w:val="Tabletextboldcentred"/>
            </w:pPr>
            <w:r w:rsidRPr="0031597A">
              <w:t>1.0</w:t>
            </w:r>
          </w:p>
        </w:tc>
      </w:tr>
      <w:tr w:rsidR="003B25E9" w:rsidRPr="00B86147" w14:paraId="175F96A8" w14:textId="77777777" w:rsidTr="00D51AA2">
        <w:trPr>
          <w:jc w:val="center"/>
        </w:trPr>
        <w:tc>
          <w:tcPr>
            <w:tcW w:w="7479" w:type="dxa"/>
          </w:tcPr>
          <w:p w14:paraId="77E32E03" w14:textId="77777777" w:rsidR="003B25E9" w:rsidRDefault="00CC4344" w:rsidP="002E2981">
            <w:pPr>
              <w:pStyle w:val="TableText"/>
            </w:pPr>
            <w:r>
              <w:t>Participate in Active Volunteering a</w:t>
            </w:r>
          </w:p>
        </w:tc>
        <w:tc>
          <w:tcPr>
            <w:tcW w:w="1763" w:type="dxa"/>
          </w:tcPr>
          <w:p w14:paraId="61691536" w14:textId="77777777" w:rsidR="003B25E9" w:rsidRDefault="003B25E9" w:rsidP="002E2981">
            <w:pPr>
              <w:pStyle w:val="TableTextcentred"/>
            </w:pPr>
            <w:r>
              <w:t>0.5</w:t>
            </w:r>
          </w:p>
        </w:tc>
      </w:tr>
      <w:tr w:rsidR="003B25E9" w:rsidRPr="00B86147" w14:paraId="60970B3D" w14:textId="77777777" w:rsidTr="00D51AA2">
        <w:trPr>
          <w:jc w:val="center"/>
        </w:trPr>
        <w:tc>
          <w:tcPr>
            <w:tcW w:w="7479" w:type="dxa"/>
          </w:tcPr>
          <w:p w14:paraId="49235CEF" w14:textId="77777777" w:rsidR="003B25E9" w:rsidRDefault="003B25E9" w:rsidP="002E2981">
            <w:pPr>
              <w:pStyle w:val="TableText"/>
            </w:pPr>
            <w:r>
              <w:t xml:space="preserve">Participate in Active Volunteering </w:t>
            </w:r>
            <w:r w:rsidR="00CC4344">
              <w:t>b</w:t>
            </w:r>
          </w:p>
        </w:tc>
        <w:tc>
          <w:tcPr>
            <w:tcW w:w="1763" w:type="dxa"/>
          </w:tcPr>
          <w:p w14:paraId="6CB1159D" w14:textId="77777777" w:rsidR="003B25E9" w:rsidRDefault="003B25E9" w:rsidP="002E2981">
            <w:pPr>
              <w:pStyle w:val="TableTextcentred"/>
            </w:pPr>
            <w:r>
              <w:t>0.5</w:t>
            </w:r>
          </w:p>
        </w:tc>
      </w:tr>
      <w:tr w:rsidR="004322AE" w:rsidRPr="00B86147" w14:paraId="47491A15" w14:textId="77777777" w:rsidTr="00D51AA2">
        <w:trPr>
          <w:jc w:val="center"/>
        </w:trPr>
        <w:tc>
          <w:tcPr>
            <w:tcW w:w="9242" w:type="dxa"/>
            <w:gridSpan w:val="2"/>
          </w:tcPr>
          <w:p w14:paraId="1D970FE2" w14:textId="77777777" w:rsidR="004322AE" w:rsidRPr="00B86147" w:rsidRDefault="004322AE" w:rsidP="001B270A">
            <w:pPr>
              <w:pStyle w:val="Tabletextbold"/>
            </w:pPr>
            <w:r w:rsidRPr="00B86147">
              <w:t>SWL Units</w:t>
            </w:r>
          </w:p>
        </w:tc>
      </w:tr>
      <w:tr w:rsidR="00EE3D44" w:rsidRPr="00B86147" w14:paraId="2EB7DCB0" w14:textId="77777777" w:rsidTr="00D51AA2">
        <w:trPr>
          <w:jc w:val="center"/>
        </w:trPr>
        <w:tc>
          <w:tcPr>
            <w:tcW w:w="7479" w:type="dxa"/>
          </w:tcPr>
          <w:p w14:paraId="5A7A6E52" w14:textId="77777777" w:rsidR="00EE3D44" w:rsidRPr="00532929" w:rsidRDefault="00451BF1" w:rsidP="00532929">
            <w:pPr>
              <w:pStyle w:val="TableText"/>
            </w:pPr>
            <w:r w:rsidRPr="00532929">
              <w:t xml:space="preserve">Community Services </w:t>
            </w:r>
            <w:r w:rsidR="00EE3D44" w:rsidRPr="00532929">
              <w:t>SWL</w:t>
            </w:r>
          </w:p>
        </w:tc>
        <w:tc>
          <w:tcPr>
            <w:tcW w:w="1763" w:type="dxa"/>
          </w:tcPr>
          <w:p w14:paraId="25E71FB3" w14:textId="77777777" w:rsidR="00EE3D44" w:rsidRDefault="00EE3D44" w:rsidP="00EE3D44">
            <w:pPr>
              <w:pStyle w:val="TableText"/>
              <w:jc w:val="center"/>
            </w:pPr>
            <w:r w:rsidRPr="00B86147">
              <w:t>0.5</w:t>
            </w:r>
          </w:p>
        </w:tc>
      </w:tr>
      <w:tr w:rsidR="00EE3D44" w:rsidRPr="00451BF1" w14:paraId="42D42707" w14:textId="77777777" w:rsidTr="00D51AA2">
        <w:trPr>
          <w:jc w:val="center"/>
        </w:trPr>
        <w:tc>
          <w:tcPr>
            <w:tcW w:w="7479" w:type="dxa"/>
          </w:tcPr>
          <w:p w14:paraId="5E9A0A6D" w14:textId="77777777" w:rsidR="00EE3D44" w:rsidRPr="00532929" w:rsidRDefault="00EE3D44" w:rsidP="00532929">
            <w:pPr>
              <w:pStyle w:val="TableText"/>
            </w:pPr>
            <w:r w:rsidRPr="00532929">
              <w:t>Active Volunteering</w:t>
            </w:r>
            <w:r w:rsidR="00451BF1" w:rsidRPr="00532929">
              <w:t xml:space="preserve"> SWL</w:t>
            </w:r>
          </w:p>
        </w:tc>
        <w:tc>
          <w:tcPr>
            <w:tcW w:w="1763" w:type="dxa"/>
          </w:tcPr>
          <w:p w14:paraId="568EE42B" w14:textId="77777777" w:rsidR="00EE3D44" w:rsidRPr="00451BF1" w:rsidRDefault="00EE3D44" w:rsidP="00EE3D44">
            <w:pPr>
              <w:pStyle w:val="TableText"/>
              <w:jc w:val="center"/>
            </w:pPr>
            <w:r w:rsidRPr="00451BF1">
              <w:t>0.5</w:t>
            </w:r>
          </w:p>
        </w:tc>
      </w:tr>
      <w:tr w:rsidR="00EE3D44" w:rsidRPr="00B86147" w14:paraId="326D257B" w14:textId="77777777" w:rsidTr="00D51AA2">
        <w:trPr>
          <w:jc w:val="center"/>
        </w:trPr>
        <w:tc>
          <w:tcPr>
            <w:tcW w:w="9242" w:type="dxa"/>
            <w:gridSpan w:val="2"/>
          </w:tcPr>
          <w:p w14:paraId="5FEA167A" w14:textId="77777777" w:rsidR="00EE3D44" w:rsidRPr="00DA391E" w:rsidRDefault="00EE3D44" w:rsidP="001D7846">
            <w:pPr>
              <w:pStyle w:val="Tabletextbold"/>
            </w:pPr>
            <w:r w:rsidRPr="00DA391E">
              <w:t>Statement of Attainment towards CHC30113 Certificate III in Ear</w:t>
            </w:r>
            <w:r w:rsidR="00DA391E" w:rsidRPr="00DA391E">
              <w:t xml:space="preserve">ly Childhood Education and Care. </w:t>
            </w:r>
            <w:r w:rsidRPr="00DA391E">
              <w:t>Colleges must be separately scoped to deliver these units.</w:t>
            </w:r>
          </w:p>
        </w:tc>
      </w:tr>
      <w:tr w:rsidR="00DA391E" w:rsidRPr="00B86147" w14:paraId="6B6422CC" w14:textId="77777777" w:rsidTr="00D51AA2">
        <w:trPr>
          <w:jc w:val="center"/>
        </w:trPr>
        <w:tc>
          <w:tcPr>
            <w:tcW w:w="7479" w:type="dxa"/>
          </w:tcPr>
          <w:p w14:paraId="2043AD63" w14:textId="77777777" w:rsidR="00DA391E" w:rsidRPr="006224AA" w:rsidRDefault="00DA391E" w:rsidP="006224AA">
            <w:pPr>
              <w:pStyle w:val="TableText"/>
              <w:rPr>
                <w:b/>
              </w:rPr>
            </w:pPr>
            <w:r w:rsidRPr="006224AA">
              <w:rPr>
                <w:b/>
              </w:rPr>
              <w:t>Working in Early Childhood</w:t>
            </w:r>
          </w:p>
        </w:tc>
        <w:tc>
          <w:tcPr>
            <w:tcW w:w="1763" w:type="dxa"/>
          </w:tcPr>
          <w:p w14:paraId="5F5F704D" w14:textId="77777777" w:rsidR="00DA391E" w:rsidRPr="00825F42" w:rsidRDefault="00DA391E" w:rsidP="00532929">
            <w:pPr>
              <w:pStyle w:val="Tabletextboldcentred"/>
            </w:pPr>
            <w:r w:rsidRPr="00825F42">
              <w:t>1.0</w:t>
            </w:r>
          </w:p>
        </w:tc>
      </w:tr>
      <w:tr w:rsidR="006224AA" w:rsidRPr="00B86147" w14:paraId="46B08708" w14:textId="77777777" w:rsidTr="00D51AA2">
        <w:trPr>
          <w:jc w:val="center"/>
        </w:trPr>
        <w:tc>
          <w:tcPr>
            <w:tcW w:w="7479" w:type="dxa"/>
          </w:tcPr>
          <w:p w14:paraId="7B97CA5E" w14:textId="77777777" w:rsidR="006224AA" w:rsidRDefault="006224AA" w:rsidP="006224AA">
            <w:pPr>
              <w:pStyle w:val="TableText"/>
            </w:pPr>
            <w:r w:rsidRPr="004D6D35">
              <w:t>Working in Early Childhood</w:t>
            </w:r>
            <w:r>
              <w:t xml:space="preserve"> a</w:t>
            </w:r>
          </w:p>
        </w:tc>
        <w:tc>
          <w:tcPr>
            <w:tcW w:w="1763" w:type="dxa"/>
          </w:tcPr>
          <w:p w14:paraId="093B6579" w14:textId="77777777" w:rsidR="006224AA" w:rsidRDefault="006224AA" w:rsidP="00D21ED1">
            <w:pPr>
              <w:pStyle w:val="TableText"/>
              <w:jc w:val="center"/>
            </w:pPr>
            <w:r w:rsidRPr="00B86147">
              <w:t>0.5</w:t>
            </w:r>
          </w:p>
        </w:tc>
      </w:tr>
      <w:tr w:rsidR="006224AA" w:rsidRPr="00B86147" w14:paraId="3C861577" w14:textId="77777777" w:rsidTr="00D51AA2">
        <w:trPr>
          <w:jc w:val="center"/>
        </w:trPr>
        <w:tc>
          <w:tcPr>
            <w:tcW w:w="7479" w:type="dxa"/>
          </w:tcPr>
          <w:p w14:paraId="7D3920F5" w14:textId="77777777" w:rsidR="006224AA" w:rsidRDefault="006224AA" w:rsidP="006224AA">
            <w:pPr>
              <w:pStyle w:val="TableText"/>
            </w:pPr>
            <w:r w:rsidRPr="004D6D35">
              <w:t>Working in Early Childhood</w:t>
            </w:r>
            <w:r>
              <w:t xml:space="preserve"> b</w:t>
            </w:r>
          </w:p>
        </w:tc>
        <w:tc>
          <w:tcPr>
            <w:tcW w:w="1763" w:type="dxa"/>
          </w:tcPr>
          <w:p w14:paraId="13B25C28" w14:textId="77777777" w:rsidR="006224AA" w:rsidRPr="00451BF1" w:rsidRDefault="006224AA" w:rsidP="00D21ED1">
            <w:pPr>
              <w:pStyle w:val="TableText"/>
              <w:jc w:val="center"/>
            </w:pPr>
            <w:r w:rsidRPr="00451BF1">
              <w:t>0.5</w:t>
            </w:r>
          </w:p>
        </w:tc>
      </w:tr>
      <w:tr w:rsidR="00DA391E" w:rsidRPr="00B86147" w14:paraId="27E7AA9A" w14:textId="77777777" w:rsidTr="00D51AA2">
        <w:trPr>
          <w:jc w:val="center"/>
        </w:trPr>
        <w:tc>
          <w:tcPr>
            <w:tcW w:w="7479" w:type="dxa"/>
          </w:tcPr>
          <w:p w14:paraId="7EF25323" w14:textId="77777777" w:rsidR="00DA391E" w:rsidRPr="006224AA" w:rsidRDefault="005E4213" w:rsidP="00941A26">
            <w:pPr>
              <w:pStyle w:val="TableText"/>
              <w:rPr>
                <w:b/>
              </w:rPr>
            </w:pPr>
            <w:r>
              <w:rPr>
                <w:b/>
              </w:rPr>
              <w:t>Development and Nutrition</w:t>
            </w:r>
          </w:p>
        </w:tc>
        <w:tc>
          <w:tcPr>
            <w:tcW w:w="1763" w:type="dxa"/>
          </w:tcPr>
          <w:p w14:paraId="316C6EE9" w14:textId="77777777" w:rsidR="00DA391E" w:rsidRPr="00825F42" w:rsidRDefault="00DA391E" w:rsidP="00532929">
            <w:pPr>
              <w:pStyle w:val="Tabletextboldcentred"/>
            </w:pPr>
            <w:r w:rsidRPr="00825F42">
              <w:t>1.0</w:t>
            </w:r>
          </w:p>
        </w:tc>
      </w:tr>
      <w:tr w:rsidR="006224AA" w:rsidRPr="00B86147" w14:paraId="7066551C" w14:textId="77777777" w:rsidTr="00D51AA2">
        <w:trPr>
          <w:jc w:val="center"/>
        </w:trPr>
        <w:tc>
          <w:tcPr>
            <w:tcW w:w="7479" w:type="dxa"/>
          </w:tcPr>
          <w:p w14:paraId="7D889422" w14:textId="77777777" w:rsidR="006224AA" w:rsidRPr="006224AA" w:rsidRDefault="005E4213" w:rsidP="006224AA">
            <w:pPr>
              <w:pStyle w:val="TableText"/>
            </w:pPr>
            <w:r>
              <w:t>Development and Nutrition</w:t>
            </w:r>
            <w:r w:rsidR="0003023E">
              <w:t xml:space="preserve"> </w:t>
            </w:r>
            <w:r w:rsidR="006224AA">
              <w:t>a</w:t>
            </w:r>
          </w:p>
        </w:tc>
        <w:tc>
          <w:tcPr>
            <w:tcW w:w="1763" w:type="dxa"/>
          </w:tcPr>
          <w:p w14:paraId="7BA7D369" w14:textId="77777777" w:rsidR="006224AA" w:rsidRDefault="006224AA" w:rsidP="00D21ED1">
            <w:pPr>
              <w:pStyle w:val="TableText"/>
              <w:jc w:val="center"/>
            </w:pPr>
            <w:r w:rsidRPr="00B86147">
              <w:t>0.5</w:t>
            </w:r>
          </w:p>
        </w:tc>
      </w:tr>
      <w:tr w:rsidR="006224AA" w:rsidRPr="00B86147" w14:paraId="0FCB7794" w14:textId="77777777" w:rsidTr="00D51AA2">
        <w:trPr>
          <w:jc w:val="center"/>
        </w:trPr>
        <w:tc>
          <w:tcPr>
            <w:tcW w:w="7479" w:type="dxa"/>
          </w:tcPr>
          <w:p w14:paraId="20DBF7A7" w14:textId="77777777" w:rsidR="006224AA" w:rsidRPr="006224AA" w:rsidRDefault="005E4213" w:rsidP="006224AA">
            <w:pPr>
              <w:pStyle w:val="TableText"/>
            </w:pPr>
            <w:r>
              <w:t>Development and Nutrition</w:t>
            </w:r>
            <w:r w:rsidR="0003023E">
              <w:t xml:space="preserve"> </w:t>
            </w:r>
            <w:r w:rsidR="006224AA">
              <w:t>b</w:t>
            </w:r>
          </w:p>
        </w:tc>
        <w:tc>
          <w:tcPr>
            <w:tcW w:w="1763" w:type="dxa"/>
          </w:tcPr>
          <w:p w14:paraId="31B88B79" w14:textId="77777777" w:rsidR="006224AA" w:rsidRPr="00451BF1" w:rsidRDefault="006224AA" w:rsidP="00D21ED1">
            <w:pPr>
              <w:pStyle w:val="TableText"/>
              <w:jc w:val="center"/>
            </w:pPr>
            <w:r w:rsidRPr="00451BF1">
              <w:t>0.5</w:t>
            </w:r>
          </w:p>
        </w:tc>
      </w:tr>
      <w:tr w:rsidR="00DA391E" w:rsidRPr="00B86147" w14:paraId="556888DD" w14:textId="77777777" w:rsidTr="00D51AA2">
        <w:trPr>
          <w:jc w:val="center"/>
        </w:trPr>
        <w:tc>
          <w:tcPr>
            <w:tcW w:w="7479" w:type="dxa"/>
          </w:tcPr>
          <w:p w14:paraId="0BB71B59" w14:textId="77777777" w:rsidR="00DA391E" w:rsidRPr="006224AA" w:rsidRDefault="00DA391E" w:rsidP="002E2981">
            <w:pPr>
              <w:pStyle w:val="TableText"/>
              <w:rPr>
                <w:b/>
              </w:rPr>
            </w:pPr>
            <w:r w:rsidRPr="006224AA">
              <w:rPr>
                <w:b/>
              </w:rPr>
              <w:t>Relationships in Early Childhood</w:t>
            </w:r>
          </w:p>
        </w:tc>
        <w:tc>
          <w:tcPr>
            <w:tcW w:w="1763" w:type="dxa"/>
          </w:tcPr>
          <w:p w14:paraId="0AA0C9C0" w14:textId="77777777" w:rsidR="00DA391E" w:rsidRPr="00825F42" w:rsidRDefault="00DA391E" w:rsidP="00532929">
            <w:pPr>
              <w:pStyle w:val="Tabletextboldcentred"/>
            </w:pPr>
            <w:r w:rsidRPr="00825F42">
              <w:t>1.0</w:t>
            </w:r>
          </w:p>
        </w:tc>
      </w:tr>
      <w:tr w:rsidR="006224AA" w:rsidRPr="00B86147" w14:paraId="39F77F87" w14:textId="77777777" w:rsidTr="00D51AA2">
        <w:trPr>
          <w:jc w:val="center"/>
        </w:trPr>
        <w:tc>
          <w:tcPr>
            <w:tcW w:w="7479" w:type="dxa"/>
          </w:tcPr>
          <w:p w14:paraId="26577661" w14:textId="77777777" w:rsidR="006224AA" w:rsidRPr="006224AA" w:rsidRDefault="006224AA" w:rsidP="006224AA">
            <w:pPr>
              <w:pStyle w:val="TableText"/>
            </w:pPr>
            <w:r w:rsidRPr="006224AA">
              <w:t>Relationships in Early Childhood</w:t>
            </w:r>
            <w:r>
              <w:t xml:space="preserve"> a</w:t>
            </w:r>
          </w:p>
        </w:tc>
        <w:tc>
          <w:tcPr>
            <w:tcW w:w="1763" w:type="dxa"/>
          </w:tcPr>
          <w:p w14:paraId="046536E4" w14:textId="77777777" w:rsidR="006224AA" w:rsidRDefault="006224AA" w:rsidP="00D21ED1">
            <w:pPr>
              <w:pStyle w:val="TableText"/>
              <w:jc w:val="center"/>
            </w:pPr>
            <w:r w:rsidRPr="00B86147">
              <w:t>0.5</w:t>
            </w:r>
          </w:p>
        </w:tc>
      </w:tr>
      <w:tr w:rsidR="006224AA" w:rsidRPr="00B86147" w14:paraId="7B3B11D7" w14:textId="77777777" w:rsidTr="00D51AA2">
        <w:trPr>
          <w:jc w:val="center"/>
        </w:trPr>
        <w:tc>
          <w:tcPr>
            <w:tcW w:w="7479" w:type="dxa"/>
          </w:tcPr>
          <w:p w14:paraId="66E42872" w14:textId="77777777" w:rsidR="006224AA" w:rsidRPr="006224AA" w:rsidRDefault="006224AA" w:rsidP="006224AA">
            <w:pPr>
              <w:pStyle w:val="TableText"/>
            </w:pPr>
            <w:r w:rsidRPr="006224AA">
              <w:t>Relationships in Early Childhood</w:t>
            </w:r>
            <w:r>
              <w:t xml:space="preserve"> b</w:t>
            </w:r>
          </w:p>
        </w:tc>
        <w:tc>
          <w:tcPr>
            <w:tcW w:w="1763" w:type="dxa"/>
          </w:tcPr>
          <w:p w14:paraId="59F0856A" w14:textId="77777777" w:rsidR="006224AA" w:rsidRPr="00451BF1" w:rsidRDefault="006224AA" w:rsidP="00D21ED1">
            <w:pPr>
              <w:pStyle w:val="TableText"/>
              <w:jc w:val="center"/>
            </w:pPr>
            <w:r w:rsidRPr="00451BF1">
              <w:t>0.5</w:t>
            </w:r>
          </w:p>
        </w:tc>
      </w:tr>
      <w:tr w:rsidR="00DA391E" w:rsidRPr="00B86147" w14:paraId="5305923F" w14:textId="77777777" w:rsidTr="00D51AA2">
        <w:trPr>
          <w:jc w:val="center"/>
        </w:trPr>
        <w:tc>
          <w:tcPr>
            <w:tcW w:w="7479" w:type="dxa"/>
          </w:tcPr>
          <w:p w14:paraId="2428593F" w14:textId="77777777" w:rsidR="00DA391E" w:rsidRPr="006224AA" w:rsidRDefault="00DA391E" w:rsidP="002E2981">
            <w:pPr>
              <w:pStyle w:val="TableText"/>
              <w:rPr>
                <w:b/>
              </w:rPr>
            </w:pPr>
            <w:r w:rsidRPr="006224AA">
              <w:rPr>
                <w:b/>
              </w:rPr>
              <w:t>Early Childhood Health and Safety</w:t>
            </w:r>
          </w:p>
        </w:tc>
        <w:tc>
          <w:tcPr>
            <w:tcW w:w="1763" w:type="dxa"/>
          </w:tcPr>
          <w:p w14:paraId="3AF48E58" w14:textId="77777777" w:rsidR="00DA391E" w:rsidRPr="00825F42" w:rsidRDefault="00DA391E" w:rsidP="00532929">
            <w:pPr>
              <w:pStyle w:val="Tabletextboldcentred"/>
            </w:pPr>
            <w:r w:rsidRPr="00825F42">
              <w:t>1.0</w:t>
            </w:r>
          </w:p>
        </w:tc>
      </w:tr>
      <w:tr w:rsidR="006224AA" w:rsidRPr="00B86147" w14:paraId="70CB5DF1" w14:textId="77777777" w:rsidTr="00D51AA2">
        <w:trPr>
          <w:jc w:val="center"/>
        </w:trPr>
        <w:tc>
          <w:tcPr>
            <w:tcW w:w="7479" w:type="dxa"/>
          </w:tcPr>
          <w:p w14:paraId="17C85148" w14:textId="77777777" w:rsidR="006224AA" w:rsidRPr="006224AA" w:rsidRDefault="006224AA" w:rsidP="006224AA">
            <w:pPr>
              <w:pStyle w:val="TableText"/>
            </w:pPr>
            <w:r w:rsidRPr="006224AA">
              <w:t>Early Childhood Health and Safety</w:t>
            </w:r>
            <w:r>
              <w:t xml:space="preserve"> a</w:t>
            </w:r>
          </w:p>
        </w:tc>
        <w:tc>
          <w:tcPr>
            <w:tcW w:w="1763" w:type="dxa"/>
          </w:tcPr>
          <w:p w14:paraId="7AE2FB30" w14:textId="77777777" w:rsidR="006224AA" w:rsidRDefault="006224AA" w:rsidP="00D21ED1">
            <w:pPr>
              <w:pStyle w:val="TableText"/>
              <w:jc w:val="center"/>
            </w:pPr>
            <w:r w:rsidRPr="00B86147">
              <w:t>0.5</w:t>
            </w:r>
          </w:p>
        </w:tc>
      </w:tr>
      <w:tr w:rsidR="006224AA" w:rsidRPr="00B86147" w14:paraId="3C604144" w14:textId="77777777" w:rsidTr="00D51AA2">
        <w:trPr>
          <w:jc w:val="center"/>
        </w:trPr>
        <w:tc>
          <w:tcPr>
            <w:tcW w:w="7479" w:type="dxa"/>
          </w:tcPr>
          <w:p w14:paraId="44DFC9FB" w14:textId="77777777" w:rsidR="006224AA" w:rsidRPr="006224AA" w:rsidRDefault="006224AA" w:rsidP="006224AA">
            <w:pPr>
              <w:pStyle w:val="TableText"/>
            </w:pPr>
            <w:r w:rsidRPr="006224AA">
              <w:t>Early Childhood Health and Safety</w:t>
            </w:r>
            <w:r>
              <w:t xml:space="preserve"> b</w:t>
            </w:r>
          </w:p>
        </w:tc>
        <w:tc>
          <w:tcPr>
            <w:tcW w:w="1763" w:type="dxa"/>
          </w:tcPr>
          <w:p w14:paraId="58547D85" w14:textId="77777777" w:rsidR="006224AA" w:rsidRPr="00451BF1" w:rsidRDefault="006224AA" w:rsidP="00D21ED1">
            <w:pPr>
              <w:pStyle w:val="TableText"/>
              <w:jc w:val="center"/>
            </w:pPr>
            <w:r w:rsidRPr="00451BF1">
              <w:t>0.5</w:t>
            </w:r>
          </w:p>
        </w:tc>
      </w:tr>
      <w:tr w:rsidR="00DA391E" w:rsidRPr="00B86147" w14:paraId="5384CCFA" w14:textId="77777777" w:rsidTr="00D51AA2">
        <w:trPr>
          <w:jc w:val="center"/>
        </w:trPr>
        <w:tc>
          <w:tcPr>
            <w:tcW w:w="7479" w:type="dxa"/>
          </w:tcPr>
          <w:p w14:paraId="53B4A166" w14:textId="77777777" w:rsidR="00DA391E" w:rsidRPr="006224AA" w:rsidRDefault="00DA391E" w:rsidP="006224AA">
            <w:pPr>
              <w:pStyle w:val="TableText"/>
            </w:pPr>
            <w:r w:rsidRPr="006224AA">
              <w:t>SWL Early Childhood Education and Care 1</w:t>
            </w:r>
          </w:p>
        </w:tc>
        <w:tc>
          <w:tcPr>
            <w:tcW w:w="1763" w:type="dxa"/>
          </w:tcPr>
          <w:p w14:paraId="53A09BC6" w14:textId="77777777" w:rsidR="00DA391E" w:rsidRPr="00825F42" w:rsidRDefault="00DA391E" w:rsidP="002E2981">
            <w:pPr>
              <w:pStyle w:val="TableTextcentred"/>
            </w:pPr>
            <w:r w:rsidRPr="00825F42">
              <w:t>0.5</w:t>
            </w:r>
          </w:p>
        </w:tc>
      </w:tr>
      <w:tr w:rsidR="00DA391E" w:rsidRPr="00B86147" w14:paraId="015DB65D" w14:textId="77777777" w:rsidTr="00D51AA2">
        <w:trPr>
          <w:jc w:val="center"/>
        </w:trPr>
        <w:tc>
          <w:tcPr>
            <w:tcW w:w="7479" w:type="dxa"/>
          </w:tcPr>
          <w:p w14:paraId="28B868B1" w14:textId="77777777" w:rsidR="00DA391E" w:rsidRPr="00825F42" w:rsidRDefault="00DA391E" w:rsidP="002E2981">
            <w:pPr>
              <w:pStyle w:val="TableText"/>
            </w:pPr>
            <w:r w:rsidRPr="00825F42">
              <w:t>SWL Early Childhood Education and Care 2</w:t>
            </w:r>
          </w:p>
        </w:tc>
        <w:tc>
          <w:tcPr>
            <w:tcW w:w="1763" w:type="dxa"/>
          </w:tcPr>
          <w:p w14:paraId="459507EC" w14:textId="77777777" w:rsidR="00DA391E" w:rsidRPr="00825F42" w:rsidRDefault="00DA391E" w:rsidP="002E2981">
            <w:pPr>
              <w:pStyle w:val="TableTextcentred"/>
            </w:pPr>
            <w:r w:rsidRPr="00825F42">
              <w:t>0.5</w:t>
            </w:r>
          </w:p>
        </w:tc>
      </w:tr>
      <w:tr w:rsidR="00DA391E" w:rsidRPr="00B86147" w14:paraId="4696DAEB" w14:textId="77777777" w:rsidTr="00D51AA2">
        <w:trPr>
          <w:jc w:val="center"/>
        </w:trPr>
        <w:tc>
          <w:tcPr>
            <w:tcW w:w="7479" w:type="dxa"/>
          </w:tcPr>
          <w:p w14:paraId="0329C829" w14:textId="77777777" w:rsidR="00DA391E" w:rsidRPr="00825F42" w:rsidRDefault="00DA391E" w:rsidP="002E2981">
            <w:pPr>
              <w:pStyle w:val="TableText"/>
            </w:pPr>
            <w:r w:rsidRPr="00825F42">
              <w:t>SWL Early Childhood Education and Care 3</w:t>
            </w:r>
          </w:p>
        </w:tc>
        <w:tc>
          <w:tcPr>
            <w:tcW w:w="1763" w:type="dxa"/>
          </w:tcPr>
          <w:p w14:paraId="74F06D1D" w14:textId="77777777" w:rsidR="00DA391E" w:rsidRPr="00825F42" w:rsidRDefault="00DA391E" w:rsidP="002E2981">
            <w:pPr>
              <w:pStyle w:val="TableTextcentred"/>
            </w:pPr>
            <w:r w:rsidRPr="00825F42">
              <w:t>0.5</w:t>
            </w:r>
          </w:p>
        </w:tc>
      </w:tr>
    </w:tbl>
    <w:p w14:paraId="245951C0" w14:textId="77777777" w:rsidR="00147E59" w:rsidRDefault="00147E59" w:rsidP="00F63E44">
      <w:pPr>
        <w:pStyle w:val="Heading2"/>
        <w:tabs>
          <w:tab w:val="right" w:pos="9072"/>
        </w:tabs>
      </w:pPr>
      <w:r w:rsidRPr="00147E59">
        <w:t>Available course patterns</w:t>
      </w:r>
    </w:p>
    <w:p w14:paraId="11A1E734" w14:textId="77777777" w:rsidR="003D40E7" w:rsidRDefault="0089004E" w:rsidP="003D40E7">
      <w:pPr>
        <w:rPr>
          <w:rFonts w:cs="Calibri"/>
          <w:szCs w:val="22"/>
        </w:rPr>
      </w:pPr>
      <w:r w:rsidRPr="0089004E">
        <w:rPr>
          <w:rFonts w:cs="Calibri"/>
          <w:szCs w:val="22"/>
        </w:rPr>
        <w:t xml:space="preserve">A standard 1.0 value unit is delivered over at least 55 hours.  To receive a course, students must complete at least the </w:t>
      </w:r>
      <w:r w:rsidRPr="0089004E">
        <w:rPr>
          <w:rFonts w:cs="Calibri"/>
          <w:b/>
          <w:bCs/>
          <w:szCs w:val="22"/>
        </w:rPr>
        <w:t xml:space="preserve">minimum </w:t>
      </w:r>
      <w:r w:rsidRPr="0089004E">
        <w:rPr>
          <w:rFonts w:cs="Calibri"/>
          <w:szCs w:val="22"/>
        </w:rPr>
        <w:t>units over the whole mi</w:t>
      </w:r>
      <w:r w:rsidR="004D51EB">
        <w:rPr>
          <w:rFonts w:cs="Calibri"/>
          <w:szCs w:val="22"/>
        </w:rPr>
        <w:t>nor, major</w:t>
      </w:r>
      <w:r w:rsidR="00A256C2">
        <w:rPr>
          <w:rFonts w:cs="Calibri"/>
          <w:szCs w:val="22"/>
        </w:rPr>
        <w:t>,</w:t>
      </w:r>
      <w:r w:rsidRPr="0089004E">
        <w:rPr>
          <w:rFonts w:cs="Calibri"/>
          <w:szCs w:val="22"/>
        </w:rPr>
        <w:t xml:space="preserve"> major/minor</w:t>
      </w:r>
      <w:r w:rsidR="004D51EB">
        <w:rPr>
          <w:rFonts w:cs="Calibri"/>
          <w:szCs w:val="22"/>
        </w:rPr>
        <w:t xml:space="preserve"> </w:t>
      </w:r>
      <w:r w:rsidR="00A256C2">
        <w:rPr>
          <w:rFonts w:cs="Calibri"/>
          <w:szCs w:val="22"/>
        </w:rPr>
        <w:t xml:space="preserve">or double major </w:t>
      </w:r>
      <w:r w:rsidR="004D51EB">
        <w:rPr>
          <w:rFonts w:cs="Calibri"/>
          <w:szCs w:val="22"/>
        </w:rPr>
        <w:t>course</w:t>
      </w:r>
      <w:r w:rsidR="00D51AA2">
        <w:rPr>
          <w:rFonts w:cs="Calibri"/>
          <w:szCs w:val="22"/>
        </w:rPr>
        <w:t>.</w:t>
      </w:r>
    </w:p>
    <w:p w14:paraId="0B2F6F11" w14:textId="77777777" w:rsidR="004D51EB" w:rsidRPr="006B0058" w:rsidRDefault="004D51EB" w:rsidP="003D40E7">
      <w:pPr>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4D51EB" w:rsidRPr="00BC3D9B" w14:paraId="538D89D8" w14:textId="77777777" w:rsidTr="00777B2E">
        <w:trPr>
          <w:jc w:val="center"/>
        </w:trPr>
        <w:tc>
          <w:tcPr>
            <w:tcW w:w="2168" w:type="dxa"/>
            <w:tcBorders>
              <w:top w:val="single" w:sz="4" w:space="0" w:color="auto"/>
              <w:left w:val="single" w:sz="4" w:space="0" w:color="auto"/>
              <w:bottom w:val="single" w:sz="4" w:space="0" w:color="auto"/>
              <w:right w:val="single" w:sz="4" w:space="0" w:color="auto"/>
            </w:tcBorders>
          </w:tcPr>
          <w:p w14:paraId="35C482FE" w14:textId="77777777" w:rsidR="004D51EB" w:rsidRPr="00BC3D9B" w:rsidRDefault="004D51EB" w:rsidP="001D7846">
            <w:pPr>
              <w:pStyle w:val="Tabletextbold"/>
            </w:pPr>
            <w:r w:rsidRPr="00BC3D9B">
              <w:t xml:space="preserve">Course </w:t>
            </w:r>
          </w:p>
        </w:tc>
        <w:tc>
          <w:tcPr>
            <w:tcW w:w="6904" w:type="dxa"/>
            <w:tcBorders>
              <w:top w:val="single" w:sz="4" w:space="0" w:color="auto"/>
              <w:left w:val="single" w:sz="4" w:space="0" w:color="auto"/>
              <w:bottom w:val="single" w:sz="4" w:space="0" w:color="auto"/>
              <w:right w:val="single" w:sz="4" w:space="0" w:color="auto"/>
            </w:tcBorders>
          </w:tcPr>
          <w:p w14:paraId="4EE21D5E" w14:textId="77777777" w:rsidR="004D51EB" w:rsidRPr="004D51EB" w:rsidRDefault="004D51EB" w:rsidP="004D51EB">
            <w:pPr>
              <w:pStyle w:val="TableText"/>
              <w:rPr>
                <w:rFonts w:cs="Calibri"/>
                <w:b/>
                <w:bCs/>
                <w:szCs w:val="22"/>
              </w:rPr>
            </w:pPr>
            <w:r w:rsidRPr="004D51EB">
              <w:rPr>
                <w:b/>
              </w:rPr>
              <w:t>Number of standard units to meet course requirements</w:t>
            </w:r>
          </w:p>
        </w:tc>
      </w:tr>
      <w:tr w:rsidR="004D51EB" w:rsidRPr="00BC3D9B" w14:paraId="790FBE50" w14:textId="77777777" w:rsidTr="00777B2E">
        <w:trPr>
          <w:jc w:val="center"/>
        </w:trPr>
        <w:tc>
          <w:tcPr>
            <w:tcW w:w="2168" w:type="dxa"/>
            <w:tcBorders>
              <w:top w:val="single" w:sz="4" w:space="0" w:color="auto"/>
              <w:left w:val="single" w:sz="4" w:space="0" w:color="auto"/>
              <w:bottom w:val="single" w:sz="4" w:space="0" w:color="auto"/>
              <w:right w:val="single" w:sz="4" w:space="0" w:color="auto"/>
            </w:tcBorders>
          </w:tcPr>
          <w:p w14:paraId="77EE167B" w14:textId="77777777" w:rsidR="004D51EB" w:rsidRPr="00BC3D9B" w:rsidRDefault="004D51EB" w:rsidP="00425451">
            <w:pPr>
              <w:pStyle w:val="TableText"/>
            </w:pPr>
            <w:r w:rsidRPr="00BC3D9B">
              <w:t xml:space="preserve">Minor </w:t>
            </w:r>
          </w:p>
        </w:tc>
        <w:tc>
          <w:tcPr>
            <w:tcW w:w="6904" w:type="dxa"/>
            <w:tcBorders>
              <w:top w:val="single" w:sz="4" w:space="0" w:color="auto"/>
              <w:left w:val="single" w:sz="4" w:space="0" w:color="auto"/>
              <w:bottom w:val="single" w:sz="4" w:space="0" w:color="auto"/>
              <w:right w:val="single" w:sz="4" w:space="0" w:color="auto"/>
            </w:tcBorders>
          </w:tcPr>
          <w:p w14:paraId="03E165EC" w14:textId="77777777" w:rsidR="004D51EB" w:rsidRPr="00BC3D9B" w:rsidRDefault="004D51EB" w:rsidP="004D51EB">
            <w:pPr>
              <w:pStyle w:val="TableText"/>
            </w:pPr>
            <w:r>
              <w:t xml:space="preserve">Minimum of </w:t>
            </w:r>
            <w:r w:rsidRPr="00BC3D9B">
              <w:t xml:space="preserve">2 units </w:t>
            </w:r>
          </w:p>
        </w:tc>
      </w:tr>
      <w:tr w:rsidR="004D51EB" w:rsidRPr="00BC3D9B" w14:paraId="723DABED" w14:textId="77777777" w:rsidTr="00777B2E">
        <w:trPr>
          <w:jc w:val="center"/>
        </w:trPr>
        <w:tc>
          <w:tcPr>
            <w:tcW w:w="2168" w:type="dxa"/>
            <w:tcBorders>
              <w:top w:val="single" w:sz="4" w:space="0" w:color="auto"/>
              <w:left w:val="single" w:sz="4" w:space="0" w:color="auto"/>
              <w:bottom w:val="single" w:sz="4" w:space="0" w:color="auto"/>
              <w:right w:val="single" w:sz="4" w:space="0" w:color="auto"/>
            </w:tcBorders>
          </w:tcPr>
          <w:p w14:paraId="6C04EA03" w14:textId="77777777" w:rsidR="004D51EB" w:rsidRPr="00BC3D9B" w:rsidRDefault="004D51EB" w:rsidP="00425451">
            <w:pPr>
              <w:pStyle w:val="TableText"/>
            </w:pPr>
            <w:r w:rsidRPr="00BC3D9B">
              <w:t xml:space="preserve">Major </w:t>
            </w:r>
          </w:p>
        </w:tc>
        <w:tc>
          <w:tcPr>
            <w:tcW w:w="6904" w:type="dxa"/>
            <w:tcBorders>
              <w:top w:val="single" w:sz="4" w:space="0" w:color="auto"/>
              <w:left w:val="single" w:sz="4" w:space="0" w:color="auto"/>
              <w:bottom w:val="single" w:sz="4" w:space="0" w:color="auto"/>
              <w:right w:val="single" w:sz="4" w:space="0" w:color="auto"/>
            </w:tcBorders>
          </w:tcPr>
          <w:p w14:paraId="1392651C" w14:textId="77777777" w:rsidR="004D51EB" w:rsidRPr="00BC3D9B" w:rsidRDefault="004D51EB" w:rsidP="004D51EB">
            <w:pPr>
              <w:pStyle w:val="TableText"/>
            </w:pPr>
            <w:r>
              <w:t xml:space="preserve">Minimum of 3.5 units </w:t>
            </w:r>
          </w:p>
        </w:tc>
      </w:tr>
      <w:tr w:rsidR="004D51EB" w:rsidRPr="00BC3D9B" w14:paraId="4A93962B" w14:textId="77777777" w:rsidTr="00777B2E">
        <w:trPr>
          <w:jc w:val="center"/>
        </w:trPr>
        <w:tc>
          <w:tcPr>
            <w:tcW w:w="2168" w:type="dxa"/>
            <w:tcBorders>
              <w:top w:val="single" w:sz="4" w:space="0" w:color="auto"/>
              <w:left w:val="single" w:sz="4" w:space="0" w:color="auto"/>
              <w:bottom w:val="single" w:sz="4" w:space="0" w:color="auto"/>
              <w:right w:val="single" w:sz="4" w:space="0" w:color="auto"/>
            </w:tcBorders>
          </w:tcPr>
          <w:p w14:paraId="42F98B40" w14:textId="77777777" w:rsidR="004D51EB" w:rsidRPr="00BC3D9B" w:rsidRDefault="004D51EB" w:rsidP="00425451">
            <w:pPr>
              <w:pStyle w:val="TableText"/>
            </w:pPr>
            <w:r w:rsidRPr="00BC3D9B">
              <w:t xml:space="preserve">Major </w:t>
            </w:r>
            <w:r>
              <w:t>Minor</w:t>
            </w:r>
          </w:p>
        </w:tc>
        <w:tc>
          <w:tcPr>
            <w:tcW w:w="6904" w:type="dxa"/>
            <w:tcBorders>
              <w:top w:val="single" w:sz="4" w:space="0" w:color="auto"/>
              <w:left w:val="single" w:sz="4" w:space="0" w:color="auto"/>
              <w:bottom w:val="single" w:sz="4" w:space="0" w:color="auto"/>
              <w:right w:val="single" w:sz="4" w:space="0" w:color="auto"/>
            </w:tcBorders>
          </w:tcPr>
          <w:p w14:paraId="7A5FDC4E" w14:textId="77777777" w:rsidR="004D51EB" w:rsidRPr="00BC3D9B" w:rsidRDefault="004D51EB" w:rsidP="004D51EB">
            <w:pPr>
              <w:pStyle w:val="TableText"/>
            </w:pPr>
            <w:r>
              <w:t xml:space="preserve">Minimum of 5.5 units </w:t>
            </w:r>
          </w:p>
        </w:tc>
      </w:tr>
      <w:tr w:rsidR="00A256C2" w:rsidRPr="00BC3D9B" w14:paraId="5F4F4CD7" w14:textId="77777777" w:rsidTr="00777B2E">
        <w:trPr>
          <w:jc w:val="center"/>
        </w:trPr>
        <w:tc>
          <w:tcPr>
            <w:tcW w:w="2168" w:type="dxa"/>
            <w:tcBorders>
              <w:top w:val="single" w:sz="4" w:space="0" w:color="auto"/>
              <w:left w:val="single" w:sz="4" w:space="0" w:color="auto"/>
              <w:bottom w:val="single" w:sz="4" w:space="0" w:color="auto"/>
              <w:right w:val="single" w:sz="4" w:space="0" w:color="auto"/>
            </w:tcBorders>
          </w:tcPr>
          <w:p w14:paraId="1AF4D6F3" w14:textId="77777777" w:rsidR="00A256C2" w:rsidRPr="00BC3D9B" w:rsidRDefault="00A256C2" w:rsidP="00777B2E">
            <w:pPr>
              <w:pStyle w:val="TableText"/>
            </w:pPr>
            <w:r>
              <w:t xml:space="preserve">Double </w:t>
            </w:r>
            <w:r w:rsidRPr="00BC3D9B">
              <w:t xml:space="preserve">Major </w:t>
            </w:r>
          </w:p>
        </w:tc>
        <w:tc>
          <w:tcPr>
            <w:tcW w:w="6904" w:type="dxa"/>
            <w:tcBorders>
              <w:top w:val="single" w:sz="4" w:space="0" w:color="auto"/>
              <w:left w:val="single" w:sz="4" w:space="0" w:color="auto"/>
              <w:bottom w:val="single" w:sz="4" w:space="0" w:color="auto"/>
              <w:right w:val="single" w:sz="4" w:space="0" w:color="auto"/>
            </w:tcBorders>
          </w:tcPr>
          <w:p w14:paraId="3DE6EE43" w14:textId="77777777" w:rsidR="00A256C2" w:rsidRPr="00BC3D9B" w:rsidRDefault="00A256C2" w:rsidP="00777B2E">
            <w:pPr>
              <w:pStyle w:val="TableText"/>
            </w:pPr>
            <w:r>
              <w:t xml:space="preserve">Minimum of 7 units </w:t>
            </w:r>
          </w:p>
        </w:tc>
      </w:tr>
    </w:tbl>
    <w:p w14:paraId="0043BF68" w14:textId="77777777" w:rsidR="00D51AA2" w:rsidRPr="00D51AA2" w:rsidRDefault="00D51AA2" w:rsidP="00D51AA2">
      <w:bookmarkStart w:id="60" w:name="_Toc94940291"/>
      <w:bookmarkStart w:id="61" w:name="_Toc94943957"/>
      <w:bookmarkStart w:id="62" w:name="_Toc95028629"/>
      <w:bookmarkStart w:id="63" w:name="_Toc95099803"/>
    </w:p>
    <w:p w14:paraId="4212B074" w14:textId="77777777" w:rsidR="00D51AA2" w:rsidRPr="00D51AA2" w:rsidRDefault="00D51AA2" w:rsidP="00D51AA2">
      <w:r w:rsidRPr="00D51AA2">
        <w:br w:type="page"/>
      </w:r>
    </w:p>
    <w:p w14:paraId="62082A68" w14:textId="77777777" w:rsidR="00AF06B4" w:rsidRPr="003D418E" w:rsidRDefault="00AF06B4" w:rsidP="00F63E44">
      <w:pPr>
        <w:pStyle w:val="Heading1"/>
      </w:pPr>
      <w:bookmarkStart w:id="64" w:name="_Toc438468557"/>
      <w:r w:rsidRPr="00F63E44">
        <w:rPr>
          <w:rFonts w:cs="Calibri"/>
        </w:rPr>
        <w:lastRenderedPageBreak/>
        <w:t>Implementation Guidelines</w:t>
      </w:r>
      <w:bookmarkEnd w:id="64"/>
    </w:p>
    <w:p w14:paraId="6E4FBEF4" w14:textId="77777777" w:rsidR="00F63E44" w:rsidRPr="00960D54" w:rsidRDefault="00147E59" w:rsidP="00D51AA2">
      <w:pPr>
        <w:pStyle w:val="Heading2"/>
      </w:pPr>
      <w:r w:rsidRPr="00960D54">
        <w:t>Compulsory units</w:t>
      </w:r>
      <w:bookmarkEnd w:id="60"/>
      <w:bookmarkEnd w:id="61"/>
      <w:bookmarkEnd w:id="62"/>
      <w:bookmarkEnd w:id="63"/>
    </w:p>
    <w:p w14:paraId="045D9B6B" w14:textId="77777777" w:rsidR="00AF06B4" w:rsidRPr="00AF06B4" w:rsidRDefault="00AF06B4" w:rsidP="00F63E44">
      <w:bookmarkStart w:id="65" w:name="_Toc94940292"/>
      <w:bookmarkStart w:id="66" w:name="_Toc94943958"/>
      <w:bookmarkStart w:id="67" w:name="_Toc95028630"/>
      <w:bookmarkStart w:id="68" w:name="_Toc95099804"/>
      <w:r w:rsidRPr="00AF06B4">
        <w:t xml:space="preserve">There are no compulsory BSSS accredited units in this course.  However, there are Units of Competence that are </w:t>
      </w:r>
      <w:r w:rsidRPr="00AF06B4">
        <w:rPr>
          <w:b/>
        </w:rPr>
        <w:t>core</w:t>
      </w:r>
      <w:r w:rsidRPr="00AF06B4">
        <w:t xml:space="preserve"> to specific qualifications and need to be achieved in order to gain a vocational certificate.</w:t>
      </w:r>
    </w:p>
    <w:p w14:paraId="16200641" w14:textId="77777777" w:rsidR="00F63E44" w:rsidRPr="00960D54" w:rsidRDefault="00147E59" w:rsidP="00D51AA2">
      <w:pPr>
        <w:pStyle w:val="Heading2"/>
      </w:pPr>
      <w:r w:rsidRPr="00960D54">
        <w:t>Prerequisites for the course or units within the cours</w:t>
      </w:r>
      <w:bookmarkEnd w:id="65"/>
      <w:bookmarkEnd w:id="66"/>
      <w:bookmarkEnd w:id="67"/>
      <w:bookmarkEnd w:id="68"/>
      <w:r w:rsidR="00A5405E" w:rsidRPr="00960D54">
        <w:t>e:</w:t>
      </w:r>
    </w:p>
    <w:p w14:paraId="659CAFCC" w14:textId="77777777" w:rsidR="00147E59" w:rsidRDefault="00BF4F72" w:rsidP="00F7742D">
      <w:r>
        <w:t>There are no prerequisites in this course, but structured workplace learning is highly recommended for all students.</w:t>
      </w:r>
    </w:p>
    <w:p w14:paraId="47110A30" w14:textId="77777777" w:rsidR="00F63E44" w:rsidRPr="00E768FF" w:rsidRDefault="00147E59" w:rsidP="00D51AA2">
      <w:pPr>
        <w:pStyle w:val="Heading2"/>
        <w:rPr>
          <w:szCs w:val="22"/>
        </w:rPr>
      </w:pPr>
      <w:bookmarkStart w:id="69" w:name="_Toc94940293"/>
      <w:bookmarkStart w:id="70" w:name="_Toc94943959"/>
      <w:bookmarkStart w:id="71" w:name="_Toc95028631"/>
      <w:bookmarkStart w:id="72" w:name="_Toc95099805"/>
      <w:r w:rsidRPr="00E768FF">
        <w:t xml:space="preserve">Arrangements for students continuing study </w:t>
      </w:r>
      <w:r w:rsidR="00195349" w:rsidRPr="00E768FF">
        <w:t>in this course</w:t>
      </w:r>
      <w:bookmarkEnd w:id="69"/>
      <w:bookmarkEnd w:id="70"/>
      <w:bookmarkEnd w:id="71"/>
      <w:bookmarkEnd w:id="72"/>
    </w:p>
    <w:p w14:paraId="73C0AE8C" w14:textId="77777777" w:rsidR="00AA1D8D" w:rsidRPr="001D7846" w:rsidRDefault="00147E59" w:rsidP="001D7846">
      <w:r w:rsidRPr="00147E59">
        <w:t xml:space="preserve">Students continuing in this course from the previous course must study units not previously undertaken. Please refer to Duplication of Content rules below </w:t>
      </w:r>
      <w:r w:rsidR="006B4858">
        <w:t>and mapping tables on page</w:t>
      </w:r>
      <w:r w:rsidR="006B4858" w:rsidRPr="00DA391E">
        <w:t xml:space="preserve">s </w:t>
      </w:r>
      <w:r w:rsidR="000072DD">
        <w:t>12</w:t>
      </w:r>
      <w:r w:rsidR="00DA391E" w:rsidRPr="00DA391E">
        <w:t xml:space="preserve"> – 15</w:t>
      </w:r>
      <w:r w:rsidR="006B4858" w:rsidRPr="00DA391E">
        <w:t xml:space="preserve"> </w:t>
      </w:r>
      <w:r w:rsidRPr="00DA391E">
        <w:t xml:space="preserve">for further </w:t>
      </w:r>
      <w:r w:rsidRPr="00147E59">
        <w:t>information on duplication in units within the course</w:t>
      </w:r>
      <w:r w:rsidRPr="001D7846">
        <w:t>.</w:t>
      </w:r>
    </w:p>
    <w:p w14:paraId="41F52C44" w14:textId="77777777" w:rsidR="00F63E44" w:rsidRPr="004A2CF7" w:rsidRDefault="00A5405E" w:rsidP="004A2CF7">
      <w:pPr>
        <w:pStyle w:val="Heading2"/>
      </w:pPr>
      <w:r w:rsidRPr="004A2CF7">
        <w:t>New and/or u</w:t>
      </w:r>
      <w:r w:rsidR="00195349" w:rsidRPr="004A2CF7">
        <w:t>pdated Training Package</w:t>
      </w:r>
    </w:p>
    <w:p w14:paraId="75B00CD5" w14:textId="77777777" w:rsidR="00AF06B4" w:rsidRDefault="00A5405E" w:rsidP="00F63E44">
      <w:r>
        <w:t>Training Package</w:t>
      </w:r>
      <w:r w:rsidR="00195349">
        <w:t>s are regularly updated through the mandatory continuous improvement cycle. This may result in updating of qualifications and a change in the composition of competencies</w:t>
      </w:r>
      <w:r w:rsidR="00622589">
        <w:t xml:space="preserve"> within a qualification. Where qualifications from</w:t>
      </w:r>
      <w:r w:rsidR="00195349">
        <w:t xml:space="preserve"> the new Training Package have been</w:t>
      </w:r>
      <w:r w:rsidR="00AF06B4">
        <w:t xml:space="preserve"> deemed to be equivalent</w:t>
      </w:r>
      <w:r w:rsidR="00195349">
        <w:t>, students may continue their study without interruption. Students will be granted direct credit for those competencies already achieved.</w:t>
      </w:r>
    </w:p>
    <w:p w14:paraId="7DE9494D" w14:textId="77777777" w:rsidR="00195349" w:rsidRDefault="00195349" w:rsidP="00F63E44">
      <w:r>
        <w:t xml:space="preserve">Where there are new competencies or updated competencies with significant change and these are deemed not equivalent, students may apply for Recognition of Prior Learning (RPL) for all or part of competencies. </w:t>
      </w:r>
    </w:p>
    <w:p w14:paraId="79AE0DF9" w14:textId="77777777" w:rsidR="00C618E9" w:rsidRPr="00F63E44" w:rsidRDefault="00195349" w:rsidP="00A5405E">
      <w:r w:rsidRPr="00F63E44">
        <w:t xml:space="preserve">Granting of RPL for competencies does not equate to points towards the </w:t>
      </w:r>
      <w:r w:rsidR="005F5FC3">
        <w:t>Senior Secondary</w:t>
      </w:r>
      <w:r w:rsidRPr="00F63E44">
        <w:t xml:space="preserve"> Certificate.  Refer to RPL</w:t>
      </w:r>
      <w:r w:rsidR="009976B1" w:rsidRPr="0094101D">
        <w:t xml:space="preserve"> </w:t>
      </w:r>
      <w:r w:rsidR="00A5405E" w:rsidRPr="00764E55">
        <w:t xml:space="preserve">on </w:t>
      </w:r>
      <w:bookmarkStart w:id="73" w:name="_Toc315681942"/>
      <w:r w:rsidR="00764E55" w:rsidRPr="00764E55">
        <w:t>page 22.</w:t>
      </w:r>
    </w:p>
    <w:p w14:paraId="255B052A" w14:textId="77777777" w:rsidR="009976B1" w:rsidRPr="00054968" w:rsidRDefault="009976B1" w:rsidP="00D51AA2">
      <w:pPr>
        <w:pStyle w:val="Heading2"/>
      </w:pPr>
      <w:r w:rsidRPr="00054968">
        <w:t>Duplication of Content</w:t>
      </w:r>
    </w:p>
    <w:p w14:paraId="2FE1F1E7" w14:textId="77777777" w:rsidR="00076D64" w:rsidRPr="00D51AA2" w:rsidRDefault="00076D64" w:rsidP="00D51AA2">
      <w:pPr>
        <w:pStyle w:val="Heading3"/>
      </w:pPr>
      <w:r w:rsidRPr="00D51AA2">
        <w:t>Duplication of Content Rules</w:t>
      </w:r>
      <w:bookmarkEnd w:id="73"/>
    </w:p>
    <w:p w14:paraId="0A09F600" w14:textId="77777777" w:rsidR="00076D64" w:rsidRPr="00076D64" w:rsidRDefault="006B6CF0" w:rsidP="00076D64">
      <w:pPr>
        <w:rPr>
          <w:rFonts w:cs="Calibri"/>
          <w:szCs w:val="22"/>
        </w:rPr>
      </w:pPr>
      <w:r>
        <w:rPr>
          <w:rFonts w:cs="Calibri"/>
          <w:szCs w:val="22"/>
        </w:rPr>
        <w:t xml:space="preserve">Students cannot be given credit towards the requirements for a </w:t>
      </w:r>
      <w:r w:rsidR="005F5FC3">
        <w:rPr>
          <w:rFonts w:cs="Calibri"/>
          <w:szCs w:val="22"/>
        </w:rPr>
        <w:t>Senior Secondary</w:t>
      </w:r>
      <w:r>
        <w:rPr>
          <w:rFonts w:cs="Calibri"/>
          <w:szCs w:val="22"/>
        </w:rPr>
        <w:t xml:space="preserve"> Certificate for a unit that significantly duplicates content in a unit studied in another course. </w:t>
      </w:r>
      <w:r w:rsidR="00076D64"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w:t>
      </w:r>
      <w:r w:rsidR="00F17A9B">
        <w:rPr>
          <w:rFonts w:cs="Calibri"/>
          <w:szCs w:val="22"/>
        </w:rPr>
        <w:t>or covering the content once.</w:t>
      </w:r>
    </w:p>
    <w:p w14:paraId="3B2F11A0" w14:textId="77777777" w:rsidR="00F17A9B" w:rsidRPr="00D51AA2" w:rsidRDefault="00076D64" w:rsidP="00D51AA2">
      <w:pPr>
        <w:pStyle w:val="Heading3"/>
      </w:pPr>
      <w:r w:rsidRPr="00D51AA2">
        <w:t>Duplication of Units</w:t>
      </w:r>
    </w:p>
    <w:p w14:paraId="17C406BC" w14:textId="77777777" w:rsidR="00076D64" w:rsidRPr="00F7284A" w:rsidRDefault="0062777A" w:rsidP="00EA3715">
      <w:r>
        <w:t>There is significant duplication of content between the Active Volunteering and Community Services qualifications. Schools cannot offer both qualifications to the same student group.</w:t>
      </w:r>
    </w:p>
    <w:p w14:paraId="56432B71" w14:textId="77777777" w:rsidR="00EA3715" w:rsidRPr="00D51AA2" w:rsidRDefault="009976B1" w:rsidP="00D51AA2">
      <w:pPr>
        <w:pStyle w:val="Heading3"/>
      </w:pPr>
      <w:bookmarkStart w:id="74" w:name="_Toc94940294"/>
      <w:bookmarkStart w:id="75" w:name="_Toc94943960"/>
      <w:bookmarkStart w:id="76" w:name="_Toc95028632"/>
      <w:bookmarkStart w:id="77" w:name="_Toc95099806"/>
      <w:r w:rsidRPr="00D51AA2">
        <w:t>Units from other course</w:t>
      </w:r>
      <w:bookmarkEnd w:id="74"/>
      <w:bookmarkEnd w:id="75"/>
      <w:bookmarkEnd w:id="76"/>
      <w:bookmarkEnd w:id="77"/>
      <w:r w:rsidRPr="00D51AA2">
        <w:t>s</w:t>
      </w:r>
    </w:p>
    <w:p w14:paraId="69E68363" w14:textId="77777777" w:rsidR="00D51AA2" w:rsidRDefault="000F590B" w:rsidP="00EA3715">
      <w:r>
        <w:t>No units can be imported from other courses.</w:t>
      </w:r>
    </w:p>
    <w:p w14:paraId="4B4B5809" w14:textId="77777777" w:rsidR="00D51AA2" w:rsidRDefault="00D51AA2" w:rsidP="00D51AA2">
      <w:pPr>
        <w:rPr>
          <w:rFonts w:cs="Calibri"/>
          <w:szCs w:val="22"/>
        </w:rPr>
      </w:pPr>
      <w:r>
        <w:br w:type="page"/>
      </w:r>
    </w:p>
    <w:p w14:paraId="247D40C4" w14:textId="77777777" w:rsidR="00EA3715" w:rsidRPr="00D51AA2" w:rsidRDefault="00076D64" w:rsidP="00D51AA2">
      <w:pPr>
        <w:pStyle w:val="Heading3"/>
      </w:pPr>
      <w:r w:rsidRPr="00D51AA2">
        <w:lastRenderedPageBreak/>
        <w:t>Relationship to other courses</w:t>
      </w:r>
    </w:p>
    <w:p w14:paraId="742A5D77" w14:textId="77777777" w:rsidR="006B6CF0" w:rsidRPr="00F7284A" w:rsidRDefault="00076D64" w:rsidP="00C52303">
      <w:r w:rsidRPr="00F7284A">
        <w:t>This course shares common competencies with</w:t>
      </w:r>
      <w:r w:rsidR="006B6CF0" w:rsidRPr="00F7284A">
        <w:t xml:space="preserve"> other BSSS accredited courses:</w:t>
      </w:r>
    </w:p>
    <w:p w14:paraId="18509C43" w14:textId="77777777" w:rsidR="00EF7E34" w:rsidRPr="00EF7E34" w:rsidRDefault="00EF7E34" w:rsidP="00EF7E34">
      <w:pPr>
        <w:pStyle w:val="ListBullets"/>
      </w:pPr>
      <w:r>
        <w:t>Business Studies (</w:t>
      </w:r>
      <w:r w:rsidR="0062777A">
        <w:t>1 unit of competence)</w:t>
      </w:r>
    </w:p>
    <w:p w14:paraId="67877DE5" w14:textId="77777777" w:rsidR="0062777A" w:rsidRPr="0062777A" w:rsidRDefault="0062777A" w:rsidP="00EF7E34">
      <w:pPr>
        <w:pStyle w:val="ListBullets"/>
      </w:pPr>
      <w:r>
        <w:t>Path</w:t>
      </w:r>
      <w:r w:rsidR="00EF7E34">
        <w:t xml:space="preserve">ways to Work and </w:t>
      </w:r>
      <w:r w:rsidR="00EF7E34" w:rsidRPr="005B0E64">
        <w:t xml:space="preserve">Learning </w:t>
      </w:r>
      <w:r w:rsidR="005B0E64" w:rsidRPr="005B0E64">
        <w:t>(3</w:t>
      </w:r>
      <w:r w:rsidR="00EF7E34" w:rsidRPr="005B0E64">
        <w:t xml:space="preserve"> uni</w:t>
      </w:r>
      <w:r w:rsidR="005B0E64" w:rsidRPr="005B0E64">
        <w:t>ts of competency</w:t>
      </w:r>
      <w:r w:rsidRPr="005B0E64">
        <w:t>)</w:t>
      </w:r>
    </w:p>
    <w:p w14:paraId="53F5A5F0" w14:textId="77777777" w:rsidR="001352DD" w:rsidRPr="00D51AA2" w:rsidRDefault="00076D64" w:rsidP="00D51AA2">
      <w:pPr>
        <w:pStyle w:val="Heading2"/>
      </w:pPr>
      <w:r w:rsidRPr="00D51AA2">
        <w:t>Suggested Implementation Patterns</w:t>
      </w:r>
    </w:p>
    <w:p w14:paraId="11EBC9AC" w14:textId="77777777" w:rsidR="00076D64" w:rsidRDefault="00076D64" w:rsidP="00D51AA2">
      <w:r>
        <w:t xml:space="preserve">Implementation may vary according to individual college choice of units. </w:t>
      </w:r>
    </w:p>
    <w:p w14:paraId="1DA48B07" w14:textId="77777777" w:rsidR="006C263A" w:rsidRDefault="006C263A" w:rsidP="00D51AA2">
      <w:pPr>
        <w:pStyle w:val="Heading4"/>
      </w:pPr>
      <w:r>
        <w:t>To gain a Certificate II in Community Services a suggested implementation pattern is: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85"/>
      </w:tblGrid>
      <w:tr w:rsidR="00076D64" w:rsidRPr="00B86147" w14:paraId="2D54570D" w14:textId="77777777" w:rsidTr="00D51AA2">
        <w:trPr>
          <w:jc w:val="center"/>
        </w:trPr>
        <w:tc>
          <w:tcPr>
            <w:tcW w:w="3187" w:type="dxa"/>
          </w:tcPr>
          <w:p w14:paraId="4C764038" w14:textId="77777777" w:rsidR="00076D64" w:rsidRPr="006C263A" w:rsidRDefault="004D4705" w:rsidP="00DF2F8A">
            <w:pPr>
              <w:pStyle w:val="TableText"/>
              <w:rPr>
                <w:b/>
              </w:rPr>
            </w:pPr>
            <w:r w:rsidRPr="006C263A">
              <w:rPr>
                <w:b/>
              </w:rPr>
              <w:t>Implementation Pattern</w:t>
            </w:r>
          </w:p>
        </w:tc>
        <w:tc>
          <w:tcPr>
            <w:tcW w:w="5885" w:type="dxa"/>
          </w:tcPr>
          <w:p w14:paraId="6F8A726B" w14:textId="77777777" w:rsidR="00076D64" w:rsidRPr="006C263A" w:rsidRDefault="004D4705" w:rsidP="00DF2F8A">
            <w:pPr>
              <w:pStyle w:val="TableText"/>
              <w:rPr>
                <w:b/>
              </w:rPr>
            </w:pPr>
            <w:r w:rsidRPr="006C263A">
              <w:rPr>
                <w:b/>
              </w:rPr>
              <w:t>Units</w:t>
            </w:r>
          </w:p>
        </w:tc>
      </w:tr>
      <w:tr w:rsidR="00076D64" w:rsidRPr="00847975" w14:paraId="0C2C9108" w14:textId="77777777" w:rsidTr="00D51AA2">
        <w:trPr>
          <w:jc w:val="center"/>
        </w:trPr>
        <w:tc>
          <w:tcPr>
            <w:tcW w:w="3187" w:type="dxa"/>
          </w:tcPr>
          <w:p w14:paraId="179C6205" w14:textId="77777777" w:rsidR="00076D64" w:rsidRPr="00532929" w:rsidRDefault="00DF76C3" w:rsidP="00532929">
            <w:pPr>
              <w:pStyle w:val="TableText"/>
            </w:pPr>
            <w:r w:rsidRPr="00532929">
              <w:t>Semester 1, Year 11</w:t>
            </w:r>
          </w:p>
        </w:tc>
        <w:tc>
          <w:tcPr>
            <w:tcW w:w="5885" w:type="dxa"/>
          </w:tcPr>
          <w:p w14:paraId="65691A8D" w14:textId="77777777" w:rsidR="00076D64" w:rsidRPr="00532929" w:rsidRDefault="00AE2E44" w:rsidP="00532929">
            <w:pPr>
              <w:pStyle w:val="TableText"/>
            </w:pPr>
            <w:r w:rsidRPr="00532929">
              <w:t>Work</w:t>
            </w:r>
            <w:r w:rsidR="00847975" w:rsidRPr="00532929">
              <w:t xml:space="preserve"> in Community Services</w:t>
            </w:r>
          </w:p>
        </w:tc>
      </w:tr>
      <w:tr w:rsidR="00DF76C3" w:rsidRPr="00847975" w14:paraId="1B863E3E" w14:textId="77777777" w:rsidTr="00D51AA2">
        <w:trPr>
          <w:jc w:val="center"/>
        </w:trPr>
        <w:tc>
          <w:tcPr>
            <w:tcW w:w="3187" w:type="dxa"/>
          </w:tcPr>
          <w:p w14:paraId="24C49269" w14:textId="77777777" w:rsidR="00DF76C3" w:rsidRPr="00532929" w:rsidRDefault="00DF76C3" w:rsidP="00532929">
            <w:pPr>
              <w:pStyle w:val="TableText"/>
            </w:pPr>
            <w:r w:rsidRPr="00532929">
              <w:t>Semester 2 , Year 11</w:t>
            </w:r>
          </w:p>
        </w:tc>
        <w:tc>
          <w:tcPr>
            <w:tcW w:w="5885" w:type="dxa"/>
          </w:tcPr>
          <w:p w14:paraId="243189F5" w14:textId="77777777" w:rsidR="00DF76C3" w:rsidRPr="00532929" w:rsidRDefault="00AE2E44" w:rsidP="00532929">
            <w:pPr>
              <w:pStyle w:val="TableText"/>
            </w:pPr>
            <w:r w:rsidRPr="00532929">
              <w:t>Interact</w:t>
            </w:r>
            <w:r w:rsidR="00847975" w:rsidRPr="00532929">
              <w:t xml:space="preserve"> with Children</w:t>
            </w:r>
          </w:p>
        </w:tc>
      </w:tr>
      <w:tr w:rsidR="00DF76C3" w:rsidRPr="00847975" w14:paraId="24FEF8F3" w14:textId="77777777" w:rsidTr="00D51AA2">
        <w:trPr>
          <w:jc w:val="center"/>
        </w:trPr>
        <w:tc>
          <w:tcPr>
            <w:tcW w:w="3187" w:type="dxa"/>
          </w:tcPr>
          <w:p w14:paraId="080E99E2" w14:textId="77777777" w:rsidR="00DF76C3" w:rsidRPr="00532929" w:rsidRDefault="00DF76C3" w:rsidP="00532929">
            <w:pPr>
              <w:pStyle w:val="TableText"/>
            </w:pPr>
            <w:r w:rsidRPr="00532929">
              <w:t>Semester 1, Year 12</w:t>
            </w:r>
          </w:p>
        </w:tc>
        <w:tc>
          <w:tcPr>
            <w:tcW w:w="5885" w:type="dxa"/>
          </w:tcPr>
          <w:p w14:paraId="33321FE9" w14:textId="77777777" w:rsidR="00DF76C3" w:rsidRPr="00532929" w:rsidRDefault="001B7BDB" w:rsidP="00532929">
            <w:pPr>
              <w:pStyle w:val="TableText"/>
            </w:pPr>
            <w:r w:rsidRPr="00532929">
              <w:t xml:space="preserve">Work with Young People </w:t>
            </w:r>
          </w:p>
        </w:tc>
      </w:tr>
      <w:tr w:rsidR="00DF76C3" w:rsidRPr="00847975" w14:paraId="486079AF" w14:textId="77777777" w:rsidTr="00D51AA2">
        <w:trPr>
          <w:jc w:val="center"/>
        </w:trPr>
        <w:tc>
          <w:tcPr>
            <w:tcW w:w="3187" w:type="dxa"/>
          </w:tcPr>
          <w:p w14:paraId="64A14ACE" w14:textId="77777777" w:rsidR="00DF76C3" w:rsidRPr="00532929" w:rsidRDefault="00DF76C3" w:rsidP="00532929">
            <w:pPr>
              <w:pStyle w:val="TableText"/>
            </w:pPr>
            <w:r w:rsidRPr="00532929">
              <w:t>Semester 2, Year 12</w:t>
            </w:r>
          </w:p>
        </w:tc>
        <w:tc>
          <w:tcPr>
            <w:tcW w:w="5885" w:type="dxa"/>
          </w:tcPr>
          <w:p w14:paraId="1ABFBA72" w14:textId="77777777" w:rsidR="00DF76C3" w:rsidRPr="00532929" w:rsidRDefault="00847975" w:rsidP="00532929">
            <w:pPr>
              <w:pStyle w:val="TableText"/>
            </w:pPr>
            <w:r w:rsidRPr="00532929">
              <w:t>Disability and Aged Care</w:t>
            </w:r>
          </w:p>
        </w:tc>
      </w:tr>
    </w:tbl>
    <w:p w14:paraId="38291959" w14:textId="77777777" w:rsidR="006C263A" w:rsidRDefault="006C263A" w:rsidP="00D51AA2">
      <w:pPr>
        <w:pStyle w:val="Heading4"/>
      </w:pPr>
      <w:r>
        <w:t xml:space="preserve">To gain a SOA in Certificate III in Early Childhood </w:t>
      </w:r>
      <w:r w:rsidR="00B53BF0">
        <w:t xml:space="preserve">Education and Care </w:t>
      </w:r>
      <w:r>
        <w:t>a suggested implementation pattern is: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86"/>
      </w:tblGrid>
      <w:tr w:rsidR="006C263A" w:rsidRPr="00B86147" w14:paraId="4E4A037F" w14:textId="77777777" w:rsidTr="00D51AA2">
        <w:trPr>
          <w:jc w:val="center"/>
        </w:trPr>
        <w:tc>
          <w:tcPr>
            <w:tcW w:w="3227" w:type="dxa"/>
          </w:tcPr>
          <w:p w14:paraId="1BBE3EF4" w14:textId="77777777" w:rsidR="006C263A" w:rsidRPr="006C263A" w:rsidRDefault="006C263A" w:rsidP="00B53BF0">
            <w:pPr>
              <w:pStyle w:val="TableText"/>
              <w:rPr>
                <w:b/>
              </w:rPr>
            </w:pPr>
            <w:r w:rsidRPr="006C263A">
              <w:rPr>
                <w:b/>
              </w:rPr>
              <w:t>Implementation Pattern</w:t>
            </w:r>
          </w:p>
        </w:tc>
        <w:tc>
          <w:tcPr>
            <w:tcW w:w="6015" w:type="dxa"/>
          </w:tcPr>
          <w:p w14:paraId="6C81E563" w14:textId="77777777" w:rsidR="006C263A" w:rsidRPr="006C263A" w:rsidRDefault="006C263A" w:rsidP="00B53BF0">
            <w:pPr>
              <w:pStyle w:val="TableText"/>
              <w:rPr>
                <w:b/>
              </w:rPr>
            </w:pPr>
            <w:r w:rsidRPr="006C263A">
              <w:rPr>
                <w:b/>
              </w:rPr>
              <w:t>Units</w:t>
            </w:r>
          </w:p>
        </w:tc>
      </w:tr>
      <w:tr w:rsidR="00B53BF0" w:rsidRPr="00847975" w14:paraId="5A9B7149" w14:textId="77777777" w:rsidTr="00D51AA2">
        <w:trPr>
          <w:jc w:val="center"/>
        </w:trPr>
        <w:tc>
          <w:tcPr>
            <w:tcW w:w="3227" w:type="dxa"/>
          </w:tcPr>
          <w:p w14:paraId="0874F4C9" w14:textId="77777777" w:rsidR="00B53BF0" w:rsidRPr="00532929" w:rsidRDefault="00B53BF0" w:rsidP="00532929">
            <w:pPr>
              <w:pStyle w:val="TableText"/>
            </w:pPr>
            <w:r w:rsidRPr="00532929">
              <w:t>Semester 1, Year 11</w:t>
            </w:r>
          </w:p>
        </w:tc>
        <w:tc>
          <w:tcPr>
            <w:tcW w:w="6015" w:type="dxa"/>
          </w:tcPr>
          <w:p w14:paraId="09DF67BD" w14:textId="77777777" w:rsidR="00B53BF0" w:rsidRPr="00532929" w:rsidRDefault="00B53BF0" w:rsidP="00532929">
            <w:pPr>
              <w:pStyle w:val="TableText"/>
            </w:pPr>
            <w:r w:rsidRPr="00532929">
              <w:t>Working in Early Childhood</w:t>
            </w:r>
          </w:p>
        </w:tc>
      </w:tr>
      <w:tr w:rsidR="00B53BF0" w:rsidRPr="00847975" w14:paraId="760B69B0" w14:textId="77777777" w:rsidTr="00D51AA2">
        <w:trPr>
          <w:jc w:val="center"/>
        </w:trPr>
        <w:tc>
          <w:tcPr>
            <w:tcW w:w="3227" w:type="dxa"/>
          </w:tcPr>
          <w:p w14:paraId="1855DD21" w14:textId="77777777" w:rsidR="00B53BF0" w:rsidRPr="00532929" w:rsidRDefault="00B53BF0" w:rsidP="00532929">
            <w:pPr>
              <w:pStyle w:val="TableText"/>
            </w:pPr>
            <w:r w:rsidRPr="00532929">
              <w:t>Semester 2 , Year 11</w:t>
            </w:r>
          </w:p>
        </w:tc>
        <w:tc>
          <w:tcPr>
            <w:tcW w:w="6015" w:type="dxa"/>
          </w:tcPr>
          <w:p w14:paraId="31110C23" w14:textId="77777777" w:rsidR="00B53BF0" w:rsidRPr="00532929" w:rsidRDefault="005E4213" w:rsidP="00532929">
            <w:pPr>
              <w:pStyle w:val="TableText"/>
            </w:pPr>
            <w:r w:rsidRPr="00532929">
              <w:t>Development and Nutrition</w:t>
            </w:r>
          </w:p>
        </w:tc>
      </w:tr>
      <w:tr w:rsidR="00B53BF0" w:rsidRPr="00847975" w14:paraId="7248E4D7" w14:textId="77777777" w:rsidTr="00532929">
        <w:trPr>
          <w:trHeight w:val="63"/>
          <w:jc w:val="center"/>
        </w:trPr>
        <w:tc>
          <w:tcPr>
            <w:tcW w:w="3227" w:type="dxa"/>
          </w:tcPr>
          <w:p w14:paraId="2EE27003" w14:textId="77777777" w:rsidR="00B53BF0" w:rsidRPr="00532929" w:rsidRDefault="00B53BF0" w:rsidP="00532929">
            <w:pPr>
              <w:pStyle w:val="TableText"/>
            </w:pPr>
            <w:r w:rsidRPr="00532929">
              <w:t>Semester 1, Year 12</w:t>
            </w:r>
          </w:p>
        </w:tc>
        <w:tc>
          <w:tcPr>
            <w:tcW w:w="6015" w:type="dxa"/>
          </w:tcPr>
          <w:p w14:paraId="3FEFEC4C" w14:textId="77777777" w:rsidR="00B53BF0" w:rsidRPr="00532929" w:rsidRDefault="00B53BF0" w:rsidP="00532929">
            <w:pPr>
              <w:pStyle w:val="TableText"/>
            </w:pPr>
            <w:r w:rsidRPr="00532929">
              <w:t>Relationships in Early Childhood</w:t>
            </w:r>
          </w:p>
        </w:tc>
      </w:tr>
      <w:tr w:rsidR="00B53BF0" w:rsidRPr="00847975" w14:paraId="074DAB09" w14:textId="77777777" w:rsidTr="00D51AA2">
        <w:trPr>
          <w:jc w:val="center"/>
        </w:trPr>
        <w:tc>
          <w:tcPr>
            <w:tcW w:w="3227" w:type="dxa"/>
          </w:tcPr>
          <w:p w14:paraId="71800603" w14:textId="77777777" w:rsidR="00B53BF0" w:rsidRPr="00532929" w:rsidRDefault="00B53BF0" w:rsidP="00532929">
            <w:pPr>
              <w:pStyle w:val="TableText"/>
            </w:pPr>
            <w:r w:rsidRPr="00532929">
              <w:t>Semester 2, Year 12</w:t>
            </w:r>
          </w:p>
        </w:tc>
        <w:tc>
          <w:tcPr>
            <w:tcW w:w="6015" w:type="dxa"/>
          </w:tcPr>
          <w:p w14:paraId="57738F4F" w14:textId="77777777" w:rsidR="00B53BF0" w:rsidRPr="00532929" w:rsidRDefault="00B53BF0" w:rsidP="00532929">
            <w:pPr>
              <w:pStyle w:val="TableText"/>
            </w:pPr>
            <w:r w:rsidRPr="00532929">
              <w:t>Early Childhood Health and Safety</w:t>
            </w:r>
          </w:p>
        </w:tc>
      </w:tr>
    </w:tbl>
    <w:p w14:paraId="49A729DF" w14:textId="77777777" w:rsidR="00A8198D" w:rsidRPr="00D51AA2" w:rsidRDefault="00076D64" w:rsidP="00D51AA2">
      <w:pPr>
        <w:pStyle w:val="Heading1"/>
      </w:pPr>
      <w:bookmarkStart w:id="78" w:name="_Toc438468558"/>
      <w:r w:rsidRPr="00D51AA2">
        <w:t>Subject Rationale</w:t>
      </w:r>
      <w:bookmarkEnd w:id="78"/>
    </w:p>
    <w:p w14:paraId="2CFE334B" w14:textId="77777777" w:rsidR="00F607F1" w:rsidRPr="00D21ED1" w:rsidRDefault="00F607F1" w:rsidP="0029585C">
      <w:pPr>
        <w:rPr>
          <w:lang w:eastAsia="zh-CN"/>
        </w:rPr>
      </w:pPr>
      <w:r w:rsidRPr="00D21ED1">
        <w:rPr>
          <w:lang w:eastAsia="zh-CN"/>
        </w:rPr>
        <w:t xml:space="preserve">Social and Community work is a vocational course that provides entry level training for students interested in working in the sector. It will also provide a pathway to higher level qualifications in </w:t>
      </w:r>
      <w:r w:rsidR="00E67037" w:rsidRPr="00D21ED1">
        <w:rPr>
          <w:lang w:eastAsia="zh-CN"/>
        </w:rPr>
        <w:t>disability</w:t>
      </w:r>
      <w:r w:rsidRPr="00D21ED1">
        <w:rPr>
          <w:lang w:eastAsia="zh-CN"/>
        </w:rPr>
        <w:t xml:space="preserve">, aged care, early childhood education and care, and youth services. </w:t>
      </w:r>
      <w:r w:rsidR="00E67037" w:rsidRPr="00D21ED1">
        <w:rPr>
          <w:lang w:eastAsia="zh-CN"/>
        </w:rPr>
        <w:t>Students</w:t>
      </w:r>
      <w:r w:rsidRPr="00D21ED1">
        <w:rPr>
          <w:lang w:eastAsia="zh-CN"/>
        </w:rPr>
        <w:t xml:space="preserve"> will develop interpersonal and communication skills vital for working with people. They will also </w:t>
      </w:r>
      <w:r w:rsidR="00E67037" w:rsidRPr="00D21ED1">
        <w:rPr>
          <w:lang w:eastAsia="zh-CN"/>
        </w:rPr>
        <w:t>develop</w:t>
      </w:r>
      <w:r w:rsidRPr="00D21ED1">
        <w:rPr>
          <w:lang w:eastAsia="zh-CN"/>
        </w:rPr>
        <w:t xml:space="preserve"> critical skills in the areas of human rights</w:t>
      </w:r>
      <w:r w:rsidR="00E67037" w:rsidRPr="00D21ED1">
        <w:rPr>
          <w:lang w:eastAsia="zh-CN"/>
        </w:rPr>
        <w:t>,</w:t>
      </w:r>
      <w:r w:rsidRPr="00D21ED1">
        <w:rPr>
          <w:lang w:eastAsia="zh-CN"/>
        </w:rPr>
        <w:t xml:space="preserve"> and social justice. </w:t>
      </w:r>
    </w:p>
    <w:p w14:paraId="2F029193" w14:textId="77777777" w:rsidR="00F607F1" w:rsidRPr="00D21ED1" w:rsidRDefault="00F607F1" w:rsidP="0029585C">
      <w:pPr>
        <w:rPr>
          <w:lang w:eastAsia="zh-CN"/>
        </w:rPr>
      </w:pPr>
      <w:r w:rsidRPr="00D21ED1">
        <w:rPr>
          <w:lang w:eastAsia="zh-CN"/>
        </w:rPr>
        <w:t xml:space="preserve">The community services industry has undergone major reforms in the areas of service delivery and demand. This has been driven by a move to a person centred and consumer directed approach to work in the sector. These major changes have resulted in job redesigns and the emergence of new job roles. Students entering the community services sector are increasingly </w:t>
      </w:r>
      <w:r w:rsidR="00E67037" w:rsidRPr="00D21ED1">
        <w:rPr>
          <w:lang w:eastAsia="zh-CN"/>
        </w:rPr>
        <w:t>required</w:t>
      </w:r>
      <w:r w:rsidRPr="00D21ED1">
        <w:rPr>
          <w:lang w:eastAsia="zh-CN"/>
        </w:rPr>
        <w:t xml:space="preserve"> to work in multidisciplinary teams, collaborating with other professionals to implement ‘wellness’ models of health and </w:t>
      </w:r>
      <w:r w:rsidR="00E67037" w:rsidRPr="00D21ED1">
        <w:rPr>
          <w:lang w:eastAsia="zh-CN"/>
        </w:rPr>
        <w:t>well-being</w:t>
      </w:r>
      <w:r w:rsidRPr="00D21ED1">
        <w:rPr>
          <w:lang w:eastAsia="zh-CN"/>
        </w:rPr>
        <w:t>.</w:t>
      </w:r>
    </w:p>
    <w:p w14:paraId="10977944" w14:textId="77777777" w:rsidR="0010655A" w:rsidRPr="00D21ED1" w:rsidRDefault="00BC6632" w:rsidP="0029585C">
      <w:pPr>
        <w:rPr>
          <w:lang w:eastAsia="zh-CN"/>
        </w:rPr>
      </w:pPr>
      <w:r w:rsidRPr="00D21ED1">
        <w:rPr>
          <w:lang w:eastAsia="zh-CN"/>
        </w:rPr>
        <w:t xml:space="preserve">Volunteers make significant contributions to society, including the community services sector. Students will have the opportunity to participate in a variety of volunteering activities which promote lifelong contributions to the local and global community. </w:t>
      </w:r>
    </w:p>
    <w:p w14:paraId="1E13D669" w14:textId="77777777" w:rsidR="00F607F1" w:rsidRPr="00D21ED1" w:rsidRDefault="00E67037" w:rsidP="0029585C">
      <w:pPr>
        <w:rPr>
          <w:lang w:eastAsia="zh-CN"/>
        </w:rPr>
      </w:pPr>
      <w:r w:rsidRPr="00D21ED1">
        <w:rPr>
          <w:lang w:eastAsia="zh-CN"/>
        </w:rPr>
        <w:t xml:space="preserve">Students will learn to work within ethical and legislative requirements with clients who have increasingly complex needs and require tailored care and support approaches that reflect increasing client choice. </w:t>
      </w:r>
    </w:p>
    <w:p w14:paraId="7A15302A" w14:textId="77777777" w:rsidR="00E67037" w:rsidRDefault="00E67037" w:rsidP="0029585C"/>
    <w:p w14:paraId="19E5BA0A" w14:textId="77777777" w:rsidR="0029585C" w:rsidRDefault="0029585C" w:rsidP="0029585C">
      <w:r>
        <w:br w:type="page"/>
      </w:r>
    </w:p>
    <w:p w14:paraId="1D1ED200" w14:textId="77777777" w:rsidR="00A8198D" w:rsidRPr="00F4195B" w:rsidRDefault="00A8198D" w:rsidP="00A8198D">
      <w:r>
        <w:lastRenderedPageBreak/>
        <w:t>The diagram below</w:t>
      </w:r>
      <w:r w:rsidRPr="00F4195B">
        <w:t xml:space="preserve"> outlines the different ways in which </w:t>
      </w:r>
      <w:r w:rsidR="001B7BDB">
        <w:t>Work in Community Services a</w:t>
      </w:r>
      <w:r>
        <w:t xml:space="preserve"> may be classified. </w:t>
      </w:r>
    </w:p>
    <w:p w14:paraId="426AFE9A" w14:textId="77777777" w:rsidR="00A8198D" w:rsidRDefault="00A8198D" w:rsidP="00A8198D">
      <w:pPr>
        <w:rPr>
          <w:noProof/>
          <w:lang w:eastAsia="en-AU"/>
        </w:rPr>
      </w:pPr>
    </w:p>
    <w:p w14:paraId="1DB6210E" w14:textId="13F76649" w:rsidR="00A8198D" w:rsidRDefault="00140C26" w:rsidP="00A8198D">
      <w:pPr>
        <w:rPr>
          <w:noProof/>
          <w:lang w:eastAsia="en-AU"/>
        </w:rPr>
      </w:pPr>
      <w:r>
        <w:rPr>
          <w:noProof/>
          <w:lang w:eastAsia="en-AU"/>
        </w:rPr>
        <mc:AlternateContent>
          <mc:Choice Requires="wpc">
            <w:drawing>
              <wp:inline distT="0" distB="0" distL="0" distR="0" wp14:anchorId="7FC03F9F" wp14:editId="68EAD4ED">
                <wp:extent cx="5731510" cy="4775200"/>
                <wp:effectExtent l="10160" t="5080" r="11430" b="10795"/>
                <wp:docPr id="20"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Oval 5"/>
                        <wps:cNvSpPr>
                          <a:spLocks noChangeArrowheads="1"/>
                        </wps:cNvSpPr>
                        <wps:spPr bwMode="auto">
                          <a:xfrm>
                            <a:off x="1978603" y="1988800"/>
                            <a:ext cx="1725303" cy="633100"/>
                          </a:xfrm>
                          <a:prstGeom prst="ellipse">
                            <a:avLst/>
                          </a:prstGeom>
                          <a:solidFill>
                            <a:srgbClr val="FFFFFF"/>
                          </a:solidFill>
                          <a:ln w="9525">
                            <a:solidFill>
                              <a:srgbClr val="000000"/>
                            </a:solidFill>
                            <a:round/>
                            <a:headEnd/>
                            <a:tailEnd/>
                          </a:ln>
                        </wps:spPr>
                        <wps:txbx>
                          <w:txbxContent>
                            <w:p w14:paraId="19F8C0EB" w14:textId="77777777" w:rsidR="00257CB2" w:rsidRPr="00FE7274" w:rsidRDefault="00257CB2" w:rsidP="00A8198D">
                              <w:pPr>
                                <w:spacing w:before="0"/>
                                <w:jc w:val="center"/>
                                <w:rPr>
                                  <w:b/>
                                </w:rPr>
                              </w:pPr>
                              <w:r w:rsidRPr="00FE7274">
                                <w:rPr>
                                  <w:b/>
                                </w:rPr>
                                <w:t>Community Services Work</w:t>
                              </w:r>
                            </w:p>
                          </w:txbxContent>
                        </wps:txbx>
                        <wps:bodyPr rot="0" vert="horz" wrap="square" lIns="91440" tIns="45720" rIns="91440" bIns="45720" anchor="t" anchorCtr="0" upright="1">
                          <a:noAutofit/>
                        </wps:bodyPr>
                      </wps:wsp>
                      <wps:wsp>
                        <wps:cNvPr id="8" name="Rectangle 6"/>
                        <wps:cNvSpPr>
                          <a:spLocks noChangeArrowheads="1"/>
                        </wps:cNvSpPr>
                        <wps:spPr bwMode="auto">
                          <a:xfrm>
                            <a:off x="2070104" y="0"/>
                            <a:ext cx="1544303" cy="1721400"/>
                          </a:xfrm>
                          <a:prstGeom prst="rect">
                            <a:avLst/>
                          </a:prstGeom>
                          <a:solidFill>
                            <a:srgbClr val="FFFFFF"/>
                          </a:solidFill>
                          <a:ln w="9525">
                            <a:solidFill>
                              <a:srgbClr val="000000"/>
                            </a:solidFill>
                            <a:miter lim="800000"/>
                            <a:headEnd/>
                            <a:tailEnd/>
                          </a:ln>
                        </wps:spPr>
                        <wps:txbx>
                          <w:txbxContent>
                            <w:p w14:paraId="65400E66" w14:textId="77777777" w:rsidR="00257CB2" w:rsidRDefault="00257CB2" w:rsidP="00A8198D">
                              <w:pPr>
                                <w:spacing w:before="0"/>
                              </w:pPr>
                              <w:r>
                                <w:rPr>
                                  <w:b/>
                                </w:rPr>
                                <w:t>By S</w:t>
                              </w:r>
                              <w:r w:rsidRPr="00FE7274">
                                <w:rPr>
                                  <w:b/>
                                </w:rPr>
                                <w:t>ector</w:t>
                              </w:r>
                              <w:r>
                                <w:t xml:space="preserve"> e.g.</w:t>
                              </w:r>
                            </w:p>
                            <w:p w14:paraId="657542A2" w14:textId="77777777" w:rsidR="00257CB2" w:rsidRDefault="00257CB2" w:rsidP="003355A0">
                              <w:pPr>
                                <w:pStyle w:val="ListParagraph"/>
                                <w:numPr>
                                  <w:ilvl w:val="0"/>
                                  <w:numId w:val="23"/>
                                </w:numPr>
                                <w:spacing w:before="0"/>
                                <w:ind w:left="170" w:hanging="170"/>
                              </w:pPr>
                              <w:r>
                                <w:t>Children’s services</w:t>
                              </w:r>
                            </w:p>
                            <w:p w14:paraId="5E8A2A0D" w14:textId="77777777" w:rsidR="00257CB2" w:rsidRDefault="00257CB2" w:rsidP="003355A0">
                              <w:pPr>
                                <w:pStyle w:val="ListParagraph"/>
                                <w:numPr>
                                  <w:ilvl w:val="0"/>
                                  <w:numId w:val="23"/>
                                </w:numPr>
                                <w:spacing w:before="0"/>
                                <w:ind w:left="170" w:hanging="170"/>
                              </w:pPr>
                              <w:r>
                                <w:t>Disability work</w:t>
                              </w:r>
                            </w:p>
                            <w:p w14:paraId="757C0F75" w14:textId="77777777" w:rsidR="00257CB2" w:rsidRDefault="00257CB2" w:rsidP="003355A0">
                              <w:pPr>
                                <w:pStyle w:val="ListParagraph"/>
                                <w:numPr>
                                  <w:ilvl w:val="0"/>
                                  <w:numId w:val="23"/>
                                </w:numPr>
                                <w:spacing w:before="0"/>
                                <w:ind w:left="170" w:hanging="170"/>
                              </w:pPr>
                              <w:r>
                                <w:t>Aged care</w:t>
                              </w:r>
                            </w:p>
                            <w:p w14:paraId="3369FA6F" w14:textId="77777777" w:rsidR="00257CB2" w:rsidRDefault="00257CB2" w:rsidP="003355A0">
                              <w:pPr>
                                <w:pStyle w:val="ListParagraph"/>
                                <w:numPr>
                                  <w:ilvl w:val="0"/>
                                  <w:numId w:val="23"/>
                                </w:numPr>
                                <w:spacing w:before="0"/>
                                <w:ind w:left="170" w:hanging="170"/>
                              </w:pPr>
                              <w:r>
                                <w:t>Youth work</w:t>
                              </w:r>
                            </w:p>
                            <w:p w14:paraId="03B942C7" w14:textId="77777777" w:rsidR="00257CB2" w:rsidRDefault="00257CB2" w:rsidP="003355A0">
                              <w:pPr>
                                <w:pStyle w:val="ListParagraph"/>
                                <w:numPr>
                                  <w:ilvl w:val="0"/>
                                  <w:numId w:val="23"/>
                                </w:numPr>
                                <w:spacing w:before="0"/>
                                <w:ind w:left="170" w:hanging="170"/>
                              </w:pPr>
                              <w:r>
                                <w:t>Mental health</w:t>
                              </w:r>
                            </w:p>
                            <w:p w14:paraId="75438696" w14:textId="77777777" w:rsidR="00257CB2" w:rsidRDefault="00257CB2" w:rsidP="003355A0">
                              <w:pPr>
                                <w:pStyle w:val="ListParagraph"/>
                                <w:numPr>
                                  <w:ilvl w:val="0"/>
                                  <w:numId w:val="23"/>
                                </w:numPr>
                                <w:spacing w:before="0"/>
                                <w:ind w:left="170" w:hanging="170"/>
                              </w:pPr>
                              <w:r>
                                <w:t>Alcohol and other drugs</w:t>
                              </w:r>
                            </w:p>
                            <w:p w14:paraId="3A8F0E78" w14:textId="77777777" w:rsidR="00257CB2" w:rsidRDefault="00257CB2" w:rsidP="003355A0">
                              <w:pPr>
                                <w:pStyle w:val="ListParagraph"/>
                                <w:numPr>
                                  <w:ilvl w:val="0"/>
                                  <w:numId w:val="23"/>
                                </w:numPr>
                                <w:spacing w:before="0"/>
                                <w:ind w:left="170" w:hanging="170"/>
                              </w:pPr>
                              <w:r>
                                <w:t>Youth justice</w:t>
                              </w:r>
                            </w:p>
                          </w:txbxContent>
                        </wps:txbx>
                        <wps:bodyPr rot="0" vert="horz" wrap="square" lIns="91440" tIns="45720" rIns="91440" bIns="45720" anchor="t" anchorCtr="0" upright="1">
                          <a:noAutofit/>
                        </wps:bodyPr>
                      </wps:wsp>
                      <wps:wsp>
                        <wps:cNvPr id="9" name="Rectangle 7"/>
                        <wps:cNvSpPr>
                          <a:spLocks noChangeArrowheads="1"/>
                        </wps:cNvSpPr>
                        <wps:spPr bwMode="auto">
                          <a:xfrm>
                            <a:off x="0" y="436200"/>
                            <a:ext cx="1682103" cy="1802800"/>
                          </a:xfrm>
                          <a:prstGeom prst="rect">
                            <a:avLst/>
                          </a:prstGeom>
                          <a:solidFill>
                            <a:srgbClr val="FFFFFF"/>
                          </a:solidFill>
                          <a:ln w="9525">
                            <a:solidFill>
                              <a:srgbClr val="000000"/>
                            </a:solidFill>
                            <a:miter lim="800000"/>
                            <a:headEnd/>
                            <a:tailEnd/>
                          </a:ln>
                        </wps:spPr>
                        <wps:txbx>
                          <w:txbxContent>
                            <w:p w14:paraId="13D304C6" w14:textId="77777777" w:rsidR="00257CB2" w:rsidRDefault="00257CB2" w:rsidP="00A8198D">
                              <w:pPr>
                                <w:spacing w:before="0"/>
                              </w:pPr>
                              <w:r>
                                <w:rPr>
                                  <w:b/>
                                </w:rPr>
                                <w:t>By O</w:t>
                              </w:r>
                              <w:r w:rsidRPr="00FE7274">
                                <w:rPr>
                                  <w:b/>
                                </w:rPr>
                                <w:t>ccupation</w:t>
                              </w:r>
                              <w:r>
                                <w:t xml:space="preserve"> e.g.</w:t>
                              </w:r>
                            </w:p>
                            <w:p w14:paraId="216ADA00" w14:textId="77777777" w:rsidR="00257CB2" w:rsidRDefault="00257CB2" w:rsidP="003355A0">
                              <w:pPr>
                                <w:pStyle w:val="ListParagraph"/>
                                <w:numPr>
                                  <w:ilvl w:val="0"/>
                                  <w:numId w:val="23"/>
                                </w:numPr>
                                <w:spacing w:before="0"/>
                                <w:ind w:left="170" w:hanging="170"/>
                              </w:pPr>
                              <w:r>
                                <w:t>Youth worker</w:t>
                              </w:r>
                            </w:p>
                            <w:p w14:paraId="1B3A0313" w14:textId="77777777" w:rsidR="00257CB2" w:rsidRDefault="00257CB2" w:rsidP="003355A0">
                              <w:pPr>
                                <w:pStyle w:val="ListParagraph"/>
                                <w:numPr>
                                  <w:ilvl w:val="0"/>
                                  <w:numId w:val="23"/>
                                </w:numPr>
                                <w:spacing w:before="0"/>
                                <w:ind w:left="170" w:hanging="170"/>
                              </w:pPr>
                              <w:r>
                                <w:t>Community development worker</w:t>
                              </w:r>
                            </w:p>
                            <w:p w14:paraId="1B94B7E9" w14:textId="77777777" w:rsidR="00257CB2" w:rsidRDefault="00257CB2" w:rsidP="003355A0">
                              <w:pPr>
                                <w:pStyle w:val="ListParagraph"/>
                                <w:numPr>
                                  <w:ilvl w:val="0"/>
                                  <w:numId w:val="23"/>
                                </w:numPr>
                                <w:spacing w:before="0"/>
                                <w:ind w:left="170" w:hanging="170"/>
                              </w:pPr>
                              <w:r>
                                <w:t>Support worker</w:t>
                              </w:r>
                            </w:p>
                            <w:p w14:paraId="33602E7A" w14:textId="77777777" w:rsidR="00257CB2" w:rsidRDefault="00257CB2" w:rsidP="003355A0">
                              <w:pPr>
                                <w:pStyle w:val="ListParagraph"/>
                                <w:numPr>
                                  <w:ilvl w:val="0"/>
                                  <w:numId w:val="23"/>
                                </w:numPr>
                                <w:spacing w:before="0"/>
                                <w:ind w:left="170" w:hanging="170"/>
                              </w:pPr>
                              <w:r>
                                <w:t>Case worker</w:t>
                              </w:r>
                            </w:p>
                            <w:p w14:paraId="0BE3C714" w14:textId="77777777" w:rsidR="00257CB2" w:rsidRDefault="00257CB2" w:rsidP="003355A0">
                              <w:pPr>
                                <w:pStyle w:val="ListParagraph"/>
                                <w:numPr>
                                  <w:ilvl w:val="0"/>
                                  <w:numId w:val="23"/>
                                </w:numPr>
                                <w:spacing w:before="0"/>
                                <w:ind w:left="170" w:hanging="170"/>
                              </w:pPr>
                              <w:r>
                                <w:t>Outreach worker</w:t>
                              </w:r>
                            </w:p>
                            <w:p w14:paraId="3C590C0E" w14:textId="77777777" w:rsidR="00257CB2" w:rsidRDefault="00257CB2" w:rsidP="003355A0">
                              <w:pPr>
                                <w:pStyle w:val="ListParagraph"/>
                                <w:numPr>
                                  <w:ilvl w:val="0"/>
                                  <w:numId w:val="23"/>
                                </w:numPr>
                                <w:spacing w:before="0"/>
                                <w:ind w:left="170" w:hanging="170"/>
                              </w:pPr>
                              <w:r>
                                <w:t>Community support worker</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0" y="3162300"/>
                            <a:ext cx="1682103" cy="1031800"/>
                          </a:xfrm>
                          <a:prstGeom prst="rect">
                            <a:avLst/>
                          </a:prstGeom>
                          <a:solidFill>
                            <a:srgbClr val="FFFFFF"/>
                          </a:solidFill>
                          <a:ln w="9525">
                            <a:solidFill>
                              <a:srgbClr val="000000"/>
                            </a:solidFill>
                            <a:miter lim="800000"/>
                            <a:headEnd/>
                            <a:tailEnd/>
                          </a:ln>
                        </wps:spPr>
                        <wps:txbx>
                          <w:txbxContent>
                            <w:p w14:paraId="38540E2C" w14:textId="77777777" w:rsidR="00257CB2" w:rsidRDefault="00257CB2" w:rsidP="00A8198D">
                              <w:pPr>
                                <w:spacing w:before="0"/>
                              </w:pPr>
                              <w:r w:rsidRPr="00FE7274">
                                <w:rPr>
                                  <w:b/>
                                </w:rPr>
                                <w:t xml:space="preserve">By </w:t>
                              </w:r>
                              <w:r>
                                <w:rPr>
                                  <w:b/>
                                </w:rPr>
                                <w:t>Client interaction</w:t>
                              </w:r>
                              <w:r>
                                <w:t xml:space="preserve"> e.g.</w:t>
                              </w:r>
                            </w:p>
                            <w:p w14:paraId="0BB0770B" w14:textId="77777777" w:rsidR="00257CB2" w:rsidRDefault="00257CB2" w:rsidP="003355A0">
                              <w:pPr>
                                <w:pStyle w:val="ListParagraph"/>
                                <w:numPr>
                                  <w:ilvl w:val="0"/>
                                  <w:numId w:val="23"/>
                                </w:numPr>
                                <w:spacing w:before="0"/>
                                <w:ind w:left="170" w:hanging="170"/>
                              </w:pPr>
                              <w:r>
                                <w:t>Individual</w:t>
                              </w:r>
                            </w:p>
                            <w:p w14:paraId="0BD3984C" w14:textId="77777777" w:rsidR="00257CB2" w:rsidRDefault="00257CB2" w:rsidP="003355A0">
                              <w:pPr>
                                <w:pStyle w:val="ListParagraph"/>
                                <w:numPr>
                                  <w:ilvl w:val="0"/>
                                  <w:numId w:val="23"/>
                                </w:numPr>
                                <w:spacing w:before="0"/>
                                <w:ind w:left="170" w:hanging="170"/>
                              </w:pPr>
                              <w:r>
                                <w:t>Family</w:t>
                              </w:r>
                            </w:p>
                            <w:p w14:paraId="4F865108" w14:textId="77777777" w:rsidR="00257CB2" w:rsidRDefault="00257CB2" w:rsidP="003355A0">
                              <w:pPr>
                                <w:pStyle w:val="ListParagraph"/>
                                <w:numPr>
                                  <w:ilvl w:val="0"/>
                                  <w:numId w:val="23"/>
                                </w:numPr>
                                <w:spacing w:before="0"/>
                                <w:ind w:left="170" w:hanging="170"/>
                              </w:pPr>
                              <w:r>
                                <w:t>Group</w:t>
                              </w:r>
                            </w:p>
                            <w:p w14:paraId="6EDF8D4D" w14:textId="77777777" w:rsidR="00257CB2" w:rsidRDefault="00257CB2" w:rsidP="003355A0">
                              <w:pPr>
                                <w:pStyle w:val="ListParagraph"/>
                                <w:numPr>
                                  <w:ilvl w:val="0"/>
                                  <w:numId w:val="23"/>
                                </w:numPr>
                                <w:spacing w:before="0"/>
                                <w:ind w:left="170" w:hanging="170"/>
                              </w:pPr>
                              <w:r>
                                <w:t>Community</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4049307" y="621000"/>
                            <a:ext cx="1682203" cy="1618000"/>
                          </a:xfrm>
                          <a:prstGeom prst="rect">
                            <a:avLst/>
                          </a:prstGeom>
                          <a:solidFill>
                            <a:srgbClr val="FFFFFF"/>
                          </a:solidFill>
                          <a:ln w="9525">
                            <a:solidFill>
                              <a:srgbClr val="000000"/>
                            </a:solidFill>
                            <a:miter lim="800000"/>
                            <a:headEnd/>
                            <a:tailEnd/>
                          </a:ln>
                        </wps:spPr>
                        <wps:txbx>
                          <w:txbxContent>
                            <w:p w14:paraId="5E781C60" w14:textId="77777777" w:rsidR="00257CB2" w:rsidRDefault="00257CB2" w:rsidP="00A8198D">
                              <w:pPr>
                                <w:spacing w:before="0"/>
                              </w:pPr>
                              <w:r w:rsidRPr="00FE7274">
                                <w:rPr>
                                  <w:b/>
                                </w:rPr>
                                <w:t xml:space="preserve">By </w:t>
                              </w:r>
                              <w:r>
                                <w:rPr>
                                  <w:b/>
                                </w:rPr>
                                <w:t>Client</w:t>
                              </w:r>
                              <w:r>
                                <w:t xml:space="preserve"> e.g.</w:t>
                              </w:r>
                            </w:p>
                            <w:p w14:paraId="40E57920" w14:textId="77777777" w:rsidR="00257CB2" w:rsidRDefault="00257CB2" w:rsidP="003355A0">
                              <w:pPr>
                                <w:pStyle w:val="ListParagraph"/>
                                <w:numPr>
                                  <w:ilvl w:val="0"/>
                                  <w:numId w:val="23"/>
                                </w:numPr>
                                <w:spacing w:before="0"/>
                                <w:ind w:left="170" w:hanging="170"/>
                              </w:pPr>
                              <w:r>
                                <w:t>Child</w:t>
                              </w:r>
                            </w:p>
                            <w:p w14:paraId="3E6489D5" w14:textId="77777777" w:rsidR="00257CB2" w:rsidRDefault="00257CB2" w:rsidP="003355A0">
                              <w:pPr>
                                <w:pStyle w:val="ListParagraph"/>
                                <w:numPr>
                                  <w:ilvl w:val="0"/>
                                  <w:numId w:val="23"/>
                                </w:numPr>
                                <w:spacing w:before="0"/>
                                <w:ind w:left="170" w:hanging="170"/>
                              </w:pPr>
                              <w:r>
                                <w:t>Young Person</w:t>
                              </w:r>
                            </w:p>
                            <w:p w14:paraId="3208759D" w14:textId="77777777" w:rsidR="00257CB2" w:rsidRDefault="00257CB2" w:rsidP="003355A0">
                              <w:pPr>
                                <w:pStyle w:val="ListParagraph"/>
                                <w:numPr>
                                  <w:ilvl w:val="0"/>
                                  <w:numId w:val="23"/>
                                </w:numPr>
                                <w:spacing w:before="0"/>
                                <w:ind w:left="170" w:hanging="170"/>
                              </w:pPr>
                              <w:r>
                                <w:t>Person with a disability</w:t>
                              </w:r>
                            </w:p>
                            <w:p w14:paraId="0994DB95" w14:textId="77777777" w:rsidR="00257CB2" w:rsidRDefault="00257CB2" w:rsidP="003355A0">
                              <w:pPr>
                                <w:pStyle w:val="ListParagraph"/>
                                <w:numPr>
                                  <w:ilvl w:val="0"/>
                                  <w:numId w:val="23"/>
                                </w:numPr>
                                <w:spacing w:before="0"/>
                                <w:ind w:left="170" w:hanging="170"/>
                              </w:pPr>
                              <w:r>
                                <w:t>Older person</w:t>
                              </w:r>
                            </w:p>
                            <w:p w14:paraId="2EB8AAE9" w14:textId="77777777" w:rsidR="00257CB2" w:rsidRDefault="00257CB2" w:rsidP="003355A0">
                              <w:pPr>
                                <w:pStyle w:val="ListParagraph"/>
                                <w:numPr>
                                  <w:ilvl w:val="0"/>
                                  <w:numId w:val="23"/>
                                </w:numPr>
                                <w:spacing w:before="0"/>
                                <w:ind w:left="170" w:hanging="170"/>
                              </w:pPr>
                              <w:r>
                                <w:t>CALD</w:t>
                              </w:r>
                            </w:p>
                            <w:p w14:paraId="7D8186EE" w14:textId="77777777" w:rsidR="00257CB2" w:rsidRDefault="00257CB2" w:rsidP="003355A0">
                              <w:pPr>
                                <w:pStyle w:val="ListParagraph"/>
                                <w:numPr>
                                  <w:ilvl w:val="0"/>
                                  <w:numId w:val="23"/>
                                </w:numPr>
                                <w:spacing w:before="0"/>
                                <w:ind w:left="170" w:hanging="170"/>
                              </w:pPr>
                              <w:r>
                                <w:t>Person in crises</w:t>
                              </w:r>
                            </w:p>
                            <w:p w14:paraId="6D2253F1" w14:textId="77777777" w:rsidR="00257CB2" w:rsidRDefault="00257CB2" w:rsidP="003355A0">
                              <w:pPr>
                                <w:pStyle w:val="ListParagraph"/>
                                <w:numPr>
                                  <w:ilvl w:val="0"/>
                                  <w:numId w:val="23"/>
                                </w:numPr>
                                <w:spacing w:before="0"/>
                                <w:ind w:left="170" w:hanging="170"/>
                              </w:pPr>
                              <w:r>
                                <w:t>Family needing support</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3963007" y="2621900"/>
                            <a:ext cx="1768503" cy="859800"/>
                          </a:xfrm>
                          <a:prstGeom prst="rect">
                            <a:avLst/>
                          </a:prstGeom>
                          <a:solidFill>
                            <a:srgbClr val="FFFFFF"/>
                          </a:solidFill>
                          <a:ln w="9525">
                            <a:solidFill>
                              <a:srgbClr val="000000"/>
                            </a:solidFill>
                            <a:miter lim="800000"/>
                            <a:headEnd/>
                            <a:tailEnd/>
                          </a:ln>
                        </wps:spPr>
                        <wps:txbx>
                          <w:txbxContent>
                            <w:p w14:paraId="36C39D50" w14:textId="77777777" w:rsidR="00257CB2" w:rsidRDefault="00257CB2" w:rsidP="00A8198D">
                              <w:pPr>
                                <w:spacing w:before="0"/>
                              </w:pPr>
                              <w:r w:rsidRPr="00FE7274">
                                <w:rPr>
                                  <w:b/>
                                </w:rPr>
                                <w:t xml:space="preserve">By </w:t>
                              </w:r>
                              <w:r>
                                <w:rPr>
                                  <w:b/>
                                </w:rPr>
                                <w:t>Business operation</w:t>
                              </w:r>
                              <w:r>
                                <w:t xml:space="preserve"> e.g.</w:t>
                              </w:r>
                            </w:p>
                            <w:p w14:paraId="0976EA05" w14:textId="77777777" w:rsidR="00257CB2" w:rsidRDefault="00257CB2" w:rsidP="003355A0">
                              <w:pPr>
                                <w:pStyle w:val="ListParagraph"/>
                                <w:numPr>
                                  <w:ilvl w:val="0"/>
                                  <w:numId w:val="23"/>
                                </w:numPr>
                                <w:spacing w:before="0"/>
                                <w:ind w:left="170" w:hanging="170"/>
                              </w:pPr>
                              <w:r>
                                <w:t>Service management</w:t>
                              </w:r>
                            </w:p>
                            <w:p w14:paraId="31FC8122" w14:textId="77777777" w:rsidR="00257CB2" w:rsidRDefault="00257CB2" w:rsidP="003355A0">
                              <w:pPr>
                                <w:pStyle w:val="ListParagraph"/>
                                <w:numPr>
                                  <w:ilvl w:val="0"/>
                                  <w:numId w:val="23"/>
                                </w:numPr>
                                <w:spacing w:before="0"/>
                                <w:ind w:left="170" w:hanging="170"/>
                              </w:pPr>
                              <w:r>
                                <w:t>Service coordination</w:t>
                              </w:r>
                            </w:p>
                            <w:p w14:paraId="3EF2BB7C" w14:textId="77777777" w:rsidR="00257CB2" w:rsidRDefault="00257CB2" w:rsidP="003355A0">
                              <w:pPr>
                                <w:pStyle w:val="ListParagraph"/>
                                <w:numPr>
                                  <w:ilvl w:val="0"/>
                                  <w:numId w:val="23"/>
                                </w:numPr>
                                <w:spacing w:before="0"/>
                                <w:ind w:left="170" w:hanging="170"/>
                              </w:pPr>
                              <w:r>
                                <w:t>Client administration</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1951903" y="3032700"/>
                            <a:ext cx="1793303" cy="1742500"/>
                          </a:xfrm>
                          <a:prstGeom prst="rect">
                            <a:avLst/>
                          </a:prstGeom>
                          <a:solidFill>
                            <a:srgbClr val="FFFFFF"/>
                          </a:solidFill>
                          <a:ln w="9525">
                            <a:solidFill>
                              <a:srgbClr val="000000"/>
                            </a:solidFill>
                            <a:miter lim="800000"/>
                            <a:headEnd/>
                            <a:tailEnd/>
                          </a:ln>
                        </wps:spPr>
                        <wps:txbx>
                          <w:txbxContent>
                            <w:p w14:paraId="45A89E1A" w14:textId="77777777" w:rsidR="00257CB2" w:rsidRDefault="00257CB2" w:rsidP="00A8198D">
                              <w:pPr>
                                <w:spacing w:before="0"/>
                              </w:pPr>
                              <w:r w:rsidRPr="00FE7274">
                                <w:rPr>
                                  <w:b/>
                                </w:rPr>
                                <w:t xml:space="preserve">By </w:t>
                              </w:r>
                              <w:r>
                                <w:rPr>
                                  <w:b/>
                                </w:rPr>
                                <w:t>Service type</w:t>
                              </w:r>
                              <w:r>
                                <w:t xml:space="preserve"> e.g.</w:t>
                              </w:r>
                            </w:p>
                            <w:p w14:paraId="70C62A3A" w14:textId="77777777" w:rsidR="00257CB2" w:rsidRDefault="00257CB2" w:rsidP="003355A0">
                              <w:pPr>
                                <w:pStyle w:val="ListParagraph"/>
                                <w:numPr>
                                  <w:ilvl w:val="0"/>
                                  <w:numId w:val="23"/>
                                </w:numPr>
                                <w:spacing w:before="0"/>
                                <w:ind w:left="170" w:hanging="170"/>
                              </w:pPr>
                              <w:r>
                                <w:t>Personal care</w:t>
                              </w:r>
                            </w:p>
                            <w:p w14:paraId="7D4EF61E" w14:textId="77777777" w:rsidR="00257CB2" w:rsidRDefault="00257CB2" w:rsidP="003355A0">
                              <w:pPr>
                                <w:pStyle w:val="ListParagraph"/>
                                <w:numPr>
                                  <w:ilvl w:val="0"/>
                                  <w:numId w:val="23"/>
                                </w:numPr>
                                <w:spacing w:before="0"/>
                                <w:ind w:left="170" w:hanging="170"/>
                              </w:pPr>
                              <w:r>
                                <w:t>Support for living</w:t>
                              </w:r>
                            </w:p>
                            <w:p w14:paraId="5944D143" w14:textId="77777777" w:rsidR="00257CB2" w:rsidRDefault="00257CB2" w:rsidP="003355A0">
                              <w:pPr>
                                <w:pStyle w:val="ListParagraph"/>
                                <w:numPr>
                                  <w:ilvl w:val="0"/>
                                  <w:numId w:val="23"/>
                                </w:numPr>
                                <w:spacing w:before="0"/>
                                <w:ind w:left="170" w:hanging="170"/>
                              </w:pPr>
                              <w:r>
                                <w:t>Advocacy</w:t>
                              </w:r>
                            </w:p>
                            <w:p w14:paraId="401CD4A0" w14:textId="77777777" w:rsidR="00257CB2" w:rsidRDefault="00257CB2" w:rsidP="003355A0">
                              <w:pPr>
                                <w:pStyle w:val="ListParagraph"/>
                                <w:numPr>
                                  <w:ilvl w:val="0"/>
                                  <w:numId w:val="23"/>
                                </w:numPr>
                                <w:spacing w:before="0"/>
                                <w:ind w:left="170" w:hanging="170"/>
                              </w:pPr>
                              <w:r>
                                <w:t>Counselling</w:t>
                              </w:r>
                            </w:p>
                            <w:p w14:paraId="2D15DD6F" w14:textId="77777777" w:rsidR="00257CB2" w:rsidRDefault="00257CB2" w:rsidP="003355A0">
                              <w:pPr>
                                <w:pStyle w:val="ListParagraph"/>
                                <w:numPr>
                                  <w:ilvl w:val="0"/>
                                  <w:numId w:val="23"/>
                                </w:numPr>
                                <w:spacing w:before="0"/>
                                <w:ind w:left="170" w:hanging="170"/>
                              </w:pPr>
                              <w:r>
                                <w:t>Mediation</w:t>
                              </w:r>
                            </w:p>
                            <w:p w14:paraId="3ADCC6F6" w14:textId="77777777" w:rsidR="00257CB2" w:rsidRDefault="00257CB2" w:rsidP="003355A0">
                              <w:pPr>
                                <w:pStyle w:val="ListParagraph"/>
                                <w:numPr>
                                  <w:ilvl w:val="0"/>
                                  <w:numId w:val="23"/>
                                </w:numPr>
                                <w:spacing w:before="0"/>
                                <w:ind w:left="170" w:hanging="170"/>
                              </w:pPr>
                              <w:r>
                                <w:t>Community development</w:t>
                              </w:r>
                            </w:p>
                            <w:p w14:paraId="42C9AAD3" w14:textId="77777777" w:rsidR="00257CB2" w:rsidRDefault="00257CB2" w:rsidP="003355A0">
                              <w:pPr>
                                <w:pStyle w:val="ListParagraph"/>
                                <w:numPr>
                                  <w:ilvl w:val="0"/>
                                  <w:numId w:val="23"/>
                                </w:numPr>
                                <w:spacing w:before="0"/>
                                <w:ind w:left="170" w:hanging="170"/>
                              </w:pPr>
                              <w:r>
                                <w:t>Intervention</w:t>
                              </w:r>
                            </w:p>
                            <w:p w14:paraId="4DAB4A3A" w14:textId="77777777" w:rsidR="00257CB2" w:rsidRDefault="00257CB2" w:rsidP="003355A0">
                              <w:pPr>
                                <w:pStyle w:val="ListParagraph"/>
                                <w:numPr>
                                  <w:ilvl w:val="0"/>
                                  <w:numId w:val="23"/>
                                </w:numPr>
                                <w:spacing w:before="0"/>
                                <w:ind w:left="170" w:hanging="170"/>
                              </w:pPr>
                              <w:r>
                                <w:t>Case management</w:t>
                              </w:r>
                            </w:p>
                          </w:txbxContent>
                        </wps:txbx>
                        <wps:bodyPr rot="0" vert="horz" wrap="square" lIns="91440" tIns="45720" rIns="91440" bIns="45720" anchor="t" anchorCtr="0" upright="1">
                          <a:noAutofit/>
                        </wps:bodyPr>
                      </wps:wsp>
                      <wps:wsp>
                        <wps:cNvPr id="14" name="AutoShape 12"/>
                        <wps:cNvCnPr>
                          <a:cxnSpLocks noChangeShapeType="1"/>
                        </wps:cNvCnPr>
                        <wps:spPr bwMode="auto">
                          <a:xfrm>
                            <a:off x="1682103" y="1337900"/>
                            <a:ext cx="549201" cy="74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flipH="1">
                            <a:off x="3451206" y="1430000"/>
                            <a:ext cx="598101" cy="65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flipH="1">
                            <a:off x="2841605" y="1721400"/>
                            <a:ext cx="600" cy="26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flipV="1">
                            <a:off x="841301" y="2529200"/>
                            <a:ext cx="1390002" cy="63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flipH="1" flipV="1">
                            <a:off x="2841605" y="2621900"/>
                            <a:ext cx="7000" cy="41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flipH="1" flipV="1">
                            <a:off x="3451206" y="2529200"/>
                            <a:ext cx="511801" cy="52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FC03F9F" id="Canvas 16" o:spid="_x0000_s1028" editas="canvas" style="width:451.3pt;height:376pt;mso-position-horizontal-relative:char;mso-position-vertical-relative:line" coordsize="57315,4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315;height:47752;visibility:visible;mso-wrap-style:square">
                  <v:fill o:detectmouseclick="t"/>
                  <v:path o:connecttype="none"/>
                </v:shape>
                <v:oval id="Oval 5" o:spid="_x0000_s1030" style="position:absolute;left:19786;top:19888;width:17253;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14:paraId="19F8C0EB" w14:textId="77777777" w:rsidR="00257CB2" w:rsidRPr="00FE7274" w:rsidRDefault="00257CB2" w:rsidP="00A8198D">
                        <w:pPr>
                          <w:spacing w:before="0"/>
                          <w:jc w:val="center"/>
                          <w:rPr>
                            <w:b/>
                          </w:rPr>
                        </w:pPr>
                        <w:r w:rsidRPr="00FE7274">
                          <w:rPr>
                            <w:b/>
                          </w:rPr>
                          <w:t>Community Services Work</w:t>
                        </w:r>
                      </w:p>
                    </w:txbxContent>
                  </v:textbox>
                </v:oval>
                <v:rect id="Rectangle 6" o:spid="_x0000_s1031" style="position:absolute;left:20701;width:15443;height:1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65400E66" w14:textId="77777777" w:rsidR="00257CB2" w:rsidRDefault="00257CB2" w:rsidP="00A8198D">
                        <w:pPr>
                          <w:spacing w:before="0"/>
                        </w:pPr>
                        <w:r>
                          <w:rPr>
                            <w:b/>
                          </w:rPr>
                          <w:t>By S</w:t>
                        </w:r>
                        <w:r w:rsidRPr="00FE7274">
                          <w:rPr>
                            <w:b/>
                          </w:rPr>
                          <w:t>ector</w:t>
                        </w:r>
                        <w:r>
                          <w:t xml:space="preserve"> e.g.</w:t>
                        </w:r>
                      </w:p>
                      <w:p w14:paraId="657542A2" w14:textId="77777777" w:rsidR="00257CB2" w:rsidRDefault="00257CB2" w:rsidP="003355A0">
                        <w:pPr>
                          <w:pStyle w:val="ListParagraph"/>
                          <w:numPr>
                            <w:ilvl w:val="0"/>
                            <w:numId w:val="23"/>
                          </w:numPr>
                          <w:spacing w:before="0"/>
                          <w:ind w:left="170" w:hanging="170"/>
                        </w:pPr>
                        <w:r>
                          <w:t>Children’s services</w:t>
                        </w:r>
                      </w:p>
                      <w:p w14:paraId="5E8A2A0D" w14:textId="77777777" w:rsidR="00257CB2" w:rsidRDefault="00257CB2" w:rsidP="003355A0">
                        <w:pPr>
                          <w:pStyle w:val="ListParagraph"/>
                          <w:numPr>
                            <w:ilvl w:val="0"/>
                            <w:numId w:val="23"/>
                          </w:numPr>
                          <w:spacing w:before="0"/>
                          <w:ind w:left="170" w:hanging="170"/>
                        </w:pPr>
                        <w:r>
                          <w:t>Disability work</w:t>
                        </w:r>
                      </w:p>
                      <w:p w14:paraId="757C0F75" w14:textId="77777777" w:rsidR="00257CB2" w:rsidRDefault="00257CB2" w:rsidP="003355A0">
                        <w:pPr>
                          <w:pStyle w:val="ListParagraph"/>
                          <w:numPr>
                            <w:ilvl w:val="0"/>
                            <w:numId w:val="23"/>
                          </w:numPr>
                          <w:spacing w:before="0"/>
                          <w:ind w:left="170" w:hanging="170"/>
                        </w:pPr>
                        <w:r>
                          <w:t>Aged care</w:t>
                        </w:r>
                      </w:p>
                      <w:p w14:paraId="3369FA6F" w14:textId="77777777" w:rsidR="00257CB2" w:rsidRDefault="00257CB2" w:rsidP="003355A0">
                        <w:pPr>
                          <w:pStyle w:val="ListParagraph"/>
                          <w:numPr>
                            <w:ilvl w:val="0"/>
                            <w:numId w:val="23"/>
                          </w:numPr>
                          <w:spacing w:before="0"/>
                          <w:ind w:left="170" w:hanging="170"/>
                        </w:pPr>
                        <w:r>
                          <w:t>Youth work</w:t>
                        </w:r>
                      </w:p>
                      <w:p w14:paraId="03B942C7" w14:textId="77777777" w:rsidR="00257CB2" w:rsidRDefault="00257CB2" w:rsidP="003355A0">
                        <w:pPr>
                          <w:pStyle w:val="ListParagraph"/>
                          <w:numPr>
                            <w:ilvl w:val="0"/>
                            <w:numId w:val="23"/>
                          </w:numPr>
                          <w:spacing w:before="0"/>
                          <w:ind w:left="170" w:hanging="170"/>
                        </w:pPr>
                        <w:r>
                          <w:t>Mental health</w:t>
                        </w:r>
                      </w:p>
                      <w:p w14:paraId="75438696" w14:textId="77777777" w:rsidR="00257CB2" w:rsidRDefault="00257CB2" w:rsidP="003355A0">
                        <w:pPr>
                          <w:pStyle w:val="ListParagraph"/>
                          <w:numPr>
                            <w:ilvl w:val="0"/>
                            <w:numId w:val="23"/>
                          </w:numPr>
                          <w:spacing w:before="0"/>
                          <w:ind w:left="170" w:hanging="170"/>
                        </w:pPr>
                        <w:r>
                          <w:t>Alcohol and other drugs</w:t>
                        </w:r>
                      </w:p>
                      <w:p w14:paraId="3A8F0E78" w14:textId="77777777" w:rsidR="00257CB2" w:rsidRDefault="00257CB2" w:rsidP="003355A0">
                        <w:pPr>
                          <w:pStyle w:val="ListParagraph"/>
                          <w:numPr>
                            <w:ilvl w:val="0"/>
                            <w:numId w:val="23"/>
                          </w:numPr>
                          <w:spacing w:before="0"/>
                          <w:ind w:left="170" w:hanging="170"/>
                        </w:pPr>
                        <w:r>
                          <w:t>Youth justice</w:t>
                        </w:r>
                      </w:p>
                    </w:txbxContent>
                  </v:textbox>
                </v:rect>
                <v:rect id="Rectangle 7" o:spid="_x0000_s1032" style="position:absolute;top:4362;width:16821;height:18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13D304C6" w14:textId="77777777" w:rsidR="00257CB2" w:rsidRDefault="00257CB2" w:rsidP="00A8198D">
                        <w:pPr>
                          <w:spacing w:before="0"/>
                        </w:pPr>
                        <w:r>
                          <w:rPr>
                            <w:b/>
                          </w:rPr>
                          <w:t>By O</w:t>
                        </w:r>
                        <w:r w:rsidRPr="00FE7274">
                          <w:rPr>
                            <w:b/>
                          </w:rPr>
                          <w:t>ccupation</w:t>
                        </w:r>
                        <w:r>
                          <w:t xml:space="preserve"> e.g.</w:t>
                        </w:r>
                      </w:p>
                      <w:p w14:paraId="216ADA00" w14:textId="77777777" w:rsidR="00257CB2" w:rsidRDefault="00257CB2" w:rsidP="003355A0">
                        <w:pPr>
                          <w:pStyle w:val="ListParagraph"/>
                          <w:numPr>
                            <w:ilvl w:val="0"/>
                            <w:numId w:val="23"/>
                          </w:numPr>
                          <w:spacing w:before="0"/>
                          <w:ind w:left="170" w:hanging="170"/>
                        </w:pPr>
                        <w:r>
                          <w:t>Youth worker</w:t>
                        </w:r>
                      </w:p>
                      <w:p w14:paraId="1B3A0313" w14:textId="77777777" w:rsidR="00257CB2" w:rsidRDefault="00257CB2" w:rsidP="003355A0">
                        <w:pPr>
                          <w:pStyle w:val="ListParagraph"/>
                          <w:numPr>
                            <w:ilvl w:val="0"/>
                            <w:numId w:val="23"/>
                          </w:numPr>
                          <w:spacing w:before="0"/>
                          <w:ind w:left="170" w:hanging="170"/>
                        </w:pPr>
                        <w:r>
                          <w:t>Community development worker</w:t>
                        </w:r>
                      </w:p>
                      <w:p w14:paraId="1B94B7E9" w14:textId="77777777" w:rsidR="00257CB2" w:rsidRDefault="00257CB2" w:rsidP="003355A0">
                        <w:pPr>
                          <w:pStyle w:val="ListParagraph"/>
                          <w:numPr>
                            <w:ilvl w:val="0"/>
                            <w:numId w:val="23"/>
                          </w:numPr>
                          <w:spacing w:before="0"/>
                          <w:ind w:left="170" w:hanging="170"/>
                        </w:pPr>
                        <w:r>
                          <w:t>Support worker</w:t>
                        </w:r>
                      </w:p>
                      <w:p w14:paraId="33602E7A" w14:textId="77777777" w:rsidR="00257CB2" w:rsidRDefault="00257CB2" w:rsidP="003355A0">
                        <w:pPr>
                          <w:pStyle w:val="ListParagraph"/>
                          <w:numPr>
                            <w:ilvl w:val="0"/>
                            <w:numId w:val="23"/>
                          </w:numPr>
                          <w:spacing w:before="0"/>
                          <w:ind w:left="170" w:hanging="170"/>
                        </w:pPr>
                        <w:r>
                          <w:t>Case worker</w:t>
                        </w:r>
                      </w:p>
                      <w:p w14:paraId="0BE3C714" w14:textId="77777777" w:rsidR="00257CB2" w:rsidRDefault="00257CB2" w:rsidP="003355A0">
                        <w:pPr>
                          <w:pStyle w:val="ListParagraph"/>
                          <w:numPr>
                            <w:ilvl w:val="0"/>
                            <w:numId w:val="23"/>
                          </w:numPr>
                          <w:spacing w:before="0"/>
                          <w:ind w:left="170" w:hanging="170"/>
                        </w:pPr>
                        <w:r>
                          <w:t>Outreach worker</w:t>
                        </w:r>
                      </w:p>
                      <w:p w14:paraId="3C590C0E" w14:textId="77777777" w:rsidR="00257CB2" w:rsidRDefault="00257CB2" w:rsidP="003355A0">
                        <w:pPr>
                          <w:pStyle w:val="ListParagraph"/>
                          <w:numPr>
                            <w:ilvl w:val="0"/>
                            <w:numId w:val="23"/>
                          </w:numPr>
                          <w:spacing w:before="0"/>
                          <w:ind w:left="170" w:hanging="170"/>
                        </w:pPr>
                        <w:r>
                          <w:t>Community support worker</w:t>
                        </w:r>
                      </w:p>
                    </w:txbxContent>
                  </v:textbox>
                </v:rect>
                <v:rect id="Rectangle 8" o:spid="_x0000_s1033" style="position:absolute;top:31623;width:16821;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38540E2C" w14:textId="77777777" w:rsidR="00257CB2" w:rsidRDefault="00257CB2" w:rsidP="00A8198D">
                        <w:pPr>
                          <w:spacing w:before="0"/>
                        </w:pPr>
                        <w:r w:rsidRPr="00FE7274">
                          <w:rPr>
                            <w:b/>
                          </w:rPr>
                          <w:t xml:space="preserve">By </w:t>
                        </w:r>
                        <w:r>
                          <w:rPr>
                            <w:b/>
                          </w:rPr>
                          <w:t>Client interaction</w:t>
                        </w:r>
                        <w:r>
                          <w:t xml:space="preserve"> e.g.</w:t>
                        </w:r>
                      </w:p>
                      <w:p w14:paraId="0BB0770B" w14:textId="77777777" w:rsidR="00257CB2" w:rsidRDefault="00257CB2" w:rsidP="003355A0">
                        <w:pPr>
                          <w:pStyle w:val="ListParagraph"/>
                          <w:numPr>
                            <w:ilvl w:val="0"/>
                            <w:numId w:val="23"/>
                          </w:numPr>
                          <w:spacing w:before="0"/>
                          <w:ind w:left="170" w:hanging="170"/>
                        </w:pPr>
                        <w:r>
                          <w:t>Individual</w:t>
                        </w:r>
                      </w:p>
                      <w:p w14:paraId="0BD3984C" w14:textId="77777777" w:rsidR="00257CB2" w:rsidRDefault="00257CB2" w:rsidP="003355A0">
                        <w:pPr>
                          <w:pStyle w:val="ListParagraph"/>
                          <w:numPr>
                            <w:ilvl w:val="0"/>
                            <w:numId w:val="23"/>
                          </w:numPr>
                          <w:spacing w:before="0"/>
                          <w:ind w:left="170" w:hanging="170"/>
                        </w:pPr>
                        <w:r>
                          <w:t>Family</w:t>
                        </w:r>
                      </w:p>
                      <w:p w14:paraId="4F865108" w14:textId="77777777" w:rsidR="00257CB2" w:rsidRDefault="00257CB2" w:rsidP="003355A0">
                        <w:pPr>
                          <w:pStyle w:val="ListParagraph"/>
                          <w:numPr>
                            <w:ilvl w:val="0"/>
                            <w:numId w:val="23"/>
                          </w:numPr>
                          <w:spacing w:before="0"/>
                          <w:ind w:left="170" w:hanging="170"/>
                        </w:pPr>
                        <w:r>
                          <w:t>Group</w:t>
                        </w:r>
                      </w:p>
                      <w:p w14:paraId="6EDF8D4D" w14:textId="77777777" w:rsidR="00257CB2" w:rsidRDefault="00257CB2" w:rsidP="003355A0">
                        <w:pPr>
                          <w:pStyle w:val="ListParagraph"/>
                          <w:numPr>
                            <w:ilvl w:val="0"/>
                            <w:numId w:val="23"/>
                          </w:numPr>
                          <w:spacing w:before="0"/>
                          <w:ind w:left="170" w:hanging="170"/>
                        </w:pPr>
                        <w:r>
                          <w:t>Community</w:t>
                        </w:r>
                      </w:p>
                    </w:txbxContent>
                  </v:textbox>
                </v:rect>
                <v:rect id="Rectangle 9" o:spid="_x0000_s1034" style="position:absolute;left:40493;top:6210;width:16822;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5E781C60" w14:textId="77777777" w:rsidR="00257CB2" w:rsidRDefault="00257CB2" w:rsidP="00A8198D">
                        <w:pPr>
                          <w:spacing w:before="0"/>
                        </w:pPr>
                        <w:r w:rsidRPr="00FE7274">
                          <w:rPr>
                            <w:b/>
                          </w:rPr>
                          <w:t xml:space="preserve">By </w:t>
                        </w:r>
                        <w:r>
                          <w:rPr>
                            <w:b/>
                          </w:rPr>
                          <w:t>Client</w:t>
                        </w:r>
                        <w:r>
                          <w:t xml:space="preserve"> e.g.</w:t>
                        </w:r>
                      </w:p>
                      <w:p w14:paraId="40E57920" w14:textId="77777777" w:rsidR="00257CB2" w:rsidRDefault="00257CB2" w:rsidP="003355A0">
                        <w:pPr>
                          <w:pStyle w:val="ListParagraph"/>
                          <w:numPr>
                            <w:ilvl w:val="0"/>
                            <w:numId w:val="23"/>
                          </w:numPr>
                          <w:spacing w:before="0"/>
                          <w:ind w:left="170" w:hanging="170"/>
                        </w:pPr>
                        <w:r>
                          <w:t>Child</w:t>
                        </w:r>
                      </w:p>
                      <w:p w14:paraId="3E6489D5" w14:textId="77777777" w:rsidR="00257CB2" w:rsidRDefault="00257CB2" w:rsidP="003355A0">
                        <w:pPr>
                          <w:pStyle w:val="ListParagraph"/>
                          <w:numPr>
                            <w:ilvl w:val="0"/>
                            <w:numId w:val="23"/>
                          </w:numPr>
                          <w:spacing w:before="0"/>
                          <w:ind w:left="170" w:hanging="170"/>
                        </w:pPr>
                        <w:r>
                          <w:t>Young Person</w:t>
                        </w:r>
                      </w:p>
                      <w:p w14:paraId="3208759D" w14:textId="77777777" w:rsidR="00257CB2" w:rsidRDefault="00257CB2" w:rsidP="003355A0">
                        <w:pPr>
                          <w:pStyle w:val="ListParagraph"/>
                          <w:numPr>
                            <w:ilvl w:val="0"/>
                            <w:numId w:val="23"/>
                          </w:numPr>
                          <w:spacing w:before="0"/>
                          <w:ind w:left="170" w:hanging="170"/>
                        </w:pPr>
                        <w:r>
                          <w:t>Person with a disability</w:t>
                        </w:r>
                      </w:p>
                      <w:p w14:paraId="0994DB95" w14:textId="77777777" w:rsidR="00257CB2" w:rsidRDefault="00257CB2" w:rsidP="003355A0">
                        <w:pPr>
                          <w:pStyle w:val="ListParagraph"/>
                          <w:numPr>
                            <w:ilvl w:val="0"/>
                            <w:numId w:val="23"/>
                          </w:numPr>
                          <w:spacing w:before="0"/>
                          <w:ind w:left="170" w:hanging="170"/>
                        </w:pPr>
                        <w:r>
                          <w:t>Older person</w:t>
                        </w:r>
                      </w:p>
                      <w:p w14:paraId="2EB8AAE9" w14:textId="77777777" w:rsidR="00257CB2" w:rsidRDefault="00257CB2" w:rsidP="003355A0">
                        <w:pPr>
                          <w:pStyle w:val="ListParagraph"/>
                          <w:numPr>
                            <w:ilvl w:val="0"/>
                            <w:numId w:val="23"/>
                          </w:numPr>
                          <w:spacing w:before="0"/>
                          <w:ind w:left="170" w:hanging="170"/>
                        </w:pPr>
                        <w:r>
                          <w:t>CALD</w:t>
                        </w:r>
                      </w:p>
                      <w:p w14:paraId="7D8186EE" w14:textId="77777777" w:rsidR="00257CB2" w:rsidRDefault="00257CB2" w:rsidP="003355A0">
                        <w:pPr>
                          <w:pStyle w:val="ListParagraph"/>
                          <w:numPr>
                            <w:ilvl w:val="0"/>
                            <w:numId w:val="23"/>
                          </w:numPr>
                          <w:spacing w:before="0"/>
                          <w:ind w:left="170" w:hanging="170"/>
                        </w:pPr>
                        <w:r>
                          <w:t>Person in crises</w:t>
                        </w:r>
                      </w:p>
                      <w:p w14:paraId="6D2253F1" w14:textId="77777777" w:rsidR="00257CB2" w:rsidRDefault="00257CB2" w:rsidP="003355A0">
                        <w:pPr>
                          <w:pStyle w:val="ListParagraph"/>
                          <w:numPr>
                            <w:ilvl w:val="0"/>
                            <w:numId w:val="23"/>
                          </w:numPr>
                          <w:spacing w:before="0"/>
                          <w:ind w:left="170" w:hanging="170"/>
                        </w:pPr>
                        <w:r>
                          <w:t>Family needing support</w:t>
                        </w:r>
                      </w:p>
                    </w:txbxContent>
                  </v:textbox>
                </v:rect>
                <v:rect id="Rectangle 10" o:spid="_x0000_s1035" style="position:absolute;left:39630;top:26219;width:17685;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6C39D50" w14:textId="77777777" w:rsidR="00257CB2" w:rsidRDefault="00257CB2" w:rsidP="00A8198D">
                        <w:pPr>
                          <w:spacing w:before="0"/>
                        </w:pPr>
                        <w:r w:rsidRPr="00FE7274">
                          <w:rPr>
                            <w:b/>
                          </w:rPr>
                          <w:t xml:space="preserve">By </w:t>
                        </w:r>
                        <w:r>
                          <w:rPr>
                            <w:b/>
                          </w:rPr>
                          <w:t>Business operation</w:t>
                        </w:r>
                        <w:r>
                          <w:t xml:space="preserve"> e.g.</w:t>
                        </w:r>
                      </w:p>
                      <w:p w14:paraId="0976EA05" w14:textId="77777777" w:rsidR="00257CB2" w:rsidRDefault="00257CB2" w:rsidP="003355A0">
                        <w:pPr>
                          <w:pStyle w:val="ListParagraph"/>
                          <w:numPr>
                            <w:ilvl w:val="0"/>
                            <w:numId w:val="23"/>
                          </w:numPr>
                          <w:spacing w:before="0"/>
                          <w:ind w:left="170" w:hanging="170"/>
                        </w:pPr>
                        <w:r>
                          <w:t>Service management</w:t>
                        </w:r>
                      </w:p>
                      <w:p w14:paraId="31FC8122" w14:textId="77777777" w:rsidR="00257CB2" w:rsidRDefault="00257CB2" w:rsidP="003355A0">
                        <w:pPr>
                          <w:pStyle w:val="ListParagraph"/>
                          <w:numPr>
                            <w:ilvl w:val="0"/>
                            <w:numId w:val="23"/>
                          </w:numPr>
                          <w:spacing w:before="0"/>
                          <w:ind w:left="170" w:hanging="170"/>
                        </w:pPr>
                        <w:r>
                          <w:t>Service coordination</w:t>
                        </w:r>
                      </w:p>
                      <w:p w14:paraId="3EF2BB7C" w14:textId="77777777" w:rsidR="00257CB2" w:rsidRDefault="00257CB2" w:rsidP="003355A0">
                        <w:pPr>
                          <w:pStyle w:val="ListParagraph"/>
                          <w:numPr>
                            <w:ilvl w:val="0"/>
                            <w:numId w:val="23"/>
                          </w:numPr>
                          <w:spacing w:before="0"/>
                          <w:ind w:left="170" w:hanging="170"/>
                        </w:pPr>
                        <w:r>
                          <w:t>Client administration</w:t>
                        </w:r>
                      </w:p>
                    </w:txbxContent>
                  </v:textbox>
                </v:rect>
                <v:rect id="Rectangle 11" o:spid="_x0000_s1036" style="position:absolute;left:19519;top:30327;width:17933;height:1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5A89E1A" w14:textId="77777777" w:rsidR="00257CB2" w:rsidRDefault="00257CB2" w:rsidP="00A8198D">
                        <w:pPr>
                          <w:spacing w:before="0"/>
                        </w:pPr>
                        <w:r w:rsidRPr="00FE7274">
                          <w:rPr>
                            <w:b/>
                          </w:rPr>
                          <w:t xml:space="preserve">By </w:t>
                        </w:r>
                        <w:r>
                          <w:rPr>
                            <w:b/>
                          </w:rPr>
                          <w:t>Service type</w:t>
                        </w:r>
                        <w:r>
                          <w:t xml:space="preserve"> e.g.</w:t>
                        </w:r>
                      </w:p>
                      <w:p w14:paraId="70C62A3A" w14:textId="77777777" w:rsidR="00257CB2" w:rsidRDefault="00257CB2" w:rsidP="003355A0">
                        <w:pPr>
                          <w:pStyle w:val="ListParagraph"/>
                          <w:numPr>
                            <w:ilvl w:val="0"/>
                            <w:numId w:val="23"/>
                          </w:numPr>
                          <w:spacing w:before="0"/>
                          <w:ind w:left="170" w:hanging="170"/>
                        </w:pPr>
                        <w:r>
                          <w:t>Personal care</w:t>
                        </w:r>
                      </w:p>
                      <w:p w14:paraId="7D4EF61E" w14:textId="77777777" w:rsidR="00257CB2" w:rsidRDefault="00257CB2" w:rsidP="003355A0">
                        <w:pPr>
                          <w:pStyle w:val="ListParagraph"/>
                          <w:numPr>
                            <w:ilvl w:val="0"/>
                            <w:numId w:val="23"/>
                          </w:numPr>
                          <w:spacing w:before="0"/>
                          <w:ind w:left="170" w:hanging="170"/>
                        </w:pPr>
                        <w:r>
                          <w:t>Support for living</w:t>
                        </w:r>
                      </w:p>
                      <w:p w14:paraId="5944D143" w14:textId="77777777" w:rsidR="00257CB2" w:rsidRDefault="00257CB2" w:rsidP="003355A0">
                        <w:pPr>
                          <w:pStyle w:val="ListParagraph"/>
                          <w:numPr>
                            <w:ilvl w:val="0"/>
                            <w:numId w:val="23"/>
                          </w:numPr>
                          <w:spacing w:before="0"/>
                          <w:ind w:left="170" w:hanging="170"/>
                        </w:pPr>
                        <w:r>
                          <w:t>Advocacy</w:t>
                        </w:r>
                      </w:p>
                      <w:p w14:paraId="401CD4A0" w14:textId="77777777" w:rsidR="00257CB2" w:rsidRDefault="00257CB2" w:rsidP="003355A0">
                        <w:pPr>
                          <w:pStyle w:val="ListParagraph"/>
                          <w:numPr>
                            <w:ilvl w:val="0"/>
                            <w:numId w:val="23"/>
                          </w:numPr>
                          <w:spacing w:before="0"/>
                          <w:ind w:left="170" w:hanging="170"/>
                        </w:pPr>
                        <w:r>
                          <w:t>Counselling</w:t>
                        </w:r>
                      </w:p>
                      <w:p w14:paraId="2D15DD6F" w14:textId="77777777" w:rsidR="00257CB2" w:rsidRDefault="00257CB2" w:rsidP="003355A0">
                        <w:pPr>
                          <w:pStyle w:val="ListParagraph"/>
                          <w:numPr>
                            <w:ilvl w:val="0"/>
                            <w:numId w:val="23"/>
                          </w:numPr>
                          <w:spacing w:before="0"/>
                          <w:ind w:left="170" w:hanging="170"/>
                        </w:pPr>
                        <w:r>
                          <w:t>Mediation</w:t>
                        </w:r>
                      </w:p>
                      <w:p w14:paraId="3ADCC6F6" w14:textId="77777777" w:rsidR="00257CB2" w:rsidRDefault="00257CB2" w:rsidP="003355A0">
                        <w:pPr>
                          <w:pStyle w:val="ListParagraph"/>
                          <w:numPr>
                            <w:ilvl w:val="0"/>
                            <w:numId w:val="23"/>
                          </w:numPr>
                          <w:spacing w:before="0"/>
                          <w:ind w:left="170" w:hanging="170"/>
                        </w:pPr>
                        <w:r>
                          <w:t>Community development</w:t>
                        </w:r>
                      </w:p>
                      <w:p w14:paraId="42C9AAD3" w14:textId="77777777" w:rsidR="00257CB2" w:rsidRDefault="00257CB2" w:rsidP="003355A0">
                        <w:pPr>
                          <w:pStyle w:val="ListParagraph"/>
                          <w:numPr>
                            <w:ilvl w:val="0"/>
                            <w:numId w:val="23"/>
                          </w:numPr>
                          <w:spacing w:before="0"/>
                          <w:ind w:left="170" w:hanging="170"/>
                        </w:pPr>
                        <w:r>
                          <w:t>Intervention</w:t>
                        </w:r>
                      </w:p>
                      <w:p w14:paraId="4DAB4A3A" w14:textId="77777777" w:rsidR="00257CB2" w:rsidRDefault="00257CB2" w:rsidP="003355A0">
                        <w:pPr>
                          <w:pStyle w:val="ListParagraph"/>
                          <w:numPr>
                            <w:ilvl w:val="0"/>
                            <w:numId w:val="23"/>
                          </w:numPr>
                          <w:spacing w:before="0"/>
                          <w:ind w:left="170" w:hanging="170"/>
                        </w:pPr>
                        <w:r>
                          <w:t>Case management</w:t>
                        </w:r>
                      </w:p>
                    </w:txbxContent>
                  </v:textbox>
                </v:rect>
                <v:shapetype id="_x0000_t32" coordsize="21600,21600" o:spt="32" o:oned="t" path="m,l21600,21600e" filled="f">
                  <v:path arrowok="t" fillok="f" o:connecttype="none"/>
                  <o:lock v:ext="edit" shapetype="t"/>
                </v:shapetype>
                <v:shape id="AutoShape 12" o:spid="_x0000_s1037" type="#_x0000_t32" style="position:absolute;left:16821;top:13379;width:5492;height:7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3" o:spid="_x0000_s1038" type="#_x0000_t32" style="position:absolute;left:34512;top:14300;width:5981;height:6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4" o:spid="_x0000_s1039" type="#_x0000_t32" style="position:absolute;left:28416;top:17214;width:6;height:26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5" o:spid="_x0000_s1040" type="#_x0000_t32" style="position:absolute;left:8413;top:25292;width:13900;height:63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16" o:spid="_x0000_s1041" type="#_x0000_t32" style="position:absolute;left:28416;top:26219;width:70;height:4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">
                  <v:stroke endarrow="block"/>
                </v:shape>
                <v:shape id="AutoShape 17" o:spid="_x0000_s1042" type="#_x0000_t32" style="position:absolute;left:34512;top:25292;width:5118;height:52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">
                  <v:stroke endarrow="block"/>
                </v:shape>
                <w10:anchorlock/>
              </v:group>
            </w:pict>
          </mc:Fallback>
        </mc:AlternateContent>
      </w:r>
    </w:p>
    <w:p w14:paraId="6F1ED805" w14:textId="77777777" w:rsidR="0029585C" w:rsidRPr="00B53BF0" w:rsidRDefault="0029585C" w:rsidP="00764E55">
      <w:pPr>
        <w:pStyle w:val="Heading1"/>
      </w:pPr>
      <w:bookmarkStart w:id="79" w:name="_Toc406747331"/>
      <w:bookmarkStart w:id="80" w:name="_Toc438468559"/>
      <w:r w:rsidRPr="00B53BF0">
        <w:t>Goals</w:t>
      </w:r>
      <w:bookmarkEnd w:id="79"/>
      <w:bookmarkEnd w:id="80"/>
    </w:p>
    <w:p w14:paraId="0D523207" w14:textId="77777777" w:rsidR="00D416A5" w:rsidRPr="00B53BF0" w:rsidRDefault="00B129EB" w:rsidP="006C263A">
      <w:r w:rsidRPr="00B53BF0">
        <w:t xml:space="preserve">All courses based on this Course Framework should enable students to: </w:t>
      </w:r>
    </w:p>
    <w:p w14:paraId="2555F3E9" w14:textId="77777777" w:rsidR="00D416A5" w:rsidRPr="00B53BF0" w:rsidRDefault="00D416A5" w:rsidP="00D416A5">
      <w:pPr>
        <w:pStyle w:val="ListBullets"/>
        <w:ind w:left="786"/>
      </w:pPr>
      <w:r w:rsidRPr="00B53BF0">
        <w:t>analyse the nature of human behaviour and the impact of factors that influence how humans feel, think and act at an individual, group and societal level</w:t>
      </w:r>
    </w:p>
    <w:p w14:paraId="6D7B026A" w14:textId="77777777" w:rsidR="00D416A5" w:rsidRPr="00B53BF0" w:rsidRDefault="00D416A5" w:rsidP="00D416A5">
      <w:pPr>
        <w:pStyle w:val="ListBullets"/>
        <w:ind w:left="786"/>
      </w:pPr>
      <w:r w:rsidRPr="00B53BF0">
        <w:t>understand the influence of historical, political, technological and cultural contexts on behaviour</w:t>
      </w:r>
    </w:p>
    <w:p w14:paraId="2318955F" w14:textId="77777777" w:rsidR="00D416A5" w:rsidRPr="00B53BF0" w:rsidRDefault="00D416A5" w:rsidP="00D416A5">
      <w:pPr>
        <w:pStyle w:val="ListBullets"/>
        <w:ind w:left="786"/>
      </w:pPr>
      <w:r w:rsidRPr="00B53BF0">
        <w:t>analyse values and attitudes and evaluate their influence on behaviour</w:t>
      </w:r>
    </w:p>
    <w:p w14:paraId="0127108B" w14:textId="77777777" w:rsidR="00D416A5" w:rsidRPr="00B53BF0" w:rsidRDefault="00D416A5" w:rsidP="00B53BF0">
      <w:pPr>
        <w:pStyle w:val="ListBullets"/>
        <w:ind w:left="786"/>
      </w:pPr>
      <w:r w:rsidRPr="00B53BF0">
        <w:t>reflect on individual differences, including social and cultural diversity through developing social skills, values and awareness</w:t>
      </w:r>
    </w:p>
    <w:p w14:paraId="52B24C5B" w14:textId="77777777" w:rsidR="00D416A5" w:rsidRPr="00B53BF0" w:rsidRDefault="00D416A5" w:rsidP="00B53BF0">
      <w:pPr>
        <w:pStyle w:val="ListBullets"/>
        <w:ind w:left="786"/>
      </w:pPr>
      <w:r w:rsidRPr="00B53BF0">
        <w:t>apply community service knowledge and skills to develop insights on individuals and society</w:t>
      </w:r>
    </w:p>
    <w:p w14:paraId="1D28312E" w14:textId="77777777" w:rsidR="00D416A5" w:rsidRPr="00B53BF0" w:rsidRDefault="00D416A5" w:rsidP="00B53BF0">
      <w:pPr>
        <w:pStyle w:val="ListBullets"/>
        <w:ind w:left="786"/>
      </w:pPr>
      <w:r w:rsidRPr="00B53BF0">
        <w:t xml:space="preserve">communicate in a range of modes and mediums for specific purposes and audiences </w:t>
      </w:r>
    </w:p>
    <w:p w14:paraId="29F362CA" w14:textId="77777777" w:rsidR="00D416A5" w:rsidRPr="00B53BF0" w:rsidRDefault="00D416A5" w:rsidP="00B53BF0">
      <w:pPr>
        <w:pStyle w:val="ListBullets"/>
        <w:ind w:left="786"/>
      </w:pPr>
      <w:r w:rsidRPr="00B53BF0">
        <w:t>understand the nature and purposes of the community services</w:t>
      </w:r>
    </w:p>
    <w:p w14:paraId="7921B83F" w14:textId="77777777" w:rsidR="00D416A5" w:rsidRPr="00B53BF0" w:rsidRDefault="00D416A5" w:rsidP="00B53BF0">
      <w:pPr>
        <w:pStyle w:val="ListBullets"/>
        <w:ind w:left="786"/>
      </w:pPr>
      <w:r w:rsidRPr="00B53BF0">
        <w:t>apply skills in community service contexts</w:t>
      </w:r>
    </w:p>
    <w:p w14:paraId="1DA63310" w14:textId="77777777" w:rsidR="00D416A5" w:rsidRPr="00B53BF0" w:rsidRDefault="007C6EC1" w:rsidP="00B53BF0">
      <w:pPr>
        <w:pStyle w:val="ListBullets"/>
        <w:ind w:left="786"/>
      </w:pPr>
      <w:r w:rsidRPr="00B53BF0">
        <w:t>explore a variety of career pathways in the community services sector</w:t>
      </w:r>
    </w:p>
    <w:p w14:paraId="0C01AF21" w14:textId="77777777" w:rsidR="007C6EC1" w:rsidRPr="00B53BF0" w:rsidRDefault="007C6EC1" w:rsidP="00B53BF0">
      <w:pPr>
        <w:pStyle w:val="ListBullets"/>
        <w:ind w:left="786"/>
      </w:pPr>
      <w:r w:rsidRPr="00B53BF0">
        <w:lastRenderedPageBreak/>
        <w:t>apply the legal and ethical principles of social justice, human rights and WH</w:t>
      </w:r>
      <w:r w:rsidR="00BB58E6" w:rsidRPr="00B53BF0">
        <w:t>S in community service contexts</w:t>
      </w:r>
    </w:p>
    <w:p w14:paraId="37A82EF3" w14:textId="77777777" w:rsidR="001D0FFC" w:rsidRPr="00B53BF0" w:rsidRDefault="001D0FFC" w:rsidP="00B53BF0">
      <w:pPr>
        <w:pStyle w:val="ListBullets"/>
        <w:ind w:left="786"/>
      </w:pPr>
      <w:r w:rsidRPr="00B53BF0">
        <w:t>apply practical skills for working with people in the community services sector</w:t>
      </w:r>
    </w:p>
    <w:p w14:paraId="4A1DEF54" w14:textId="77777777" w:rsidR="00147E59" w:rsidRPr="001B638F" w:rsidRDefault="00427D7A" w:rsidP="001B638F">
      <w:pPr>
        <w:pStyle w:val="Heading2"/>
        <w:rPr>
          <w:szCs w:val="24"/>
        </w:rPr>
      </w:pPr>
      <w:bookmarkStart w:id="81" w:name="_Toc438468560"/>
      <w:r w:rsidRPr="001B638F">
        <w:rPr>
          <w:rStyle w:val="Heading1Char"/>
          <w:b/>
          <w:bCs/>
          <w:sz w:val="28"/>
          <w:lang w:val="en-AU"/>
        </w:rPr>
        <w:t>Student Group</w:t>
      </w:r>
      <w:bookmarkEnd w:id="81"/>
    </w:p>
    <w:p w14:paraId="79733531" w14:textId="77777777" w:rsidR="00F42467" w:rsidRPr="006B7E47" w:rsidRDefault="00F42467" w:rsidP="00F42467">
      <w:r>
        <w:t>This course is designed for students interested in exploring a range of social and community service sectors including Children’s Services, Disability, Aged Care and Youth Work. It focuses on the fundamental skills and underpinning knowledge to pursue further training and work in a range of careers that involve working with people.</w:t>
      </w:r>
    </w:p>
    <w:p w14:paraId="53CC842C" w14:textId="77777777" w:rsidR="004506AE" w:rsidRPr="00D51AA2" w:rsidRDefault="00427D7A" w:rsidP="00D51AA2">
      <w:pPr>
        <w:pStyle w:val="Heading1"/>
      </w:pPr>
      <w:bookmarkStart w:id="82" w:name="_Toc315681946"/>
      <w:bookmarkStart w:id="83" w:name="_Toc438468561"/>
      <w:r w:rsidRPr="00D51AA2">
        <w:t>Recognition of Prior Learning</w:t>
      </w:r>
      <w:bookmarkEnd w:id="82"/>
      <w:r w:rsidR="00E843E8" w:rsidRPr="00D51AA2">
        <w:t xml:space="preserve"> (RPL)</w:t>
      </w:r>
      <w:bookmarkEnd w:id="83"/>
    </w:p>
    <w:p w14:paraId="67F7710F" w14:textId="77777777" w:rsidR="00427D7A" w:rsidRPr="00427D7A" w:rsidRDefault="00427D7A" w:rsidP="00F63E44">
      <w:r w:rsidRPr="00427D7A">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1AB94DEE" w14:textId="77777777" w:rsidR="00427D7A" w:rsidRPr="00427D7A" w:rsidRDefault="00427D7A" w:rsidP="00F63E44">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51EF5224" w14:textId="77777777" w:rsidR="00427D7A" w:rsidRPr="00427D7A" w:rsidRDefault="00427D7A" w:rsidP="00F63E44">
      <w:r w:rsidRPr="00427D7A">
        <w:t xml:space="preserve">A student having been granted RPL for one or more Units of Competence will still be required to fulfill the time based component of units that contributes to points and A to E grading for the </w:t>
      </w:r>
      <w:r w:rsidR="005F5FC3">
        <w:t>Senior Secondary</w:t>
      </w:r>
      <w:r w:rsidRPr="00427D7A">
        <w:t xml:space="preserve"> Certificate.</w:t>
      </w:r>
    </w:p>
    <w:p w14:paraId="652F0F22" w14:textId="77777777" w:rsidR="00427D7A" w:rsidRPr="00427D7A" w:rsidRDefault="00427D7A" w:rsidP="00F63E44">
      <w:r w:rsidRPr="00427D7A">
        <w:t>To cater for this requirement, curriculum designers should design the course to be flexible enough to accommodate students who have gained some competencies through RPL.</w:t>
      </w:r>
    </w:p>
    <w:p w14:paraId="5964864F" w14:textId="77777777" w:rsidR="00427D7A" w:rsidRPr="0094101D" w:rsidRDefault="00427D7A" w:rsidP="0094101D">
      <w:r w:rsidRPr="0094101D">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w:t>
      </w:r>
      <w:r w:rsidRPr="005C08B5">
        <w:t xml:space="preserve">that includes the competency. For RPL to be awarded, the Units of Competency must be demonstrated in the </w:t>
      </w:r>
      <w:r w:rsidR="00A344E6" w:rsidRPr="005C08B5">
        <w:t xml:space="preserve">community services </w:t>
      </w:r>
      <w:r w:rsidR="00384742" w:rsidRPr="005C08B5">
        <w:t>sector</w:t>
      </w:r>
      <w:r w:rsidRPr="005C08B5">
        <w:t xml:space="preserve"> context. </w:t>
      </w:r>
    </w:p>
    <w:p w14:paraId="00816151" w14:textId="77777777" w:rsidR="00FB4C5B" w:rsidRPr="00B53BF0" w:rsidRDefault="00FB4C5B" w:rsidP="00FB4C5B">
      <w:pPr>
        <w:pStyle w:val="Heading1"/>
      </w:pPr>
      <w:bookmarkStart w:id="84" w:name="_Toc438468562"/>
      <w:bookmarkStart w:id="85" w:name="_Toc433884733"/>
      <w:bookmarkStart w:id="86" w:name="_Toc406747333"/>
      <w:r w:rsidRPr="00B53BF0">
        <w:t>Content</w:t>
      </w:r>
      <w:bookmarkEnd w:id="84"/>
    </w:p>
    <w:p w14:paraId="7E7F0104" w14:textId="77777777" w:rsidR="00FB4C5B" w:rsidRPr="00B53BF0" w:rsidRDefault="00FB4C5B" w:rsidP="00545835">
      <w:pPr>
        <w:pStyle w:val="Heading2"/>
      </w:pPr>
      <w:r w:rsidRPr="00B53BF0">
        <w:t>Concepts, Knowledge and Skills</w:t>
      </w:r>
      <w:bookmarkEnd w:id="85"/>
    </w:p>
    <w:p w14:paraId="6956F72E" w14:textId="77777777" w:rsidR="00FB4C5B" w:rsidRPr="00B53BF0" w:rsidRDefault="00FB4C5B" w:rsidP="00FB4C5B">
      <w:pPr>
        <w:rPr>
          <w:szCs w:val="22"/>
        </w:rPr>
      </w:pPr>
      <w:r w:rsidRPr="00B53BF0">
        <w:rPr>
          <w:szCs w:val="22"/>
        </w:rPr>
        <w:t>Courses developed under this Framework provide details of course content through the component units of the course.  While this content will differ according to the particular course, all content will be chosen to enable students to work towards the achievement of the common and agreed goals of the Framework.</w:t>
      </w:r>
    </w:p>
    <w:p w14:paraId="48558756" w14:textId="77777777" w:rsidR="00FB4C5B" w:rsidRPr="00545835" w:rsidRDefault="00FB4C5B" w:rsidP="00545835">
      <w:pPr>
        <w:pStyle w:val="Heading3"/>
      </w:pPr>
      <w:r w:rsidRPr="00545835">
        <w:t>Concepts and Knowledge</w:t>
      </w:r>
    </w:p>
    <w:p w14:paraId="1435D01A" w14:textId="77777777" w:rsidR="00FB4C5B" w:rsidRPr="00B53BF0" w:rsidRDefault="00FB4C5B" w:rsidP="00545835">
      <w:pPr>
        <w:pStyle w:val="ListBullets"/>
      </w:pPr>
      <w:r w:rsidRPr="00B53BF0">
        <w:t>community</w:t>
      </w:r>
    </w:p>
    <w:p w14:paraId="6F7D3176" w14:textId="77777777" w:rsidR="00FB4C5B" w:rsidRPr="00B53BF0" w:rsidRDefault="00FB4C5B" w:rsidP="00545835">
      <w:pPr>
        <w:pStyle w:val="ListBullets"/>
      </w:pPr>
      <w:r w:rsidRPr="00B53BF0">
        <w:t>culture</w:t>
      </w:r>
    </w:p>
    <w:p w14:paraId="30DF68AA" w14:textId="77777777" w:rsidR="00FB4C5B" w:rsidRPr="00B53BF0" w:rsidRDefault="00FB4C5B" w:rsidP="00545835">
      <w:pPr>
        <w:pStyle w:val="ListBullets"/>
      </w:pPr>
      <w:r w:rsidRPr="00B53BF0">
        <w:t>individual versus society</w:t>
      </w:r>
    </w:p>
    <w:p w14:paraId="05BF11B6" w14:textId="77777777" w:rsidR="00FB4C5B" w:rsidRPr="00B53BF0" w:rsidRDefault="00FB4C5B" w:rsidP="00545835">
      <w:pPr>
        <w:pStyle w:val="ListBullets"/>
      </w:pPr>
      <w:r w:rsidRPr="00B53BF0">
        <w:t>norms and values</w:t>
      </w:r>
    </w:p>
    <w:p w14:paraId="0E171F54" w14:textId="77777777" w:rsidR="00FB4C5B" w:rsidRPr="00B53BF0" w:rsidRDefault="00FB4C5B" w:rsidP="00545835">
      <w:pPr>
        <w:pStyle w:val="ListBullets"/>
      </w:pPr>
      <w:r w:rsidRPr="00B53BF0">
        <w:t>nature versus nurture</w:t>
      </w:r>
    </w:p>
    <w:p w14:paraId="28199370" w14:textId="77777777" w:rsidR="00FB4C5B" w:rsidRPr="00545835" w:rsidRDefault="00FB4C5B" w:rsidP="00545835">
      <w:pPr>
        <w:pStyle w:val="Heading3"/>
      </w:pPr>
      <w:r w:rsidRPr="00545835">
        <w:lastRenderedPageBreak/>
        <w:t>Skills</w:t>
      </w:r>
    </w:p>
    <w:p w14:paraId="7839F2D2" w14:textId="77777777" w:rsidR="00FB4C5B" w:rsidRPr="00B53BF0" w:rsidRDefault="00FB4C5B" w:rsidP="00545835">
      <w:pPr>
        <w:pStyle w:val="ListBullets"/>
      </w:pPr>
      <w:r w:rsidRPr="00B53BF0">
        <w:t xml:space="preserve">critical thinking, creative thinking, analysis </w:t>
      </w:r>
    </w:p>
    <w:p w14:paraId="622558E6" w14:textId="77777777" w:rsidR="00FB4C5B" w:rsidRPr="00B53BF0" w:rsidRDefault="00FB4C5B" w:rsidP="00545835">
      <w:pPr>
        <w:pStyle w:val="ListBullets"/>
      </w:pPr>
      <w:r w:rsidRPr="00B53BF0">
        <w:t>evaluation, reflection and synthesis</w:t>
      </w:r>
    </w:p>
    <w:p w14:paraId="4DD05E13" w14:textId="77777777" w:rsidR="00FB4C5B" w:rsidRPr="00B53BF0" w:rsidRDefault="00FB4C5B" w:rsidP="00545835">
      <w:pPr>
        <w:pStyle w:val="ListBullets"/>
      </w:pPr>
      <w:r w:rsidRPr="00B53BF0">
        <w:t>research</w:t>
      </w:r>
    </w:p>
    <w:p w14:paraId="4DB5D5AB" w14:textId="77777777" w:rsidR="00FB4C5B" w:rsidRPr="00B53BF0" w:rsidRDefault="00FB4C5B" w:rsidP="00545835">
      <w:pPr>
        <w:pStyle w:val="ListBullets"/>
      </w:pPr>
      <w:r w:rsidRPr="00B53BF0">
        <w:t>application of concepts, models and principles</w:t>
      </w:r>
    </w:p>
    <w:p w14:paraId="53D2E7FF" w14:textId="77777777" w:rsidR="00FB4C5B" w:rsidRPr="00B53BF0" w:rsidRDefault="00FB4C5B" w:rsidP="00545835">
      <w:pPr>
        <w:pStyle w:val="ListBullets"/>
      </w:pPr>
      <w:r w:rsidRPr="00B53BF0">
        <w:t>problem solving and decision making</w:t>
      </w:r>
    </w:p>
    <w:p w14:paraId="5D1B0A89" w14:textId="77777777" w:rsidR="00FB4C5B" w:rsidRPr="00B53BF0" w:rsidRDefault="00FB4C5B" w:rsidP="00545835">
      <w:pPr>
        <w:pStyle w:val="ListBullets"/>
      </w:pPr>
      <w:r w:rsidRPr="00B53BF0">
        <w:t>communication</w:t>
      </w:r>
    </w:p>
    <w:p w14:paraId="71700EFF" w14:textId="77777777" w:rsidR="00FB4C5B" w:rsidRPr="00B53BF0" w:rsidRDefault="00FB4C5B" w:rsidP="00545835">
      <w:pPr>
        <w:pStyle w:val="ListBullets"/>
      </w:pPr>
      <w:r w:rsidRPr="00B53BF0">
        <w:t>use of technology</w:t>
      </w:r>
    </w:p>
    <w:p w14:paraId="72FC35AF" w14:textId="77777777" w:rsidR="00FB4C5B" w:rsidRPr="00B53BF0" w:rsidRDefault="00FB4C5B" w:rsidP="00545835">
      <w:pPr>
        <w:pStyle w:val="ListBullets"/>
      </w:pPr>
      <w:r w:rsidRPr="00B53BF0">
        <w:t>logic and reasoning</w:t>
      </w:r>
    </w:p>
    <w:p w14:paraId="50A46DE3" w14:textId="77777777" w:rsidR="00FB4C5B" w:rsidRPr="00B53BF0" w:rsidRDefault="00FB4C5B" w:rsidP="00545835">
      <w:pPr>
        <w:pStyle w:val="ListBullets"/>
      </w:pPr>
      <w:r w:rsidRPr="00B53BF0">
        <w:t>work independently and collaboratively</w:t>
      </w:r>
    </w:p>
    <w:p w14:paraId="4F188C48" w14:textId="77777777" w:rsidR="00764E55" w:rsidRPr="00B53BF0" w:rsidRDefault="00764E55" w:rsidP="00764E55">
      <w:pPr>
        <w:pStyle w:val="Heading1"/>
      </w:pPr>
      <w:bookmarkStart w:id="87" w:name="_Toc406747334"/>
      <w:bookmarkStart w:id="88" w:name="_Toc438468563"/>
      <w:bookmarkEnd w:id="86"/>
      <w:r w:rsidRPr="00B53BF0">
        <w:t>Teaching and Learning Strategies</w:t>
      </w:r>
      <w:bookmarkEnd w:id="87"/>
      <w:bookmarkEnd w:id="88"/>
    </w:p>
    <w:p w14:paraId="7BCA98CB" w14:textId="77777777" w:rsidR="00764E55" w:rsidRPr="00B53BF0" w:rsidRDefault="00764E55" w:rsidP="00764E55">
      <w:r w:rsidRPr="00B53BF0">
        <w:t>This course will attract students with a wide range of abilities and interests.  Some will aim to achieve a national qualification; others may not be able to achieve all the learning outcomes as outlined in the Units of Competence. Teaching and learning strategies must accommodate these differences.</w:t>
      </w:r>
    </w:p>
    <w:p w14:paraId="2654A081" w14:textId="77777777" w:rsidR="00764E55" w:rsidRPr="00B53BF0" w:rsidRDefault="00764E55" w:rsidP="00764E55">
      <w:pPr>
        <w:rPr>
          <w:iCs/>
        </w:rPr>
      </w:pPr>
      <w:r w:rsidRPr="00B53BF0">
        <w:rPr>
          <w:iCs/>
        </w:rPr>
        <w:t>It is recommended that teachers use a variety of modes of presentation to address different learning styles. Structured Workplace Learning is highly recommended (mandatory for the Certificate III qualification) for extension of students’ understanding of the real world of work. Simulated work environments are also valuable. Variety in delivery mode can also contribute to more meaningful and motivating learning experiences.</w:t>
      </w:r>
    </w:p>
    <w:p w14:paraId="179E38FA" w14:textId="77777777" w:rsidR="00764E55" w:rsidRPr="00B53BF0" w:rsidRDefault="00764E55" w:rsidP="00764E55">
      <w:pPr>
        <w:rPr>
          <w:iCs/>
        </w:rPr>
      </w:pPr>
      <w:r w:rsidRPr="00B53BF0">
        <w:rPr>
          <w:iCs/>
        </w:rPr>
        <w:t>Teaching strategies that are particularly relevant and effective include:</w:t>
      </w:r>
    </w:p>
    <w:p w14:paraId="2BFC8692" w14:textId="77777777" w:rsidR="00764E55" w:rsidRPr="00545835" w:rsidRDefault="00764E55" w:rsidP="00545835">
      <w:pPr>
        <w:pStyle w:val="ListBullets"/>
      </w:pPr>
      <w:r w:rsidRPr="00545835">
        <w:t>Cooperative learning</w:t>
      </w:r>
    </w:p>
    <w:p w14:paraId="11C347EA" w14:textId="77777777" w:rsidR="00764E55" w:rsidRPr="00545835" w:rsidRDefault="00764E55" w:rsidP="00545835">
      <w:pPr>
        <w:pStyle w:val="ListBullets"/>
      </w:pPr>
      <w:r w:rsidRPr="00545835">
        <w:t>Scaffolding of new concepts</w:t>
      </w:r>
    </w:p>
    <w:p w14:paraId="0BAA8A51" w14:textId="77777777" w:rsidR="00764E55" w:rsidRPr="00545835" w:rsidRDefault="00764E55" w:rsidP="00545835">
      <w:pPr>
        <w:pStyle w:val="ListBullets"/>
      </w:pPr>
      <w:r w:rsidRPr="00545835">
        <w:t>Lectures/ tutorials/ seminars</w:t>
      </w:r>
    </w:p>
    <w:p w14:paraId="288902A5" w14:textId="77777777" w:rsidR="00764E55" w:rsidRPr="00545835" w:rsidRDefault="00764E55" w:rsidP="00545835">
      <w:pPr>
        <w:pStyle w:val="ListBullets"/>
      </w:pPr>
      <w:r w:rsidRPr="00545835">
        <w:t>Excursions</w:t>
      </w:r>
    </w:p>
    <w:p w14:paraId="2B3736C7" w14:textId="77777777" w:rsidR="00764E55" w:rsidRPr="00545835" w:rsidRDefault="00764E55" w:rsidP="00545835">
      <w:pPr>
        <w:pStyle w:val="ListBullets"/>
      </w:pPr>
      <w:r w:rsidRPr="00545835">
        <w:t>Guest speakers</w:t>
      </w:r>
    </w:p>
    <w:p w14:paraId="003D4B09" w14:textId="77777777" w:rsidR="00764E55" w:rsidRPr="00545835" w:rsidRDefault="00764E55" w:rsidP="00545835">
      <w:pPr>
        <w:pStyle w:val="ListBullets"/>
      </w:pPr>
      <w:r w:rsidRPr="00545835">
        <w:t>Use of te</w:t>
      </w:r>
      <w:r w:rsidR="001B7740" w:rsidRPr="00545835">
        <w:t>chnology</w:t>
      </w:r>
    </w:p>
    <w:p w14:paraId="4A744A79" w14:textId="77777777" w:rsidR="00764E55" w:rsidRPr="00545835" w:rsidRDefault="00764E55" w:rsidP="00545835">
      <w:pPr>
        <w:pStyle w:val="ListBullets"/>
      </w:pPr>
      <w:r w:rsidRPr="00545835">
        <w:t>Research</w:t>
      </w:r>
    </w:p>
    <w:p w14:paraId="6A59D242" w14:textId="77777777" w:rsidR="00764E55" w:rsidRPr="00545835" w:rsidRDefault="00764E55" w:rsidP="00545835">
      <w:pPr>
        <w:pStyle w:val="ListBullets"/>
      </w:pPr>
      <w:r w:rsidRPr="00545835">
        <w:t>Surveys and questioning</w:t>
      </w:r>
    </w:p>
    <w:p w14:paraId="12E40F16" w14:textId="77777777" w:rsidR="00764E55" w:rsidRPr="00545835" w:rsidRDefault="00764E55" w:rsidP="00545835">
      <w:pPr>
        <w:pStyle w:val="ListBullets"/>
      </w:pPr>
      <w:r w:rsidRPr="00545835">
        <w:t>Opportunities to develop a wide range of appropriate practical skills</w:t>
      </w:r>
    </w:p>
    <w:p w14:paraId="5223820D" w14:textId="77777777" w:rsidR="00764E55" w:rsidRPr="00545835" w:rsidRDefault="00764E55" w:rsidP="00545835">
      <w:pPr>
        <w:pStyle w:val="ListBullets"/>
      </w:pPr>
      <w:r w:rsidRPr="00545835">
        <w:t>Debates/Discussion</w:t>
      </w:r>
    </w:p>
    <w:p w14:paraId="37411C5E" w14:textId="77777777" w:rsidR="00764E55" w:rsidRPr="00545835" w:rsidRDefault="00764E55" w:rsidP="00545835">
      <w:pPr>
        <w:pStyle w:val="ListBullets"/>
      </w:pPr>
      <w:r w:rsidRPr="00545835">
        <w:t>Role plays</w:t>
      </w:r>
      <w:r w:rsidR="005F2EAA" w:rsidRPr="00545835">
        <w:t xml:space="preserve"> and scenario’s </w:t>
      </w:r>
    </w:p>
    <w:p w14:paraId="57EA0E59" w14:textId="77777777" w:rsidR="00764E55" w:rsidRPr="00545835" w:rsidRDefault="00764E55" w:rsidP="00545835">
      <w:pPr>
        <w:pStyle w:val="ListBullets"/>
      </w:pPr>
      <w:r w:rsidRPr="00545835">
        <w:t>Interviews</w:t>
      </w:r>
    </w:p>
    <w:p w14:paraId="4935621E" w14:textId="77777777" w:rsidR="00764E55" w:rsidRPr="00545835" w:rsidRDefault="00764E55" w:rsidP="00545835">
      <w:pPr>
        <w:pStyle w:val="ListBullets"/>
      </w:pPr>
      <w:r w:rsidRPr="00545835">
        <w:t>Timelines/ mind maps/ brainstorming</w:t>
      </w:r>
    </w:p>
    <w:p w14:paraId="2002076C" w14:textId="77777777" w:rsidR="005F2EAA" w:rsidRPr="00545835" w:rsidRDefault="005F2EAA" w:rsidP="00545835">
      <w:pPr>
        <w:pStyle w:val="ListBullets"/>
      </w:pPr>
      <w:r w:rsidRPr="00545835">
        <w:t>Simulations that reflect real working conditions</w:t>
      </w:r>
    </w:p>
    <w:p w14:paraId="08E36AA4" w14:textId="77777777" w:rsidR="005F2EAA" w:rsidRPr="00545835" w:rsidRDefault="005F2EAA" w:rsidP="00545835">
      <w:pPr>
        <w:pStyle w:val="ListBullets"/>
      </w:pPr>
      <w:r w:rsidRPr="00545835">
        <w:t xml:space="preserve">Reflection and Evaluation </w:t>
      </w:r>
    </w:p>
    <w:p w14:paraId="177ED618" w14:textId="77777777" w:rsidR="00764E55" w:rsidRPr="00545835" w:rsidRDefault="00764E55" w:rsidP="00545835">
      <w:pPr>
        <w:pStyle w:val="ListBullets"/>
      </w:pPr>
      <w:r w:rsidRPr="00545835">
        <w:t>Links with a range of human and community providers/facilities</w:t>
      </w:r>
    </w:p>
    <w:p w14:paraId="77E81941" w14:textId="77777777" w:rsidR="005F2EAA" w:rsidRPr="00545835" w:rsidRDefault="00764E55" w:rsidP="00545835">
      <w:pPr>
        <w:pStyle w:val="ListBullets"/>
      </w:pPr>
      <w:r w:rsidRPr="00545835">
        <w:t>Case studies, journal and newspaper articles and personality profiles</w:t>
      </w:r>
    </w:p>
    <w:p w14:paraId="1E1DB7D8" w14:textId="77777777" w:rsidR="00545835" w:rsidRDefault="00AF124F" w:rsidP="00545835">
      <w:pPr>
        <w:pStyle w:val="ListBullets"/>
      </w:pPr>
      <w:r w:rsidRPr="00545835">
        <w:t>Oral questioning and observation</w:t>
      </w:r>
      <w:r w:rsidR="005F2EAA" w:rsidRPr="00545835">
        <w:t xml:space="preserve"> activities</w:t>
      </w:r>
    </w:p>
    <w:p w14:paraId="75229C3A" w14:textId="77777777" w:rsidR="00545835" w:rsidRDefault="00545835" w:rsidP="00545835">
      <w:pPr>
        <w:rPr>
          <w:rFonts w:cs="Calibri"/>
          <w:szCs w:val="22"/>
        </w:rPr>
      </w:pPr>
      <w:r>
        <w:br w:type="page"/>
      </w:r>
    </w:p>
    <w:p w14:paraId="4BD05734" w14:textId="77777777" w:rsidR="003713E2" w:rsidRPr="00684A78" w:rsidRDefault="006E5231" w:rsidP="00684A78">
      <w:pPr>
        <w:pStyle w:val="Heading2"/>
      </w:pPr>
      <w:r w:rsidRPr="00684A78">
        <w:lastRenderedPageBreak/>
        <w:t>Reasonable A</w:t>
      </w:r>
      <w:r w:rsidR="003713E2" w:rsidRPr="00684A78">
        <w:t>djustment</w:t>
      </w:r>
    </w:p>
    <w:p w14:paraId="12AE42BB" w14:textId="77777777" w:rsidR="003713E2" w:rsidRPr="00B17FC6" w:rsidRDefault="003713E2" w:rsidP="00F63E44">
      <w:r w:rsidRPr="003713E2">
        <w:t>The A</w:t>
      </w:r>
      <w:r w:rsidR="00141370">
        <w:t>/M</w:t>
      </w:r>
      <w:r w:rsidRPr="003713E2">
        <w:t xml:space="preserve"> units are suitable for students requiring reasonable adjustment for delivery and assessment. However, standards of competency (outcomes) as dictated by National Training Packages </w:t>
      </w:r>
      <w:r w:rsidRPr="00F933BB">
        <w:rPr>
          <w:b/>
        </w:rPr>
        <w:t>cannot be modified</w:t>
      </w:r>
      <w:r w:rsidRPr="003713E2">
        <w:t xml:space="preserve">. Students must demonstrate competence to the level required by industry in order to gain a Statement of Attainment or Vocational Certificate. </w:t>
      </w:r>
    </w:p>
    <w:p w14:paraId="4242B56F" w14:textId="77777777" w:rsidR="00B17FC6" w:rsidRPr="00545835" w:rsidRDefault="00B17FC6" w:rsidP="00545835">
      <w:pPr>
        <w:pStyle w:val="Heading1"/>
        <w:rPr>
          <w:szCs w:val="24"/>
        </w:rPr>
      </w:pPr>
      <w:bookmarkStart w:id="89" w:name="_Toc438468564"/>
      <w:r w:rsidRPr="00545835">
        <w:t>Assessment</w:t>
      </w:r>
      <w:bookmarkEnd w:id="89"/>
    </w:p>
    <w:p w14:paraId="14373154" w14:textId="77777777" w:rsidR="000C7CC4" w:rsidRPr="00FC718D" w:rsidRDefault="000C7CC4" w:rsidP="000C7CC4">
      <w:pPr>
        <w:rPr>
          <w:szCs w:val="22"/>
        </w:rPr>
      </w:pPr>
      <w:r w:rsidRPr="00FC718D">
        <w:rPr>
          <w:szCs w:val="22"/>
        </w:rPr>
        <w:t xml:space="preserve">The identification of assessment criteria and assessment tasks types and weightings provide a common and agreed basis for the collection of evidence of student achievement.  </w:t>
      </w:r>
    </w:p>
    <w:p w14:paraId="246C1A5D" w14:textId="77777777" w:rsidR="000C7CC4" w:rsidRPr="00FC718D" w:rsidRDefault="000C7CC4" w:rsidP="000C7CC4">
      <w:pPr>
        <w:rPr>
          <w:szCs w:val="22"/>
        </w:rPr>
      </w:pPr>
      <w:r w:rsidRPr="00FC718D">
        <w:rPr>
          <w:b/>
          <w:bCs/>
          <w:szCs w:val="22"/>
        </w:rPr>
        <w:t>Assessment Criteria</w:t>
      </w:r>
      <w:r w:rsidRPr="00FC718D">
        <w:rPr>
          <w:szCs w:val="22"/>
        </w:rPr>
        <w:t xml:space="preserve"> (the dimensions of quality that teachers look for in evaluating student work) provide a common and agreed basis for judgement of performance against unit and course goals, within and across colleges.  Over a course, teachers must use all of these criteria to assess students’ performance, but are not required to use all criteria on each task.  Assessment criteria are to be used holistically on a given task and in determining the unit grade. </w:t>
      </w:r>
    </w:p>
    <w:p w14:paraId="623C3A20" w14:textId="77777777" w:rsidR="000C7CC4" w:rsidRPr="00FC718D" w:rsidRDefault="000C7CC4" w:rsidP="000C7CC4">
      <w:pPr>
        <w:rPr>
          <w:szCs w:val="22"/>
        </w:rPr>
      </w:pPr>
      <w:r w:rsidRPr="00FC718D">
        <w:rPr>
          <w:b/>
          <w:bCs/>
          <w:szCs w:val="22"/>
        </w:rPr>
        <w:t>Assessment Tasks</w:t>
      </w:r>
      <w:r w:rsidRPr="00FC718D">
        <w:rPr>
          <w:szCs w:val="22"/>
        </w:rPr>
        <w:t xml:space="preserve"> elicit responses that demonstrate the degree to which students have achieved the goals of a unit based on the assessment criteria. The Common Curriculum Elements (CCE) is a guide to developing assessment tasks that promote a range of thinking skills. It is highly desirable that assessment tasks engage students in demonstrating higher order thinking. </w:t>
      </w:r>
    </w:p>
    <w:p w14:paraId="3B8EBD62" w14:textId="77777777" w:rsidR="000C7CC4" w:rsidRPr="00FC718D" w:rsidRDefault="000C7CC4" w:rsidP="00B17FC6">
      <w:pPr>
        <w:rPr>
          <w:szCs w:val="22"/>
        </w:rPr>
      </w:pPr>
      <w:r w:rsidRPr="00FC718D">
        <w:rPr>
          <w:b/>
          <w:bCs/>
          <w:szCs w:val="22"/>
        </w:rPr>
        <w:t>Rubrics</w:t>
      </w:r>
      <w:r w:rsidRPr="00FC718D">
        <w:rPr>
          <w:szCs w:val="22"/>
        </w:rPr>
        <w:t xml:space="preserve"> use the assessment criteria relevant for a particular task and can be used to assess a continuum that indicates levels of student performance against each criterion.</w:t>
      </w:r>
    </w:p>
    <w:p w14:paraId="6E0437AF" w14:textId="77777777" w:rsidR="000C7CC4" w:rsidRPr="00FC718D" w:rsidRDefault="000C7CC4" w:rsidP="00545835">
      <w:pPr>
        <w:pStyle w:val="Heading2"/>
      </w:pPr>
      <w:r w:rsidRPr="00FC718D">
        <w:t>VET Assessment</w:t>
      </w:r>
    </w:p>
    <w:p w14:paraId="32D921AC" w14:textId="77777777" w:rsidR="000C7CC4" w:rsidRPr="00FC718D" w:rsidRDefault="000C7CC4" w:rsidP="000C7CC4">
      <w:pPr>
        <w:rPr>
          <w:rFonts w:cs="Calibri"/>
          <w:szCs w:val="24"/>
        </w:rPr>
      </w:pPr>
      <w:r w:rsidRPr="00FC718D">
        <w:rPr>
          <w:szCs w:val="22"/>
        </w:rPr>
        <w:t>In addition, tasks provide evidence required to deem a student competent. Elements of</w:t>
      </w:r>
      <w:r w:rsidRPr="00FC718D">
        <w:t xml:space="preserve"> </w:t>
      </w:r>
      <w:r w:rsidRPr="00FC718D">
        <w:rPr>
          <w:szCs w:val="22"/>
        </w:rPr>
        <w:t>competence for each Unit of Competency indicate the essential concepts and knowledge that underpin each skill or skills set. Some Training Packages have a mandatory structured work learning (SWL) placement where skills may be demonstrated in an industry setting.</w:t>
      </w:r>
    </w:p>
    <w:p w14:paraId="4EED88F1" w14:textId="77777777" w:rsidR="004C1541" w:rsidRPr="00FC718D" w:rsidRDefault="004C1541" w:rsidP="00545835">
      <w:pPr>
        <w:pStyle w:val="Heading2"/>
      </w:pPr>
      <w:r w:rsidRPr="00545835">
        <w:t>Assessment Criteria</w:t>
      </w:r>
    </w:p>
    <w:p w14:paraId="09AB6E01" w14:textId="77777777" w:rsidR="002E2981" w:rsidRPr="00FC718D" w:rsidRDefault="002E2981" w:rsidP="002E2981">
      <w:pPr>
        <w:rPr>
          <w:rFonts w:cs="Calibri"/>
          <w:szCs w:val="22"/>
        </w:rPr>
      </w:pPr>
      <w:r w:rsidRPr="00FC718D">
        <w:rPr>
          <w:rFonts w:cs="Calibri"/>
          <w:szCs w:val="22"/>
        </w:rPr>
        <w:t>Students will be assessed on the degree to which they demonstrate:</w:t>
      </w:r>
    </w:p>
    <w:p w14:paraId="10A7D7C9" w14:textId="77777777" w:rsidR="002E2981" w:rsidRPr="00FC718D" w:rsidRDefault="002E2981" w:rsidP="002E2981">
      <w:pPr>
        <w:pStyle w:val="ListBullets"/>
        <w:ind w:left="786"/>
      </w:pPr>
      <w:r w:rsidRPr="00FC718D">
        <w:t>knowledge and understanding</w:t>
      </w:r>
    </w:p>
    <w:p w14:paraId="120DEF12" w14:textId="77777777" w:rsidR="002E2981" w:rsidRPr="00FC718D" w:rsidRDefault="002E2981" w:rsidP="002E2981">
      <w:pPr>
        <w:pStyle w:val="ListBullets"/>
        <w:ind w:left="786"/>
      </w:pPr>
      <w:r w:rsidRPr="00FC718D">
        <w:t>skills</w:t>
      </w:r>
    </w:p>
    <w:p w14:paraId="3B995018" w14:textId="77777777" w:rsidR="002E2981" w:rsidRPr="00E768FF" w:rsidRDefault="002E2981" w:rsidP="00E768FF">
      <w:pPr>
        <w:rPr>
          <w:rFonts w:eastAsia="Calibri"/>
        </w:rPr>
      </w:pPr>
      <w:bookmarkStart w:id="90" w:name="_Toc75075102"/>
      <w:bookmarkStart w:id="91" w:name="_Toc170098622"/>
      <w:bookmarkStart w:id="92" w:name="_Toc315681951"/>
    </w:p>
    <w:p w14:paraId="03A2784C" w14:textId="77777777" w:rsidR="002E2981" w:rsidRPr="00E768FF" w:rsidRDefault="002E2981" w:rsidP="00E768FF">
      <w:pPr>
        <w:rPr>
          <w:rFonts w:eastAsia="Calibri"/>
        </w:rPr>
      </w:pPr>
      <w:r w:rsidRPr="00E768FF">
        <w:rPr>
          <w:rFonts w:eastAsia="Calibri"/>
        </w:rPr>
        <w:br w:type="page"/>
      </w:r>
    </w:p>
    <w:p w14:paraId="0AEDAB58" w14:textId="77777777" w:rsidR="006D75F4" w:rsidRPr="006036A4" w:rsidRDefault="006D75F4" w:rsidP="00545835">
      <w:pPr>
        <w:pStyle w:val="Heading2"/>
      </w:pPr>
      <w:bookmarkStart w:id="93" w:name="_Toc433884736"/>
      <w:r w:rsidRPr="006036A4">
        <w:lastRenderedPageBreak/>
        <w:t>Assessment Task Types</w:t>
      </w:r>
      <w:bookmarkEnd w:id="9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3754"/>
        <w:gridCol w:w="3754"/>
      </w:tblGrid>
      <w:tr w:rsidR="006D75F4" w14:paraId="60280935" w14:textId="77777777" w:rsidTr="006D75F4">
        <w:tc>
          <w:tcPr>
            <w:tcW w:w="1564" w:type="dxa"/>
            <w:vAlign w:val="center"/>
          </w:tcPr>
          <w:p w14:paraId="5AD2F721" w14:textId="77777777" w:rsidR="006D75F4" w:rsidRPr="007E177D" w:rsidRDefault="006D75F4" w:rsidP="002728A4">
            <w:pPr>
              <w:pStyle w:val="Tabletextbold"/>
            </w:pPr>
            <w:r w:rsidRPr="007E177D">
              <w:t>Task Type</w:t>
            </w:r>
          </w:p>
        </w:tc>
        <w:tc>
          <w:tcPr>
            <w:tcW w:w="3754" w:type="dxa"/>
            <w:vAlign w:val="center"/>
          </w:tcPr>
          <w:p w14:paraId="6A5F949D" w14:textId="77777777" w:rsidR="006D75F4" w:rsidRPr="00216EFE" w:rsidRDefault="006D75F4" w:rsidP="005C0844">
            <w:pPr>
              <w:pStyle w:val="Tabletextbold"/>
            </w:pPr>
            <w:r w:rsidRPr="00216EFE">
              <w:t>Test</w:t>
            </w:r>
          </w:p>
        </w:tc>
        <w:tc>
          <w:tcPr>
            <w:tcW w:w="3754" w:type="dxa"/>
            <w:vAlign w:val="center"/>
          </w:tcPr>
          <w:p w14:paraId="6FD52CE4" w14:textId="77777777" w:rsidR="006D75F4" w:rsidRPr="00216EFE" w:rsidRDefault="006D75F4" w:rsidP="005C0844">
            <w:pPr>
              <w:pStyle w:val="Tabletextbold"/>
              <w:rPr>
                <w:color w:val="000000"/>
              </w:rPr>
            </w:pPr>
            <w:r w:rsidRPr="00216EFE">
              <w:t>Inquiry</w:t>
            </w:r>
          </w:p>
        </w:tc>
      </w:tr>
      <w:tr w:rsidR="006D75F4" w14:paraId="33ED2E4B" w14:textId="77777777" w:rsidTr="006D75F4">
        <w:tc>
          <w:tcPr>
            <w:tcW w:w="1564" w:type="dxa"/>
            <w:vAlign w:val="center"/>
          </w:tcPr>
          <w:p w14:paraId="7AF6231F" w14:textId="77777777" w:rsidR="006D75F4" w:rsidRDefault="006D75F4" w:rsidP="00D850CC">
            <w:pPr>
              <w:pStyle w:val="TableText"/>
            </w:pPr>
          </w:p>
        </w:tc>
        <w:tc>
          <w:tcPr>
            <w:tcW w:w="3754" w:type="dxa"/>
          </w:tcPr>
          <w:p w14:paraId="4FAE598B" w14:textId="77777777" w:rsidR="006D75F4" w:rsidRDefault="006D75F4" w:rsidP="002728A4">
            <w:pPr>
              <w:pStyle w:val="TableText"/>
            </w:pPr>
            <w:r>
              <w:t>A test may include:</w:t>
            </w:r>
          </w:p>
          <w:p w14:paraId="6EADF7F2" w14:textId="77777777" w:rsidR="006D75F4" w:rsidRDefault="006D75F4" w:rsidP="002728A4">
            <w:pPr>
              <w:pStyle w:val="TableListBullets"/>
            </w:pPr>
            <w:r>
              <w:t xml:space="preserve">multiple choice </w:t>
            </w:r>
          </w:p>
          <w:p w14:paraId="230DDF93" w14:textId="77777777" w:rsidR="006D75F4" w:rsidRDefault="006D75F4" w:rsidP="002728A4">
            <w:pPr>
              <w:pStyle w:val="TableListBullets"/>
            </w:pPr>
            <w:r>
              <w:t>short answer responses</w:t>
            </w:r>
          </w:p>
          <w:p w14:paraId="6646CA2A" w14:textId="77777777" w:rsidR="006D75F4" w:rsidRDefault="006D75F4" w:rsidP="002728A4">
            <w:pPr>
              <w:pStyle w:val="TableListBullets"/>
            </w:pPr>
            <w:r>
              <w:t>extended response</w:t>
            </w:r>
          </w:p>
          <w:p w14:paraId="44C69D33" w14:textId="77777777" w:rsidR="006D75F4" w:rsidRDefault="006D75F4" w:rsidP="002728A4">
            <w:pPr>
              <w:pStyle w:val="TableListBullets"/>
            </w:pPr>
            <w:r>
              <w:t>in-class essay</w:t>
            </w:r>
          </w:p>
        </w:tc>
        <w:tc>
          <w:tcPr>
            <w:tcW w:w="3754" w:type="dxa"/>
          </w:tcPr>
          <w:p w14:paraId="1289959B" w14:textId="77777777" w:rsidR="006D75F4" w:rsidRDefault="006D75F4" w:rsidP="002728A4">
            <w:pPr>
              <w:pStyle w:val="TableText"/>
            </w:pPr>
            <w:r>
              <w:t>Suggested tasks may include:</w:t>
            </w:r>
          </w:p>
          <w:p w14:paraId="433D1A40" w14:textId="77777777" w:rsidR="006D75F4" w:rsidRDefault="006D75F4" w:rsidP="002728A4">
            <w:pPr>
              <w:pStyle w:val="TableListBullets"/>
            </w:pPr>
            <w:r>
              <w:t>oral presentation</w:t>
            </w:r>
          </w:p>
          <w:p w14:paraId="1A24D2E8" w14:textId="77777777" w:rsidR="006D75F4" w:rsidRDefault="006D75F4" w:rsidP="002728A4">
            <w:pPr>
              <w:pStyle w:val="TableListBullets"/>
            </w:pPr>
            <w:r>
              <w:t>research report</w:t>
            </w:r>
          </w:p>
          <w:p w14:paraId="11BBD6F7" w14:textId="77777777" w:rsidR="006D75F4" w:rsidRDefault="006D75F4" w:rsidP="002728A4">
            <w:pPr>
              <w:pStyle w:val="TableListBullets"/>
            </w:pPr>
            <w:r>
              <w:t>experimental report/survey</w:t>
            </w:r>
          </w:p>
          <w:p w14:paraId="6E327C8C" w14:textId="77777777" w:rsidR="006D75F4" w:rsidRDefault="006D75F4" w:rsidP="002728A4">
            <w:pPr>
              <w:pStyle w:val="TableListBullets"/>
            </w:pPr>
            <w:r>
              <w:t>literature review</w:t>
            </w:r>
          </w:p>
          <w:p w14:paraId="21E0F741" w14:textId="77777777" w:rsidR="006D75F4" w:rsidRDefault="006D75F4" w:rsidP="002728A4">
            <w:pPr>
              <w:pStyle w:val="TableListBullets"/>
            </w:pPr>
            <w:r>
              <w:t>essay</w:t>
            </w:r>
          </w:p>
          <w:p w14:paraId="4E7A3DC6" w14:textId="77777777" w:rsidR="006D75F4" w:rsidRDefault="006D75F4" w:rsidP="002728A4">
            <w:pPr>
              <w:pStyle w:val="TableListBullets"/>
            </w:pPr>
            <w:r>
              <w:t>seminar</w:t>
            </w:r>
          </w:p>
          <w:p w14:paraId="42A0A182" w14:textId="77777777" w:rsidR="006D75F4" w:rsidRDefault="006D75F4" w:rsidP="002728A4">
            <w:pPr>
              <w:pStyle w:val="TableListBullets"/>
            </w:pPr>
            <w:r>
              <w:t>multimedia presentation</w:t>
            </w:r>
          </w:p>
          <w:p w14:paraId="2760C421" w14:textId="77777777" w:rsidR="006D75F4" w:rsidRDefault="006D75F4" w:rsidP="002728A4">
            <w:pPr>
              <w:pStyle w:val="TableListBullets"/>
            </w:pPr>
            <w:r>
              <w:t>case studies</w:t>
            </w:r>
          </w:p>
          <w:p w14:paraId="4650FFE7" w14:textId="77777777" w:rsidR="006D75F4" w:rsidRDefault="006D75F4" w:rsidP="002728A4">
            <w:pPr>
              <w:pStyle w:val="TableListBullets"/>
            </w:pPr>
            <w:r>
              <w:t>film study</w:t>
            </w:r>
          </w:p>
          <w:p w14:paraId="2C76198F" w14:textId="77777777" w:rsidR="006D75F4" w:rsidRDefault="006D75F4" w:rsidP="002728A4">
            <w:pPr>
              <w:pStyle w:val="TableListBullets"/>
            </w:pPr>
            <w:r>
              <w:t>diary/ journal entry</w:t>
            </w:r>
          </w:p>
          <w:p w14:paraId="49BF5838" w14:textId="77777777" w:rsidR="006D75F4" w:rsidRDefault="006D75F4" w:rsidP="002728A4">
            <w:pPr>
              <w:pStyle w:val="TableListBullets"/>
            </w:pPr>
            <w:r>
              <w:t>public campaign</w:t>
            </w:r>
          </w:p>
          <w:p w14:paraId="4CA82AF1" w14:textId="77777777" w:rsidR="006D75F4" w:rsidRDefault="006D75F4" w:rsidP="002728A4">
            <w:pPr>
              <w:pStyle w:val="TableListBullets"/>
            </w:pPr>
            <w:r>
              <w:t>role play</w:t>
            </w:r>
          </w:p>
          <w:p w14:paraId="6A844E25" w14:textId="77777777" w:rsidR="006D75F4" w:rsidRDefault="006D75F4" w:rsidP="002728A4">
            <w:pPr>
              <w:pStyle w:val="TableListBullets"/>
            </w:pPr>
            <w:r>
              <w:t>journal article</w:t>
            </w:r>
          </w:p>
          <w:p w14:paraId="70B6BF2D" w14:textId="77777777" w:rsidR="006D75F4" w:rsidRDefault="006D75F4" w:rsidP="002728A4">
            <w:pPr>
              <w:pStyle w:val="TableListBullets"/>
            </w:pPr>
            <w:r>
              <w:t>model</w:t>
            </w:r>
          </w:p>
          <w:p w14:paraId="2DD1041B" w14:textId="77777777" w:rsidR="006D75F4" w:rsidRDefault="006D75F4" w:rsidP="002728A4">
            <w:pPr>
              <w:pStyle w:val="TableListBullets"/>
            </w:pPr>
            <w:r>
              <w:t>sociogram</w:t>
            </w:r>
          </w:p>
          <w:p w14:paraId="469742DF" w14:textId="77777777" w:rsidR="006D75F4" w:rsidRDefault="006D75F4" w:rsidP="002728A4">
            <w:pPr>
              <w:pStyle w:val="TableListBullets"/>
            </w:pPr>
            <w:r>
              <w:t>artwork</w:t>
            </w:r>
          </w:p>
        </w:tc>
      </w:tr>
      <w:tr w:rsidR="006D75F4" w:rsidRPr="007E177D" w14:paraId="78B46820" w14:textId="77777777" w:rsidTr="006D75F4">
        <w:trPr>
          <w:trHeight w:val="752"/>
        </w:trPr>
        <w:tc>
          <w:tcPr>
            <w:tcW w:w="1564" w:type="dxa"/>
            <w:vAlign w:val="center"/>
          </w:tcPr>
          <w:p w14:paraId="2D15BF73" w14:textId="77777777" w:rsidR="006D75F4" w:rsidRPr="00BB5122" w:rsidRDefault="006D75F4" w:rsidP="002728A4">
            <w:pPr>
              <w:pStyle w:val="Tabletextbold"/>
            </w:pPr>
            <w:r w:rsidRPr="00BB5122">
              <w:t>Weightings in A/T  1.0 Units</w:t>
            </w:r>
          </w:p>
        </w:tc>
        <w:tc>
          <w:tcPr>
            <w:tcW w:w="3754" w:type="dxa"/>
            <w:vAlign w:val="center"/>
          </w:tcPr>
          <w:p w14:paraId="365E6E34" w14:textId="77777777" w:rsidR="006D75F4" w:rsidRPr="005F013C" w:rsidRDefault="006D75F4" w:rsidP="002728A4">
            <w:pPr>
              <w:pStyle w:val="TableTextcentred"/>
            </w:pPr>
            <w:r w:rsidRPr="005F013C">
              <w:t>40 - 60%</w:t>
            </w:r>
          </w:p>
        </w:tc>
        <w:tc>
          <w:tcPr>
            <w:tcW w:w="3754" w:type="dxa"/>
            <w:vAlign w:val="center"/>
          </w:tcPr>
          <w:p w14:paraId="5FB6890C" w14:textId="77777777" w:rsidR="006D75F4" w:rsidRPr="005F013C" w:rsidRDefault="006D75F4" w:rsidP="002728A4">
            <w:pPr>
              <w:pStyle w:val="TableTextcentred"/>
            </w:pPr>
            <w:r w:rsidRPr="005F013C">
              <w:t>40 - 60%</w:t>
            </w:r>
          </w:p>
        </w:tc>
      </w:tr>
      <w:tr w:rsidR="006D75F4" w:rsidRPr="007E177D" w14:paraId="69254418" w14:textId="77777777" w:rsidTr="006D75F4">
        <w:trPr>
          <w:trHeight w:val="752"/>
        </w:trPr>
        <w:tc>
          <w:tcPr>
            <w:tcW w:w="1564" w:type="dxa"/>
            <w:vAlign w:val="center"/>
          </w:tcPr>
          <w:p w14:paraId="3C0B7A81" w14:textId="77777777" w:rsidR="006D75F4" w:rsidRPr="00BB5122" w:rsidRDefault="006D75F4" w:rsidP="002728A4">
            <w:pPr>
              <w:pStyle w:val="Tabletextbold"/>
            </w:pPr>
            <w:r w:rsidRPr="00BB5122">
              <w:t>Weightings in A/T  0.5 Units</w:t>
            </w:r>
          </w:p>
        </w:tc>
        <w:tc>
          <w:tcPr>
            <w:tcW w:w="3754" w:type="dxa"/>
            <w:vAlign w:val="center"/>
          </w:tcPr>
          <w:p w14:paraId="1F67697A" w14:textId="77777777" w:rsidR="006D75F4" w:rsidRPr="005F013C" w:rsidRDefault="006D75F4" w:rsidP="002728A4">
            <w:pPr>
              <w:pStyle w:val="TableTextcentred"/>
            </w:pPr>
            <w:r w:rsidRPr="005F013C">
              <w:t>40 - 60%</w:t>
            </w:r>
          </w:p>
        </w:tc>
        <w:tc>
          <w:tcPr>
            <w:tcW w:w="3754" w:type="dxa"/>
            <w:vAlign w:val="center"/>
          </w:tcPr>
          <w:p w14:paraId="5D463327" w14:textId="77777777" w:rsidR="006D75F4" w:rsidRPr="005F013C" w:rsidRDefault="006D75F4" w:rsidP="002728A4">
            <w:pPr>
              <w:pStyle w:val="TableTextcentred"/>
            </w:pPr>
            <w:r w:rsidRPr="005F013C">
              <w:t>40 - 60%</w:t>
            </w:r>
          </w:p>
        </w:tc>
      </w:tr>
      <w:tr w:rsidR="006D75F4" w:rsidRPr="007E177D" w14:paraId="17E429F2" w14:textId="77777777" w:rsidTr="006D75F4">
        <w:trPr>
          <w:trHeight w:val="1060"/>
        </w:trPr>
        <w:tc>
          <w:tcPr>
            <w:tcW w:w="1564" w:type="dxa"/>
            <w:vAlign w:val="center"/>
          </w:tcPr>
          <w:p w14:paraId="55B24042" w14:textId="77777777" w:rsidR="006D75F4" w:rsidRPr="00BB5122" w:rsidRDefault="006D75F4" w:rsidP="002728A4">
            <w:pPr>
              <w:pStyle w:val="Tabletextbold"/>
            </w:pPr>
            <w:r w:rsidRPr="00BB5122">
              <w:t>Weightings in M  1.0 and 0.5 Units</w:t>
            </w:r>
          </w:p>
        </w:tc>
        <w:tc>
          <w:tcPr>
            <w:tcW w:w="3754" w:type="dxa"/>
            <w:vAlign w:val="center"/>
          </w:tcPr>
          <w:p w14:paraId="32580143" w14:textId="77777777" w:rsidR="006D75F4" w:rsidRPr="005F013C" w:rsidRDefault="006D75F4" w:rsidP="002728A4">
            <w:pPr>
              <w:pStyle w:val="TableTextcentred"/>
            </w:pPr>
            <w:r w:rsidRPr="005F013C">
              <w:t>10</w:t>
            </w:r>
            <w:r>
              <w:t xml:space="preserve"> </w:t>
            </w:r>
            <w:r w:rsidRPr="005F013C">
              <w:t>-</w:t>
            </w:r>
            <w:r>
              <w:t xml:space="preserve"> </w:t>
            </w:r>
            <w:r w:rsidRPr="005F013C">
              <w:t>90%</w:t>
            </w:r>
          </w:p>
        </w:tc>
        <w:tc>
          <w:tcPr>
            <w:tcW w:w="3754" w:type="dxa"/>
            <w:vAlign w:val="center"/>
          </w:tcPr>
          <w:p w14:paraId="753546A5" w14:textId="77777777" w:rsidR="006D75F4" w:rsidRPr="005F013C" w:rsidRDefault="006D75F4" w:rsidP="002728A4">
            <w:pPr>
              <w:pStyle w:val="TableTextcentred"/>
            </w:pPr>
            <w:r w:rsidRPr="005F013C">
              <w:t>10</w:t>
            </w:r>
            <w:r>
              <w:t xml:space="preserve"> </w:t>
            </w:r>
            <w:r w:rsidRPr="005F013C">
              <w:t>-</w:t>
            </w:r>
            <w:r>
              <w:t xml:space="preserve"> </w:t>
            </w:r>
            <w:r w:rsidRPr="005F013C">
              <w:t>90%</w:t>
            </w:r>
          </w:p>
        </w:tc>
      </w:tr>
    </w:tbl>
    <w:p w14:paraId="2729E216" w14:textId="77777777" w:rsidR="006D75F4" w:rsidRPr="00A82FDC" w:rsidRDefault="006D75F4" w:rsidP="006D75F4"/>
    <w:p w14:paraId="0CD3302D" w14:textId="77777777" w:rsidR="006D75F4" w:rsidRPr="00545835" w:rsidRDefault="006D75F4" w:rsidP="00545835">
      <w:pPr>
        <w:pStyle w:val="Heading3"/>
      </w:pPr>
      <w:r w:rsidRPr="00545835">
        <w:t>Additional Assessment Advice</w:t>
      </w:r>
    </w:p>
    <w:p w14:paraId="1CEBDB15" w14:textId="77777777" w:rsidR="006D75F4" w:rsidRPr="006C6F36" w:rsidRDefault="006D75F4" w:rsidP="00545835">
      <w:pPr>
        <w:pStyle w:val="ListBullets"/>
      </w:pPr>
      <w:r w:rsidRPr="006C6F36">
        <w:t>For a standard unit (1.0), students must complete a minimum of three assessment tasks and a</w:t>
      </w:r>
      <w:r>
        <w:t xml:space="preserve"> </w:t>
      </w:r>
      <w:r w:rsidRPr="006C6F36">
        <w:t>maximum of five.</w:t>
      </w:r>
    </w:p>
    <w:p w14:paraId="1F4078F7" w14:textId="77777777" w:rsidR="006D75F4" w:rsidRDefault="006D75F4" w:rsidP="00545835">
      <w:pPr>
        <w:pStyle w:val="ListBullets"/>
      </w:pPr>
      <w:r w:rsidRPr="006C6F36">
        <w:t>For a half standard unit (0.5), students must complete a minimum of two and a maximum of three</w:t>
      </w:r>
      <w:r>
        <w:t xml:space="preserve"> </w:t>
      </w:r>
      <w:r w:rsidRPr="006C6F36">
        <w:t>assessment tasks.</w:t>
      </w:r>
    </w:p>
    <w:p w14:paraId="076D6863" w14:textId="77777777" w:rsidR="006D75F4" w:rsidRDefault="006D75F4" w:rsidP="00545835">
      <w:pPr>
        <w:pStyle w:val="ListBullets"/>
      </w:pPr>
      <w:r>
        <w:t xml:space="preserve">Suggested guidelines for a written task: </w:t>
      </w:r>
      <w:r w:rsidRPr="00ED0276">
        <w:rPr>
          <w:b/>
        </w:rPr>
        <w:t>A</w:t>
      </w:r>
      <w:r>
        <w:rPr>
          <w:b/>
        </w:rPr>
        <w:t xml:space="preserve"> </w:t>
      </w:r>
      <w:r w:rsidRPr="00ED0276">
        <w:t>500</w:t>
      </w:r>
      <w:r>
        <w:t xml:space="preserve"> </w:t>
      </w:r>
      <w:r w:rsidRPr="00ED0276">
        <w:t>-</w:t>
      </w:r>
      <w:r>
        <w:t xml:space="preserve"> </w:t>
      </w:r>
      <w:r w:rsidRPr="00ED0276">
        <w:t>800</w:t>
      </w:r>
      <w:r>
        <w:t xml:space="preserve">, </w:t>
      </w:r>
      <w:r w:rsidRPr="00ED0276">
        <w:rPr>
          <w:b/>
        </w:rPr>
        <w:t>T</w:t>
      </w:r>
      <w:r>
        <w:t xml:space="preserve"> 800 - 1500 words.</w:t>
      </w:r>
    </w:p>
    <w:p w14:paraId="0B4A4A7A" w14:textId="77777777" w:rsidR="006D75F4" w:rsidRDefault="006D75F4" w:rsidP="00545835">
      <w:pPr>
        <w:pStyle w:val="ListBullets"/>
      </w:pPr>
      <w:r>
        <w:t xml:space="preserve">Suggested guidelines for an oral presentation: </w:t>
      </w:r>
      <w:r w:rsidRPr="00ED0276">
        <w:rPr>
          <w:b/>
        </w:rPr>
        <w:t>A</w:t>
      </w:r>
      <w:r>
        <w:rPr>
          <w:b/>
        </w:rPr>
        <w:t xml:space="preserve"> </w:t>
      </w:r>
      <w:r w:rsidRPr="00ED0276">
        <w:t>5</w:t>
      </w:r>
      <w:r>
        <w:t xml:space="preserve"> </w:t>
      </w:r>
      <w:r w:rsidRPr="00ED0276">
        <w:t>-</w:t>
      </w:r>
      <w:r>
        <w:t xml:space="preserve"> </w:t>
      </w:r>
      <w:r w:rsidRPr="00ED0276">
        <w:t>8 minutes</w:t>
      </w:r>
      <w:r>
        <w:rPr>
          <w:b/>
        </w:rPr>
        <w:t xml:space="preserve"> T: </w:t>
      </w:r>
      <w:r w:rsidRPr="00ED0276">
        <w:t>8</w:t>
      </w:r>
      <w:r>
        <w:t xml:space="preserve"> </w:t>
      </w:r>
      <w:r w:rsidRPr="00ED0276">
        <w:t>-</w:t>
      </w:r>
      <w:r>
        <w:t xml:space="preserve"> </w:t>
      </w:r>
      <w:r w:rsidRPr="00ED0276">
        <w:t>1</w:t>
      </w:r>
      <w:r>
        <w:t>5</w:t>
      </w:r>
      <w:r w:rsidRPr="00ED0276">
        <w:t xml:space="preserve"> minutes</w:t>
      </w:r>
    </w:p>
    <w:p w14:paraId="3C17D9C0" w14:textId="77777777" w:rsidR="006D75F4" w:rsidRDefault="006D75F4" w:rsidP="00545835">
      <w:pPr>
        <w:pStyle w:val="ListBullets"/>
      </w:pPr>
      <w:r>
        <w:t>It is highly recommended that students undertake a research report or experimental report/survey during the course of their study.</w:t>
      </w:r>
    </w:p>
    <w:p w14:paraId="7A0973C3" w14:textId="77777777" w:rsidR="00545835" w:rsidRDefault="00545835">
      <w:pPr>
        <w:spacing w:before="0"/>
      </w:pPr>
      <w:r>
        <w:br w:type="page"/>
      </w:r>
    </w:p>
    <w:p w14:paraId="57AAF7F3" w14:textId="77777777" w:rsidR="000C7CC4" w:rsidRPr="00FC718D" w:rsidRDefault="006F4D73" w:rsidP="00545835">
      <w:pPr>
        <w:pStyle w:val="Heading2"/>
      </w:pPr>
      <w:r w:rsidRPr="00FC718D">
        <w:lastRenderedPageBreak/>
        <w:t>Achievement Standards</w:t>
      </w:r>
    </w:p>
    <w:p w14:paraId="54F705B6" w14:textId="77777777" w:rsidR="000C7CC4" w:rsidRPr="00FC718D" w:rsidRDefault="000C7CC4" w:rsidP="000C7CC4">
      <w:pPr>
        <w:rPr>
          <w:szCs w:val="22"/>
        </w:rPr>
      </w:pPr>
      <w:r w:rsidRPr="00FC718D">
        <w:rPr>
          <w:szCs w:val="22"/>
        </w:rPr>
        <w:t xml:space="preserve">Student achievement in A, T and M units is reported based on system standards as an A-E grade. Grade descriptors, and standard work samples where available, provide a guide for teacher judgement of students’ achievement over the unit. </w:t>
      </w:r>
    </w:p>
    <w:p w14:paraId="23A2E831" w14:textId="77777777" w:rsidR="000C7CC4" w:rsidRPr="00FC718D" w:rsidRDefault="000C7CC4" w:rsidP="000C7CC4">
      <w:pPr>
        <w:rPr>
          <w:szCs w:val="22"/>
        </w:rPr>
      </w:pPr>
      <w:r w:rsidRPr="00FC718D">
        <w:rPr>
          <w:szCs w:val="22"/>
        </w:rPr>
        <w:t>Grades are awarded on the proviso that the assessment requirements have been met.  Teachers will consider, when allocating grades, the degree to which students demonstrate their ability to complete and submit tasks within a specified time frame.</w:t>
      </w:r>
      <w:r w:rsidR="00FC718D">
        <w:rPr>
          <w:szCs w:val="22"/>
        </w:rPr>
        <w:t xml:space="preserve"> </w:t>
      </w:r>
    </w:p>
    <w:p w14:paraId="3BB267CF" w14:textId="77777777" w:rsidR="00A047D1" w:rsidRPr="000E4627" w:rsidRDefault="00A047D1" w:rsidP="00545835">
      <w:pPr>
        <w:pStyle w:val="Heading2"/>
      </w:pPr>
      <w:r w:rsidRPr="000E4627">
        <w:t>Competency Based Assessment</w:t>
      </w:r>
      <w:bookmarkEnd w:id="90"/>
      <w:bookmarkEnd w:id="91"/>
      <w:bookmarkEnd w:id="92"/>
    </w:p>
    <w:p w14:paraId="46453908" w14:textId="77777777" w:rsidR="00A047D1" w:rsidRPr="00A047D1" w:rsidRDefault="00A047D1" w:rsidP="00A047D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68A9B0A9" w14:textId="77777777" w:rsidR="00A047D1" w:rsidRPr="00545835" w:rsidRDefault="00A047D1" w:rsidP="00545835">
      <w:pPr>
        <w:pStyle w:val="ListBullets"/>
      </w:pPr>
      <w:r w:rsidRPr="00545835">
        <w:rPr>
          <w:b/>
        </w:rPr>
        <w:t>Task skills</w:t>
      </w:r>
      <w:r w:rsidRPr="00545835">
        <w:t xml:space="preserve"> – undertaking specific work place task(s)</w:t>
      </w:r>
    </w:p>
    <w:p w14:paraId="50EB2B8B" w14:textId="77777777" w:rsidR="00A047D1" w:rsidRPr="00545835" w:rsidRDefault="00A047D1" w:rsidP="00545835">
      <w:pPr>
        <w:pStyle w:val="ListBullets"/>
      </w:pPr>
      <w:r w:rsidRPr="00545835">
        <w:rPr>
          <w:b/>
        </w:rPr>
        <w:t>Task management skills</w:t>
      </w:r>
      <w:r w:rsidRPr="00545835">
        <w:t xml:space="preserve"> – managing a number of different tasks to complete a whole work activity</w:t>
      </w:r>
    </w:p>
    <w:p w14:paraId="68F25FC4" w14:textId="77777777" w:rsidR="00A047D1" w:rsidRPr="00545835" w:rsidRDefault="00A047D1" w:rsidP="00545835">
      <w:pPr>
        <w:pStyle w:val="ListBullets"/>
      </w:pPr>
      <w:r w:rsidRPr="00545835">
        <w:rPr>
          <w:b/>
        </w:rPr>
        <w:t>Contingency management skills</w:t>
      </w:r>
      <w:r w:rsidRPr="00545835">
        <w:t xml:space="preserve"> – responding to problems and irregularities when undertaking a work activity, such as: breakdowns, changes in routine, unexpected or atypical results, difficult or dissatisfied clients</w:t>
      </w:r>
    </w:p>
    <w:p w14:paraId="3550CE1A" w14:textId="77777777" w:rsidR="00A047D1" w:rsidRPr="00545835" w:rsidRDefault="00A047D1" w:rsidP="00545835">
      <w:pPr>
        <w:pStyle w:val="ListBullets"/>
      </w:pPr>
      <w:r w:rsidRPr="00545835">
        <w:rPr>
          <w:b/>
        </w:rPr>
        <w:t>Job/role environment skills</w:t>
      </w:r>
      <w:r w:rsidRPr="00545835">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77FF847F" w14:textId="77777777" w:rsidR="00A047D1" w:rsidRPr="00A047D1" w:rsidRDefault="00A047D1" w:rsidP="00A047D1">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208B002A" w14:textId="77777777" w:rsidR="00A047D1" w:rsidRPr="00545835" w:rsidRDefault="00A047D1" w:rsidP="00545835">
      <w:pPr>
        <w:pStyle w:val="ListBullets"/>
      </w:pPr>
      <w:r w:rsidRPr="00545835">
        <w:t>assessment is competency based</w:t>
      </w:r>
    </w:p>
    <w:p w14:paraId="0F9200D6" w14:textId="77777777" w:rsidR="00A047D1" w:rsidRPr="00545835" w:rsidRDefault="00A047D1" w:rsidP="00545835">
      <w:pPr>
        <w:pStyle w:val="ListBullets"/>
      </w:pPr>
      <w:r w:rsidRPr="00545835">
        <w:t>assessment is criterion-referenced</w:t>
      </w:r>
    </w:p>
    <w:p w14:paraId="6F36C058" w14:textId="77777777" w:rsidR="008271D3" w:rsidRPr="00FB25D1" w:rsidRDefault="00A047D1" w:rsidP="008271D3">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sidR="00FB25D1">
        <w:rPr>
          <w:rFonts w:cs="Calibri"/>
          <w:szCs w:val="22"/>
        </w:rPr>
        <w:t>odules through the integrated competency a</w:t>
      </w:r>
      <w:r w:rsidRPr="00A047D1">
        <w:rPr>
          <w:rFonts w:cs="Calibri"/>
          <w:szCs w:val="22"/>
        </w:rPr>
        <w:t>ssessment that meets the Training Package rules and requirements.</w:t>
      </w:r>
    </w:p>
    <w:p w14:paraId="227DEF6D" w14:textId="77777777" w:rsidR="00A047D1" w:rsidRPr="00A047D1" w:rsidRDefault="00A047D1" w:rsidP="008271D3">
      <w:r w:rsidRPr="00A047D1">
        <w:t>The integrated assessment activity will require the learner to:</w:t>
      </w:r>
    </w:p>
    <w:p w14:paraId="5456DB06" w14:textId="77777777" w:rsidR="00A047D1" w:rsidRPr="00545835" w:rsidRDefault="00A047D1" w:rsidP="00545835">
      <w:pPr>
        <w:pStyle w:val="ListBullets"/>
      </w:pPr>
      <w:r w:rsidRPr="00545835">
        <w:t>use t</w:t>
      </w:r>
      <w:r w:rsidR="00BB32BF" w:rsidRPr="00545835">
        <w:t>he appropriate key competencies</w:t>
      </w:r>
      <w:r w:rsidR="00A30C32" w:rsidRPr="00545835">
        <w:t>,</w:t>
      </w:r>
    </w:p>
    <w:p w14:paraId="231D5863" w14:textId="77777777" w:rsidR="00A047D1" w:rsidRPr="00545835" w:rsidRDefault="00A047D1" w:rsidP="00545835">
      <w:pPr>
        <w:pStyle w:val="ListBullets"/>
      </w:pPr>
      <w:r w:rsidRPr="00545835">
        <w:t>apply the skills and knowledge which underpin the process required to demonstra</w:t>
      </w:r>
      <w:r w:rsidR="00BB32BF" w:rsidRPr="00545835">
        <w:t>te competency in the workplace</w:t>
      </w:r>
      <w:r w:rsidR="00A30C32" w:rsidRPr="00545835">
        <w:t>,</w:t>
      </w:r>
    </w:p>
    <w:p w14:paraId="37D49453" w14:textId="77777777" w:rsidR="00A047D1" w:rsidRPr="00545835" w:rsidRDefault="00A047D1" w:rsidP="00545835">
      <w:pPr>
        <w:pStyle w:val="ListBullets"/>
      </w:pPr>
      <w:r w:rsidRPr="00545835">
        <w:t>integrate the most critical aspects of the competencies for which workplace c</w:t>
      </w:r>
      <w:r w:rsidR="00BB32BF" w:rsidRPr="00545835">
        <w:t>ompetency must be demonstrated</w:t>
      </w:r>
      <w:r w:rsidR="00A30C32" w:rsidRPr="00545835">
        <w:t>, and</w:t>
      </w:r>
    </w:p>
    <w:p w14:paraId="714AFD21" w14:textId="77777777" w:rsidR="00C618E9" w:rsidRPr="00545835" w:rsidRDefault="00A047D1" w:rsidP="00545835">
      <w:pPr>
        <w:pStyle w:val="ListBullets"/>
      </w:pPr>
      <w:r w:rsidRPr="00545835">
        <w:t>provide evidence for grades and or scores for the Board course component of the assessment process.</w:t>
      </w:r>
      <w:bookmarkStart w:id="94" w:name="_Toc311023178"/>
      <w:bookmarkStart w:id="95" w:name="_Toc315681952"/>
    </w:p>
    <w:p w14:paraId="64DDD80B" w14:textId="77777777" w:rsidR="00A047D1" w:rsidRPr="00F42467" w:rsidRDefault="00A047D1" w:rsidP="00545835">
      <w:pPr>
        <w:pStyle w:val="Heading2"/>
      </w:pPr>
      <w:r w:rsidRPr="00E768FF">
        <w:lastRenderedPageBreak/>
        <w:t>Structured Workplace Learning</w:t>
      </w:r>
      <w:r w:rsidR="00CD4D7E" w:rsidRPr="00E768FF">
        <w:t xml:space="preserve"> (SWL)</w:t>
      </w:r>
      <w:r w:rsidRPr="00E768FF">
        <w:t>: Assessment</w:t>
      </w:r>
      <w:bookmarkEnd w:id="94"/>
      <w:bookmarkEnd w:id="95"/>
    </w:p>
    <w:p w14:paraId="2DB5FDFB" w14:textId="77777777" w:rsidR="00A047D1" w:rsidRPr="008271D3" w:rsidRDefault="00A047D1" w:rsidP="008271D3">
      <w:r w:rsidRPr="008271D3">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 </w:t>
      </w:r>
    </w:p>
    <w:p w14:paraId="39DD53CF" w14:textId="77777777" w:rsidR="00A047D1" w:rsidRDefault="00A047D1" w:rsidP="008271D3">
      <w:r w:rsidRPr="008271D3">
        <w:t xml:space="preserve">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Policies and Procedures Manual). </w:t>
      </w:r>
      <w:bookmarkStart w:id="96" w:name="_Toc115507345"/>
      <w:bookmarkStart w:id="97" w:name="_Toc116204762"/>
      <w:bookmarkStart w:id="98" w:name="_Toc116795620"/>
      <w:bookmarkStart w:id="99" w:name="_Toc116796569"/>
      <w:bookmarkStart w:id="100" w:name="_Toc116796752"/>
      <w:bookmarkStart w:id="101" w:name="_Toc150233023"/>
      <w:bookmarkStart w:id="102" w:name="_Toc150756606"/>
      <w:bookmarkStart w:id="103" w:name="_Toc150769948"/>
      <w:bookmarkStart w:id="104" w:name="_Toc315681953"/>
    </w:p>
    <w:p w14:paraId="7AE50CEE" w14:textId="77777777" w:rsidR="00A047D1" w:rsidRPr="00545835" w:rsidRDefault="00A047D1" w:rsidP="00545835">
      <w:pPr>
        <w:pStyle w:val="Heading1"/>
      </w:pPr>
      <w:bookmarkStart w:id="105" w:name="_Toc438468565"/>
      <w:r w:rsidRPr="00545835">
        <w:t xml:space="preserve">Student </w:t>
      </w:r>
      <w:bookmarkEnd w:id="96"/>
      <w:r w:rsidRPr="00545835">
        <w:t>Capabilities</w:t>
      </w:r>
      <w:bookmarkEnd w:id="97"/>
      <w:bookmarkEnd w:id="98"/>
      <w:bookmarkEnd w:id="99"/>
      <w:bookmarkEnd w:id="100"/>
      <w:bookmarkEnd w:id="101"/>
      <w:bookmarkEnd w:id="102"/>
      <w:bookmarkEnd w:id="103"/>
      <w:bookmarkEnd w:id="104"/>
      <w:bookmarkEnd w:id="105"/>
    </w:p>
    <w:p w14:paraId="402DF368" w14:textId="77777777" w:rsidR="00FA1051" w:rsidRDefault="00FA1051" w:rsidP="00545835">
      <w:pPr>
        <w:pStyle w:val="Heading4"/>
      </w:pPr>
      <w:r w:rsidRPr="00FA1051">
        <w:t>Literacy</w:t>
      </w:r>
    </w:p>
    <w:p w14:paraId="3DDFBAD1" w14:textId="77777777" w:rsidR="00EC48D7" w:rsidRPr="00545835" w:rsidRDefault="00EC48D7" w:rsidP="00545835">
      <w:r w:rsidRPr="00545835">
        <w:t>A major focus to enhance this skill is to give the students written tasks that reflect the requirements of the workplace in the Community Services sector. This would include creating work schedules and reflecting on the experiences of those they seek to care for. It will also include using and/or creating industry standard documentation such as case notes and observations, incident and accident report forms, risk assessments, policy and procedures, relevant legislation etc.</w:t>
      </w:r>
    </w:p>
    <w:p w14:paraId="4B0EBC31" w14:textId="77777777" w:rsidR="00FA1051" w:rsidRPr="00FF6DA5" w:rsidRDefault="00FA1051" w:rsidP="00545835">
      <w:pPr>
        <w:pStyle w:val="Heading4"/>
      </w:pPr>
      <w:r w:rsidRPr="00FF6DA5">
        <w:t>Numeracy</w:t>
      </w:r>
    </w:p>
    <w:p w14:paraId="0F567C98" w14:textId="77777777" w:rsidR="00EC48D7" w:rsidRPr="00EC48D7" w:rsidRDefault="00EC48D7" w:rsidP="00545835">
      <w:r w:rsidRPr="00EC48D7">
        <w:t>Students access directly relevant numerical skills around financial literacy and interpreting statistics and data. They will use industry standard documentation to record and tally data collected through observations in different Community Service workplaces, simulated client meetings and research on the sector.</w:t>
      </w:r>
    </w:p>
    <w:p w14:paraId="03F69011" w14:textId="77777777" w:rsidR="00FA1051" w:rsidRPr="00FF6DA5" w:rsidRDefault="00FA1051" w:rsidP="00545835">
      <w:pPr>
        <w:pStyle w:val="Heading4"/>
      </w:pPr>
      <w:r w:rsidRPr="00FF6DA5">
        <w:t>Information and communication technology (ICT) capability</w:t>
      </w:r>
    </w:p>
    <w:p w14:paraId="25017C2C" w14:textId="77777777" w:rsidR="00EC48D7" w:rsidRPr="00594488" w:rsidRDefault="00EC48D7" w:rsidP="00545835">
      <w:r>
        <w:t xml:space="preserve">The Community Services sector uses digital technology extensively for record keeping and communicating with clients, so students need to develop these skills. They do this through simulation scenarios, assessment items and their work placements. </w:t>
      </w:r>
    </w:p>
    <w:p w14:paraId="45056CF7" w14:textId="77777777" w:rsidR="00FA1051" w:rsidRPr="00FF6DA5" w:rsidRDefault="00FA1051" w:rsidP="00545835">
      <w:pPr>
        <w:pStyle w:val="Heading4"/>
      </w:pPr>
      <w:r w:rsidRPr="00FF6DA5">
        <w:t>Critical and creative thinking</w:t>
      </w:r>
    </w:p>
    <w:p w14:paraId="7C32166B" w14:textId="77777777" w:rsidR="00EC48D7" w:rsidRPr="00FB0821" w:rsidRDefault="00EC48D7" w:rsidP="00545835">
      <w:r w:rsidRPr="00FB0821">
        <w:t>Students</w:t>
      </w:r>
      <w:r>
        <w:t xml:space="preserve"> learn to be critical thinkers through considering issues raised in case studies and workplace situations. They develop creative thinking through seeking solutions to issues and devising activities for clients in simulated and actual work environments. </w:t>
      </w:r>
    </w:p>
    <w:p w14:paraId="28930D25" w14:textId="77777777" w:rsidR="00FA1051" w:rsidRPr="00FF6DA5" w:rsidRDefault="00FA1051" w:rsidP="00545835">
      <w:pPr>
        <w:pStyle w:val="Heading4"/>
      </w:pPr>
      <w:r w:rsidRPr="00FF6DA5">
        <w:t>Personal and social capability</w:t>
      </w:r>
    </w:p>
    <w:p w14:paraId="2C6C0B1A" w14:textId="77777777" w:rsidR="00EC48D7" w:rsidRPr="00EC48D7" w:rsidRDefault="00EC48D7" w:rsidP="00545835">
      <w:r w:rsidRPr="00EC48D7">
        <w:t xml:space="preserve">All students studying Social and Community Work learn about issues that affect the most vulnerable people in society and this can be confronting. Students develop personal capability through learning to help others and manage their own stress. Social capability is the core of this subject and students are constantly developing their capacity to appropriately interact with others, both clients and colleagues. </w:t>
      </w:r>
    </w:p>
    <w:p w14:paraId="47F2A2EF" w14:textId="77777777" w:rsidR="00FA1051" w:rsidRPr="00FF6DA5" w:rsidRDefault="00FA1051" w:rsidP="00545835">
      <w:pPr>
        <w:pStyle w:val="Heading4"/>
      </w:pPr>
      <w:r w:rsidRPr="00FF6DA5">
        <w:t>Ethical behaviour</w:t>
      </w:r>
    </w:p>
    <w:p w14:paraId="42619765" w14:textId="77777777" w:rsidR="00EC48D7" w:rsidRPr="00545835" w:rsidRDefault="00EC48D7" w:rsidP="00EC48D7">
      <w:r w:rsidRPr="00545835">
        <w:t>Students are supported to understand and work in a variety of community organisations and learn the legislation, policies, culture, values and ethics that apply in the workplace. For this they must research the different sectors of Community Services, understand the role they have in society in</w:t>
      </w:r>
      <w:r>
        <w:t xml:space="preserve"> </w:t>
      </w:r>
      <w:r w:rsidRPr="00545835">
        <w:lastRenderedPageBreak/>
        <w:t>seeking to assist and protect vulnerable clients. Students undertake to work ethically in the sector, respecting confidentiality and duty of care.</w:t>
      </w:r>
    </w:p>
    <w:p w14:paraId="34F9DF19" w14:textId="77777777" w:rsidR="00FA1051" w:rsidRDefault="00FA1051" w:rsidP="00545835">
      <w:pPr>
        <w:pStyle w:val="Heading4"/>
      </w:pPr>
      <w:r w:rsidRPr="00FA1051">
        <w:t>Intercultural understanding</w:t>
      </w:r>
    </w:p>
    <w:p w14:paraId="70F0A103" w14:textId="77777777" w:rsidR="00EC48D7" w:rsidRPr="00FB0821" w:rsidRDefault="00EC48D7" w:rsidP="00545835">
      <w:r w:rsidRPr="00FB0821">
        <w:t>Students are required to work through a variety of tasks which enhance their understanding of other cultures. Collab</w:t>
      </w:r>
      <w:r>
        <w:t xml:space="preserve">orative tasks within the class and workplace </w:t>
      </w:r>
      <w:r w:rsidRPr="00FB0821">
        <w:t>informally support student capability</w:t>
      </w:r>
      <w:r>
        <w:t>, in addition to the completion of competencies teaching the skills of working with culturally diverse clients</w:t>
      </w:r>
      <w:r w:rsidRPr="00FB0821">
        <w:t>.</w:t>
      </w:r>
    </w:p>
    <w:p w14:paraId="5A5DF59C" w14:textId="77777777" w:rsidR="00FA1051" w:rsidRPr="00FF6DA5" w:rsidRDefault="00FA1051" w:rsidP="00D850CC">
      <w:pPr>
        <w:pStyle w:val="Heading1"/>
      </w:pPr>
      <w:bookmarkStart w:id="106" w:name="_Toc438468566"/>
      <w:bookmarkStart w:id="107" w:name="_Toc115507346"/>
      <w:bookmarkStart w:id="108" w:name="_Toc116204763"/>
      <w:bookmarkStart w:id="109" w:name="_Toc116795621"/>
      <w:bookmarkStart w:id="110" w:name="_Toc116796570"/>
      <w:bookmarkStart w:id="111" w:name="_Toc116796753"/>
      <w:bookmarkStart w:id="112" w:name="_Toc150233024"/>
      <w:bookmarkStart w:id="113" w:name="_Toc150756607"/>
      <w:bookmarkStart w:id="114" w:name="_Toc150769949"/>
      <w:bookmarkStart w:id="115" w:name="_Toc315681954"/>
      <w:r w:rsidRPr="00FF6DA5">
        <w:t>Cross Curriculum Priorities</w:t>
      </w:r>
      <w:bookmarkEnd w:id="106"/>
    </w:p>
    <w:p w14:paraId="61A455E2" w14:textId="77777777" w:rsidR="00FA1051" w:rsidRPr="00FF6DA5" w:rsidRDefault="00FA1051" w:rsidP="00545835">
      <w:pPr>
        <w:pStyle w:val="Heading4"/>
      </w:pPr>
      <w:r w:rsidRPr="00FF6DA5">
        <w:t xml:space="preserve">Aboriginal and Torres Strait Islander histories and cultures </w:t>
      </w:r>
    </w:p>
    <w:p w14:paraId="787FB4BC" w14:textId="77777777" w:rsidR="00FA1051" w:rsidRPr="00EC48D7" w:rsidRDefault="00EC48D7" w:rsidP="00545835">
      <w:r w:rsidRPr="00EC48D7">
        <w:t>Social and Community students need to be aware of cultural sensitivities when working with Aboriginal and Torres Strait Islander clients in the Community Services sector. These are covered in competencies concerned with responding to clients and providing culturally appropriate service information.</w:t>
      </w:r>
    </w:p>
    <w:p w14:paraId="5645973E" w14:textId="77777777" w:rsidR="00FA1051" w:rsidRPr="00FF6DA5" w:rsidRDefault="00FA1051" w:rsidP="00545835">
      <w:pPr>
        <w:pStyle w:val="Heading4"/>
      </w:pPr>
      <w:r w:rsidRPr="00FF6DA5">
        <w:t>Asia and Australian’s engagement with Asia</w:t>
      </w:r>
    </w:p>
    <w:p w14:paraId="46C8049B" w14:textId="77777777" w:rsidR="00F42467" w:rsidRPr="002E2981" w:rsidRDefault="00EC48D7" w:rsidP="00545835">
      <w:r w:rsidRPr="00FB0821">
        <w:t>Aspects of this are covered in the</w:t>
      </w:r>
      <w:r>
        <w:t xml:space="preserve"> competencies which deal with community development and working with diverse people. Students in Social and Community learn to work with many groups and individuals across all cultures, including our nearest neighbours in this region.</w:t>
      </w:r>
      <w:r w:rsidRPr="00424D16">
        <w:t xml:space="preserve"> </w:t>
      </w:r>
    </w:p>
    <w:p w14:paraId="02659B69" w14:textId="77777777" w:rsidR="00FA1051" w:rsidRPr="00684A78" w:rsidRDefault="00FC718D" w:rsidP="00545835">
      <w:pPr>
        <w:pStyle w:val="Heading4"/>
      </w:pPr>
      <w:r w:rsidRPr="00B53BF0">
        <w:t>Sustainability</w:t>
      </w:r>
    </w:p>
    <w:p w14:paraId="0F07AA3E" w14:textId="77777777" w:rsidR="00FA1051" w:rsidRPr="00B53BF0" w:rsidRDefault="003E034D" w:rsidP="00545835">
      <w:pPr>
        <w:rPr>
          <w:b/>
        </w:rPr>
      </w:pPr>
      <w:r w:rsidRPr="00B53BF0">
        <w:t xml:space="preserve">Being </w:t>
      </w:r>
      <w:r w:rsidR="00EC48D7" w:rsidRPr="00B53BF0">
        <w:t>environmentally and sustainably aware is an essential part of learning to work in the Commun</w:t>
      </w:r>
      <w:r w:rsidRPr="00B53BF0">
        <w:t>ity sector</w:t>
      </w:r>
      <w:r w:rsidR="00EC48D7" w:rsidRPr="00B53BF0">
        <w:t>.</w:t>
      </w:r>
      <w:r w:rsidR="000B5F65" w:rsidRPr="00B53BF0">
        <w:t xml:space="preserve"> Organisations and employers </w:t>
      </w:r>
      <w:r w:rsidR="00EC48D7" w:rsidRPr="00B53BF0">
        <w:t xml:space="preserve">require students to work sustainably for the good of the service </w:t>
      </w:r>
      <w:r w:rsidR="000B5F65" w:rsidRPr="00B53BF0">
        <w:t>and the benefit of the clients</w:t>
      </w:r>
      <w:r w:rsidR="00EC48D7" w:rsidRPr="00B53BF0">
        <w:t>.</w:t>
      </w:r>
    </w:p>
    <w:p w14:paraId="341ACE9D" w14:textId="77777777" w:rsidR="00A047D1" w:rsidRPr="0039097C" w:rsidRDefault="00A047D1" w:rsidP="008271D3">
      <w:pPr>
        <w:pStyle w:val="Heading1"/>
      </w:pPr>
      <w:bookmarkStart w:id="116" w:name="_Toc438468567"/>
      <w:r w:rsidRPr="008271D3">
        <w:rPr>
          <w:rFonts w:cs="Calibri"/>
        </w:rPr>
        <w:t>Unit Grades</w:t>
      </w:r>
      <w:bookmarkEnd w:id="107"/>
      <w:bookmarkEnd w:id="108"/>
      <w:bookmarkEnd w:id="109"/>
      <w:bookmarkEnd w:id="110"/>
      <w:bookmarkEnd w:id="111"/>
      <w:bookmarkEnd w:id="112"/>
      <w:bookmarkEnd w:id="113"/>
      <w:bookmarkEnd w:id="114"/>
      <w:bookmarkEnd w:id="115"/>
      <w:bookmarkEnd w:id="116"/>
    </w:p>
    <w:p w14:paraId="03752F76" w14:textId="77777777" w:rsidR="00A047D1" w:rsidRPr="00A047D1" w:rsidRDefault="00A047D1" w:rsidP="00545835">
      <w:r w:rsidRPr="00A047D1">
        <w:t xml:space="preserve">Grade descriptors provide a guide for teacher judgement of students’ achievement, based on the assessment criteria, over a unit of work in </w:t>
      </w:r>
      <w:r w:rsidR="00200AC5">
        <w:t>this subject. Grades are organis</w:t>
      </w:r>
      <w:r w:rsidRPr="00A047D1">
        <w:t xml:space="preserve">ed on an A-E basis and represent standards of achievement. </w:t>
      </w:r>
    </w:p>
    <w:p w14:paraId="41AA6DDA" w14:textId="77777777" w:rsidR="00A047D1" w:rsidRPr="00A047D1" w:rsidRDefault="00A047D1" w:rsidP="00545835">
      <w:r w:rsidRPr="00A047D1">
        <w:t>Grades are awarded on the proviso that the assessment requirements have been met. When allocating grades, teachers will consider the degree to which students demonstrate their ability to complete and submit tasks within a specified time frame.</w:t>
      </w:r>
    </w:p>
    <w:p w14:paraId="42450F93" w14:textId="77777777" w:rsidR="00A047D1" w:rsidRPr="00A047D1" w:rsidRDefault="00A047D1" w:rsidP="00545835">
      <w:r w:rsidRPr="00A047D1">
        <w:t xml:space="preserve">The following descriptors are consistent with the system grade descriptors, which describe generic standards of student </w:t>
      </w:r>
      <w:r w:rsidR="00200AC5">
        <w:t>achievement across all courses.</w:t>
      </w:r>
    </w:p>
    <w:p w14:paraId="6E7349E6" w14:textId="77777777" w:rsidR="0009252C" w:rsidRPr="00FF6DA5" w:rsidRDefault="0009252C" w:rsidP="008271D3">
      <w:pPr>
        <w:rPr>
          <w:b/>
        </w:rPr>
      </w:pPr>
    </w:p>
    <w:p w14:paraId="57E6F20B" w14:textId="77777777" w:rsidR="00750C77" w:rsidRPr="001D7846" w:rsidRDefault="00750C77" w:rsidP="001D7846">
      <w:pPr>
        <w:sectPr w:rsidR="00750C77" w:rsidRPr="001D7846" w:rsidSect="00E470F3">
          <w:headerReference w:type="default" r:id="rId12"/>
          <w:pgSz w:w="11906" w:h="16838"/>
          <w:pgMar w:top="1418" w:right="1418" w:bottom="1418" w:left="1418"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924"/>
        <w:gridCol w:w="2924"/>
        <w:gridCol w:w="2924"/>
        <w:gridCol w:w="2934"/>
        <w:gridCol w:w="2935"/>
      </w:tblGrid>
      <w:tr w:rsidR="00FE3037" w:rsidRPr="009559A6" w14:paraId="176CEE65" w14:textId="77777777" w:rsidTr="001B638F">
        <w:trPr>
          <w:jc w:val="center"/>
        </w:trPr>
        <w:tc>
          <w:tcPr>
            <w:tcW w:w="668" w:type="dxa"/>
            <w:tcBorders>
              <w:top w:val="nil"/>
              <w:left w:val="nil"/>
              <w:right w:val="nil"/>
            </w:tcBorders>
          </w:tcPr>
          <w:p w14:paraId="51E062A4" w14:textId="77777777" w:rsidR="00FE3037" w:rsidRPr="009559A6" w:rsidRDefault="00FE3037" w:rsidP="001B638F">
            <w:pPr>
              <w:rPr>
                <w:b/>
              </w:rPr>
            </w:pPr>
          </w:p>
        </w:tc>
        <w:tc>
          <w:tcPr>
            <w:tcW w:w="14641" w:type="dxa"/>
            <w:gridSpan w:val="5"/>
            <w:tcBorders>
              <w:top w:val="nil"/>
              <w:left w:val="nil"/>
              <w:right w:val="nil"/>
            </w:tcBorders>
            <w:vAlign w:val="center"/>
          </w:tcPr>
          <w:p w14:paraId="283514D5" w14:textId="77777777" w:rsidR="00FE3037" w:rsidRPr="009559A6" w:rsidRDefault="00FE3037" w:rsidP="001B638F">
            <w:pPr>
              <w:pStyle w:val="Heading3"/>
            </w:pPr>
            <w:r w:rsidRPr="009559A6">
              <w:t>Unit Grade Descriptors for</w:t>
            </w:r>
            <w:r w:rsidR="001325D8">
              <w:t xml:space="preserve"> </w:t>
            </w:r>
            <w:r w:rsidRPr="009559A6">
              <w:t>Behavioural Science A Course Year 11</w:t>
            </w:r>
          </w:p>
        </w:tc>
      </w:tr>
      <w:tr w:rsidR="00FE3037" w:rsidRPr="009559A6" w14:paraId="0E6704F0" w14:textId="77777777" w:rsidTr="001B638F">
        <w:trPr>
          <w:jc w:val="center"/>
        </w:trPr>
        <w:tc>
          <w:tcPr>
            <w:tcW w:w="668" w:type="dxa"/>
            <w:tcBorders>
              <w:bottom w:val="single" w:sz="4" w:space="0" w:color="auto"/>
            </w:tcBorders>
          </w:tcPr>
          <w:p w14:paraId="49026950" w14:textId="77777777" w:rsidR="00FE3037" w:rsidRPr="009559A6" w:rsidRDefault="00FE3037" w:rsidP="001B638F">
            <w:pPr>
              <w:rPr>
                <w:i/>
                <w:iCs/>
              </w:rPr>
            </w:pPr>
          </w:p>
        </w:tc>
        <w:tc>
          <w:tcPr>
            <w:tcW w:w="2924" w:type="dxa"/>
            <w:tcBorders>
              <w:bottom w:val="single" w:sz="4" w:space="0" w:color="auto"/>
            </w:tcBorders>
            <w:vAlign w:val="center"/>
          </w:tcPr>
          <w:p w14:paraId="7C8F0CFB" w14:textId="77777777" w:rsidR="00FE3037" w:rsidRPr="00545835" w:rsidRDefault="00FE3037" w:rsidP="001B638F">
            <w:pPr>
              <w:pStyle w:val="Tabletext10ptItalic"/>
            </w:pPr>
            <w:r w:rsidRPr="00545835">
              <w:t xml:space="preserve">A student who achieves an </w:t>
            </w:r>
            <w:r w:rsidRPr="00760D55">
              <w:rPr>
                <w:b/>
              </w:rPr>
              <w:t>A</w:t>
            </w:r>
            <w:r w:rsidRPr="00545835">
              <w:t xml:space="preserve"> grade typically</w:t>
            </w:r>
          </w:p>
        </w:tc>
        <w:tc>
          <w:tcPr>
            <w:tcW w:w="2924" w:type="dxa"/>
            <w:tcBorders>
              <w:bottom w:val="single" w:sz="4" w:space="0" w:color="auto"/>
            </w:tcBorders>
            <w:vAlign w:val="center"/>
          </w:tcPr>
          <w:p w14:paraId="16F2011B" w14:textId="77777777" w:rsidR="00FE3037" w:rsidRPr="00545835" w:rsidRDefault="00FE3037" w:rsidP="001B638F">
            <w:pPr>
              <w:pStyle w:val="Tabletext10ptItalic"/>
            </w:pPr>
            <w:r w:rsidRPr="00545835">
              <w:t xml:space="preserve">A student who achieves a </w:t>
            </w:r>
            <w:r w:rsidRPr="00760D55">
              <w:rPr>
                <w:b/>
              </w:rPr>
              <w:t>B</w:t>
            </w:r>
            <w:r w:rsidRPr="00545835">
              <w:t xml:space="preserve"> grade typically</w:t>
            </w:r>
          </w:p>
        </w:tc>
        <w:tc>
          <w:tcPr>
            <w:tcW w:w="2924" w:type="dxa"/>
            <w:tcBorders>
              <w:bottom w:val="single" w:sz="4" w:space="0" w:color="auto"/>
            </w:tcBorders>
            <w:vAlign w:val="center"/>
          </w:tcPr>
          <w:p w14:paraId="5D212F77" w14:textId="77777777" w:rsidR="00FE3037" w:rsidRPr="00545835" w:rsidRDefault="00FE3037" w:rsidP="001B638F">
            <w:pPr>
              <w:pStyle w:val="Tabletext10ptItalic"/>
            </w:pPr>
            <w:r w:rsidRPr="00545835">
              <w:t xml:space="preserve">A student who achieves a </w:t>
            </w:r>
            <w:r w:rsidRPr="00760D55">
              <w:rPr>
                <w:b/>
              </w:rPr>
              <w:t xml:space="preserve">C </w:t>
            </w:r>
            <w:r w:rsidRPr="00545835">
              <w:t>grade typically</w:t>
            </w:r>
          </w:p>
        </w:tc>
        <w:tc>
          <w:tcPr>
            <w:tcW w:w="2934" w:type="dxa"/>
            <w:tcBorders>
              <w:bottom w:val="single" w:sz="4" w:space="0" w:color="auto"/>
            </w:tcBorders>
            <w:vAlign w:val="center"/>
          </w:tcPr>
          <w:p w14:paraId="5D26CD15" w14:textId="77777777" w:rsidR="00FE3037" w:rsidRPr="00545835" w:rsidRDefault="00FE3037" w:rsidP="001B638F">
            <w:pPr>
              <w:pStyle w:val="Tabletext10ptItalic"/>
            </w:pPr>
            <w:r w:rsidRPr="00545835">
              <w:t xml:space="preserve">A student who achieves a </w:t>
            </w:r>
            <w:r w:rsidRPr="00760D55">
              <w:rPr>
                <w:b/>
              </w:rPr>
              <w:t>D</w:t>
            </w:r>
            <w:r w:rsidRPr="00545835">
              <w:t xml:space="preserve"> grade typically</w:t>
            </w:r>
          </w:p>
        </w:tc>
        <w:tc>
          <w:tcPr>
            <w:tcW w:w="2935" w:type="dxa"/>
            <w:tcBorders>
              <w:bottom w:val="single" w:sz="4" w:space="0" w:color="auto"/>
            </w:tcBorders>
            <w:vAlign w:val="center"/>
          </w:tcPr>
          <w:p w14:paraId="34968B33" w14:textId="77777777" w:rsidR="00FE3037" w:rsidRPr="00545835" w:rsidRDefault="00FE3037" w:rsidP="001B638F">
            <w:pPr>
              <w:pStyle w:val="Tabletext10ptItalic"/>
            </w:pPr>
            <w:r w:rsidRPr="00545835">
              <w:t xml:space="preserve">A student who achieves an </w:t>
            </w:r>
            <w:r w:rsidRPr="00760D55">
              <w:rPr>
                <w:b/>
              </w:rPr>
              <w:t>E</w:t>
            </w:r>
            <w:r w:rsidRPr="00545835">
              <w:t xml:space="preserve"> grade typically</w:t>
            </w:r>
          </w:p>
        </w:tc>
      </w:tr>
      <w:tr w:rsidR="00FE3037" w:rsidRPr="009559A6" w14:paraId="2AC23180" w14:textId="77777777" w:rsidTr="001B638F">
        <w:trPr>
          <w:cantSplit/>
          <w:trHeight w:val="442"/>
          <w:jc w:val="center"/>
        </w:trPr>
        <w:tc>
          <w:tcPr>
            <w:tcW w:w="668" w:type="dxa"/>
            <w:vMerge w:val="restart"/>
            <w:textDirection w:val="btLr"/>
            <w:vAlign w:val="center"/>
          </w:tcPr>
          <w:p w14:paraId="213523C3" w14:textId="77777777" w:rsidR="00FE3037" w:rsidRPr="009559A6" w:rsidRDefault="00FE3037" w:rsidP="001B638F">
            <w:pPr>
              <w:pStyle w:val="Tabletextboldcentred"/>
            </w:pPr>
            <w:r w:rsidRPr="009559A6">
              <w:t>Knowledge and understanding</w:t>
            </w:r>
          </w:p>
        </w:tc>
        <w:tc>
          <w:tcPr>
            <w:tcW w:w="2924" w:type="dxa"/>
            <w:tcBorders>
              <w:bottom w:val="nil"/>
            </w:tcBorders>
          </w:tcPr>
          <w:p w14:paraId="0EA9A8A4" w14:textId="77777777" w:rsidR="00FE3037" w:rsidRPr="00545835" w:rsidRDefault="00FE3037" w:rsidP="001B638F">
            <w:pPr>
              <w:pStyle w:val="GradeDescriptorsListBullets"/>
              <w:framePr w:hSpace="0" w:wrap="auto" w:vAnchor="margin" w:hAnchor="text" w:xAlign="left" w:yAlign="inline"/>
            </w:pPr>
            <w:r w:rsidRPr="00545835">
              <w:t xml:space="preserve">analyses theories, concepts and models used to explain behaviour </w:t>
            </w:r>
          </w:p>
        </w:tc>
        <w:tc>
          <w:tcPr>
            <w:tcW w:w="2924" w:type="dxa"/>
            <w:tcBorders>
              <w:bottom w:val="nil"/>
            </w:tcBorders>
          </w:tcPr>
          <w:p w14:paraId="1DB742EB" w14:textId="77777777" w:rsidR="00FE3037" w:rsidRPr="00545835" w:rsidRDefault="00FE3037" w:rsidP="001B638F">
            <w:pPr>
              <w:pStyle w:val="GradeDescriptorsListBullets"/>
              <w:framePr w:hSpace="0" w:wrap="auto" w:vAnchor="margin" w:hAnchor="text" w:xAlign="left" w:yAlign="inline"/>
            </w:pPr>
            <w:r w:rsidRPr="00545835">
              <w:t xml:space="preserve">discuss theories, concepts and models used to explain behaviour </w:t>
            </w:r>
          </w:p>
        </w:tc>
        <w:tc>
          <w:tcPr>
            <w:tcW w:w="2924" w:type="dxa"/>
            <w:tcBorders>
              <w:bottom w:val="nil"/>
            </w:tcBorders>
          </w:tcPr>
          <w:p w14:paraId="1A8EF2B6" w14:textId="77777777" w:rsidR="00FE3037" w:rsidRPr="00545835" w:rsidRDefault="00FE3037" w:rsidP="001B638F">
            <w:pPr>
              <w:pStyle w:val="GradeDescriptorsListBullets"/>
              <w:framePr w:hSpace="0" w:wrap="auto" w:vAnchor="margin" w:hAnchor="text" w:xAlign="left" w:yAlign="inline"/>
            </w:pPr>
            <w:r w:rsidRPr="00545835">
              <w:t xml:space="preserve">interprets theories, concepts and models used to explain behaviour </w:t>
            </w:r>
          </w:p>
        </w:tc>
        <w:tc>
          <w:tcPr>
            <w:tcW w:w="2934" w:type="dxa"/>
            <w:tcBorders>
              <w:bottom w:val="nil"/>
            </w:tcBorders>
          </w:tcPr>
          <w:p w14:paraId="7901F293" w14:textId="77777777" w:rsidR="00FE3037" w:rsidRPr="00545835" w:rsidRDefault="00FE3037" w:rsidP="001B638F">
            <w:pPr>
              <w:pStyle w:val="GradeDescriptorsListBullets"/>
              <w:framePr w:hSpace="0" w:wrap="auto" w:vAnchor="margin" w:hAnchor="text" w:xAlign="left" w:yAlign="inline"/>
            </w:pPr>
            <w:r w:rsidRPr="00545835">
              <w:t xml:space="preserve">describes theories, concepts and models used to explain behaviour </w:t>
            </w:r>
          </w:p>
        </w:tc>
        <w:tc>
          <w:tcPr>
            <w:tcW w:w="2935" w:type="dxa"/>
            <w:tcBorders>
              <w:bottom w:val="nil"/>
            </w:tcBorders>
          </w:tcPr>
          <w:p w14:paraId="5AC3F606" w14:textId="77777777" w:rsidR="00FE3037" w:rsidRPr="00545835" w:rsidRDefault="00FE3037" w:rsidP="001B638F">
            <w:pPr>
              <w:pStyle w:val="GradeDescriptorsListBullets"/>
              <w:framePr w:hSpace="0" w:wrap="auto" w:vAnchor="margin" w:hAnchor="text" w:xAlign="left" w:yAlign="inline"/>
            </w:pPr>
            <w:r w:rsidRPr="00545835">
              <w:t>identifies theories, concepts and models used to explain behaviour</w:t>
            </w:r>
          </w:p>
        </w:tc>
      </w:tr>
      <w:tr w:rsidR="00FE3037" w:rsidRPr="009559A6" w14:paraId="552CA631" w14:textId="77777777" w:rsidTr="001B638F">
        <w:trPr>
          <w:cantSplit/>
          <w:trHeight w:val="572"/>
          <w:jc w:val="center"/>
        </w:trPr>
        <w:tc>
          <w:tcPr>
            <w:tcW w:w="668" w:type="dxa"/>
            <w:vMerge/>
          </w:tcPr>
          <w:p w14:paraId="76F1D5DC" w14:textId="77777777" w:rsidR="00FE3037" w:rsidRPr="009559A6" w:rsidRDefault="00FE3037" w:rsidP="001B638F">
            <w:pPr>
              <w:pStyle w:val="TabletextcentredBold"/>
            </w:pPr>
          </w:p>
        </w:tc>
        <w:tc>
          <w:tcPr>
            <w:tcW w:w="2924" w:type="dxa"/>
            <w:tcBorders>
              <w:top w:val="nil"/>
              <w:bottom w:val="nil"/>
            </w:tcBorders>
          </w:tcPr>
          <w:p w14:paraId="36A65B5F" w14:textId="77777777" w:rsidR="00FE3037" w:rsidRPr="00545835" w:rsidRDefault="00FE3037" w:rsidP="001B638F">
            <w:pPr>
              <w:pStyle w:val="GradeDescriptorsListBullets"/>
              <w:framePr w:hSpace="0" w:wrap="auto" w:vAnchor="margin" w:hAnchor="text" w:xAlign="left" w:yAlign="inline"/>
            </w:pPr>
            <w:r w:rsidRPr="00545835">
              <w:t xml:space="preserve">analyses the nature and purpose of behavioural science </w:t>
            </w:r>
          </w:p>
        </w:tc>
        <w:tc>
          <w:tcPr>
            <w:tcW w:w="2924" w:type="dxa"/>
            <w:tcBorders>
              <w:top w:val="nil"/>
              <w:bottom w:val="nil"/>
            </w:tcBorders>
          </w:tcPr>
          <w:p w14:paraId="270C2E7E" w14:textId="77777777" w:rsidR="00FE3037" w:rsidRPr="00545835" w:rsidRDefault="00FE3037" w:rsidP="001B638F">
            <w:pPr>
              <w:pStyle w:val="GradeDescriptorsListBullets"/>
              <w:framePr w:hSpace="0" w:wrap="auto" w:vAnchor="margin" w:hAnchor="text" w:xAlign="left" w:yAlign="inline"/>
            </w:pPr>
            <w:r w:rsidRPr="00545835">
              <w:t xml:space="preserve">discuss the nature and purpose of behavioural science </w:t>
            </w:r>
          </w:p>
        </w:tc>
        <w:tc>
          <w:tcPr>
            <w:tcW w:w="2924" w:type="dxa"/>
            <w:tcBorders>
              <w:top w:val="nil"/>
              <w:bottom w:val="nil"/>
            </w:tcBorders>
          </w:tcPr>
          <w:p w14:paraId="19606F98" w14:textId="77777777" w:rsidR="00FE3037" w:rsidRPr="00545835" w:rsidRDefault="00FE3037" w:rsidP="001B638F">
            <w:pPr>
              <w:pStyle w:val="GradeDescriptorsListBullets"/>
              <w:framePr w:hSpace="0" w:wrap="auto" w:vAnchor="margin" w:hAnchor="text" w:xAlign="left" w:yAlign="inline"/>
            </w:pPr>
            <w:r w:rsidRPr="00545835">
              <w:t xml:space="preserve">interprets the nature and purpose of behavioural science </w:t>
            </w:r>
          </w:p>
        </w:tc>
        <w:tc>
          <w:tcPr>
            <w:tcW w:w="2934" w:type="dxa"/>
            <w:tcBorders>
              <w:top w:val="nil"/>
              <w:bottom w:val="nil"/>
            </w:tcBorders>
          </w:tcPr>
          <w:p w14:paraId="23A5C933" w14:textId="77777777" w:rsidR="00FE3037" w:rsidRPr="00545835" w:rsidRDefault="00FE3037" w:rsidP="001B638F">
            <w:pPr>
              <w:pStyle w:val="GradeDescriptorsListBullets"/>
              <w:framePr w:hSpace="0" w:wrap="auto" w:vAnchor="margin" w:hAnchor="text" w:xAlign="left" w:yAlign="inline"/>
            </w:pPr>
            <w:r w:rsidRPr="00545835">
              <w:t xml:space="preserve">describes the nature and purpose of behavioural science </w:t>
            </w:r>
          </w:p>
        </w:tc>
        <w:tc>
          <w:tcPr>
            <w:tcW w:w="2935" w:type="dxa"/>
            <w:tcBorders>
              <w:top w:val="nil"/>
              <w:bottom w:val="nil"/>
            </w:tcBorders>
          </w:tcPr>
          <w:p w14:paraId="2A247F19" w14:textId="77777777" w:rsidR="00FE3037" w:rsidRPr="00545835" w:rsidRDefault="00FE3037" w:rsidP="001B638F">
            <w:pPr>
              <w:pStyle w:val="GradeDescriptorsListBullets"/>
              <w:framePr w:hSpace="0" w:wrap="auto" w:vAnchor="margin" w:hAnchor="text" w:xAlign="left" w:yAlign="inline"/>
            </w:pPr>
            <w:r w:rsidRPr="00545835">
              <w:t xml:space="preserve">identifies the nature and purpose of behavioural science </w:t>
            </w:r>
          </w:p>
        </w:tc>
      </w:tr>
      <w:tr w:rsidR="00FE3037" w:rsidRPr="009559A6" w14:paraId="5ED78810" w14:textId="77777777" w:rsidTr="001B638F">
        <w:trPr>
          <w:cantSplit/>
          <w:trHeight w:val="704"/>
          <w:jc w:val="center"/>
        </w:trPr>
        <w:tc>
          <w:tcPr>
            <w:tcW w:w="668" w:type="dxa"/>
            <w:vMerge/>
          </w:tcPr>
          <w:p w14:paraId="2CF083EA" w14:textId="77777777" w:rsidR="00FE3037" w:rsidRPr="009559A6" w:rsidRDefault="00FE3037" w:rsidP="001B638F">
            <w:pPr>
              <w:pStyle w:val="TabletextcentredBold"/>
            </w:pPr>
          </w:p>
        </w:tc>
        <w:tc>
          <w:tcPr>
            <w:tcW w:w="2924" w:type="dxa"/>
            <w:tcBorders>
              <w:top w:val="nil"/>
            </w:tcBorders>
          </w:tcPr>
          <w:p w14:paraId="220160E1" w14:textId="77777777" w:rsidR="00FE3037" w:rsidRPr="00545835" w:rsidRDefault="00FE3037" w:rsidP="001B638F">
            <w:pPr>
              <w:pStyle w:val="GradeDescriptorsListBullets"/>
              <w:framePr w:hSpace="0" w:wrap="auto" w:vAnchor="margin" w:hAnchor="text" w:xAlign="left" w:yAlign="inline"/>
            </w:pPr>
            <w:r w:rsidRPr="00545835">
              <w:t>compares perspectives and ideas to present an understanding of how humans think, feel and act at an individual, group and societal level</w:t>
            </w:r>
          </w:p>
        </w:tc>
        <w:tc>
          <w:tcPr>
            <w:tcW w:w="2924" w:type="dxa"/>
            <w:tcBorders>
              <w:top w:val="nil"/>
            </w:tcBorders>
          </w:tcPr>
          <w:p w14:paraId="29EE6C69" w14:textId="77777777" w:rsidR="00FE3037" w:rsidRPr="00545835" w:rsidRDefault="00FE3037" w:rsidP="001B638F">
            <w:pPr>
              <w:pStyle w:val="GradeDescriptorsListBullets"/>
              <w:framePr w:hSpace="0" w:wrap="auto" w:vAnchor="margin" w:hAnchor="text" w:xAlign="left" w:yAlign="inline"/>
            </w:pPr>
            <w:r w:rsidRPr="00545835">
              <w:t>discuss perspectives and ideas to present an understanding of how humans think, feel and act at an individual, group and societal level</w:t>
            </w:r>
          </w:p>
        </w:tc>
        <w:tc>
          <w:tcPr>
            <w:tcW w:w="2924" w:type="dxa"/>
            <w:tcBorders>
              <w:top w:val="nil"/>
            </w:tcBorders>
          </w:tcPr>
          <w:p w14:paraId="3AC1B55D" w14:textId="77777777" w:rsidR="00FE3037" w:rsidRPr="00545835" w:rsidRDefault="00FE3037" w:rsidP="001B638F">
            <w:pPr>
              <w:pStyle w:val="GradeDescriptorsListBullets"/>
              <w:framePr w:hSpace="0" w:wrap="auto" w:vAnchor="margin" w:hAnchor="text" w:xAlign="left" w:yAlign="inline"/>
            </w:pPr>
            <w:r w:rsidRPr="00545835">
              <w:t>describes perspectives and ideas to present an understanding of how humans think, feel and act at an individual, group and societal level</w:t>
            </w:r>
          </w:p>
        </w:tc>
        <w:tc>
          <w:tcPr>
            <w:tcW w:w="2934" w:type="dxa"/>
            <w:tcBorders>
              <w:top w:val="nil"/>
            </w:tcBorders>
          </w:tcPr>
          <w:p w14:paraId="3457739F" w14:textId="77777777" w:rsidR="00FE3037" w:rsidRPr="00545835" w:rsidRDefault="00FE3037" w:rsidP="001B638F">
            <w:pPr>
              <w:pStyle w:val="GradeDescriptorsListBullets"/>
              <w:framePr w:hSpace="0" w:wrap="auto" w:vAnchor="margin" w:hAnchor="text" w:xAlign="left" w:yAlign="inline"/>
            </w:pPr>
            <w:r w:rsidRPr="00545835">
              <w:t>identifies perspectives and ideas with some reference to how humans think, feel and act at an individual, group and societal level</w:t>
            </w:r>
          </w:p>
        </w:tc>
        <w:tc>
          <w:tcPr>
            <w:tcW w:w="2935" w:type="dxa"/>
            <w:tcBorders>
              <w:top w:val="nil"/>
            </w:tcBorders>
          </w:tcPr>
          <w:p w14:paraId="19FB7581" w14:textId="77777777" w:rsidR="00FE3037" w:rsidRPr="00545835" w:rsidRDefault="00FE3037" w:rsidP="001B638F">
            <w:pPr>
              <w:pStyle w:val="GradeDescriptorsListBullets"/>
              <w:framePr w:hSpace="0" w:wrap="auto" w:vAnchor="margin" w:hAnchor="text" w:xAlign="left" w:yAlign="inline"/>
            </w:pPr>
            <w:r w:rsidRPr="00545835">
              <w:t>identifies some perspectives and ideas with little or no reference to how humans think, feel and act at an individual, group and societal level</w:t>
            </w:r>
          </w:p>
        </w:tc>
      </w:tr>
      <w:tr w:rsidR="00FE3037" w:rsidRPr="009559A6" w14:paraId="4375CEDA" w14:textId="77777777" w:rsidTr="001B638F">
        <w:trPr>
          <w:cantSplit/>
          <w:trHeight w:val="568"/>
          <w:jc w:val="center"/>
        </w:trPr>
        <w:tc>
          <w:tcPr>
            <w:tcW w:w="668" w:type="dxa"/>
            <w:vMerge w:val="restart"/>
            <w:tcBorders>
              <w:top w:val="single" w:sz="4" w:space="0" w:color="auto"/>
            </w:tcBorders>
            <w:textDirection w:val="btLr"/>
            <w:vAlign w:val="center"/>
          </w:tcPr>
          <w:p w14:paraId="0D8BC27B" w14:textId="77777777" w:rsidR="00FE3037" w:rsidRPr="009559A6" w:rsidRDefault="00FE3037" w:rsidP="001B638F">
            <w:pPr>
              <w:pStyle w:val="Tabletextboldcentred"/>
            </w:pPr>
            <w:r w:rsidRPr="009559A6">
              <w:t>Skills</w:t>
            </w:r>
          </w:p>
        </w:tc>
        <w:tc>
          <w:tcPr>
            <w:tcW w:w="2924" w:type="dxa"/>
            <w:tcBorders>
              <w:top w:val="single" w:sz="4" w:space="0" w:color="auto"/>
              <w:bottom w:val="nil"/>
            </w:tcBorders>
          </w:tcPr>
          <w:p w14:paraId="45B0950B" w14:textId="77777777" w:rsidR="00FE3037" w:rsidRPr="00545835" w:rsidRDefault="00FE3037" w:rsidP="001B638F">
            <w:pPr>
              <w:pStyle w:val="GradeDescriptorsListBullets"/>
              <w:framePr w:hSpace="0" w:wrap="auto" w:vAnchor="margin" w:hAnchor="text" w:xAlign="left" w:yAlign="inline"/>
            </w:pPr>
            <w:r w:rsidRPr="00545835">
              <w:t>analyses theories, concepts and models to provide an evidence-based critique and discussion for alternatives ways of thinking about behaviour</w:t>
            </w:r>
          </w:p>
        </w:tc>
        <w:tc>
          <w:tcPr>
            <w:tcW w:w="2924" w:type="dxa"/>
            <w:tcBorders>
              <w:top w:val="single" w:sz="4" w:space="0" w:color="auto"/>
              <w:bottom w:val="nil"/>
            </w:tcBorders>
          </w:tcPr>
          <w:p w14:paraId="22528EDB" w14:textId="77777777" w:rsidR="00FE3037" w:rsidRPr="00545835" w:rsidRDefault="00FE3037" w:rsidP="001B638F">
            <w:pPr>
              <w:pStyle w:val="GradeDescriptorsListBullets"/>
              <w:framePr w:hSpace="0" w:wrap="auto" w:vAnchor="margin" w:hAnchor="text" w:xAlign="left" w:yAlign="inline"/>
            </w:pPr>
            <w:r w:rsidRPr="00545835">
              <w:t>explains theories, concepts and models to provide a critique with reference to evidence, and identifies alternatives ways of thinking about behaviour</w:t>
            </w:r>
          </w:p>
        </w:tc>
        <w:tc>
          <w:tcPr>
            <w:tcW w:w="2924" w:type="dxa"/>
            <w:tcBorders>
              <w:top w:val="single" w:sz="4" w:space="0" w:color="auto"/>
              <w:bottom w:val="nil"/>
            </w:tcBorders>
          </w:tcPr>
          <w:p w14:paraId="543F2274" w14:textId="77777777" w:rsidR="00FE3037" w:rsidRPr="00545835" w:rsidRDefault="00FE3037" w:rsidP="001B638F">
            <w:pPr>
              <w:pStyle w:val="GradeDescriptorsListBullets"/>
              <w:framePr w:hSpace="0" w:wrap="auto" w:vAnchor="margin" w:hAnchor="text" w:xAlign="left" w:yAlign="inline"/>
            </w:pPr>
            <w:r w:rsidRPr="00545835">
              <w:t>describes theories, concepts and models to provide a critique with reference to evidence, and identifies alternatives ways of thinking about behaviour</w:t>
            </w:r>
          </w:p>
        </w:tc>
        <w:tc>
          <w:tcPr>
            <w:tcW w:w="2934" w:type="dxa"/>
            <w:tcBorders>
              <w:top w:val="single" w:sz="4" w:space="0" w:color="auto"/>
              <w:bottom w:val="nil"/>
            </w:tcBorders>
          </w:tcPr>
          <w:p w14:paraId="15198D24" w14:textId="77777777" w:rsidR="00FE3037" w:rsidRPr="00545835" w:rsidRDefault="00FE3037" w:rsidP="001B638F">
            <w:pPr>
              <w:pStyle w:val="GradeDescriptorsListBullets"/>
              <w:framePr w:hSpace="0" w:wrap="auto" w:vAnchor="margin" w:hAnchor="text" w:xAlign="left" w:yAlign="inline"/>
            </w:pPr>
            <w:r w:rsidRPr="00545835">
              <w:t xml:space="preserve">describes theories, concepts and models from a personal perspective with some reference to evidence and alternative ways of thinking about behaviour  </w:t>
            </w:r>
          </w:p>
        </w:tc>
        <w:tc>
          <w:tcPr>
            <w:tcW w:w="2935" w:type="dxa"/>
            <w:tcBorders>
              <w:top w:val="single" w:sz="4" w:space="0" w:color="auto"/>
              <w:bottom w:val="nil"/>
            </w:tcBorders>
          </w:tcPr>
          <w:p w14:paraId="10485F1E" w14:textId="77777777" w:rsidR="00FE3037" w:rsidRPr="00545835" w:rsidRDefault="00FE3037" w:rsidP="001B638F">
            <w:pPr>
              <w:pStyle w:val="GradeDescriptorsListBullets"/>
              <w:framePr w:hSpace="0" w:wrap="auto" w:vAnchor="margin" w:hAnchor="text" w:xAlign="left" w:yAlign="inline"/>
            </w:pPr>
            <w:r w:rsidRPr="00545835">
              <w:t xml:space="preserve"> considers claims from a personal perspective with little or no reference to evidence and alternative ways of thinking about behaviour  </w:t>
            </w:r>
          </w:p>
        </w:tc>
      </w:tr>
      <w:tr w:rsidR="00FE3037" w:rsidRPr="009559A6" w14:paraId="64A8C206" w14:textId="77777777" w:rsidTr="001B638F">
        <w:trPr>
          <w:cantSplit/>
          <w:trHeight w:val="539"/>
          <w:jc w:val="center"/>
        </w:trPr>
        <w:tc>
          <w:tcPr>
            <w:tcW w:w="668" w:type="dxa"/>
            <w:vMerge/>
          </w:tcPr>
          <w:p w14:paraId="198D4994" w14:textId="77777777" w:rsidR="00FE3037" w:rsidRPr="009559A6" w:rsidRDefault="00FE3037" w:rsidP="001B638F">
            <w:pPr>
              <w:ind w:left="720" w:hanging="360"/>
            </w:pPr>
          </w:p>
        </w:tc>
        <w:tc>
          <w:tcPr>
            <w:tcW w:w="2924" w:type="dxa"/>
            <w:tcBorders>
              <w:top w:val="nil"/>
              <w:bottom w:val="nil"/>
            </w:tcBorders>
          </w:tcPr>
          <w:p w14:paraId="5C4C7813" w14:textId="77777777" w:rsidR="00FE3037" w:rsidRPr="00545835" w:rsidRDefault="00FE3037" w:rsidP="001B638F">
            <w:pPr>
              <w:pStyle w:val="GradeDescriptorsListBullets"/>
              <w:framePr w:hSpace="0" w:wrap="auto" w:vAnchor="margin" w:hAnchor="text" w:xAlign="left" w:yAlign="inline"/>
            </w:pPr>
            <w:r w:rsidRPr="00545835">
              <w:t>communicates effectively and accurately in a range of modes, styles and genres for specific audiences and purposes</w:t>
            </w:r>
          </w:p>
        </w:tc>
        <w:tc>
          <w:tcPr>
            <w:tcW w:w="2924" w:type="dxa"/>
            <w:tcBorders>
              <w:top w:val="nil"/>
              <w:bottom w:val="nil"/>
            </w:tcBorders>
          </w:tcPr>
          <w:p w14:paraId="7CA74B6A" w14:textId="77777777" w:rsidR="00FE3037" w:rsidRPr="00545835" w:rsidRDefault="00FE3037" w:rsidP="001B638F">
            <w:pPr>
              <w:pStyle w:val="GradeDescriptorsListBullets"/>
              <w:framePr w:hSpace="0" w:wrap="auto" w:vAnchor="margin" w:hAnchor="text" w:xAlign="left" w:yAlign="inline"/>
            </w:pPr>
            <w:r w:rsidRPr="00545835">
              <w:t>communicates clearly and accurately in a range of modes, styles and genres for specific audiences and purposes</w:t>
            </w:r>
          </w:p>
        </w:tc>
        <w:tc>
          <w:tcPr>
            <w:tcW w:w="2924" w:type="dxa"/>
            <w:tcBorders>
              <w:top w:val="nil"/>
              <w:bottom w:val="nil"/>
            </w:tcBorders>
          </w:tcPr>
          <w:p w14:paraId="39050B88" w14:textId="77777777" w:rsidR="00FE3037" w:rsidRPr="00545835" w:rsidRDefault="00FE3037" w:rsidP="001B638F">
            <w:pPr>
              <w:pStyle w:val="GradeDescriptorsListBullets"/>
              <w:framePr w:hSpace="0" w:wrap="auto" w:vAnchor="margin" w:hAnchor="text" w:xAlign="left" w:yAlign="inline"/>
            </w:pPr>
            <w:r w:rsidRPr="00545835">
              <w:t>communicates in a range of modes, styles and genres for specific purposes genres for specific audiences and purposes</w:t>
            </w:r>
          </w:p>
        </w:tc>
        <w:tc>
          <w:tcPr>
            <w:tcW w:w="2934" w:type="dxa"/>
            <w:tcBorders>
              <w:top w:val="nil"/>
              <w:bottom w:val="nil"/>
            </w:tcBorders>
          </w:tcPr>
          <w:p w14:paraId="11983B26" w14:textId="77777777" w:rsidR="00FE3037" w:rsidRPr="00545835" w:rsidRDefault="00FE3037" w:rsidP="001B638F">
            <w:pPr>
              <w:pStyle w:val="GradeDescriptorsListBullets"/>
              <w:framePr w:hSpace="0" w:wrap="auto" w:vAnchor="margin" w:hAnchor="text" w:xAlign="left" w:yAlign="inline"/>
            </w:pPr>
            <w:r w:rsidRPr="00545835">
              <w:t>communicates in some modes and genres for specific audiences and purposes</w:t>
            </w:r>
          </w:p>
        </w:tc>
        <w:tc>
          <w:tcPr>
            <w:tcW w:w="2935" w:type="dxa"/>
            <w:tcBorders>
              <w:top w:val="nil"/>
              <w:bottom w:val="nil"/>
            </w:tcBorders>
          </w:tcPr>
          <w:p w14:paraId="1821D302" w14:textId="77777777" w:rsidR="00FE3037" w:rsidRPr="00545835" w:rsidRDefault="00FE3037" w:rsidP="001B638F">
            <w:pPr>
              <w:pStyle w:val="GradeDescriptorsListBullets"/>
              <w:framePr w:hSpace="0" w:wrap="auto" w:vAnchor="margin" w:hAnchor="text" w:xAlign="left" w:yAlign="inline"/>
            </w:pPr>
            <w:r w:rsidRPr="00545835">
              <w:t>communicates with little or no reference to audiences and purposes</w:t>
            </w:r>
          </w:p>
        </w:tc>
      </w:tr>
      <w:tr w:rsidR="00FE3037" w:rsidRPr="009559A6" w14:paraId="7B912D08" w14:textId="77777777" w:rsidTr="001B638F">
        <w:trPr>
          <w:cantSplit/>
          <w:trHeight w:val="860"/>
          <w:jc w:val="center"/>
        </w:trPr>
        <w:tc>
          <w:tcPr>
            <w:tcW w:w="668" w:type="dxa"/>
            <w:vMerge/>
          </w:tcPr>
          <w:p w14:paraId="39285944" w14:textId="77777777" w:rsidR="00FE3037" w:rsidRPr="009559A6" w:rsidRDefault="00FE3037" w:rsidP="001B638F">
            <w:pPr>
              <w:ind w:left="720" w:hanging="360"/>
            </w:pPr>
          </w:p>
        </w:tc>
        <w:tc>
          <w:tcPr>
            <w:tcW w:w="2924" w:type="dxa"/>
            <w:tcBorders>
              <w:top w:val="nil"/>
            </w:tcBorders>
          </w:tcPr>
          <w:p w14:paraId="5BF54D8F" w14:textId="77777777" w:rsidR="00FE3037" w:rsidRPr="00545835" w:rsidRDefault="00FE3037" w:rsidP="001B638F">
            <w:pPr>
              <w:pStyle w:val="GradeDescriptorsListBullets"/>
              <w:framePr w:hSpace="0" w:wrap="auto" w:vAnchor="margin" w:hAnchor="text" w:xAlign="left" w:yAlign="inline"/>
            </w:pPr>
            <w:r w:rsidRPr="00545835">
              <w:t>plans and undertakes independent inquiries and analyses relevant data and information based on an analysis of valid and reliable sources</w:t>
            </w:r>
          </w:p>
        </w:tc>
        <w:tc>
          <w:tcPr>
            <w:tcW w:w="2924" w:type="dxa"/>
            <w:tcBorders>
              <w:top w:val="nil"/>
            </w:tcBorders>
          </w:tcPr>
          <w:p w14:paraId="6CAD4834" w14:textId="77777777" w:rsidR="00FE3037" w:rsidRPr="00545835" w:rsidRDefault="00FE3037" w:rsidP="001B638F">
            <w:pPr>
              <w:pStyle w:val="GradeDescriptorsListBullets"/>
              <w:framePr w:hSpace="0" w:wrap="auto" w:vAnchor="margin" w:hAnchor="text" w:xAlign="left" w:yAlign="inline"/>
            </w:pPr>
            <w:r w:rsidRPr="00545835">
              <w:t>plans and undertakes independent inquiries and explains relevant data and information based on an assessment of valid and reliable sources</w:t>
            </w:r>
          </w:p>
        </w:tc>
        <w:tc>
          <w:tcPr>
            <w:tcW w:w="2924" w:type="dxa"/>
            <w:tcBorders>
              <w:top w:val="nil"/>
            </w:tcBorders>
          </w:tcPr>
          <w:p w14:paraId="4EB7EA40" w14:textId="77777777" w:rsidR="00FE3037" w:rsidRPr="00545835" w:rsidRDefault="00FE3037" w:rsidP="001B638F">
            <w:pPr>
              <w:pStyle w:val="GradeDescriptorsListBullets"/>
              <w:framePr w:hSpace="0" w:wrap="auto" w:vAnchor="margin" w:hAnchor="text" w:xAlign="left" w:yAlign="inline"/>
            </w:pPr>
            <w:r w:rsidRPr="00545835">
              <w:t>undertakes guided inquiries and analyses data and information based on a range of appropriate sources</w:t>
            </w:r>
          </w:p>
        </w:tc>
        <w:tc>
          <w:tcPr>
            <w:tcW w:w="2934" w:type="dxa"/>
            <w:tcBorders>
              <w:top w:val="nil"/>
            </w:tcBorders>
          </w:tcPr>
          <w:p w14:paraId="00A280BB" w14:textId="77777777" w:rsidR="00FE3037" w:rsidRPr="00545835" w:rsidRDefault="00FE3037" w:rsidP="001B638F">
            <w:pPr>
              <w:pStyle w:val="GradeDescriptorsListBullets"/>
              <w:framePr w:hSpace="0" w:wrap="auto" w:vAnchor="margin" w:hAnchor="text" w:xAlign="left" w:yAlign="inline"/>
            </w:pPr>
            <w:r w:rsidRPr="00545835">
              <w:t>undertakes guided inquiries using limited sources</w:t>
            </w:r>
          </w:p>
        </w:tc>
        <w:tc>
          <w:tcPr>
            <w:tcW w:w="2935" w:type="dxa"/>
            <w:tcBorders>
              <w:top w:val="nil"/>
            </w:tcBorders>
          </w:tcPr>
          <w:p w14:paraId="7531337D" w14:textId="77777777" w:rsidR="00FE3037" w:rsidRPr="00545835" w:rsidRDefault="00FE3037" w:rsidP="001B638F">
            <w:pPr>
              <w:pStyle w:val="GradeDescriptorsListBullets"/>
              <w:framePr w:hSpace="0" w:wrap="auto" w:vAnchor="margin" w:hAnchor="text" w:xAlign="left" w:yAlign="inline"/>
            </w:pPr>
            <w:r w:rsidRPr="00545835">
              <w:t>undertakes simple research on a topic with little or no reference to sources</w:t>
            </w:r>
          </w:p>
        </w:tc>
      </w:tr>
    </w:tbl>
    <w:p w14:paraId="0B798392" w14:textId="77777777" w:rsidR="00FE3037" w:rsidRDefault="00FE3037" w:rsidP="00FE3037"/>
    <w:p w14:paraId="4FB92EA9" w14:textId="77777777" w:rsidR="00FE3037" w:rsidRDefault="00FE3037" w:rsidP="00FE3037"/>
    <w:p w14:paraId="0E3FF332" w14:textId="77777777" w:rsidR="001B638F" w:rsidRDefault="001B638F" w:rsidP="00FE3037">
      <w:pPr>
        <w:sectPr w:rsidR="001B638F" w:rsidSect="001B638F">
          <w:headerReference w:type="even" r:id="rId13"/>
          <w:headerReference w:type="default" r:id="rId14"/>
          <w:footerReference w:type="default" r:id="rId15"/>
          <w:headerReference w:type="first" r:id="rId16"/>
          <w:pgSz w:w="16838" w:h="11906" w:orient="landscape"/>
          <w:pgMar w:top="993" w:right="851" w:bottom="851" w:left="851" w:header="357" w:footer="454" w:gutter="0"/>
          <w:cols w:space="708"/>
          <w:docGrid w:linePitch="360"/>
        </w:sectPr>
      </w:pPr>
    </w:p>
    <w:p w14:paraId="46618AEC" w14:textId="77777777" w:rsidR="00FE3037" w:rsidRDefault="00FE3037" w:rsidP="00FE3037"/>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917"/>
        <w:gridCol w:w="2917"/>
        <w:gridCol w:w="2918"/>
        <w:gridCol w:w="3015"/>
        <w:gridCol w:w="3015"/>
      </w:tblGrid>
      <w:tr w:rsidR="00FE3037" w:rsidRPr="009559A6" w14:paraId="203D2848" w14:textId="77777777" w:rsidTr="00FE3037">
        <w:trPr>
          <w:jc w:val="center"/>
        </w:trPr>
        <w:tc>
          <w:tcPr>
            <w:tcW w:w="570" w:type="dxa"/>
            <w:tcBorders>
              <w:top w:val="nil"/>
              <w:left w:val="nil"/>
              <w:right w:val="nil"/>
            </w:tcBorders>
          </w:tcPr>
          <w:p w14:paraId="271B5DB2" w14:textId="77777777" w:rsidR="00FE3037" w:rsidRPr="009559A6" w:rsidRDefault="00FE3037" w:rsidP="00FE3037">
            <w:pPr>
              <w:rPr>
                <w:b/>
              </w:rPr>
            </w:pPr>
          </w:p>
        </w:tc>
        <w:tc>
          <w:tcPr>
            <w:tcW w:w="14782" w:type="dxa"/>
            <w:gridSpan w:val="5"/>
            <w:tcBorders>
              <w:top w:val="nil"/>
              <w:left w:val="nil"/>
              <w:right w:val="nil"/>
            </w:tcBorders>
            <w:vAlign w:val="center"/>
          </w:tcPr>
          <w:p w14:paraId="5FE646F6" w14:textId="77777777" w:rsidR="00FE3037" w:rsidRPr="009559A6" w:rsidRDefault="00FE3037" w:rsidP="00545835">
            <w:pPr>
              <w:pStyle w:val="Heading3"/>
            </w:pPr>
            <w:r w:rsidRPr="009559A6">
              <w:t>Unit Grade Descriptors for Behavioural Science A Course Year 12</w:t>
            </w:r>
          </w:p>
        </w:tc>
      </w:tr>
      <w:tr w:rsidR="00FE3037" w:rsidRPr="009559A6" w14:paraId="7A7247BF" w14:textId="77777777" w:rsidTr="00760D55">
        <w:trPr>
          <w:jc w:val="center"/>
        </w:trPr>
        <w:tc>
          <w:tcPr>
            <w:tcW w:w="570" w:type="dxa"/>
            <w:tcBorders>
              <w:bottom w:val="single" w:sz="4" w:space="0" w:color="auto"/>
            </w:tcBorders>
          </w:tcPr>
          <w:p w14:paraId="653F0E9F" w14:textId="77777777" w:rsidR="00FE3037" w:rsidRPr="009559A6" w:rsidRDefault="00FE3037" w:rsidP="00FE3037">
            <w:pPr>
              <w:rPr>
                <w:i/>
                <w:iCs/>
              </w:rPr>
            </w:pPr>
          </w:p>
        </w:tc>
        <w:tc>
          <w:tcPr>
            <w:tcW w:w="2917" w:type="dxa"/>
            <w:tcBorders>
              <w:bottom w:val="single" w:sz="4" w:space="0" w:color="auto"/>
            </w:tcBorders>
            <w:vAlign w:val="center"/>
          </w:tcPr>
          <w:p w14:paraId="3F20DA01" w14:textId="77777777" w:rsidR="00FE3037" w:rsidRPr="009559A6" w:rsidRDefault="00FE3037" w:rsidP="00FE3037">
            <w:pPr>
              <w:pStyle w:val="Tabletext10ptItalic"/>
            </w:pPr>
            <w:r w:rsidRPr="009559A6">
              <w:t xml:space="preserve">A student who achieves an </w:t>
            </w:r>
            <w:r w:rsidRPr="009559A6">
              <w:rPr>
                <w:b/>
              </w:rPr>
              <w:t>A</w:t>
            </w:r>
            <w:r w:rsidRPr="009559A6">
              <w:t xml:space="preserve"> grade typically</w:t>
            </w:r>
          </w:p>
        </w:tc>
        <w:tc>
          <w:tcPr>
            <w:tcW w:w="2917" w:type="dxa"/>
            <w:tcBorders>
              <w:bottom w:val="single" w:sz="4" w:space="0" w:color="auto"/>
            </w:tcBorders>
            <w:vAlign w:val="center"/>
          </w:tcPr>
          <w:p w14:paraId="6A5835F2" w14:textId="77777777" w:rsidR="00FE3037" w:rsidRPr="009559A6" w:rsidRDefault="00FE3037" w:rsidP="00FE3037">
            <w:pPr>
              <w:pStyle w:val="Tabletext10ptItalic"/>
            </w:pPr>
            <w:r w:rsidRPr="009559A6">
              <w:t xml:space="preserve">A student who achieves a </w:t>
            </w:r>
            <w:r w:rsidRPr="009559A6">
              <w:rPr>
                <w:b/>
              </w:rPr>
              <w:t>B</w:t>
            </w:r>
            <w:r w:rsidRPr="009559A6">
              <w:t xml:space="preserve"> grade typically</w:t>
            </w:r>
          </w:p>
        </w:tc>
        <w:tc>
          <w:tcPr>
            <w:tcW w:w="2918" w:type="dxa"/>
            <w:tcBorders>
              <w:bottom w:val="single" w:sz="4" w:space="0" w:color="auto"/>
            </w:tcBorders>
            <w:vAlign w:val="center"/>
          </w:tcPr>
          <w:p w14:paraId="551A8018" w14:textId="77777777" w:rsidR="00FE3037" w:rsidRPr="009559A6" w:rsidRDefault="00FE3037" w:rsidP="00FE3037">
            <w:pPr>
              <w:pStyle w:val="Tabletext10ptItalic"/>
            </w:pPr>
            <w:r w:rsidRPr="009559A6">
              <w:t xml:space="preserve">A student who achieves a </w:t>
            </w:r>
            <w:r w:rsidRPr="009559A6">
              <w:rPr>
                <w:b/>
              </w:rPr>
              <w:t>C</w:t>
            </w:r>
            <w:r w:rsidRPr="009559A6">
              <w:t xml:space="preserve"> grade typically</w:t>
            </w:r>
          </w:p>
        </w:tc>
        <w:tc>
          <w:tcPr>
            <w:tcW w:w="3015" w:type="dxa"/>
            <w:tcBorders>
              <w:bottom w:val="single" w:sz="4" w:space="0" w:color="auto"/>
            </w:tcBorders>
            <w:vAlign w:val="center"/>
          </w:tcPr>
          <w:p w14:paraId="74B10A3B" w14:textId="77777777" w:rsidR="00FE3037" w:rsidRPr="009559A6" w:rsidRDefault="00FE3037" w:rsidP="00FE3037">
            <w:pPr>
              <w:pStyle w:val="Tabletext10ptItalic"/>
            </w:pPr>
            <w:r w:rsidRPr="009559A6">
              <w:t xml:space="preserve">A student who achieves a </w:t>
            </w:r>
            <w:r w:rsidRPr="009559A6">
              <w:rPr>
                <w:b/>
              </w:rPr>
              <w:t>D</w:t>
            </w:r>
            <w:r w:rsidRPr="009559A6">
              <w:t xml:space="preserve"> grade typically</w:t>
            </w:r>
          </w:p>
        </w:tc>
        <w:tc>
          <w:tcPr>
            <w:tcW w:w="3015" w:type="dxa"/>
            <w:tcBorders>
              <w:bottom w:val="single" w:sz="4" w:space="0" w:color="auto"/>
            </w:tcBorders>
            <w:vAlign w:val="center"/>
          </w:tcPr>
          <w:p w14:paraId="46E280C1" w14:textId="77777777" w:rsidR="00FE3037" w:rsidRPr="009559A6" w:rsidRDefault="00FE3037" w:rsidP="00FE3037">
            <w:pPr>
              <w:pStyle w:val="Tabletext10ptItalic"/>
            </w:pPr>
            <w:r w:rsidRPr="009559A6">
              <w:t xml:space="preserve">A student who achieves an </w:t>
            </w:r>
            <w:r w:rsidRPr="009559A6">
              <w:rPr>
                <w:b/>
              </w:rPr>
              <w:t>E</w:t>
            </w:r>
            <w:r w:rsidRPr="009559A6">
              <w:t xml:space="preserve"> grade typically</w:t>
            </w:r>
          </w:p>
        </w:tc>
      </w:tr>
      <w:tr w:rsidR="00FE3037" w:rsidRPr="009559A6" w14:paraId="512AF277" w14:textId="77777777" w:rsidTr="00760D55">
        <w:trPr>
          <w:cantSplit/>
          <w:trHeight w:val="715"/>
          <w:jc w:val="center"/>
        </w:trPr>
        <w:tc>
          <w:tcPr>
            <w:tcW w:w="570" w:type="dxa"/>
            <w:vMerge w:val="restart"/>
            <w:textDirection w:val="btLr"/>
          </w:tcPr>
          <w:p w14:paraId="0D377036" w14:textId="77777777" w:rsidR="00FE3037" w:rsidRPr="009559A6" w:rsidRDefault="00FE3037" w:rsidP="005C08B5">
            <w:pPr>
              <w:pStyle w:val="Tabletextboldcentred"/>
            </w:pPr>
            <w:r w:rsidRPr="009559A6">
              <w:t>Knowledge and understanding</w:t>
            </w:r>
          </w:p>
        </w:tc>
        <w:tc>
          <w:tcPr>
            <w:tcW w:w="2917" w:type="dxa"/>
            <w:tcBorders>
              <w:bottom w:val="nil"/>
            </w:tcBorders>
          </w:tcPr>
          <w:p w14:paraId="22D88AFB" w14:textId="77777777" w:rsidR="00FE3037" w:rsidRPr="009559A6" w:rsidRDefault="00FE3037" w:rsidP="00760D55">
            <w:pPr>
              <w:pStyle w:val="GradeDescriptors9pt"/>
              <w:framePr w:wrap="around"/>
            </w:pPr>
            <w:r w:rsidRPr="009559A6">
              <w:t>analyses theories, concepts and models used to explain behaviour and explains their limitations and assumptions on how humans think, feel and act at an individual, group and societal level</w:t>
            </w:r>
          </w:p>
        </w:tc>
        <w:tc>
          <w:tcPr>
            <w:tcW w:w="2917" w:type="dxa"/>
            <w:tcBorders>
              <w:bottom w:val="nil"/>
            </w:tcBorders>
          </w:tcPr>
          <w:p w14:paraId="68587DF9" w14:textId="77777777" w:rsidR="00FE3037" w:rsidRPr="009559A6" w:rsidRDefault="00FE3037" w:rsidP="00760D55">
            <w:pPr>
              <w:pStyle w:val="GradeDescriptors9pt"/>
              <w:framePr w:wrap="around"/>
            </w:pPr>
            <w:r w:rsidRPr="009559A6">
              <w:t>discuss theories, concepts and models used to explain behaviour and describes their limitations and assumptions on how humans think, feel and act at an individual, group and societal level</w:t>
            </w:r>
          </w:p>
        </w:tc>
        <w:tc>
          <w:tcPr>
            <w:tcW w:w="2918" w:type="dxa"/>
            <w:tcBorders>
              <w:bottom w:val="nil"/>
            </w:tcBorders>
          </w:tcPr>
          <w:p w14:paraId="25E59B8A" w14:textId="77777777" w:rsidR="00FE3037" w:rsidRPr="009559A6" w:rsidRDefault="00FE3037" w:rsidP="00760D55">
            <w:pPr>
              <w:pStyle w:val="GradeDescriptors9pt"/>
              <w:framePr w:wrap="around"/>
            </w:pPr>
            <w:r w:rsidRPr="009559A6">
              <w:t>interprets theories, concepts and models used to explain behaviour and describes their limitations and assumptions on how humans think, feel and act at an individual, group and societal level</w:t>
            </w:r>
          </w:p>
        </w:tc>
        <w:tc>
          <w:tcPr>
            <w:tcW w:w="3015" w:type="dxa"/>
            <w:tcBorders>
              <w:bottom w:val="nil"/>
            </w:tcBorders>
          </w:tcPr>
          <w:p w14:paraId="748CCE0D" w14:textId="77777777" w:rsidR="00FE3037" w:rsidRPr="009559A6" w:rsidRDefault="00FE3037" w:rsidP="00760D55">
            <w:pPr>
              <w:pStyle w:val="GradeDescriptors9pt"/>
              <w:framePr w:wrap="around"/>
            </w:pPr>
            <w:r w:rsidRPr="009559A6">
              <w:t>describes theories, concepts and models used to explain behaviour and identifies some limitations and assumptions on how humans think, feel and act at an individual, group and societal level</w:t>
            </w:r>
          </w:p>
        </w:tc>
        <w:tc>
          <w:tcPr>
            <w:tcW w:w="3015" w:type="dxa"/>
            <w:tcBorders>
              <w:bottom w:val="nil"/>
            </w:tcBorders>
          </w:tcPr>
          <w:p w14:paraId="58C9CF84" w14:textId="77777777" w:rsidR="00FE3037" w:rsidRPr="009559A6" w:rsidRDefault="00FE3037" w:rsidP="00760D55">
            <w:pPr>
              <w:pStyle w:val="GradeDescriptors9pt"/>
              <w:framePr w:wrap="around"/>
            </w:pPr>
            <w:r w:rsidRPr="009559A6">
              <w:t>identifies theories, concepts and models used to explain how humans think, feel and act at an individual, group and societal level</w:t>
            </w:r>
          </w:p>
        </w:tc>
      </w:tr>
      <w:tr w:rsidR="00FE3037" w:rsidRPr="009559A6" w14:paraId="48CAEC2E" w14:textId="77777777" w:rsidTr="00760D55">
        <w:trPr>
          <w:cantSplit/>
          <w:trHeight w:val="778"/>
          <w:jc w:val="center"/>
        </w:trPr>
        <w:tc>
          <w:tcPr>
            <w:tcW w:w="570" w:type="dxa"/>
            <w:vMerge/>
          </w:tcPr>
          <w:p w14:paraId="77A48E34" w14:textId="77777777" w:rsidR="00FE3037" w:rsidRPr="009559A6" w:rsidRDefault="00FE3037" w:rsidP="00FE3037">
            <w:pPr>
              <w:pStyle w:val="TabletextcentredBold"/>
            </w:pPr>
          </w:p>
        </w:tc>
        <w:tc>
          <w:tcPr>
            <w:tcW w:w="2917" w:type="dxa"/>
            <w:tcBorders>
              <w:top w:val="nil"/>
              <w:bottom w:val="nil"/>
            </w:tcBorders>
          </w:tcPr>
          <w:p w14:paraId="7EF04BF6" w14:textId="77777777" w:rsidR="00FE3037" w:rsidRPr="009559A6" w:rsidRDefault="00FE3037" w:rsidP="00760D55">
            <w:pPr>
              <w:pStyle w:val="GradeDescriptors9pt"/>
              <w:framePr w:wrap="around"/>
            </w:pPr>
            <w:r w:rsidRPr="009559A6">
              <w:t xml:space="preserve">analyses the nature and purpose of behavioural science and explains the impact of external factors on individuals, groups and society across a range of contexts </w:t>
            </w:r>
          </w:p>
        </w:tc>
        <w:tc>
          <w:tcPr>
            <w:tcW w:w="2917" w:type="dxa"/>
            <w:tcBorders>
              <w:top w:val="nil"/>
              <w:bottom w:val="nil"/>
            </w:tcBorders>
          </w:tcPr>
          <w:p w14:paraId="639F0BEF" w14:textId="77777777" w:rsidR="00FE3037" w:rsidRPr="009559A6" w:rsidRDefault="00FE3037" w:rsidP="00760D55">
            <w:pPr>
              <w:pStyle w:val="GradeDescriptors9pt"/>
              <w:framePr w:wrap="around"/>
            </w:pPr>
            <w:r w:rsidRPr="009559A6">
              <w:t>discuss the nature and purpose of behavioural science and describes the impact of external factors on individuals, groups and society across a range of contexts</w:t>
            </w:r>
          </w:p>
        </w:tc>
        <w:tc>
          <w:tcPr>
            <w:tcW w:w="2918" w:type="dxa"/>
            <w:tcBorders>
              <w:top w:val="nil"/>
              <w:bottom w:val="nil"/>
            </w:tcBorders>
          </w:tcPr>
          <w:p w14:paraId="6799BB7E" w14:textId="77777777" w:rsidR="00FE3037" w:rsidRPr="009559A6" w:rsidRDefault="00FE3037" w:rsidP="00760D55">
            <w:pPr>
              <w:pStyle w:val="GradeDescriptors9pt"/>
              <w:framePr w:wrap="around"/>
            </w:pPr>
            <w:r w:rsidRPr="009559A6">
              <w:t>interprets the nature and purpose of behavioural science and describes the impact of external factors on individuals, groups and society across contexts</w:t>
            </w:r>
          </w:p>
        </w:tc>
        <w:tc>
          <w:tcPr>
            <w:tcW w:w="3015" w:type="dxa"/>
            <w:tcBorders>
              <w:top w:val="nil"/>
              <w:bottom w:val="nil"/>
            </w:tcBorders>
          </w:tcPr>
          <w:p w14:paraId="0FBAD1A7" w14:textId="77777777" w:rsidR="00FE3037" w:rsidRPr="009559A6" w:rsidRDefault="00FE3037" w:rsidP="00760D55">
            <w:pPr>
              <w:pStyle w:val="GradeDescriptors9pt"/>
              <w:framePr w:wrap="around"/>
            </w:pPr>
            <w:r w:rsidRPr="009559A6">
              <w:t>describes the nature and purpose of behavioural science with some reference to the impact of external factors on individuals, groups and society across contexts</w:t>
            </w:r>
          </w:p>
        </w:tc>
        <w:tc>
          <w:tcPr>
            <w:tcW w:w="3015" w:type="dxa"/>
            <w:tcBorders>
              <w:top w:val="nil"/>
              <w:bottom w:val="nil"/>
            </w:tcBorders>
          </w:tcPr>
          <w:p w14:paraId="0D09B755" w14:textId="77777777" w:rsidR="00FE3037" w:rsidRPr="009559A6" w:rsidRDefault="00FE3037" w:rsidP="00760D55">
            <w:pPr>
              <w:pStyle w:val="GradeDescriptors9pt"/>
              <w:framePr w:wrap="around"/>
            </w:pPr>
            <w:r w:rsidRPr="009559A6">
              <w:t>identifies the nature and purpose of behavioural science with little or no reference to the impact of external factors on individuals, groups and society across contexts</w:t>
            </w:r>
          </w:p>
        </w:tc>
      </w:tr>
      <w:tr w:rsidR="00FE3037" w:rsidRPr="009559A6" w14:paraId="6B62FF06" w14:textId="77777777" w:rsidTr="00760D55">
        <w:trPr>
          <w:cantSplit/>
          <w:trHeight w:val="704"/>
          <w:jc w:val="center"/>
        </w:trPr>
        <w:tc>
          <w:tcPr>
            <w:tcW w:w="570" w:type="dxa"/>
            <w:vMerge/>
          </w:tcPr>
          <w:p w14:paraId="2BD3724F" w14:textId="77777777" w:rsidR="00FE3037" w:rsidRPr="009559A6" w:rsidRDefault="00FE3037" w:rsidP="00FE3037">
            <w:pPr>
              <w:pStyle w:val="TabletextcentredBold"/>
            </w:pPr>
          </w:p>
        </w:tc>
        <w:tc>
          <w:tcPr>
            <w:tcW w:w="2917" w:type="dxa"/>
            <w:tcBorders>
              <w:top w:val="nil"/>
            </w:tcBorders>
          </w:tcPr>
          <w:p w14:paraId="69D5131E" w14:textId="77777777" w:rsidR="00FE3037" w:rsidRPr="009559A6" w:rsidRDefault="00FE3037" w:rsidP="00760D55">
            <w:pPr>
              <w:pStyle w:val="GradeDescriptors9pt"/>
              <w:framePr w:wrap="around"/>
            </w:pPr>
            <w:r w:rsidRPr="009559A6">
              <w:t>compares a variety of perspectives and ideas to present an understanding of how humans think, feel and act at an individual, group and societal level</w:t>
            </w:r>
          </w:p>
        </w:tc>
        <w:tc>
          <w:tcPr>
            <w:tcW w:w="2917" w:type="dxa"/>
            <w:tcBorders>
              <w:top w:val="nil"/>
            </w:tcBorders>
          </w:tcPr>
          <w:p w14:paraId="2E4B5E9C" w14:textId="77777777" w:rsidR="00FE3037" w:rsidRPr="009559A6" w:rsidRDefault="00FE3037" w:rsidP="00760D55">
            <w:pPr>
              <w:pStyle w:val="GradeDescriptors9pt"/>
              <w:framePr w:wrap="around"/>
            </w:pPr>
            <w:r w:rsidRPr="009559A6">
              <w:t>discuss perspectives and ideas to present an understanding of how humans think, feel and act at an individual, group and societal level</w:t>
            </w:r>
          </w:p>
        </w:tc>
        <w:tc>
          <w:tcPr>
            <w:tcW w:w="2918" w:type="dxa"/>
            <w:tcBorders>
              <w:top w:val="nil"/>
            </w:tcBorders>
          </w:tcPr>
          <w:p w14:paraId="1C79520D" w14:textId="77777777" w:rsidR="00FE3037" w:rsidRPr="009559A6" w:rsidRDefault="00FE3037" w:rsidP="00760D55">
            <w:pPr>
              <w:pStyle w:val="GradeDescriptors9pt"/>
              <w:framePr w:wrap="around"/>
            </w:pPr>
            <w:r w:rsidRPr="009559A6">
              <w:t>describes perspectives and ideas to present an understanding of how humans think, feel and act at an individual, group and societal level</w:t>
            </w:r>
          </w:p>
        </w:tc>
        <w:tc>
          <w:tcPr>
            <w:tcW w:w="3015" w:type="dxa"/>
            <w:tcBorders>
              <w:top w:val="nil"/>
            </w:tcBorders>
          </w:tcPr>
          <w:p w14:paraId="754D8C38" w14:textId="77777777" w:rsidR="00FE3037" w:rsidRPr="009559A6" w:rsidRDefault="00FE3037" w:rsidP="00760D55">
            <w:pPr>
              <w:pStyle w:val="GradeDescriptors9pt"/>
              <w:framePr w:wrap="around"/>
            </w:pPr>
            <w:r w:rsidRPr="009559A6">
              <w:t>identifies perspectives and ideas with some reference to how humans think, feel and act at an individual, group and societal level</w:t>
            </w:r>
          </w:p>
        </w:tc>
        <w:tc>
          <w:tcPr>
            <w:tcW w:w="3015" w:type="dxa"/>
            <w:tcBorders>
              <w:top w:val="nil"/>
            </w:tcBorders>
          </w:tcPr>
          <w:p w14:paraId="3B0935D5" w14:textId="77777777" w:rsidR="00FE3037" w:rsidRPr="009559A6" w:rsidRDefault="00FE3037" w:rsidP="00760D55">
            <w:pPr>
              <w:pStyle w:val="GradeDescriptors9pt"/>
              <w:framePr w:wrap="around"/>
            </w:pPr>
            <w:r w:rsidRPr="009559A6">
              <w:t>identifies some perspectives and ideas with little or no reference to how humans think, feel and act at an individual, group and societal level</w:t>
            </w:r>
          </w:p>
        </w:tc>
      </w:tr>
      <w:tr w:rsidR="00FE3037" w:rsidRPr="009559A6" w14:paraId="36E6A532" w14:textId="77777777" w:rsidTr="00760D55">
        <w:trPr>
          <w:cantSplit/>
          <w:trHeight w:val="660"/>
          <w:jc w:val="center"/>
        </w:trPr>
        <w:tc>
          <w:tcPr>
            <w:tcW w:w="570" w:type="dxa"/>
            <w:vMerge w:val="restart"/>
            <w:tcBorders>
              <w:top w:val="single" w:sz="4" w:space="0" w:color="auto"/>
            </w:tcBorders>
            <w:textDirection w:val="btLr"/>
            <w:vAlign w:val="center"/>
          </w:tcPr>
          <w:p w14:paraId="4FDE706E" w14:textId="77777777" w:rsidR="00FE3037" w:rsidRPr="009559A6" w:rsidRDefault="00FE3037" w:rsidP="005C08B5">
            <w:pPr>
              <w:pStyle w:val="Tabletextboldcentred"/>
            </w:pPr>
            <w:r w:rsidRPr="009559A6">
              <w:t>Skills</w:t>
            </w:r>
          </w:p>
        </w:tc>
        <w:tc>
          <w:tcPr>
            <w:tcW w:w="2917" w:type="dxa"/>
            <w:tcBorders>
              <w:top w:val="single" w:sz="4" w:space="0" w:color="auto"/>
              <w:bottom w:val="nil"/>
            </w:tcBorders>
          </w:tcPr>
          <w:p w14:paraId="238C117E" w14:textId="77777777" w:rsidR="00FE3037" w:rsidRPr="009559A6" w:rsidRDefault="00FE3037" w:rsidP="00760D55">
            <w:pPr>
              <w:pStyle w:val="GradeDescriptors9pt"/>
              <w:framePr w:wrap="around"/>
            </w:pPr>
            <w:r w:rsidRPr="009559A6">
              <w:t>analyses theories, concepts and models to provide an evidence-based critique and discussion for alternatives ways of thinking about behaviour</w:t>
            </w:r>
          </w:p>
        </w:tc>
        <w:tc>
          <w:tcPr>
            <w:tcW w:w="2917" w:type="dxa"/>
            <w:tcBorders>
              <w:top w:val="single" w:sz="4" w:space="0" w:color="auto"/>
              <w:bottom w:val="nil"/>
            </w:tcBorders>
          </w:tcPr>
          <w:p w14:paraId="4F87C6F8" w14:textId="77777777" w:rsidR="00FE3037" w:rsidRPr="009559A6" w:rsidRDefault="00FE3037" w:rsidP="00760D55">
            <w:pPr>
              <w:pStyle w:val="GradeDescriptors9pt"/>
              <w:framePr w:wrap="around"/>
            </w:pPr>
            <w:r w:rsidRPr="009559A6">
              <w:t>explains theories, concepts and models to provide a critique with reference to evidence, and identifies alternatives ways of thinking about behaviour</w:t>
            </w:r>
          </w:p>
        </w:tc>
        <w:tc>
          <w:tcPr>
            <w:tcW w:w="2918" w:type="dxa"/>
            <w:tcBorders>
              <w:top w:val="single" w:sz="4" w:space="0" w:color="auto"/>
              <w:bottom w:val="nil"/>
            </w:tcBorders>
          </w:tcPr>
          <w:p w14:paraId="26E8FAC7" w14:textId="77777777" w:rsidR="00FE3037" w:rsidRPr="009559A6" w:rsidRDefault="00FE3037" w:rsidP="00760D55">
            <w:pPr>
              <w:pStyle w:val="GradeDescriptors9pt"/>
              <w:framePr w:wrap="around"/>
            </w:pPr>
            <w:r w:rsidRPr="009559A6">
              <w:t>describes theories, concepts and models to provide a critique with reference to evidence, and identifies alternatives ways of thinking about behaviour</w:t>
            </w:r>
          </w:p>
        </w:tc>
        <w:tc>
          <w:tcPr>
            <w:tcW w:w="3015" w:type="dxa"/>
            <w:tcBorders>
              <w:top w:val="single" w:sz="4" w:space="0" w:color="auto"/>
              <w:bottom w:val="nil"/>
            </w:tcBorders>
          </w:tcPr>
          <w:p w14:paraId="52E9603C" w14:textId="77777777" w:rsidR="00FE3037" w:rsidRPr="009559A6" w:rsidRDefault="00FE3037" w:rsidP="00760D55">
            <w:pPr>
              <w:pStyle w:val="GradeDescriptors9pt"/>
              <w:framePr w:wrap="around"/>
            </w:pPr>
            <w:r w:rsidRPr="009559A6">
              <w:t xml:space="preserve">describes theories, concepts and models from a personal perspective </w:t>
            </w:r>
            <w:r>
              <w:t xml:space="preserve">with some reference to evidence and alternative ways of thinking about behaviour  </w:t>
            </w:r>
          </w:p>
        </w:tc>
        <w:tc>
          <w:tcPr>
            <w:tcW w:w="3015" w:type="dxa"/>
            <w:tcBorders>
              <w:top w:val="single" w:sz="4" w:space="0" w:color="auto"/>
              <w:bottom w:val="nil"/>
            </w:tcBorders>
          </w:tcPr>
          <w:p w14:paraId="5E1DC39F" w14:textId="77777777" w:rsidR="00FE3037" w:rsidRPr="009559A6" w:rsidRDefault="00FE3037" w:rsidP="00760D55">
            <w:pPr>
              <w:pStyle w:val="GradeDescriptors9pt"/>
              <w:framePr w:wrap="around"/>
            </w:pPr>
            <w:r w:rsidRPr="009559A6">
              <w:t xml:space="preserve"> considers claims from a personal perspective</w:t>
            </w:r>
            <w:r>
              <w:t xml:space="preserve"> with little or no reference to evidence and alternative ways of thinking about behaviour  </w:t>
            </w:r>
          </w:p>
        </w:tc>
      </w:tr>
      <w:tr w:rsidR="00FE3037" w:rsidRPr="009559A6" w14:paraId="03B3B9CC" w14:textId="77777777" w:rsidTr="00760D55">
        <w:trPr>
          <w:cantSplit/>
          <w:trHeight w:val="539"/>
          <w:jc w:val="center"/>
        </w:trPr>
        <w:tc>
          <w:tcPr>
            <w:tcW w:w="570" w:type="dxa"/>
            <w:vMerge/>
          </w:tcPr>
          <w:p w14:paraId="495C415C" w14:textId="77777777" w:rsidR="00FE3037" w:rsidRPr="009559A6" w:rsidRDefault="00FE3037" w:rsidP="00FE3037">
            <w:pPr>
              <w:ind w:left="720" w:hanging="360"/>
            </w:pPr>
          </w:p>
        </w:tc>
        <w:tc>
          <w:tcPr>
            <w:tcW w:w="2917" w:type="dxa"/>
            <w:tcBorders>
              <w:top w:val="nil"/>
              <w:bottom w:val="nil"/>
            </w:tcBorders>
          </w:tcPr>
          <w:p w14:paraId="73444A39" w14:textId="77777777" w:rsidR="00FE3037" w:rsidRPr="009559A6" w:rsidRDefault="00FE3037" w:rsidP="00760D55">
            <w:pPr>
              <w:pStyle w:val="GradeDescriptors9pt"/>
              <w:framePr w:wrap="around"/>
            </w:pPr>
            <w:r w:rsidRPr="00FE3037">
              <w:t>communicates</w:t>
            </w:r>
            <w:r w:rsidRPr="009559A6">
              <w:t xml:space="preserve"> effectively and accurately in a range of modes, styles and genres for specific audiences and purposes</w:t>
            </w:r>
          </w:p>
        </w:tc>
        <w:tc>
          <w:tcPr>
            <w:tcW w:w="2917" w:type="dxa"/>
            <w:tcBorders>
              <w:top w:val="nil"/>
              <w:bottom w:val="nil"/>
            </w:tcBorders>
          </w:tcPr>
          <w:p w14:paraId="1DE06AD0" w14:textId="77777777" w:rsidR="00FE3037" w:rsidRPr="009559A6" w:rsidRDefault="00FE3037" w:rsidP="00760D55">
            <w:pPr>
              <w:pStyle w:val="GradeDescriptors9pt"/>
              <w:framePr w:wrap="around"/>
            </w:pPr>
            <w:r w:rsidRPr="00FE3037">
              <w:t>communicates</w:t>
            </w:r>
            <w:r w:rsidRPr="009559A6">
              <w:t xml:space="preserve"> clearly and accurately in a range of modes, styles and genres for specific audiences and purposes</w:t>
            </w:r>
          </w:p>
        </w:tc>
        <w:tc>
          <w:tcPr>
            <w:tcW w:w="2918" w:type="dxa"/>
            <w:tcBorders>
              <w:top w:val="nil"/>
              <w:bottom w:val="nil"/>
            </w:tcBorders>
          </w:tcPr>
          <w:p w14:paraId="456E7C03" w14:textId="77777777" w:rsidR="00FE3037" w:rsidRPr="009559A6" w:rsidRDefault="00FE3037" w:rsidP="00760D55">
            <w:pPr>
              <w:pStyle w:val="GradeDescriptors9pt"/>
              <w:framePr w:wrap="around"/>
            </w:pPr>
            <w:r w:rsidRPr="00FE3037">
              <w:t>communicates</w:t>
            </w:r>
            <w:r w:rsidRPr="009559A6">
              <w:t xml:space="preserve"> in a range of modes, styles and genres for specific purposes</w:t>
            </w:r>
            <w:r>
              <w:t xml:space="preserve"> </w:t>
            </w:r>
            <w:r w:rsidRPr="009559A6">
              <w:t>genres for specific audiences and purposes</w:t>
            </w:r>
          </w:p>
        </w:tc>
        <w:tc>
          <w:tcPr>
            <w:tcW w:w="3015" w:type="dxa"/>
            <w:tcBorders>
              <w:top w:val="nil"/>
              <w:bottom w:val="nil"/>
            </w:tcBorders>
          </w:tcPr>
          <w:p w14:paraId="3A985FBF" w14:textId="77777777" w:rsidR="00FE3037" w:rsidRPr="009559A6" w:rsidRDefault="00FE3037" w:rsidP="00760D55">
            <w:pPr>
              <w:pStyle w:val="GradeDescriptors9pt"/>
              <w:framePr w:wrap="around"/>
            </w:pPr>
            <w:r w:rsidRPr="00FE3037">
              <w:t>communicates</w:t>
            </w:r>
            <w:r w:rsidRPr="009559A6">
              <w:t xml:space="preserve"> in </w:t>
            </w:r>
            <w:r>
              <w:t>some</w:t>
            </w:r>
            <w:r w:rsidRPr="009559A6">
              <w:t xml:space="preserve"> modes and genres</w:t>
            </w:r>
            <w:r>
              <w:t xml:space="preserve"> for </w:t>
            </w:r>
            <w:r w:rsidRPr="009559A6">
              <w:t>specific audiences and purposes</w:t>
            </w:r>
          </w:p>
        </w:tc>
        <w:tc>
          <w:tcPr>
            <w:tcW w:w="3015" w:type="dxa"/>
            <w:tcBorders>
              <w:top w:val="nil"/>
              <w:bottom w:val="nil"/>
            </w:tcBorders>
          </w:tcPr>
          <w:p w14:paraId="029E085E" w14:textId="77777777" w:rsidR="00FE3037" w:rsidRPr="009559A6" w:rsidRDefault="00FE3037" w:rsidP="00760D55">
            <w:pPr>
              <w:pStyle w:val="GradeDescriptors9pt"/>
              <w:framePr w:wrap="around"/>
            </w:pPr>
            <w:r w:rsidRPr="00FE3037">
              <w:t>communicates</w:t>
            </w:r>
            <w:r w:rsidRPr="009559A6">
              <w:t xml:space="preserve"> </w:t>
            </w:r>
            <w:r>
              <w:t xml:space="preserve">with little or no reference to </w:t>
            </w:r>
            <w:r w:rsidRPr="009559A6">
              <w:t>audiences and purposes</w:t>
            </w:r>
          </w:p>
        </w:tc>
      </w:tr>
      <w:tr w:rsidR="00FE3037" w:rsidRPr="009559A6" w14:paraId="4A06BB5A" w14:textId="77777777" w:rsidTr="00760D55">
        <w:trPr>
          <w:cantSplit/>
          <w:trHeight w:val="860"/>
          <w:jc w:val="center"/>
        </w:trPr>
        <w:tc>
          <w:tcPr>
            <w:tcW w:w="570" w:type="dxa"/>
            <w:vMerge/>
          </w:tcPr>
          <w:p w14:paraId="20EB6AB4" w14:textId="77777777" w:rsidR="00FE3037" w:rsidRPr="009559A6" w:rsidRDefault="00FE3037" w:rsidP="00FE3037">
            <w:pPr>
              <w:ind w:left="720" w:hanging="360"/>
            </w:pPr>
          </w:p>
        </w:tc>
        <w:tc>
          <w:tcPr>
            <w:tcW w:w="2917" w:type="dxa"/>
            <w:tcBorders>
              <w:top w:val="nil"/>
            </w:tcBorders>
          </w:tcPr>
          <w:p w14:paraId="02695094" w14:textId="77777777" w:rsidR="00FE3037" w:rsidRPr="009559A6" w:rsidRDefault="00FE3037" w:rsidP="00760D55">
            <w:pPr>
              <w:pStyle w:val="GradeDescriptors9pt"/>
              <w:framePr w:wrap="around"/>
            </w:pPr>
            <w:r w:rsidRPr="009559A6">
              <w:t xml:space="preserve">plans and undertakes independent inquiries and </w:t>
            </w:r>
            <w:r w:rsidRPr="00FE3037">
              <w:t>analyse</w:t>
            </w:r>
            <w:r w:rsidRPr="009559A6">
              <w:t>s relevant data and information based on an evaluation of valid and reliable sources</w:t>
            </w:r>
          </w:p>
        </w:tc>
        <w:tc>
          <w:tcPr>
            <w:tcW w:w="2917" w:type="dxa"/>
            <w:tcBorders>
              <w:top w:val="nil"/>
            </w:tcBorders>
          </w:tcPr>
          <w:p w14:paraId="1D44F627" w14:textId="77777777" w:rsidR="00FE3037" w:rsidRPr="009559A6" w:rsidRDefault="00FE3037" w:rsidP="00760D55">
            <w:pPr>
              <w:pStyle w:val="GradeDescriptors9pt"/>
              <w:framePr w:wrap="around"/>
            </w:pPr>
            <w:r w:rsidRPr="009559A6">
              <w:t xml:space="preserve">plans and undertakes independent inquiries and </w:t>
            </w:r>
            <w:r w:rsidRPr="00FE3037">
              <w:t>analyse</w:t>
            </w:r>
            <w:r w:rsidRPr="009559A6">
              <w:t>s relevant data and information based on an assessment of valid and reliable sources</w:t>
            </w:r>
          </w:p>
        </w:tc>
        <w:tc>
          <w:tcPr>
            <w:tcW w:w="2918" w:type="dxa"/>
            <w:tcBorders>
              <w:top w:val="nil"/>
            </w:tcBorders>
          </w:tcPr>
          <w:p w14:paraId="79A3F0B9" w14:textId="77777777" w:rsidR="00FE3037" w:rsidRPr="009559A6" w:rsidRDefault="00FE3037" w:rsidP="00760D55">
            <w:pPr>
              <w:pStyle w:val="GradeDescriptors9pt"/>
              <w:framePr w:wrap="around"/>
            </w:pPr>
            <w:r w:rsidRPr="009559A6">
              <w:t xml:space="preserve">undertakes guided inquiries and </w:t>
            </w:r>
            <w:r w:rsidRPr="00FE3037">
              <w:t>analyse</w:t>
            </w:r>
            <w:r w:rsidRPr="009559A6">
              <w:t>s data and information based on a range of appropriate sources</w:t>
            </w:r>
          </w:p>
        </w:tc>
        <w:tc>
          <w:tcPr>
            <w:tcW w:w="3015" w:type="dxa"/>
            <w:tcBorders>
              <w:top w:val="nil"/>
            </w:tcBorders>
          </w:tcPr>
          <w:p w14:paraId="2156EB66" w14:textId="77777777" w:rsidR="00FE3037" w:rsidRPr="009559A6" w:rsidRDefault="00FE3037" w:rsidP="00760D55">
            <w:pPr>
              <w:pStyle w:val="GradeDescriptors9pt"/>
              <w:framePr w:wrap="around"/>
            </w:pPr>
            <w:r w:rsidRPr="009559A6">
              <w:t>undertakes guided inquiries using limited sources</w:t>
            </w:r>
          </w:p>
        </w:tc>
        <w:tc>
          <w:tcPr>
            <w:tcW w:w="3015" w:type="dxa"/>
            <w:tcBorders>
              <w:top w:val="nil"/>
            </w:tcBorders>
          </w:tcPr>
          <w:p w14:paraId="1E915F6E" w14:textId="77777777" w:rsidR="00FE3037" w:rsidRPr="009559A6" w:rsidRDefault="00FE3037" w:rsidP="00760D55">
            <w:pPr>
              <w:pStyle w:val="GradeDescriptors9pt"/>
              <w:framePr w:wrap="around"/>
            </w:pPr>
            <w:r w:rsidRPr="009559A6">
              <w:t>undertakes simple research on a topic</w:t>
            </w:r>
            <w:r>
              <w:t xml:space="preserve"> with little or no reference to sources</w:t>
            </w:r>
          </w:p>
        </w:tc>
      </w:tr>
    </w:tbl>
    <w:p w14:paraId="7F4E54F7" w14:textId="77777777" w:rsidR="00FE3037" w:rsidRDefault="00FE3037" w:rsidP="00FE3037">
      <w:pPr>
        <w:spacing w:before="0"/>
      </w:pPr>
      <w:r>
        <w:br w:type="page"/>
      </w:r>
    </w:p>
    <w:p w14:paraId="7B1E8FCC" w14:textId="77777777" w:rsidR="00FE3037" w:rsidRDefault="00FE3037" w:rsidP="00FE3037">
      <w:pPr>
        <w:spacing w:before="0"/>
      </w:pPr>
    </w:p>
    <w:p w14:paraId="5E7F7FEA" w14:textId="77777777" w:rsidR="00FE3037" w:rsidRDefault="00FE3037" w:rsidP="00FE3037"/>
    <w:p w14:paraId="5C5B291F" w14:textId="77777777" w:rsidR="00FE3037" w:rsidRPr="003F4AD5" w:rsidRDefault="00FE3037" w:rsidP="00FE3037"/>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FE3037" w:rsidRPr="00D50CA2" w14:paraId="70913174" w14:textId="77777777" w:rsidTr="00FE3037">
        <w:trPr>
          <w:jc w:val="center"/>
        </w:trPr>
        <w:tc>
          <w:tcPr>
            <w:tcW w:w="15309" w:type="dxa"/>
            <w:gridSpan w:val="6"/>
            <w:tcBorders>
              <w:top w:val="nil"/>
              <w:left w:val="nil"/>
              <w:bottom w:val="single" w:sz="4" w:space="0" w:color="auto"/>
              <w:right w:val="nil"/>
            </w:tcBorders>
            <w:vAlign w:val="center"/>
          </w:tcPr>
          <w:p w14:paraId="3045606E" w14:textId="77777777" w:rsidR="00FE3037" w:rsidRPr="00F26791" w:rsidRDefault="00FE3037" w:rsidP="00760D55">
            <w:pPr>
              <w:pStyle w:val="Heading3"/>
            </w:pPr>
            <w:r w:rsidRPr="00F26791">
              <w:t xml:space="preserve">Unit Grade Descriptors for Behavioural Science M Course </w:t>
            </w:r>
          </w:p>
        </w:tc>
      </w:tr>
      <w:tr w:rsidR="00FE3037" w:rsidRPr="00D50CA2" w14:paraId="1F66ACC2" w14:textId="77777777" w:rsidTr="00760D55">
        <w:trPr>
          <w:jc w:val="center"/>
        </w:trPr>
        <w:tc>
          <w:tcPr>
            <w:tcW w:w="654" w:type="dxa"/>
            <w:vAlign w:val="center"/>
          </w:tcPr>
          <w:p w14:paraId="0D2312A6" w14:textId="77777777" w:rsidR="00FE3037" w:rsidRPr="00D50CA2" w:rsidRDefault="00FE3037" w:rsidP="00FE3037">
            <w:pPr>
              <w:pStyle w:val="Header"/>
              <w:ind w:left="113" w:right="113"/>
              <w:rPr>
                <w:rFonts w:cs="Times New (W1)"/>
                <w:sz w:val="16"/>
                <w:szCs w:val="16"/>
              </w:rPr>
            </w:pPr>
          </w:p>
        </w:tc>
        <w:tc>
          <w:tcPr>
            <w:tcW w:w="2931" w:type="dxa"/>
            <w:tcBorders>
              <w:bottom w:val="single" w:sz="4" w:space="0" w:color="auto"/>
            </w:tcBorders>
            <w:vAlign w:val="center"/>
          </w:tcPr>
          <w:p w14:paraId="158F262D" w14:textId="77777777" w:rsidR="00FE3037" w:rsidRPr="00F26791" w:rsidRDefault="00FE3037" w:rsidP="00FE3037">
            <w:pPr>
              <w:pStyle w:val="Tabletext10ptItalic"/>
              <w:spacing w:after="0"/>
            </w:pPr>
            <w:r w:rsidRPr="004554DA">
              <w:t xml:space="preserve">A student who achieves an </w:t>
            </w:r>
            <w:r w:rsidRPr="00F26791">
              <w:rPr>
                <w:b/>
              </w:rPr>
              <w:t>A</w:t>
            </w:r>
            <w:r w:rsidRPr="004554DA">
              <w:t xml:space="preserve"> grade typically</w:t>
            </w:r>
          </w:p>
        </w:tc>
        <w:tc>
          <w:tcPr>
            <w:tcW w:w="2931" w:type="dxa"/>
            <w:tcBorders>
              <w:bottom w:val="single" w:sz="4" w:space="0" w:color="auto"/>
            </w:tcBorders>
            <w:vAlign w:val="center"/>
          </w:tcPr>
          <w:p w14:paraId="2FB844D8" w14:textId="77777777" w:rsidR="00FE3037" w:rsidRPr="00F26791" w:rsidRDefault="00FE3037" w:rsidP="00FE3037">
            <w:pPr>
              <w:pStyle w:val="Tabletext10ptItalic"/>
              <w:spacing w:after="0"/>
            </w:pPr>
            <w:r w:rsidRPr="004554DA">
              <w:t xml:space="preserve">A student who achieves a </w:t>
            </w:r>
            <w:r w:rsidRPr="00F26791">
              <w:rPr>
                <w:b/>
              </w:rPr>
              <w:t>B</w:t>
            </w:r>
            <w:r w:rsidRPr="004554DA">
              <w:t xml:space="preserve"> grade typically</w:t>
            </w:r>
          </w:p>
        </w:tc>
        <w:tc>
          <w:tcPr>
            <w:tcW w:w="2931" w:type="dxa"/>
            <w:tcBorders>
              <w:bottom w:val="single" w:sz="4" w:space="0" w:color="auto"/>
            </w:tcBorders>
            <w:vAlign w:val="center"/>
          </w:tcPr>
          <w:p w14:paraId="4B35EAA9" w14:textId="77777777" w:rsidR="00FE3037" w:rsidRPr="00F26791" w:rsidRDefault="00FE3037" w:rsidP="00FE3037">
            <w:pPr>
              <w:pStyle w:val="Tabletext10ptItalic"/>
              <w:spacing w:after="0"/>
            </w:pPr>
            <w:r w:rsidRPr="004554DA">
              <w:t xml:space="preserve">A student who achieves a </w:t>
            </w:r>
            <w:r w:rsidRPr="00F26791">
              <w:rPr>
                <w:b/>
              </w:rPr>
              <w:t>C</w:t>
            </w:r>
            <w:r w:rsidRPr="004554DA">
              <w:t xml:space="preserve"> grade typically</w:t>
            </w:r>
          </w:p>
        </w:tc>
        <w:tc>
          <w:tcPr>
            <w:tcW w:w="2931" w:type="dxa"/>
            <w:tcBorders>
              <w:bottom w:val="single" w:sz="4" w:space="0" w:color="auto"/>
            </w:tcBorders>
            <w:vAlign w:val="center"/>
          </w:tcPr>
          <w:p w14:paraId="6E782737" w14:textId="77777777" w:rsidR="00FE3037" w:rsidRPr="00F26791" w:rsidRDefault="00FE3037" w:rsidP="00FE3037">
            <w:pPr>
              <w:pStyle w:val="Tabletext10ptItalic"/>
              <w:spacing w:after="0"/>
            </w:pPr>
            <w:r w:rsidRPr="004554DA">
              <w:t xml:space="preserve">A student who achieves a </w:t>
            </w:r>
            <w:r w:rsidRPr="00F26791">
              <w:rPr>
                <w:b/>
              </w:rPr>
              <w:t>D</w:t>
            </w:r>
            <w:r w:rsidRPr="004554DA">
              <w:t xml:space="preserve"> grade typically</w:t>
            </w:r>
          </w:p>
        </w:tc>
        <w:tc>
          <w:tcPr>
            <w:tcW w:w="2931" w:type="dxa"/>
            <w:tcBorders>
              <w:bottom w:val="single" w:sz="4" w:space="0" w:color="auto"/>
            </w:tcBorders>
            <w:vAlign w:val="center"/>
          </w:tcPr>
          <w:p w14:paraId="1285504F" w14:textId="77777777" w:rsidR="00FE3037" w:rsidRPr="00F26791" w:rsidRDefault="00FE3037" w:rsidP="00FE3037">
            <w:pPr>
              <w:pStyle w:val="Tabletext10ptItalic"/>
              <w:spacing w:after="0"/>
            </w:pPr>
            <w:r w:rsidRPr="004554DA">
              <w:t xml:space="preserve">A student who achieves an </w:t>
            </w:r>
            <w:r w:rsidRPr="00F26791">
              <w:rPr>
                <w:b/>
              </w:rPr>
              <w:t>E</w:t>
            </w:r>
            <w:r w:rsidRPr="004554DA">
              <w:t xml:space="preserve"> grade typically</w:t>
            </w:r>
          </w:p>
        </w:tc>
      </w:tr>
      <w:tr w:rsidR="00FE3037" w:rsidRPr="00D50CA2" w14:paraId="07E4A4EC" w14:textId="77777777" w:rsidTr="00760D55">
        <w:trPr>
          <w:cantSplit/>
          <w:trHeight w:val="715"/>
          <w:jc w:val="center"/>
        </w:trPr>
        <w:tc>
          <w:tcPr>
            <w:tcW w:w="654" w:type="dxa"/>
            <w:vMerge w:val="restart"/>
            <w:textDirection w:val="btLr"/>
            <w:vAlign w:val="center"/>
          </w:tcPr>
          <w:p w14:paraId="40FE61F2" w14:textId="77777777" w:rsidR="00FE3037" w:rsidRPr="00F26791" w:rsidRDefault="00FE3037" w:rsidP="005C08B5">
            <w:pPr>
              <w:pStyle w:val="Tabletextboldcentred"/>
            </w:pPr>
            <w:r w:rsidRPr="00F26791">
              <w:t>Knowledge and understanding</w:t>
            </w:r>
          </w:p>
        </w:tc>
        <w:tc>
          <w:tcPr>
            <w:tcW w:w="2931" w:type="dxa"/>
            <w:tcBorders>
              <w:bottom w:val="nil"/>
            </w:tcBorders>
          </w:tcPr>
          <w:p w14:paraId="7A006816" w14:textId="77777777" w:rsidR="00FE3037" w:rsidRPr="004554DA" w:rsidRDefault="00FE3037" w:rsidP="00760D55">
            <w:pPr>
              <w:pStyle w:val="GradeDescriptorsListBullets"/>
              <w:framePr w:wrap="around"/>
            </w:pPr>
            <w:r w:rsidRPr="004554DA">
              <w:t>describes the nature and purpose of behavioural science with independence</w:t>
            </w:r>
          </w:p>
        </w:tc>
        <w:tc>
          <w:tcPr>
            <w:tcW w:w="2931" w:type="dxa"/>
            <w:tcBorders>
              <w:bottom w:val="nil"/>
            </w:tcBorders>
          </w:tcPr>
          <w:p w14:paraId="7CA618C3" w14:textId="77777777" w:rsidR="00FE3037" w:rsidRPr="004554DA" w:rsidRDefault="00FE3037" w:rsidP="00760D55">
            <w:pPr>
              <w:pStyle w:val="GradeDescriptorsListBullets"/>
              <w:framePr w:wrap="around"/>
            </w:pPr>
            <w:r w:rsidRPr="004554DA">
              <w:t>describes the nature of purpose of behavioural science with assistance</w:t>
            </w:r>
          </w:p>
        </w:tc>
        <w:tc>
          <w:tcPr>
            <w:tcW w:w="2931" w:type="dxa"/>
            <w:tcBorders>
              <w:bottom w:val="nil"/>
            </w:tcBorders>
          </w:tcPr>
          <w:p w14:paraId="0B10EBF3" w14:textId="77777777" w:rsidR="00FE3037" w:rsidRPr="004554DA" w:rsidRDefault="00FE3037" w:rsidP="00760D55">
            <w:pPr>
              <w:pStyle w:val="GradeDescriptorsListBullets"/>
              <w:framePr w:wrap="around"/>
            </w:pPr>
            <w:r w:rsidRPr="004554DA">
              <w:t>recounts the nature and purpose of behavioural science with occasional assistance</w:t>
            </w:r>
          </w:p>
        </w:tc>
        <w:tc>
          <w:tcPr>
            <w:tcW w:w="2931" w:type="dxa"/>
            <w:tcBorders>
              <w:bottom w:val="nil"/>
            </w:tcBorders>
          </w:tcPr>
          <w:p w14:paraId="23388D8A" w14:textId="77777777" w:rsidR="00FE3037" w:rsidRPr="004554DA" w:rsidRDefault="00FE3037" w:rsidP="00760D55">
            <w:pPr>
              <w:pStyle w:val="GradeDescriptorsListBullets"/>
              <w:framePr w:wrap="around"/>
            </w:pPr>
            <w:r w:rsidRPr="004554DA">
              <w:t>identifies the nature and purpose of behavioural science with continuous guidance</w:t>
            </w:r>
          </w:p>
        </w:tc>
        <w:tc>
          <w:tcPr>
            <w:tcW w:w="2931" w:type="dxa"/>
            <w:tcBorders>
              <w:bottom w:val="nil"/>
            </w:tcBorders>
          </w:tcPr>
          <w:p w14:paraId="4B9AACD1" w14:textId="77777777" w:rsidR="00FE3037" w:rsidRPr="004554DA" w:rsidRDefault="00FE3037" w:rsidP="00760D55">
            <w:pPr>
              <w:pStyle w:val="GradeDescriptorsListBullets"/>
              <w:framePr w:wrap="around"/>
            </w:pPr>
            <w:r w:rsidRPr="004554DA">
              <w:t>identifies the nature and purpose of behavioural science with direct instruction</w:t>
            </w:r>
          </w:p>
        </w:tc>
      </w:tr>
      <w:tr w:rsidR="00FE3037" w:rsidRPr="00D50CA2" w14:paraId="37BC61D0" w14:textId="77777777" w:rsidTr="00760D55">
        <w:trPr>
          <w:cantSplit/>
          <w:trHeight w:val="1291"/>
          <w:jc w:val="center"/>
        </w:trPr>
        <w:tc>
          <w:tcPr>
            <w:tcW w:w="654" w:type="dxa"/>
            <w:vMerge/>
            <w:textDirection w:val="btLr"/>
            <w:vAlign w:val="center"/>
          </w:tcPr>
          <w:p w14:paraId="6997A0CA" w14:textId="77777777" w:rsidR="00FE3037" w:rsidRPr="00F26791" w:rsidRDefault="00FE3037" w:rsidP="00FE3037">
            <w:pPr>
              <w:pStyle w:val="TabletextcentredBold"/>
            </w:pPr>
          </w:p>
        </w:tc>
        <w:tc>
          <w:tcPr>
            <w:tcW w:w="2931" w:type="dxa"/>
            <w:tcBorders>
              <w:top w:val="nil"/>
              <w:bottom w:val="nil"/>
            </w:tcBorders>
          </w:tcPr>
          <w:p w14:paraId="790041EB" w14:textId="77777777" w:rsidR="00FE3037" w:rsidRPr="004554DA" w:rsidRDefault="00FE3037" w:rsidP="00760D55">
            <w:pPr>
              <w:pStyle w:val="GradeDescriptorsListBullets"/>
              <w:framePr w:wrap="around"/>
            </w:pPr>
            <w:r w:rsidRPr="004554DA">
              <w:t>describes basic theories, concepts and principles with independence</w:t>
            </w:r>
          </w:p>
        </w:tc>
        <w:tc>
          <w:tcPr>
            <w:tcW w:w="2931" w:type="dxa"/>
            <w:tcBorders>
              <w:top w:val="nil"/>
              <w:bottom w:val="nil"/>
            </w:tcBorders>
          </w:tcPr>
          <w:p w14:paraId="19EDBABA" w14:textId="77777777" w:rsidR="00FE3037" w:rsidRPr="004554DA" w:rsidRDefault="00FE3037" w:rsidP="00760D55">
            <w:pPr>
              <w:pStyle w:val="GradeDescriptorsListBullets"/>
              <w:framePr w:wrap="around"/>
            </w:pPr>
            <w:r w:rsidRPr="004554DA">
              <w:t>describes basic theories, concepts and principles with assistance</w:t>
            </w:r>
          </w:p>
        </w:tc>
        <w:tc>
          <w:tcPr>
            <w:tcW w:w="2931" w:type="dxa"/>
            <w:tcBorders>
              <w:top w:val="nil"/>
              <w:bottom w:val="nil"/>
            </w:tcBorders>
          </w:tcPr>
          <w:p w14:paraId="502129D7" w14:textId="77777777" w:rsidR="00FE3037" w:rsidRPr="004554DA" w:rsidRDefault="00FE3037" w:rsidP="00760D55">
            <w:pPr>
              <w:pStyle w:val="GradeDescriptorsListBullets"/>
              <w:framePr w:wrap="around"/>
            </w:pPr>
            <w:r w:rsidRPr="004554DA">
              <w:t>recounts basic theories, concepts and principles with occasional assistance</w:t>
            </w:r>
          </w:p>
        </w:tc>
        <w:tc>
          <w:tcPr>
            <w:tcW w:w="2931" w:type="dxa"/>
            <w:tcBorders>
              <w:top w:val="nil"/>
              <w:bottom w:val="nil"/>
            </w:tcBorders>
          </w:tcPr>
          <w:p w14:paraId="234F06C2" w14:textId="77777777" w:rsidR="00FE3037" w:rsidRPr="004554DA" w:rsidRDefault="00FE3037" w:rsidP="00760D55">
            <w:pPr>
              <w:pStyle w:val="GradeDescriptorsListBullets"/>
              <w:framePr w:wrap="around"/>
            </w:pPr>
            <w:r w:rsidRPr="004554DA">
              <w:t>identifies theories, concepts and principles with continuous guidance</w:t>
            </w:r>
          </w:p>
        </w:tc>
        <w:tc>
          <w:tcPr>
            <w:tcW w:w="2931" w:type="dxa"/>
            <w:tcBorders>
              <w:top w:val="nil"/>
              <w:bottom w:val="nil"/>
            </w:tcBorders>
          </w:tcPr>
          <w:p w14:paraId="29C2F84D" w14:textId="77777777" w:rsidR="00FE3037" w:rsidRPr="004554DA" w:rsidRDefault="00FE3037" w:rsidP="00760D55">
            <w:pPr>
              <w:pStyle w:val="GradeDescriptorsListBullets"/>
              <w:framePr w:wrap="around"/>
            </w:pPr>
            <w:r w:rsidRPr="004554DA">
              <w:t xml:space="preserve">identifies some concepts and principles with direct instruction </w:t>
            </w:r>
          </w:p>
        </w:tc>
      </w:tr>
      <w:tr w:rsidR="00FE3037" w:rsidRPr="00D50CA2" w14:paraId="1213ED5E" w14:textId="77777777" w:rsidTr="00760D55">
        <w:trPr>
          <w:cantSplit/>
          <w:trHeight w:val="1383"/>
          <w:jc w:val="center"/>
        </w:trPr>
        <w:tc>
          <w:tcPr>
            <w:tcW w:w="654" w:type="dxa"/>
            <w:vMerge w:val="restart"/>
            <w:textDirection w:val="btLr"/>
            <w:vAlign w:val="center"/>
          </w:tcPr>
          <w:p w14:paraId="5101391C" w14:textId="77777777" w:rsidR="00FE3037" w:rsidRPr="00F26791" w:rsidRDefault="00FE3037" w:rsidP="005C08B5">
            <w:pPr>
              <w:pStyle w:val="Tabletextboldcentred"/>
            </w:pPr>
            <w:r w:rsidRPr="00F26791">
              <w:t>Skills</w:t>
            </w:r>
          </w:p>
        </w:tc>
        <w:tc>
          <w:tcPr>
            <w:tcW w:w="2931" w:type="dxa"/>
            <w:tcBorders>
              <w:top w:val="single" w:sz="4" w:space="0" w:color="auto"/>
              <w:bottom w:val="nil"/>
            </w:tcBorders>
          </w:tcPr>
          <w:p w14:paraId="36F8CB21" w14:textId="77777777" w:rsidR="00FE3037" w:rsidRPr="004554DA" w:rsidRDefault="00FE3037" w:rsidP="00760D55">
            <w:pPr>
              <w:pStyle w:val="GradeDescriptorsListBullets"/>
              <w:framePr w:wrap="around"/>
            </w:pPr>
            <w:r w:rsidRPr="004554DA">
              <w:t>communicates ideas and arguments using appropriate evidence, terminology and accurate referencing with independence</w:t>
            </w:r>
          </w:p>
        </w:tc>
        <w:tc>
          <w:tcPr>
            <w:tcW w:w="2931" w:type="dxa"/>
            <w:tcBorders>
              <w:top w:val="single" w:sz="4" w:space="0" w:color="auto"/>
              <w:bottom w:val="nil"/>
            </w:tcBorders>
          </w:tcPr>
          <w:p w14:paraId="0195704F" w14:textId="77777777" w:rsidR="00FE3037" w:rsidRPr="004554DA" w:rsidRDefault="00FE3037" w:rsidP="00760D55">
            <w:pPr>
              <w:pStyle w:val="GradeDescriptorsListBullets"/>
              <w:framePr w:wrap="around"/>
            </w:pPr>
            <w:r w:rsidRPr="004554DA">
              <w:t>communicates ideas and arguments using appropriate evidence, terminology and accurate referencing with assistance</w:t>
            </w:r>
          </w:p>
        </w:tc>
        <w:tc>
          <w:tcPr>
            <w:tcW w:w="2931" w:type="dxa"/>
            <w:tcBorders>
              <w:top w:val="single" w:sz="4" w:space="0" w:color="auto"/>
              <w:bottom w:val="nil"/>
            </w:tcBorders>
          </w:tcPr>
          <w:p w14:paraId="5D022678" w14:textId="77777777" w:rsidR="00FE3037" w:rsidRPr="004554DA" w:rsidRDefault="00FE3037" w:rsidP="00760D55">
            <w:pPr>
              <w:pStyle w:val="GradeDescriptorsListBullets"/>
              <w:framePr w:wrap="around"/>
            </w:pPr>
            <w:r w:rsidRPr="004554DA">
              <w:t>communicates ideas and arguments using appropriate evidence, terminology and accurate referencing with occasional assistance</w:t>
            </w:r>
          </w:p>
        </w:tc>
        <w:tc>
          <w:tcPr>
            <w:tcW w:w="2931" w:type="dxa"/>
            <w:tcBorders>
              <w:top w:val="single" w:sz="4" w:space="0" w:color="auto"/>
              <w:bottom w:val="nil"/>
            </w:tcBorders>
          </w:tcPr>
          <w:p w14:paraId="368AA409" w14:textId="77777777" w:rsidR="00FE3037" w:rsidRPr="004554DA" w:rsidRDefault="00FE3037" w:rsidP="00760D55">
            <w:pPr>
              <w:pStyle w:val="GradeDescriptorsListBullets"/>
              <w:framePr w:wrap="around"/>
            </w:pPr>
            <w:r w:rsidRPr="004554DA">
              <w:t>communicates ideas and arguments using appropriate evidence, terminology and accurate referencing with continuous guidance</w:t>
            </w:r>
          </w:p>
        </w:tc>
        <w:tc>
          <w:tcPr>
            <w:tcW w:w="2931" w:type="dxa"/>
            <w:tcBorders>
              <w:top w:val="single" w:sz="4" w:space="0" w:color="auto"/>
              <w:bottom w:val="nil"/>
            </w:tcBorders>
          </w:tcPr>
          <w:p w14:paraId="7FC3B56C" w14:textId="77777777" w:rsidR="00FE3037" w:rsidRPr="004554DA" w:rsidRDefault="00FE3037" w:rsidP="00760D55">
            <w:pPr>
              <w:pStyle w:val="GradeDescriptorsListBullets"/>
              <w:framePr w:wrap="around"/>
            </w:pPr>
            <w:r w:rsidRPr="004554DA">
              <w:t>communicates ideas and arguments using appropriate evidence, terminology and accurate referencing with direct instruction</w:t>
            </w:r>
          </w:p>
        </w:tc>
      </w:tr>
      <w:tr w:rsidR="00FE3037" w:rsidRPr="00D50CA2" w14:paraId="156C450F" w14:textId="77777777" w:rsidTr="00760D55">
        <w:trPr>
          <w:cantSplit/>
          <w:trHeight w:val="1043"/>
          <w:jc w:val="center"/>
        </w:trPr>
        <w:tc>
          <w:tcPr>
            <w:tcW w:w="654" w:type="dxa"/>
            <w:vMerge/>
            <w:textDirection w:val="btLr"/>
            <w:vAlign w:val="center"/>
          </w:tcPr>
          <w:p w14:paraId="2185EFD0" w14:textId="77777777" w:rsidR="00FE3037" w:rsidRPr="00F26791" w:rsidRDefault="00FE3037" w:rsidP="00FE3037">
            <w:pPr>
              <w:pStyle w:val="TabletextcentredBold"/>
            </w:pPr>
          </w:p>
        </w:tc>
        <w:tc>
          <w:tcPr>
            <w:tcW w:w="2931" w:type="dxa"/>
            <w:tcBorders>
              <w:top w:val="nil"/>
            </w:tcBorders>
          </w:tcPr>
          <w:p w14:paraId="2A4DCF0A" w14:textId="77777777" w:rsidR="00FE3037" w:rsidRPr="004554DA" w:rsidRDefault="00FE3037" w:rsidP="00760D55">
            <w:pPr>
              <w:pStyle w:val="GradeDescriptorsListBullets"/>
              <w:framePr w:wrap="around"/>
            </w:pPr>
            <w:r w:rsidRPr="004554DA">
              <w:t>plans and undertakes independent  inquiries with independence</w:t>
            </w:r>
          </w:p>
        </w:tc>
        <w:tc>
          <w:tcPr>
            <w:tcW w:w="2931" w:type="dxa"/>
            <w:tcBorders>
              <w:top w:val="nil"/>
            </w:tcBorders>
          </w:tcPr>
          <w:p w14:paraId="060C6942" w14:textId="77777777" w:rsidR="00FE3037" w:rsidRPr="004554DA" w:rsidRDefault="00FE3037" w:rsidP="00760D55">
            <w:pPr>
              <w:pStyle w:val="GradeDescriptorsListBullets"/>
              <w:framePr w:wrap="around"/>
            </w:pPr>
            <w:r w:rsidRPr="004554DA">
              <w:t>plans and undertakes independent inquiries with assistance</w:t>
            </w:r>
          </w:p>
        </w:tc>
        <w:tc>
          <w:tcPr>
            <w:tcW w:w="2931" w:type="dxa"/>
            <w:tcBorders>
              <w:top w:val="nil"/>
            </w:tcBorders>
          </w:tcPr>
          <w:p w14:paraId="252ECC6A" w14:textId="77777777" w:rsidR="00FE3037" w:rsidRPr="004554DA" w:rsidRDefault="00FE3037" w:rsidP="00760D55">
            <w:pPr>
              <w:pStyle w:val="GradeDescriptorsListBullets"/>
              <w:framePr w:wrap="around"/>
            </w:pPr>
            <w:r w:rsidRPr="004554DA">
              <w:t>undertakes guided inquiries with occasional assistance</w:t>
            </w:r>
          </w:p>
        </w:tc>
        <w:tc>
          <w:tcPr>
            <w:tcW w:w="2931" w:type="dxa"/>
            <w:tcBorders>
              <w:top w:val="nil"/>
            </w:tcBorders>
          </w:tcPr>
          <w:p w14:paraId="0F64C445" w14:textId="77777777" w:rsidR="00FE3037" w:rsidRPr="004554DA" w:rsidRDefault="00FE3037" w:rsidP="00760D55">
            <w:pPr>
              <w:pStyle w:val="GradeDescriptorsListBullets"/>
              <w:framePr w:wrap="around"/>
            </w:pPr>
            <w:r w:rsidRPr="004554DA">
              <w:t>undertakes guided inquiries with continuous guidance</w:t>
            </w:r>
          </w:p>
        </w:tc>
        <w:tc>
          <w:tcPr>
            <w:tcW w:w="2931" w:type="dxa"/>
            <w:tcBorders>
              <w:top w:val="nil"/>
            </w:tcBorders>
          </w:tcPr>
          <w:p w14:paraId="27CA42AA" w14:textId="77777777" w:rsidR="00FE3037" w:rsidRPr="004554DA" w:rsidRDefault="00FE3037" w:rsidP="00760D55">
            <w:pPr>
              <w:pStyle w:val="GradeDescriptorsListBullets"/>
              <w:framePr w:wrap="around"/>
            </w:pPr>
            <w:r w:rsidRPr="004554DA">
              <w:t>undertakes simple research on a topic with direct instruction</w:t>
            </w:r>
          </w:p>
        </w:tc>
      </w:tr>
    </w:tbl>
    <w:p w14:paraId="75A206FE" w14:textId="77777777" w:rsidR="00777B2E" w:rsidRPr="00777B2E" w:rsidRDefault="00777B2E" w:rsidP="005C08B5">
      <w:pPr>
        <w:sectPr w:rsidR="00777B2E" w:rsidRPr="00777B2E" w:rsidSect="00777B2E">
          <w:pgSz w:w="16838" w:h="11906" w:orient="landscape"/>
          <w:pgMar w:top="426" w:right="851" w:bottom="851" w:left="851" w:header="357" w:footer="454" w:gutter="0"/>
          <w:cols w:space="708"/>
          <w:docGrid w:linePitch="360"/>
        </w:sectPr>
      </w:pPr>
    </w:p>
    <w:p w14:paraId="63F34777" w14:textId="77777777" w:rsidR="00654A1D" w:rsidRPr="00E768FF" w:rsidRDefault="00654A1D" w:rsidP="00340E37">
      <w:pPr>
        <w:pStyle w:val="Heading1"/>
        <w:spacing w:before="0"/>
      </w:pPr>
      <w:bookmarkStart w:id="117" w:name="_Toc438468568"/>
      <w:bookmarkStart w:id="118" w:name="_Toc315681957"/>
      <w:bookmarkStart w:id="119" w:name="_Toc94672093"/>
      <w:bookmarkStart w:id="120" w:name="_Toc94932733"/>
      <w:bookmarkStart w:id="121" w:name="_Toc94940326"/>
      <w:bookmarkStart w:id="122" w:name="_Toc94943992"/>
      <w:bookmarkStart w:id="123" w:name="_Toc95028663"/>
      <w:bookmarkStart w:id="124" w:name="_Toc95099837"/>
      <w:bookmarkStart w:id="125" w:name="_Toc95108202"/>
      <w:bookmarkStart w:id="126" w:name="_Toc95109099"/>
      <w:bookmarkStart w:id="127" w:name="_Toc95109616"/>
      <w:bookmarkStart w:id="128" w:name="_Toc95116263"/>
      <w:bookmarkStart w:id="129" w:name="_Toc95730938"/>
      <w:bookmarkStart w:id="130" w:name="_Toc115507352"/>
      <w:bookmarkStart w:id="131" w:name="_Toc116204769"/>
      <w:bookmarkStart w:id="132" w:name="_Toc116795627"/>
      <w:bookmarkStart w:id="133" w:name="_Toc116796576"/>
      <w:bookmarkStart w:id="134" w:name="_Toc116796759"/>
      <w:bookmarkStart w:id="135" w:name="_Toc150233026"/>
      <w:bookmarkStart w:id="136" w:name="_Toc150756609"/>
      <w:bookmarkStart w:id="137" w:name="_Toc150769951"/>
      <w:r w:rsidRPr="00E768FF">
        <w:lastRenderedPageBreak/>
        <w:t>Moderation</w:t>
      </w:r>
      <w:bookmarkEnd w:id="117"/>
    </w:p>
    <w:p w14:paraId="0709908D" w14:textId="77777777" w:rsidR="00654A1D" w:rsidRPr="003F4AD5" w:rsidRDefault="00654A1D" w:rsidP="00760D55">
      <w:r w:rsidRPr="003F4AD5">
        <w:t>Moderation is a system designed and implemented to:</w:t>
      </w:r>
    </w:p>
    <w:p w14:paraId="14FB2F6B" w14:textId="77777777" w:rsidR="00654A1D" w:rsidRPr="003F4AD5" w:rsidRDefault="00654A1D" w:rsidP="00760D55">
      <w:pPr>
        <w:pStyle w:val="ListBullets"/>
      </w:pPr>
      <w:r w:rsidRPr="003F4AD5">
        <w:t>provide comparability in the system of school-based assessment</w:t>
      </w:r>
    </w:p>
    <w:p w14:paraId="0356C636" w14:textId="77777777" w:rsidR="00654A1D" w:rsidRPr="003F4AD5" w:rsidRDefault="00654A1D" w:rsidP="00760D55">
      <w:pPr>
        <w:pStyle w:val="ListBullets"/>
      </w:pPr>
      <w:r w:rsidRPr="003F4AD5">
        <w:t>form the basis for valid and reliable assessment in senior secondary schools</w:t>
      </w:r>
    </w:p>
    <w:p w14:paraId="32FEAAC8" w14:textId="77777777" w:rsidR="00654A1D" w:rsidRPr="003F4AD5" w:rsidRDefault="00654A1D" w:rsidP="00760D55">
      <w:pPr>
        <w:pStyle w:val="ListBullets"/>
      </w:pPr>
      <w:r w:rsidRPr="003F4AD5">
        <w:t>involve the ACT Board of Senior Secondary Studies and colleges in cooperation and partnership</w:t>
      </w:r>
    </w:p>
    <w:p w14:paraId="6EEA9817" w14:textId="77777777" w:rsidR="00654A1D" w:rsidRPr="003F4AD5" w:rsidRDefault="00654A1D" w:rsidP="00760D55">
      <w:pPr>
        <w:pStyle w:val="ListBullets"/>
      </w:pPr>
      <w:r w:rsidRPr="003F4AD5">
        <w:t>maintain the quality of school-based assessment and the credibility, validity and acceptability of Board certificates.</w:t>
      </w:r>
    </w:p>
    <w:p w14:paraId="38D9979A" w14:textId="77777777" w:rsidR="00654A1D" w:rsidRPr="007259C4" w:rsidRDefault="00654A1D" w:rsidP="00654A1D">
      <w:r w:rsidRPr="007259C4">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E99C27E" w14:textId="77777777" w:rsidR="00654A1D" w:rsidRPr="003F4AD5" w:rsidRDefault="00654A1D" w:rsidP="00654A1D">
      <w:pPr>
        <w:pStyle w:val="Heading3"/>
      </w:pPr>
      <w:r w:rsidRPr="003F4AD5">
        <w:t>The Moderation Model</w:t>
      </w:r>
    </w:p>
    <w:p w14:paraId="3BC7238E" w14:textId="77777777" w:rsidR="00654A1D" w:rsidRPr="007259C4" w:rsidRDefault="00654A1D" w:rsidP="00654A1D">
      <w:r w:rsidRPr="007259C4">
        <w:t>Moderation within the ACT encompasses structured, consensus-based peer review of Unit Grades for all accredited courses, as well as statistical moderation of course scores, including small group procedures, for ‘T’ courses.</w:t>
      </w:r>
    </w:p>
    <w:p w14:paraId="61ABD8DF" w14:textId="77777777" w:rsidR="00654A1D" w:rsidRPr="003F4AD5" w:rsidRDefault="00654A1D" w:rsidP="00654A1D">
      <w:pPr>
        <w:pStyle w:val="Heading3"/>
      </w:pPr>
      <w:r w:rsidRPr="003F4AD5">
        <w:t>Moderation by Structured, Consensus-based Peer Review</w:t>
      </w:r>
    </w:p>
    <w:p w14:paraId="18ABDE7F" w14:textId="77777777" w:rsidR="00654A1D" w:rsidRPr="007259C4" w:rsidRDefault="00654A1D" w:rsidP="00654A1D">
      <w:r w:rsidRPr="007259C4">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judgements.</w:t>
      </w:r>
    </w:p>
    <w:p w14:paraId="14836ECE" w14:textId="77777777" w:rsidR="00654A1D" w:rsidRPr="003F4AD5" w:rsidRDefault="00654A1D" w:rsidP="00654A1D">
      <w:pPr>
        <w:pStyle w:val="Heading3"/>
      </w:pPr>
      <w:r w:rsidRPr="003F4AD5">
        <w:t>Preparation for Structured, Consensus-based Peer Review</w:t>
      </w:r>
    </w:p>
    <w:p w14:paraId="113E7EF3" w14:textId="77777777" w:rsidR="00654A1D" w:rsidRPr="007259C4" w:rsidRDefault="00654A1D" w:rsidP="00654A1D">
      <w:r w:rsidRPr="007259C4">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598E6E7" w14:textId="77777777" w:rsidR="00654A1D" w:rsidRPr="007259C4" w:rsidRDefault="00654A1D" w:rsidP="00654A1D">
      <w:r w:rsidRPr="007259C4">
        <w:t>In the lead up to Moderation Day, a College Course Presentation (comprised of a document folder and a set of student portfolios) is prepared for each A and T course and any M units offered by the school, and is sent in to the Office of the Board of Senior Secondary Studies.</w:t>
      </w:r>
    </w:p>
    <w:p w14:paraId="75DEEF5A" w14:textId="77777777" w:rsidR="00654A1D" w:rsidRPr="007259C4" w:rsidRDefault="00654A1D" w:rsidP="00654A1D">
      <w:r w:rsidRPr="007259C4">
        <w:t>Teachers of C courses are required to present portfolios of student work for verification that units are taught and assessed as documented and validation that assessments meet industry standards.  The Moderation Officer will report any concerns to the Board.</w:t>
      </w:r>
    </w:p>
    <w:p w14:paraId="04913BD2" w14:textId="77777777" w:rsidR="00654A1D" w:rsidRPr="003F4AD5" w:rsidRDefault="00654A1D" w:rsidP="00FE3037">
      <w:pPr>
        <w:pStyle w:val="Heading3"/>
      </w:pPr>
      <w:r w:rsidRPr="003F4AD5">
        <w:t>The College Course Presentation</w:t>
      </w:r>
    </w:p>
    <w:p w14:paraId="52B09EF6" w14:textId="77777777" w:rsidR="00654A1D" w:rsidRPr="00F7742D" w:rsidRDefault="00654A1D" w:rsidP="00F7742D">
      <w:r w:rsidRPr="00F7742D">
        <w:t>The package of materials (College Course Presentation) presented by a college for review on moderation days in each course area will comprise the following:</w:t>
      </w:r>
    </w:p>
    <w:p w14:paraId="5CCF1BA2" w14:textId="77777777" w:rsidR="00654A1D" w:rsidRPr="003F4AD5" w:rsidRDefault="00654A1D" w:rsidP="00760D55">
      <w:pPr>
        <w:pStyle w:val="ListBullets"/>
      </w:pPr>
      <w:r w:rsidRPr="003F4AD5">
        <w:t>a folder containing supporting documentation as requested by the Office of the Board through memoranda to colleges</w:t>
      </w:r>
    </w:p>
    <w:p w14:paraId="1063EEA5" w14:textId="77777777" w:rsidR="00654A1D" w:rsidRPr="003F4AD5" w:rsidRDefault="00654A1D" w:rsidP="00760D55">
      <w:pPr>
        <w:pStyle w:val="ListBullets"/>
      </w:pPr>
      <w:r w:rsidRPr="003F4AD5">
        <w:t>a set of student portfolios containing marked and/or graded written and non-written assessment responses on which the unit grade decision has been made is to be included in the student review portfolios.</w:t>
      </w:r>
    </w:p>
    <w:p w14:paraId="64C6ECC8" w14:textId="77777777" w:rsidR="00654A1D" w:rsidRPr="00654A1D" w:rsidRDefault="00654A1D" w:rsidP="0003023E">
      <w:pPr>
        <w:rPr>
          <w:rFonts w:cs="Calibri"/>
        </w:rPr>
      </w:pPr>
      <w:r w:rsidRPr="00654A1D">
        <w:lastRenderedPageBreak/>
        <w:t>Specific requirements for subject areas and types of evidence to be presented for each moderation day will be outlined by the Board Secretariat through memoranda and Information Papers</w:t>
      </w:r>
      <w:r w:rsidR="00FE3037">
        <w:t>.</w:t>
      </w:r>
    </w:p>
    <w:p w14:paraId="3E76A161" w14:textId="77777777" w:rsidR="00A047D1" w:rsidRPr="00E768FF" w:rsidRDefault="008A158A" w:rsidP="00E768FF">
      <w:pPr>
        <w:pStyle w:val="Heading1"/>
      </w:pPr>
      <w:bookmarkStart w:id="138" w:name="_Toc43846856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E768FF">
        <w:t>Resources</w:t>
      </w:r>
      <w:bookmarkEnd w:id="138"/>
    </w:p>
    <w:p w14:paraId="6819CF37" w14:textId="77777777" w:rsidR="0076710B" w:rsidRDefault="0076710B" w:rsidP="00083DE7">
      <w:pPr>
        <w:pStyle w:val="Heading2"/>
      </w:pPr>
      <w:r w:rsidRPr="00D260F6">
        <w:t>Community Services</w:t>
      </w:r>
    </w:p>
    <w:p w14:paraId="412F6E09" w14:textId="77777777" w:rsidR="00A93E5B" w:rsidRPr="009B7B48" w:rsidRDefault="00A93E5B" w:rsidP="00760D55">
      <w:pPr>
        <w:pStyle w:val="Heading4"/>
      </w:pPr>
      <w:r w:rsidRPr="009B7B48">
        <w:t>Training Package</w:t>
      </w:r>
    </w:p>
    <w:p w14:paraId="539D2F2D" w14:textId="77777777" w:rsidR="00AE2E44" w:rsidRDefault="002C2F9D" w:rsidP="00A93E5B">
      <w:hyperlink r:id="rId17" w:history="1">
        <w:r w:rsidR="00AE2E44" w:rsidRPr="00E300AE">
          <w:rPr>
            <w:rStyle w:val="Hyperlink"/>
          </w:rPr>
          <w:t>https://training.gov.au/Training/Details/CHC</w:t>
        </w:r>
      </w:hyperlink>
    </w:p>
    <w:p w14:paraId="5027BE5E" w14:textId="77777777" w:rsidR="00AE1047" w:rsidRDefault="00AE1047" w:rsidP="00760D55">
      <w:r>
        <w:t>Training Package Companion Volumes – Implementation Guid</w:t>
      </w:r>
      <w:r w:rsidR="00642489">
        <w:t xml:space="preserve">e, </w:t>
      </w:r>
      <w:r>
        <w:t xml:space="preserve">Assessment </w:t>
      </w:r>
      <w:r w:rsidR="00642489">
        <w:t>Strategies, Knowledge Guide, Learning Strategies</w:t>
      </w:r>
    </w:p>
    <w:p w14:paraId="1FBF0101" w14:textId="77777777" w:rsidR="00AE1047" w:rsidRDefault="002C2F9D" w:rsidP="00AE1047">
      <w:hyperlink r:id="rId18" w:history="1">
        <w:r w:rsidR="00AE1047" w:rsidRPr="00E92EF6">
          <w:rPr>
            <w:rStyle w:val="Hyperlink"/>
          </w:rPr>
          <w:t>http://www.cshisc.com.au/develop/industry-qualifications-training-packages/companion-volumes/</w:t>
        </w:r>
      </w:hyperlink>
    </w:p>
    <w:p w14:paraId="7D964991" w14:textId="77777777" w:rsidR="009349FB" w:rsidRDefault="009349FB" w:rsidP="00760D55">
      <w:pPr>
        <w:pStyle w:val="Heading4"/>
      </w:pPr>
      <w:r>
        <w:t>Books</w:t>
      </w:r>
    </w:p>
    <w:p w14:paraId="09914773" w14:textId="77777777" w:rsidR="009349FB" w:rsidRPr="00B53BF0" w:rsidRDefault="00760D55" w:rsidP="009349FB">
      <w:r w:rsidRPr="006D58AB">
        <w:rPr>
          <w:i/>
        </w:rPr>
        <w:t xml:space="preserve">The </w:t>
      </w:r>
      <w:r w:rsidR="009349FB" w:rsidRPr="006D58AB">
        <w:rPr>
          <w:i/>
        </w:rPr>
        <w:t>Australian Carer</w:t>
      </w:r>
      <w:r w:rsidR="009349FB" w:rsidRPr="00B53BF0">
        <w:t xml:space="preserve">, Helen Croft (2012) Pearson Education </w:t>
      </w:r>
    </w:p>
    <w:p w14:paraId="256EBF5A" w14:textId="77777777" w:rsidR="0076710B" w:rsidRPr="002F3901" w:rsidRDefault="0076710B" w:rsidP="00760D55">
      <w:pPr>
        <w:pStyle w:val="Heading4"/>
      </w:pPr>
      <w:r w:rsidRPr="002F3901">
        <w:t>Websites</w:t>
      </w:r>
    </w:p>
    <w:p w14:paraId="24AF987E" w14:textId="77777777" w:rsidR="0076710B" w:rsidRPr="002F3901" w:rsidRDefault="0076710B" w:rsidP="0076710B">
      <w:pPr>
        <w:rPr>
          <w:szCs w:val="22"/>
        </w:rPr>
      </w:pPr>
      <w:r w:rsidRPr="002F3901">
        <w:rPr>
          <w:szCs w:val="22"/>
        </w:rPr>
        <w:t xml:space="preserve">actSafe Education Modules Module 6 Health and Community Services </w:t>
      </w:r>
      <w:hyperlink r:id="rId19" w:history="1">
        <w:r w:rsidRPr="002F3901">
          <w:rPr>
            <w:rStyle w:val="Hyperlink"/>
            <w:szCs w:val="22"/>
          </w:rPr>
          <w:t>http://www.actsafe.act.gov.au/modules/mod6_1.cfm</w:t>
        </w:r>
      </w:hyperlink>
    </w:p>
    <w:p w14:paraId="7F79E778" w14:textId="77777777" w:rsidR="0076710B" w:rsidRPr="002F3901" w:rsidRDefault="0076710B" w:rsidP="0076710B">
      <w:pPr>
        <w:rPr>
          <w:szCs w:val="22"/>
        </w:rPr>
      </w:pPr>
      <w:r w:rsidRPr="002F3901">
        <w:rPr>
          <w:szCs w:val="22"/>
        </w:rPr>
        <w:t xml:space="preserve">Aspire – VET delivery and Assessment Tools </w:t>
      </w:r>
      <w:hyperlink r:id="rId20" w:history="1">
        <w:r w:rsidRPr="002F3901">
          <w:rPr>
            <w:rStyle w:val="Hyperlink"/>
            <w:szCs w:val="22"/>
          </w:rPr>
          <w:t>http://aspirelr.com.au/</w:t>
        </w:r>
      </w:hyperlink>
    </w:p>
    <w:p w14:paraId="02B1F4A9" w14:textId="77777777" w:rsidR="0076710B" w:rsidRPr="003B57E2" w:rsidRDefault="0076710B" w:rsidP="0076710B">
      <w:pPr>
        <w:rPr>
          <w:rFonts w:eastAsia="Calibri"/>
        </w:rPr>
      </w:pPr>
      <w:r w:rsidRPr="003B57E2">
        <w:rPr>
          <w:rFonts w:eastAsia="Calibri"/>
        </w:rPr>
        <w:t xml:space="preserve">Australian Community Workers Association Code of Ethics </w:t>
      </w:r>
      <w:hyperlink r:id="rId21" w:history="1">
        <w:r w:rsidRPr="002F3901">
          <w:rPr>
            <w:rStyle w:val="Hyperlink"/>
            <w:rFonts w:eastAsia="Calibri" w:cs="Futura Std Medium"/>
            <w:szCs w:val="22"/>
          </w:rPr>
          <w:t>http://www.acwa.org.au/resources/Code%20of%20Ethics%20August%202013.pdf</w:t>
        </w:r>
      </w:hyperlink>
    </w:p>
    <w:p w14:paraId="0003B9DC" w14:textId="77777777" w:rsidR="0076710B" w:rsidRPr="002F3901" w:rsidRDefault="0076710B" w:rsidP="0076710B">
      <w:pPr>
        <w:rPr>
          <w:szCs w:val="22"/>
        </w:rPr>
      </w:pPr>
      <w:r w:rsidRPr="002F3901">
        <w:rPr>
          <w:szCs w:val="22"/>
        </w:rPr>
        <w:t xml:space="preserve">Australian Institute of Family Studies </w:t>
      </w:r>
      <w:hyperlink r:id="rId22" w:history="1">
        <w:r w:rsidRPr="002F3901">
          <w:rPr>
            <w:rStyle w:val="Hyperlink"/>
            <w:szCs w:val="22"/>
          </w:rPr>
          <w:t>http://www.aifs.gov.au/</w:t>
        </w:r>
      </w:hyperlink>
    </w:p>
    <w:p w14:paraId="29FDE4D3" w14:textId="77777777" w:rsidR="0076710B" w:rsidRPr="002F3901" w:rsidRDefault="0076710B" w:rsidP="0076710B">
      <w:pPr>
        <w:rPr>
          <w:szCs w:val="22"/>
        </w:rPr>
      </w:pPr>
      <w:r w:rsidRPr="002F3901">
        <w:rPr>
          <w:szCs w:val="22"/>
          <w:lang w:val="en-US"/>
        </w:rPr>
        <w:t xml:space="preserve">Australian Institute of Health and Welfare 2007, Young Australians: Their Health and Wellbeing 2007, Australian Institute of Health and Welfare, Canberra </w:t>
      </w:r>
      <w:hyperlink r:id="rId23" w:history="1">
        <w:r w:rsidRPr="002F3901">
          <w:rPr>
            <w:rStyle w:val="Hyperlink"/>
            <w:szCs w:val="22"/>
          </w:rPr>
          <w:t>www.aihw.gov.au/publications/index.cfm/title/10451</w:t>
        </w:r>
      </w:hyperlink>
    </w:p>
    <w:p w14:paraId="0C402A19" w14:textId="77777777" w:rsidR="0076710B" w:rsidRPr="002F3901" w:rsidRDefault="0076710B" w:rsidP="0076710B">
      <w:pPr>
        <w:rPr>
          <w:szCs w:val="22"/>
        </w:rPr>
      </w:pPr>
      <w:r w:rsidRPr="002F3901">
        <w:rPr>
          <w:szCs w:val="22"/>
        </w:rPr>
        <w:t xml:space="preserve">Community Services and Health Industry Skills Council </w:t>
      </w:r>
      <w:hyperlink r:id="rId24" w:history="1">
        <w:r w:rsidRPr="002F3901">
          <w:rPr>
            <w:rStyle w:val="Hyperlink"/>
            <w:szCs w:val="22"/>
          </w:rPr>
          <w:t>http://www.cshisc.com.au/</w:t>
        </w:r>
      </w:hyperlink>
    </w:p>
    <w:p w14:paraId="149BB3A9" w14:textId="77777777" w:rsidR="0076710B" w:rsidRPr="002F3901" w:rsidRDefault="0076710B" w:rsidP="0076710B">
      <w:pPr>
        <w:rPr>
          <w:szCs w:val="22"/>
        </w:rPr>
      </w:pPr>
      <w:r w:rsidRPr="002F3901">
        <w:rPr>
          <w:szCs w:val="22"/>
        </w:rPr>
        <w:t xml:space="preserve">Working with Vulnerable People </w:t>
      </w:r>
      <w:hyperlink r:id="rId25" w:history="1">
        <w:r w:rsidRPr="002F3901">
          <w:rPr>
            <w:rStyle w:val="Hyperlink"/>
            <w:szCs w:val="22"/>
          </w:rPr>
          <w:t>http://www.ors.act.gov.au/community/working_with_vulnerable_people</w:t>
        </w:r>
      </w:hyperlink>
    </w:p>
    <w:p w14:paraId="3448252D" w14:textId="77777777" w:rsidR="0076710B" w:rsidRPr="002F3901" w:rsidRDefault="0076710B" w:rsidP="0076710B">
      <w:pPr>
        <w:spacing w:beforeLines="50"/>
        <w:rPr>
          <w:szCs w:val="22"/>
        </w:rPr>
      </w:pPr>
      <w:r w:rsidRPr="002F3901">
        <w:rPr>
          <w:szCs w:val="22"/>
        </w:rPr>
        <w:t xml:space="preserve">Australian Institute of Health and Welfare 2008, </w:t>
      </w:r>
      <w:r w:rsidRPr="002F3901">
        <w:rPr>
          <w:i/>
          <w:iCs/>
          <w:szCs w:val="22"/>
        </w:rPr>
        <w:t>Making progress: the health development and wellbeing of Australia’s children and young people</w:t>
      </w:r>
      <w:r w:rsidRPr="002F3901">
        <w:rPr>
          <w:szCs w:val="22"/>
        </w:rPr>
        <w:t xml:space="preserve">, Australian Institute of Health and Welfare, Canberra. Accessed from </w:t>
      </w:r>
      <w:hyperlink r:id="rId26" w:history="1">
        <w:r w:rsidRPr="002F3901">
          <w:rPr>
            <w:rStyle w:val="Hyperlink"/>
            <w:szCs w:val="22"/>
          </w:rPr>
          <w:t>www.aihw.gov.au/publications/phe/mp-thdawoacayp/mp-thdawoacayp.pdf</w:t>
        </w:r>
      </w:hyperlink>
    </w:p>
    <w:p w14:paraId="4EC6ED76" w14:textId="77777777" w:rsidR="0076710B" w:rsidRPr="002F3901" w:rsidRDefault="0076710B" w:rsidP="0076710B">
      <w:pPr>
        <w:rPr>
          <w:szCs w:val="22"/>
          <w:lang w:val="en-US"/>
        </w:rPr>
      </w:pPr>
      <w:r w:rsidRPr="002F3901">
        <w:rPr>
          <w:szCs w:val="22"/>
          <w:lang w:val="en-US"/>
        </w:rPr>
        <w:t>Keeping Children and Young People Safe (ACT Government publication, DHCS)</w:t>
      </w:r>
      <w:r w:rsidRPr="002F3901">
        <w:rPr>
          <w:szCs w:val="22"/>
        </w:rPr>
        <w:t xml:space="preserve"> </w:t>
      </w:r>
      <w:hyperlink r:id="rId27" w:history="1">
        <w:r w:rsidRPr="002F3901">
          <w:rPr>
            <w:rStyle w:val="Hyperlink"/>
            <w:szCs w:val="22"/>
          </w:rPr>
          <w:t>http://www.dhcs.act.gov.au/__data/assets/pdf_file/0017/5660/Keeping_Children_Young_People_Safe_November2012.pdf</w:t>
        </w:r>
      </w:hyperlink>
    </w:p>
    <w:p w14:paraId="4090B7F6" w14:textId="77777777" w:rsidR="0076710B" w:rsidRPr="002F3901" w:rsidRDefault="0076710B" w:rsidP="00760D55">
      <w:pPr>
        <w:pStyle w:val="Heading4"/>
      </w:pPr>
      <w:r w:rsidRPr="002F3901">
        <w:t>DVDs and Online Programs</w:t>
      </w:r>
    </w:p>
    <w:p w14:paraId="0AEE2805" w14:textId="77777777" w:rsidR="002F6440" w:rsidRDefault="0076710B" w:rsidP="0076710B">
      <w:pPr>
        <w:rPr>
          <w:szCs w:val="22"/>
        </w:rPr>
      </w:pPr>
      <w:r w:rsidRPr="002F3901">
        <w:rPr>
          <w:szCs w:val="22"/>
        </w:rPr>
        <w:t>The Pursuit of Happiness (2006)</w:t>
      </w:r>
    </w:p>
    <w:p w14:paraId="6D81FE83" w14:textId="77777777" w:rsidR="002F6440" w:rsidRDefault="002F6440">
      <w:pPr>
        <w:spacing w:before="0"/>
        <w:rPr>
          <w:szCs w:val="22"/>
        </w:rPr>
      </w:pPr>
      <w:r>
        <w:rPr>
          <w:szCs w:val="22"/>
        </w:rPr>
        <w:br w:type="page"/>
      </w:r>
    </w:p>
    <w:p w14:paraId="2F0DD85C" w14:textId="77777777" w:rsidR="0076710B" w:rsidRPr="00D260F6" w:rsidRDefault="00B1796C" w:rsidP="00083DE7">
      <w:pPr>
        <w:pStyle w:val="Heading2"/>
      </w:pPr>
      <w:r>
        <w:lastRenderedPageBreak/>
        <w:t>Early Childhood Education and Care</w:t>
      </w:r>
    </w:p>
    <w:p w14:paraId="41320322" w14:textId="77777777" w:rsidR="0076710B" w:rsidRPr="00B53BF0" w:rsidRDefault="0076710B" w:rsidP="00760D55">
      <w:pPr>
        <w:pStyle w:val="Heading4"/>
      </w:pPr>
      <w:r w:rsidRPr="00B53BF0">
        <w:t>Books</w:t>
      </w:r>
    </w:p>
    <w:p w14:paraId="36AF14A8" w14:textId="77777777" w:rsidR="00274571" w:rsidRPr="00B53BF0" w:rsidRDefault="006D58AB" w:rsidP="0076710B">
      <w:pPr>
        <w:rPr>
          <w:szCs w:val="22"/>
        </w:rPr>
      </w:pPr>
      <w:r>
        <w:rPr>
          <w:szCs w:val="22"/>
        </w:rPr>
        <w:t xml:space="preserve">McNaughton, G. &amp; Williams, G. </w:t>
      </w:r>
      <w:r w:rsidR="00274571" w:rsidRPr="006D58AB">
        <w:rPr>
          <w:i/>
          <w:szCs w:val="22"/>
        </w:rPr>
        <w:t>Teaching techniq</w:t>
      </w:r>
      <w:r w:rsidR="004A1AE5" w:rsidRPr="006D58AB">
        <w:rPr>
          <w:i/>
          <w:szCs w:val="22"/>
        </w:rPr>
        <w:t>ues for teaching young children</w:t>
      </w:r>
      <w:r w:rsidR="00274571" w:rsidRPr="00B53BF0">
        <w:rPr>
          <w:szCs w:val="22"/>
        </w:rPr>
        <w:t xml:space="preserve"> (2008). Pearson Australia: Australia </w:t>
      </w:r>
    </w:p>
    <w:p w14:paraId="75B83AAF" w14:textId="77777777" w:rsidR="00274571" w:rsidRPr="00B53BF0" w:rsidRDefault="006D58AB" w:rsidP="0076710B">
      <w:pPr>
        <w:rPr>
          <w:szCs w:val="22"/>
        </w:rPr>
      </w:pPr>
      <w:r>
        <w:rPr>
          <w:szCs w:val="22"/>
        </w:rPr>
        <w:t xml:space="preserve">Curtis, D. &amp; Carter, M. </w:t>
      </w:r>
      <w:r w:rsidR="00274571" w:rsidRPr="006D58AB">
        <w:rPr>
          <w:i/>
          <w:szCs w:val="22"/>
        </w:rPr>
        <w:t>D</w:t>
      </w:r>
      <w:r w:rsidR="004A1AE5" w:rsidRPr="006D58AB">
        <w:rPr>
          <w:i/>
          <w:szCs w:val="22"/>
        </w:rPr>
        <w:t>esigns for Living and Learning</w:t>
      </w:r>
      <w:r w:rsidR="004A1AE5" w:rsidRPr="00B53BF0">
        <w:rPr>
          <w:szCs w:val="22"/>
        </w:rPr>
        <w:t xml:space="preserve"> </w:t>
      </w:r>
      <w:r w:rsidR="00274571" w:rsidRPr="00B53BF0">
        <w:rPr>
          <w:szCs w:val="22"/>
        </w:rPr>
        <w:t>(2003)</w:t>
      </w:r>
      <w:r w:rsidR="004A1AE5" w:rsidRPr="00B53BF0">
        <w:rPr>
          <w:szCs w:val="22"/>
        </w:rPr>
        <w:t>.</w:t>
      </w:r>
      <w:r w:rsidR="00274571" w:rsidRPr="00B53BF0">
        <w:rPr>
          <w:szCs w:val="22"/>
        </w:rPr>
        <w:t xml:space="preserve"> Redleaf Press USA</w:t>
      </w:r>
    </w:p>
    <w:p w14:paraId="37B03A9E" w14:textId="77777777" w:rsidR="00274571" w:rsidRPr="00B53BF0" w:rsidRDefault="006D58AB" w:rsidP="0076710B">
      <w:pPr>
        <w:rPr>
          <w:szCs w:val="22"/>
        </w:rPr>
      </w:pPr>
      <w:r>
        <w:rPr>
          <w:szCs w:val="22"/>
        </w:rPr>
        <w:t xml:space="preserve">Porter, L. </w:t>
      </w:r>
      <w:r w:rsidR="004A1AE5" w:rsidRPr="006D58AB">
        <w:rPr>
          <w:i/>
          <w:szCs w:val="22"/>
        </w:rPr>
        <w:t>Young children’s behaviour</w:t>
      </w:r>
      <w:r w:rsidR="004A1AE5" w:rsidRPr="00B53BF0">
        <w:rPr>
          <w:szCs w:val="22"/>
        </w:rPr>
        <w:t xml:space="preserve"> 3</w:t>
      </w:r>
      <w:r w:rsidR="004A1AE5" w:rsidRPr="00B53BF0">
        <w:rPr>
          <w:szCs w:val="22"/>
          <w:vertAlign w:val="superscript"/>
        </w:rPr>
        <w:t>rd</w:t>
      </w:r>
      <w:r w:rsidR="004A1AE5" w:rsidRPr="00B53BF0">
        <w:rPr>
          <w:szCs w:val="22"/>
        </w:rPr>
        <w:t xml:space="preserve"> Ed (2008). Debbie Lee: Australia </w:t>
      </w:r>
    </w:p>
    <w:p w14:paraId="7EC5A0BA" w14:textId="77777777" w:rsidR="0076710B" w:rsidRPr="002F3901" w:rsidRDefault="0076710B" w:rsidP="0076710B">
      <w:pPr>
        <w:rPr>
          <w:szCs w:val="22"/>
        </w:rPr>
      </w:pPr>
      <w:r w:rsidRPr="002F3901">
        <w:rPr>
          <w:szCs w:val="22"/>
        </w:rPr>
        <w:t xml:space="preserve">Kearns, K., </w:t>
      </w:r>
      <w:r w:rsidRPr="006D58AB">
        <w:rPr>
          <w:i/>
          <w:szCs w:val="22"/>
        </w:rPr>
        <w:t>Birth to Big School</w:t>
      </w:r>
      <w:r w:rsidRPr="002F3901">
        <w:rPr>
          <w:szCs w:val="22"/>
        </w:rPr>
        <w:t xml:space="preserve"> 2 Edition (201</w:t>
      </w:r>
      <w:r w:rsidR="004A1AE5">
        <w:rPr>
          <w:szCs w:val="22"/>
        </w:rPr>
        <w:t>0) Pearson Australia: Australia</w:t>
      </w:r>
    </w:p>
    <w:p w14:paraId="7EB3FDE5" w14:textId="77777777" w:rsidR="0076710B" w:rsidRPr="002F3901" w:rsidRDefault="0076710B" w:rsidP="0076710B">
      <w:pPr>
        <w:rPr>
          <w:szCs w:val="22"/>
        </w:rPr>
      </w:pPr>
      <w:r w:rsidRPr="002F3901">
        <w:rPr>
          <w:szCs w:val="22"/>
        </w:rPr>
        <w:t xml:space="preserve">Kearns, K., </w:t>
      </w:r>
      <w:r w:rsidRPr="006D58AB">
        <w:rPr>
          <w:i/>
          <w:szCs w:val="22"/>
        </w:rPr>
        <w:t>The Big Picture</w:t>
      </w:r>
      <w:r w:rsidRPr="002F3901">
        <w:rPr>
          <w:szCs w:val="22"/>
        </w:rPr>
        <w:t xml:space="preserve"> (2009) Pearson Australia: Australia.</w:t>
      </w:r>
    </w:p>
    <w:p w14:paraId="5A2043FC" w14:textId="77777777" w:rsidR="0076710B" w:rsidRDefault="0076710B" w:rsidP="0076710B">
      <w:pPr>
        <w:rPr>
          <w:szCs w:val="22"/>
        </w:rPr>
      </w:pPr>
      <w:r w:rsidRPr="002F3901">
        <w:rPr>
          <w:szCs w:val="22"/>
        </w:rPr>
        <w:t xml:space="preserve">Kearns, K., </w:t>
      </w:r>
      <w:r w:rsidRPr="006D58AB">
        <w:rPr>
          <w:i/>
          <w:szCs w:val="22"/>
        </w:rPr>
        <w:t>The Business of Childcare</w:t>
      </w:r>
      <w:r w:rsidRPr="002F3901">
        <w:rPr>
          <w:szCs w:val="22"/>
        </w:rPr>
        <w:t xml:space="preserve"> 2 Edition (2010) Pearson Australia: Australia.</w:t>
      </w:r>
    </w:p>
    <w:p w14:paraId="22DCF5E3" w14:textId="77777777" w:rsidR="0076710B" w:rsidRDefault="0076710B" w:rsidP="0076710B">
      <w:pPr>
        <w:rPr>
          <w:szCs w:val="22"/>
        </w:rPr>
      </w:pPr>
      <w:r>
        <w:rPr>
          <w:szCs w:val="22"/>
        </w:rPr>
        <w:t xml:space="preserve">Rosback, S &amp; Wilson, S (2012) </w:t>
      </w:r>
      <w:r w:rsidRPr="006D58AB">
        <w:rPr>
          <w:i/>
          <w:szCs w:val="22"/>
        </w:rPr>
        <w:t>The EYLF and NQS without Tears Teaching Solutions</w:t>
      </w:r>
      <w:r>
        <w:rPr>
          <w:szCs w:val="22"/>
        </w:rPr>
        <w:t>, Victoria</w:t>
      </w:r>
    </w:p>
    <w:p w14:paraId="11D1C90E" w14:textId="77777777" w:rsidR="0076710B" w:rsidRDefault="0076710B" w:rsidP="0076710B">
      <w:pPr>
        <w:rPr>
          <w:szCs w:val="22"/>
        </w:rPr>
      </w:pPr>
      <w:r>
        <w:rPr>
          <w:szCs w:val="22"/>
        </w:rPr>
        <w:t xml:space="preserve">Walker, L and Miller, S (2014) </w:t>
      </w:r>
      <w:r w:rsidRPr="006D58AB">
        <w:rPr>
          <w:i/>
          <w:szCs w:val="22"/>
        </w:rPr>
        <w:t>The Early Childhood Educator for Certificate III</w:t>
      </w:r>
      <w:r>
        <w:rPr>
          <w:szCs w:val="22"/>
        </w:rPr>
        <w:t xml:space="preserve"> McGraw Hill NSW</w:t>
      </w:r>
    </w:p>
    <w:p w14:paraId="381ACB6B" w14:textId="77777777" w:rsidR="0076710B" w:rsidRDefault="0076710B" w:rsidP="0076710B">
      <w:pPr>
        <w:rPr>
          <w:szCs w:val="22"/>
        </w:rPr>
      </w:pPr>
      <w:r>
        <w:rPr>
          <w:szCs w:val="22"/>
        </w:rPr>
        <w:t xml:space="preserve">Kearns, K (2014) </w:t>
      </w:r>
      <w:r w:rsidRPr="006D58AB">
        <w:rPr>
          <w:i/>
          <w:szCs w:val="22"/>
        </w:rPr>
        <w:t>The Business of Child Care Cengage Learning</w:t>
      </w:r>
    </w:p>
    <w:p w14:paraId="76FA9D96" w14:textId="77777777" w:rsidR="0076710B" w:rsidRDefault="0076710B" w:rsidP="0076710B">
      <w:pPr>
        <w:rPr>
          <w:szCs w:val="22"/>
        </w:rPr>
      </w:pPr>
      <w:r>
        <w:rPr>
          <w:szCs w:val="22"/>
        </w:rPr>
        <w:t xml:space="preserve">Kearns, K (2014) </w:t>
      </w:r>
      <w:r w:rsidRPr="006D58AB">
        <w:rPr>
          <w:i/>
          <w:szCs w:val="22"/>
        </w:rPr>
        <w:t>Frameworks for learning Cengage Learning</w:t>
      </w:r>
    </w:p>
    <w:p w14:paraId="077C7BE8" w14:textId="77777777" w:rsidR="0076710B" w:rsidRDefault="0076710B" w:rsidP="0076710B">
      <w:pPr>
        <w:rPr>
          <w:szCs w:val="22"/>
        </w:rPr>
      </w:pPr>
      <w:r>
        <w:rPr>
          <w:szCs w:val="22"/>
        </w:rPr>
        <w:t xml:space="preserve">Kearns, K (2014) </w:t>
      </w:r>
      <w:r w:rsidRPr="006D58AB">
        <w:rPr>
          <w:i/>
          <w:szCs w:val="22"/>
        </w:rPr>
        <w:t>The Big Picture Cengage Learning</w:t>
      </w:r>
    </w:p>
    <w:p w14:paraId="4DAA22DC" w14:textId="77777777" w:rsidR="0076710B" w:rsidRPr="00E7453E" w:rsidRDefault="0076710B" w:rsidP="0076710B">
      <w:pPr>
        <w:rPr>
          <w:szCs w:val="22"/>
        </w:rPr>
      </w:pPr>
      <w:r>
        <w:rPr>
          <w:szCs w:val="22"/>
        </w:rPr>
        <w:t xml:space="preserve">Kearns, K (2014) </w:t>
      </w:r>
      <w:r w:rsidRPr="006D58AB">
        <w:rPr>
          <w:i/>
          <w:szCs w:val="22"/>
        </w:rPr>
        <w:t>Birth to Big School Cengage Learning</w:t>
      </w:r>
    </w:p>
    <w:p w14:paraId="130838E0" w14:textId="77777777" w:rsidR="0076710B" w:rsidRPr="002F3901" w:rsidRDefault="0076710B" w:rsidP="00760D55">
      <w:pPr>
        <w:pStyle w:val="Heading4"/>
      </w:pPr>
      <w:r w:rsidRPr="002F3901">
        <w:t>DVDs and Online Programs</w:t>
      </w:r>
    </w:p>
    <w:p w14:paraId="3D7AB2E1" w14:textId="77777777" w:rsidR="0076710B" w:rsidRDefault="0076710B" w:rsidP="0076710B">
      <w:pPr>
        <w:rPr>
          <w:szCs w:val="22"/>
        </w:rPr>
      </w:pPr>
      <w:r w:rsidRPr="002F3901">
        <w:rPr>
          <w:szCs w:val="22"/>
        </w:rPr>
        <w:t>My Sister’s Keeper (2009)</w:t>
      </w:r>
    </w:p>
    <w:p w14:paraId="272D42D9" w14:textId="77777777" w:rsidR="0076710B" w:rsidRDefault="0076710B" w:rsidP="0076710B">
      <w:pPr>
        <w:rPr>
          <w:szCs w:val="22"/>
        </w:rPr>
      </w:pPr>
      <w:r>
        <w:rPr>
          <w:szCs w:val="22"/>
        </w:rPr>
        <w:t xml:space="preserve">International Childcare College – </w:t>
      </w:r>
      <w:hyperlink r:id="rId28" w:history="1">
        <w:r w:rsidRPr="006F0CFD">
          <w:rPr>
            <w:rStyle w:val="Hyperlink"/>
            <w:szCs w:val="22"/>
          </w:rPr>
          <w:t>info@childcarecollege.com.au</w:t>
        </w:r>
      </w:hyperlink>
      <w:r>
        <w:rPr>
          <w:szCs w:val="22"/>
        </w:rPr>
        <w:t xml:space="preserve">  Ph 1300 660 063</w:t>
      </w:r>
    </w:p>
    <w:p w14:paraId="0E6A41E5" w14:textId="77777777" w:rsidR="0076710B" w:rsidRPr="002F3901" w:rsidRDefault="0076710B" w:rsidP="0076710B">
      <w:pPr>
        <w:rPr>
          <w:i/>
          <w:szCs w:val="22"/>
        </w:rPr>
      </w:pPr>
      <w:r w:rsidRPr="002F3901">
        <w:rPr>
          <w:i/>
          <w:szCs w:val="22"/>
        </w:rPr>
        <w:t>Insight Programs on Children</w:t>
      </w:r>
    </w:p>
    <w:p w14:paraId="1D6EB779" w14:textId="77777777" w:rsidR="0076710B" w:rsidRPr="002F3901" w:rsidRDefault="0076710B" w:rsidP="0076710B">
      <w:pPr>
        <w:rPr>
          <w:szCs w:val="22"/>
        </w:rPr>
      </w:pPr>
      <w:r w:rsidRPr="002F3901">
        <w:rPr>
          <w:szCs w:val="22"/>
        </w:rPr>
        <w:t xml:space="preserve">Designing Babies 9 October 2012 </w:t>
      </w:r>
      <w:hyperlink r:id="rId29" w:history="1">
        <w:r w:rsidRPr="002F3901">
          <w:rPr>
            <w:rStyle w:val="Hyperlink"/>
            <w:szCs w:val="22"/>
          </w:rPr>
          <w:t>http://www.sbs.com.au/insight/episode/overview/505/Designing-Babies</w:t>
        </w:r>
      </w:hyperlink>
    </w:p>
    <w:p w14:paraId="3B816929" w14:textId="77777777" w:rsidR="0076710B" w:rsidRPr="002F3901" w:rsidRDefault="0076710B" w:rsidP="0076710B">
      <w:pPr>
        <w:rPr>
          <w:szCs w:val="22"/>
        </w:rPr>
      </w:pPr>
      <w:r w:rsidRPr="002F3901">
        <w:rPr>
          <w:szCs w:val="22"/>
        </w:rPr>
        <w:t xml:space="preserve">Sperm Donation 22 October 2013 </w:t>
      </w:r>
      <w:hyperlink r:id="rId30" w:anchor=".U1YntM-KAqQ" w:history="1">
        <w:r w:rsidRPr="002F3901">
          <w:rPr>
            <w:rStyle w:val="Hyperlink"/>
            <w:szCs w:val="22"/>
          </w:rPr>
          <w:t>http://www.sbs.com.au/insight/episode/overview/583/Sperm-Donation#.U1YntM-KAqQ</w:t>
        </w:r>
      </w:hyperlink>
    </w:p>
    <w:p w14:paraId="6EAC1951" w14:textId="77777777" w:rsidR="0076710B" w:rsidRPr="00B53BF0" w:rsidRDefault="0076710B" w:rsidP="00760D55">
      <w:pPr>
        <w:pStyle w:val="Heading4"/>
      </w:pPr>
      <w:r w:rsidRPr="00B53BF0">
        <w:t>Guest Speakers</w:t>
      </w:r>
    </w:p>
    <w:p w14:paraId="5B5426F2" w14:textId="77777777" w:rsidR="0076710B" w:rsidRPr="00B53BF0" w:rsidRDefault="0076710B" w:rsidP="0076710B">
      <w:r w:rsidRPr="00B53BF0">
        <w:t>Barnardo</w:t>
      </w:r>
      <w:r w:rsidR="00DF4E39" w:rsidRPr="00B53BF0">
        <w:t>’</w:t>
      </w:r>
      <w:r w:rsidRPr="00B53BF0">
        <w:t>s Australia</w:t>
      </w:r>
    </w:p>
    <w:p w14:paraId="4666E8C2" w14:textId="77777777" w:rsidR="00DF4E39" w:rsidRPr="00B53BF0" w:rsidRDefault="00DF4E39" w:rsidP="0076710B">
      <w:r w:rsidRPr="00B53BF0">
        <w:t>Communities</w:t>
      </w:r>
      <w:r w:rsidR="00075B75" w:rsidRPr="00B53BF0">
        <w:t>@</w:t>
      </w:r>
      <w:r w:rsidRPr="00B53BF0">
        <w:t>work</w:t>
      </w:r>
    </w:p>
    <w:p w14:paraId="74FC21F5" w14:textId="77777777" w:rsidR="00DF4E39" w:rsidRPr="00B53BF0" w:rsidRDefault="00DF4E39" w:rsidP="0076710B">
      <w:r w:rsidRPr="00B53BF0">
        <w:t>Childcare Directors</w:t>
      </w:r>
    </w:p>
    <w:p w14:paraId="07AF98C9" w14:textId="77777777" w:rsidR="00DF4E39" w:rsidRPr="00B53BF0" w:rsidRDefault="00DF4E39" w:rsidP="0076710B">
      <w:r w:rsidRPr="00B53BF0">
        <w:t xml:space="preserve">Work Safe ACT </w:t>
      </w:r>
    </w:p>
    <w:p w14:paraId="76851655" w14:textId="77777777" w:rsidR="0076710B" w:rsidRPr="00B53BF0" w:rsidRDefault="0076710B" w:rsidP="00760D55">
      <w:pPr>
        <w:pStyle w:val="Heading4"/>
      </w:pPr>
      <w:r w:rsidRPr="00B53BF0">
        <w:t>Websites</w:t>
      </w:r>
    </w:p>
    <w:p w14:paraId="6AB6A75F" w14:textId="77777777" w:rsidR="004A1AE5" w:rsidRPr="00B53BF0" w:rsidRDefault="004A1AE5" w:rsidP="004A1AE5">
      <w:r w:rsidRPr="00B53BF0">
        <w:t xml:space="preserve">Early Childhood Australia - </w:t>
      </w:r>
      <w:hyperlink r:id="rId31" w:history="1">
        <w:r w:rsidRPr="00B53BF0">
          <w:rPr>
            <w:rStyle w:val="Hyperlink"/>
            <w:color w:val="auto"/>
          </w:rPr>
          <w:t>http://www.earlychildhoodaustralia.org.au/</w:t>
        </w:r>
      </w:hyperlink>
      <w:r w:rsidRPr="00B53BF0">
        <w:t xml:space="preserve"> </w:t>
      </w:r>
    </w:p>
    <w:p w14:paraId="7C3FE84F" w14:textId="77777777" w:rsidR="004A1AE5" w:rsidRPr="00B53BF0" w:rsidRDefault="004A1AE5" w:rsidP="004A1AE5">
      <w:r w:rsidRPr="00B53BF0">
        <w:t xml:space="preserve">Early Years Learning Framework - </w:t>
      </w:r>
      <w:hyperlink r:id="rId32" w:history="1">
        <w:r w:rsidRPr="00B53BF0">
          <w:rPr>
            <w:rStyle w:val="Hyperlink"/>
            <w:color w:val="auto"/>
          </w:rPr>
          <w:t>http://www.mychild.gov.au/agenda/early-years-framework</w:t>
        </w:r>
      </w:hyperlink>
      <w:r w:rsidRPr="00B53BF0">
        <w:t xml:space="preserve"> </w:t>
      </w:r>
    </w:p>
    <w:p w14:paraId="3AC0281E" w14:textId="77777777" w:rsidR="0076710B" w:rsidRPr="002F3901" w:rsidRDefault="0076710B" w:rsidP="0076710B">
      <w:pPr>
        <w:rPr>
          <w:szCs w:val="22"/>
        </w:rPr>
      </w:pPr>
      <w:r w:rsidRPr="00B53BF0">
        <w:rPr>
          <w:szCs w:val="22"/>
        </w:rPr>
        <w:t>Belonging, Being and Becoming - The Early Years Learning Framework for Australia</w:t>
      </w:r>
      <w:r w:rsidRPr="002F3901">
        <w:rPr>
          <w:szCs w:val="22"/>
        </w:rPr>
        <w:t xml:space="preserve"> </w:t>
      </w:r>
      <w:hyperlink r:id="rId33" w:history="1">
        <w:r w:rsidRPr="002F3901">
          <w:rPr>
            <w:rStyle w:val="Hyperlink"/>
            <w:szCs w:val="22"/>
          </w:rPr>
          <w:t>https://www.coag.gov.au/sites/default/files/early_years_learning_framework.pdf</w:t>
        </w:r>
      </w:hyperlink>
    </w:p>
    <w:p w14:paraId="78CFE5D4" w14:textId="77777777" w:rsidR="0076710B" w:rsidRPr="002F3901" w:rsidRDefault="0076710B" w:rsidP="0076710B">
      <w:pPr>
        <w:rPr>
          <w:szCs w:val="22"/>
        </w:rPr>
      </w:pPr>
      <w:r w:rsidRPr="002F3901">
        <w:rPr>
          <w:szCs w:val="22"/>
        </w:rPr>
        <w:t xml:space="preserve">The Life Series ABC iview - Life at 1 (2006), Life at 3 (2008), Life at 5 (2011), Life at 7 (2012) </w:t>
      </w:r>
      <w:hyperlink r:id="rId34" w:history="1">
        <w:r w:rsidRPr="002F3901">
          <w:rPr>
            <w:rStyle w:val="Hyperlink"/>
            <w:szCs w:val="22"/>
          </w:rPr>
          <w:t>http://www.abc.net.au/tv/life/about_the_series/default.htm</w:t>
        </w:r>
      </w:hyperlink>
    </w:p>
    <w:p w14:paraId="5AB0FB89" w14:textId="77777777" w:rsidR="0076710B" w:rsidRPr="002F3901" w:rsidRDefault="0076710B" w:rsidP="0076710B">
      <w:pPr>
        <w:rPr>
          <w:szCs w:val="22"/>
        </w:rPr>
      </w:pPr>
      <w:r w:rsidRPr="002F3901">
        <w:rPr>
          <w:szCs w:val="22"/>
        </w:rPr>
        <w:t xml:space="preserve">The LIFE series aims to unlock the secrets of </w:t>
      </w:r>
      <w:r w:rsidR="001B7BDB">
        <w:rPr>
          <w:szCs w:val="22"/>
        </w:rPr>
        <w:t>Interact with Children</w:t>
      </w:r>
      <w:r w:rsidR="007E11E5">
        <w:rPr>
          <w:szCs w:val="22"/>
        </w:rPr>
        <w:t xml:space="preserve"> b</w:t>
      </w:r>
      <w:r w:rsidRPr="002F3901">
        <w:rPr>
          <w:szCs w:val="22"/>
        </w:rPr>
        <w:t xml:space="preserve">y following a very special group of children from their first year of life. It examines how children grow and develop in ordinary and </w:t>
      </w:r>
      <w:r w:rsidRPr="002F3901">
        <w:rPr>
          <w:szCs w:val="22"/>
        </w:rPr>
        <w:lastRenderedPageBreak/>
        <w:t xml:space="preserve">extraordinary circumstances, including the impact of family relationships, finances, work, health and education. It considers the interplay of nature and nurture, conducts experiments, and speaks to experts about how the latest science on </w:t>
      </w:r>
      <w:r w:rsidR="001B7BDB">
        <w:rPr>
          <w:szCs w:val="22"/>
        </w:rPr>
        <w:t>Interact with Children</w:t>
      </w:r>
      <w:r w:rsidR="007E11E5">
        <w:rPr>
          <w:szCs w:val="22"/>
        </w:rPr>
        <w:t xml:space="preserve"> a</w:t>
      </w:r>
      <w:r w:rsidRPr="002F3901">
        <w:rPr>
          <w:szCs w:val="22"/>
        </w:rPr>
        <w:t>may be playing out in these families.</w:t>
      </w:r>
    </w:p>
    <w:p w14:paraId="52AEAAFC" w14:textId="77777777" w:rsidR="0076710B" w:rsidRPr="002F3901" w:rsidRDefault="0076710B" w:rsidP="0076710B">
      <w:pPr>
        <w:rPr>
          <w:szCs w:val="22"/>
        </w:rPr>
      </w:pPr>
      <w:r w:rsidRPr="002F3901">
        <w:rPr>
          <w:szCs w:val="22"/>
        </w:rPr>
        <w:t xml:space="preserve">The Seven Ages of Pregnancy </w:t>
      </w:r>
      <w:hyperlink r:id="rId35" w:history="1">
        <w:r w:rsidRPr="002F3901">
          <w:rPr>
            <w:rStyle w:val="Hyperlink"/>
            <w:szCs w:val="22"/>
          </w:rPr>
          <w:t>http://www.drg.tv/ProgramDetails.aspx?ProgramDetail=11426</w:t>
        </w:r>
      </w:hyperlink>
    </w:p>
    <w:p w14:paraId="11E254D3" w14:textId="77777777" w:rsidR="0076710B" w:rsidRDefault="0076710B" w:rsidP="0076710B">
      <w:r w:rsidRPr="003B57E2">
        <w:t>12.11 Cybertots</w:t>
      </w:r>
      <w:r w:rsidRPr="002F3901">
        <w:rPr>
          <w:szCs w:val="22"/>
        </w:rPr>
        <w:t xml:space="preserve"> </w:t>
      </w:r>
      <w:hyperlink r:id="rId36" w:history="1">
        <w:r w:rsidRPr="002F3901">
          <w:rPr>
            <w:rStyle w:val="Hyperlink"/>
            <w:szCs w:val="22"/>
          </w:rPr>
          <w:t>http://toolboxes.flexiblelearning.net.au/series12/12_11.htm</w:t>
        </w:r>
      </w:hyperlink>
    </w:p>
    <w:p w14:paraId="32DCDCDF" w14:textId="77777777" w:rsidR="0076710B" w:rsidRPr="0025105E" w:rsidRDefault="0076710B" w:rsidP="0076710B">
      <w:r w:rsidRPr="0025105E">
        <w:t xml:space="preserve">Australian Children’s Education and Care Quality Authority - </w:t>
      </w:r>
      <w:hyperlink r:id="rId37" w:history="1">
        <w:r w:rsidRPr="0025105E">
          <w:rPr>
            <w:rStyle w:val="Hyperlink"/>
          </w:rPr>
          <w:t>www.acecqa.gov.au</w:t>
        </w:r>
      </w:hyperlink>
    </w:p>
    <w:p w14:paraId="5E123605" w14:textId="77777777" w:rsidR="0076710B" w:rsidRPr="002F3901" w:rsidRDefault="0076710B" w:rsidP="0076710B">
      <w:pPr>
        <w:rPr>
          <w:szCs w:val="22"/>
        </w:rPr>
      </w:pPr>
      <w:r w:rsidRPr="0025105E">
        <w:t xml:space="preserve">Nutrition Australia </w:t>
      </w:r>
      <w:hyperlink r:id="rId38" w:history="1">
        <w:r w:rsidRPr="0025105E">
          <w:rPr>
            <w:rStyle w:val="Hyperlink"/>
          </w:rPr>
          <w:t>www.nutritionaustralia.org</w:t>
        </w:r>
      </w:hyperlink>
    </w:p>
    <w:p w14:paraId="7BAF43F1" w14:textId="77777777" w:rsidR="0076710B" w:rsidRPr="00D260F6" w:rsidRDefault="0076710B" w:rsidP="00083DE7">
      <w:pPr>
        <w:pStyle w:val="Heading2"/>
      </w:pPr>
      <w:r w:rsidRPr="00D260F6">
        <w:t>Disability</w:t>
      </w:r>
    </w:p>
    <w:p w14:paraId="0DCE647F" w14:textId="77777777" w:rsidR="0076710B" w:rsidRPr="002F3901" w:rsidRDefault="0076710B" w:rsidP="00760D55">
      <w:pPr>
        <w:pStyle w:val="Heading4"/>
      </w:pPr>
      <w:r w:rsidRPr="002F3901">
        <w:t>Books</w:t>
      </w:r>
    </w:p>
    <w:p w14:paraId="41F21E00" w14:textId="77777777" w:rsidR="0076710B" w:rsidRPr="002F3901" w:rsidRDefault="0076710B" w:rsidP="0076710B">
      <w:pPr>
        <w:rPr>
          <w:szCs w:val="22"/>
        </w:rPr>
      </w:pPr>
      <w:r w:rsidRPr="002F3901">
        <w:rPr>
          <w:szCs w:val="22"/>
        </w:rPr>
        <w:t xml:space="preserve">Arnott, g., </w:t>
      </w:r>
      <w:r w:rsidRPr="00B35409">
        <w:rPr>
          <w:i/>
          <w:szCs w:val="22"/>
        </w:rPr>
        <w:t>The Disability Support Worker</w:t>
      </w:r>
      <w:r w:rsidRPr="002F3901">
        <w:rPr>
          <w:szCs w:val="22"/>
        </w:rPr>
        <w:t xml:space="preserve"> (2011) Pearson Australia: Australia.</w:t>
      </w:r>
    </w:p>
    <w:p w14:paraId="0075B2E1" w14:textId="77777777" w:rsidR="0076710B" w:rsidRPr="002F3901" w:rsidRDefault="0076710B" w:rsidP="00760D55">
      <w:pPr>
        <w:pStyle w:val="Heading4"/>
      </w:pPr>
      <w:r w:rsidRPr="002F3901">
        <w:t>DVDs and Online Programs</w:t>
      </w:r>
    </w:p>
    <w:p w14:paraId="3E5C2327" w14:textId="77777777" w:rsidR="0076710B" w:rsidRPr="002F3901" w:rsidRDefault="0076710B" w:rsidP="0076710B">
      <w:pPr>
        <w:rPr>
          <w:szCs w:val="22"/>
        </w:rPr>
      </w:pPr>
      <w:r w:rsidRPr="002F3901">
        <w:rPr>
          <w:szCs w:val="22"/>
        </w:rPr>
        <w:t>Forrest Gump (1994)</w:t>
      </w:r>
    </w:p>
    <w:p w14:paraId="6FBD5899" w14:textId="77777777" w:rsidR="0076710B" w:rsidRPr="002F3901" w:rsidRDefault="0076710B" w:rsidP="0076710B">
      <w:pPr>
        <w:rPr>
          <w:szCs w:val="22"/>
        </w:rPr>
      </w:pPr>
      <w:r w:rsidRPr="002F3901">
        <w:rPr>
          <w:szCs w:val="22"/>
        </w:rPr>
        <w:t>I am Sam (2001)</w:t>
      </w:r>
    </w:p>
    <w:p w14:paraId="4DFCCB2F" w14:textId="77777777" w:rsidR="0076710B" w:rsidRPr="002F3901" w:rsidRDefault="0076710B" w:rsidP="0076710B">
      <w:pPr>
        <w:rPr>
          <w:szCs w:val="22"/>
        </w:rPr>
      </w:pPr>
      <w:r w:rsidRPr="002F3901">
        <w:rPr>
          <w:szCs w:val="22"/>
        </w:rPr>
        <w:t>The Black Balloon (2008)</w:t>
      </w:r>
    </w:p>
    <w:p w14:paraId="760BAF99" w14:textId="77777777" w:rsidR="003B2D11" w:rsidRDefault="003B2D11" w:rsidP="0076710B">
      <w:pPr>
        <w:rPr>
          <w:szCs w:val="22"/>
        </w:rPr>
      </w:pPr>
      <w:r>
        <w:rPr>
          <w:szCs w:val="22"/>
        </w:rPr>
        <w:t>The Fault in our Stars (2014)</w:t>
      </w:r>
    </w:p>
    <w:p w14:paraId="395C8581" w14:textId="77777777" w:rsidR="0076710B" w:rsidRDefault="0076710B" w:rsidP="0076710B">
      <w:pPr>
        <w:rPr>
          <w:szCs w:val="22"/>
        </w:rPr>
      </w:pPr>
      <w:r w:rsidRPr="002F3901">
        <w:rPr>
          <w:szCs w:val="22"/>
        </w:rPr>
        <w:t>The Intouchables (2011)</w:t>
      </w:r>
    </w:p>
    <w:p w14:paraId="2D7A88B2" w14:textId="77777777" w:rsidR="00E0669E" w:rsidRDefault="00E0669E" w:rsidP="0076710B">
      <w:pPr>
        <w:rPr>
          <w:szCs w:val="22"/>
        </w:rPr>
      </w:pPr>
      <w:r>
        <w:rPr>
          <w:szCs w:val="22"/>
        </w:rPr>
        <w:t>The Rainmaker (1979)</w:t>
      </w:r>
    </w:p>
    <w:p w14:paraId="50DADE8B" w14:textId="77777777" w:rsidR="00E0669E" w:rsidRDefault="00E0669E" w:rsidP="0076710B">
      <w:pPr>
        <w:rPr>
          <w:szCs w:val="22"/>
        </w:rPr>
      </w:pPr>
      <w:r>
        <w:rPr>
          <w:szCs w:val="22"/>
        </w:rPr>
        <w:t>Shine (1996)</w:t>
      </w:r>
    </w:p>
    <w:p w14:paraId="77985814" w14:textId="77777777" w:rsidR="003B2D11" w:rsidRDefault="003B2D11" w:rsidP="0076710B">
      <w:pPr>
        <w:rPr>
          <w:szCs w:val="22"/>
        </w:rPr>
      </w:pPr>
      <w:r>
        <w:rPr>
          <w:szCs w:val="22"/>
        </w:rPr>
        <w:t>You’re Not You (2015)</w:t>
      </w:r>
    </w:p>
    <w:p w14:paraId="2A77F273" w14:textId="77777777" w:rsidR="0076710B" w:rsidRPr="002F3901" w:rsidRDefault="0076710B" w:rsidP="00760D55">
      <w:pPr>
        <w:pStyle w:val="Heading4"/>
      </w:pPr>
      <w:r w:rsidRPr="002F3901">
        <w:t>Websites</w:t>
      </w:r>
    </w:p>
    <w:p w14:paraId="569CF0EE" w14:textId="77777777" w:rsidR="0076710B" w:rsidRPr="002F3901" w:rsidRDefault="002C2F9D" w:rsidP="0076710B">
      <w:pPr>
        <w:rPr>
          <w:szCs w:val="22"/>
        </w:rPr>
      </w:pPr>
      <w:hyperlink r:id="rId39" w:history="1">
        <w:r w:rsidR="0076710B" w:rsidRPr="002F3901">
          <w:rPr>
            <w:szCs w:val="22"/>
          </w:rPr>
          <w:t>402</w:t>
        </w:r>
      </w:hyperlink>
      <w:r w:rsidR="0076710B" w:rsidRPr="002F3901">
        <w:rPr>
          <w:szCs w:val="22"/>
        </w:rPr>
        <w:t xml:space="preserve"> Disability and Mental Health </w:t>
      </w:r>
      <w:hyperlink r:id="rId40" w:history="1">
        <w:r w:rsidR="0076710B" w:rsidRPr="002F3901">
          <w:rPr>
            <w:rStyle w:val="Hyperlink"/>
            <w:szCs w:val="22"/>
          </w:rPr>
          <w:t>http://toolboxes.flexiblelearning.net.au/demosites/series4/402/index.htm</w:t>
        </w:r>
      </w:hyperlink>
    </w:p>
    <w:p w14:paraId="5DD3BB6B" w14:textId="77777777" w:rsidR="0076710B" w:rsidRPr="00127A8B" w:rsidRDefault="0076710B" w:rsidP="0076710B">
      <w:r w:rsidRPr="00127A8B">
        <w:t xml:space="preserve">ACT Human Rights Commission Disability Action Plan – 2014 </w:t>
      </w:r>
      <w:hyperlink r:id="rId41" w:history="1">
        <w:r w:rsidRPr="00127A8B">
          <w:rPr>
            <w:rStyle w:val="Hyperlink"/>
            <w:bCs/>
            <w:szCs w:val="22"/>
          </w:rPr>
          <w:t>http://www.hrc.act.gov.au/res/DAP%20-%20Final%20Draft%20-%203%20Dec%202013.pdf</w:t>
        </w:r>
      </w:hyperlink>
    </w:p>
    <w:p w14:paraId="1EC9D35C" w14:textId="77777777" w:rsidR="0076710B" w:rsidRPr="002F3901" w:rsidRDefault="0076710B" w:rsidP="0076710B">
      <w:r w:rsidRPr="002F3901">
        <w:t xml:space="preserve">Disability Rights – What about Doug’s rights? Australian Human Rights Commission </w:t>
      </w:r>
      <w:hyperlink r:id="rId42" w:history="1">
        <w:r w:rsidRPr="002F3901">
          <w:rPr>
            <w:rStyle w:val="Hyperlink"/>
            <w:szCs w:val="22"/>
          </w:rPr>
          <w:t>http://www.humanrights.gov.au/education/human-rights-school-classroom</w:t>
        </w:r>
      </w:hyperlink>
      <w:r w:rsidRPr="002F3901">
        <w:t xml:space="preserve"> and </w:t>
      </w:r>
      <w:hyperlink r:id="rId43" w:history="1">
        <w:r w:rsidRPr="002F3901">
          <w:rPr>
            <w:rStyle w:val="Hyperlink"/>
            <w:szCs w:val="22"/>
          </w:rPr>
          <w:t>http://www.humanrights.gov.au/sites/default/files/content/education/what_about_dougs_rights/rightsED_what_about_dougs_rights.pdf</w:t>
        </w:r>
      </w:hyperlink>
    </w:p>
    <w:p w14:paraId="3FBE41F2" w14:textId="77777777" w:rsidR="0076710B" w:rsidRPr="002F3901" w:rsidRDefault="0076710B" w:rsidP="0076710B">
      <w:r w:rsidRPr="002F3901">
        <w:t xml:space="preserve">Disability ACT </w:t>
      </w:r>
      <w:hyperlink r:id="rId44" w:history="1">
        <w:r w:rsidRPr="002F3901">
          <w:rPr>
            <w:rStyle w:val="Hyperlink"/>
            <w:szCs w:val="22"/>
          </w:rPr>
          <w:t>http://www.dhcs.act.gov.au/disability_act</w:t>
        </w:r>
      </w:hyperlink>
    </w:p>
    <w:p w14:paraId="00F4AC5F" w14:textId="77777777" w:rsidR="0076710B" w:rsidRPr="002F3901" w:rsidRDefault="0076710B" w:rsidP="0076710B">
      <w:r w:rsidRPr="003B57E2">
        <w:t xml:space="preserve">Disability Advisory Council </w:t>
      </w:r>
      <w:hyperlink r:id="rId45" w:history="1">
        <w:r w:rsidRPr="002F3901">
          <w:rPr>
            <w:rStyle w:val="Hyperlink"/>
            <w:szCs w:val="22"/>
          </w:rPr>
          <w:t>http://www.dhcs.act.gov.au/disability_act/disability_advisory_council</w:t>
        </w:r>
      </w:hyperlink>
    </w:p>
    <w:p w14:paraId="4585689E" w14:textId="77777777" w:rsidR="0076710B" w:rsidRPr="002F3901" w:rsidRDefault="0076710B" w:rsidP="0076710B">
      <w:r w:rsidRPr="002F3901">
        <w:t xml:space="preserve">Guide Dogs Australia </w:t>
      </w:r>
      <w:hyperlink r:id="rId46" w:history="1">
        <w:r w:rsidRPr="002F3901">
          <w:rPr>
            <w:rStyle w:val="Hyperlink"/>
            <w:szCs w:val="22"/>
          </w:rPr>
          <w:t>http://www.guidedogs.com.au/</w:t>
        </w:r>
      </w:hyperlink>
    </w:p>
    <w:p w14:paraId="2A0B4068" w14:textId="77777777" w:rsidR="0076710B" w:rsidRPr="002F3901" w:rsidRDefault="0076710B" w:rsidP="0076710B">
      <w:r w:rsidRPr="002F3901">
        <w:t xml:space="preserve">Human Rights Training online elearning package </w:t>
      </w:r>
      <w:hyperlink r:id="rId47" w:history="1">
        <w:r w:rsidRPr="002F3901">
          <w:rPr>
            <w:rStyle w:val="Hyperlink"/>
            <w:szCs w:val="22"/>
          </w:rPr>
          <w:t>http://www.hrc.act.gov.au/elearning/HRAIntro/story.html</w:t>
        </w:r>
      </w:hyperlink>
    </w:p>
    <w:p w14:paraId="0CB28DE8" w14:textId="77777777" w:rsidR="0076710B" w:rsidRPr="002F3901" w:rsidRDefault="0076710B" w:rsidP="0076710B">
      <w:pPr>
        <w:rPr>
          <w:rStyle w:val="Hyperlink"/>
          <w:szCs w:val="22"/>
        </w:rPr>
      </w:pPr>
      <w:r w:rsidRPr="002F3901">
        <w:rPr>
          <w:szCs w:val="22"/>
        </w:rPr>
        <w:t xml:space="preserve">National Standards for Disability Services </w:t>
      </w:r>
      <w:hyperlink r:id="rId48" w:history="1">
        <w:r w:rsidRPr="002F3901">
          <w:rPr>
            <w:rStyle w:val="Hyperlink"/>
            <w:szCs w:val="22"/>
          </w:rPr>
          <w:t>http://www.dss.gov.au/sites/default/files/documents/12_2013/national_standards_for_disability_services_-_full_standards_2.pdf</w:t>
        </w:r>
      </w:hyperlink>
    </w:p>
    <w:p w14:paraId="38FAB2A2" w14:textId="77777777" w:rsidR="00AA6212" w:rsidRDefault="00AA6212" w:rsidP="00AA6212">
      <w:pPr>
        <w:rPr>
          <w:szCs w:val="22"/>
        </w:rPr>
      </w:pPr>
      <w:r>
        <w:rPr>
          <w:szCs w:val="22"/>
        </w:rPr>
        <w:t>Mental As (ABC 2014)</w:t>
      </w:r>
    </w:p>
    <w:p w14:paraId="04A3B0EB" w14:textId="77777777" w:rsidR="00AA6212" w:rsidRPr="002F3901" w:rsidRDefault="00AA6212" w:rsidP="00AA6212">
      <w:pPr>
        <w:rPr>
          <w:szCs w:val="22"/>
        </w:rPr>
      </w:pPr>
      <w:r w:rsidRPr="002F3901">
        <w:rPr>
          <w:szCs w:val="22"/>
        </w:rPr>
        <w:t xml:space="preserve">My Name is Jack Australian Story </w:t>
      </w:r>
      <w:hyperlink r:id="rId49" w:history="1">
        <w:r w:rsidRPr="002F3901">
          <w:rPr>
            <w:rStyle w:val="Hyperlink"/>
            <w:szCs w:val="22"/>
          </w:rPr>
          <w:t>http://www.abc.net.au/austory/specials/mynamejack/default.htm</w:t>
        </w:r>
      </w:hyperlink>
    </w:p>
    <w:p w14:paraId="16C6E677" w14:textId="77777777" w:rsidR="00AA6212" w:rsidRPr="00B53BF0" w:rsidRDefault="00AA6212" w:rsidP="00E768FF">
      <w:r w:rsidRPr="00B53BF0">
        <w:lastRenderedPageBreak/>
        <w:t xml:space="preserve">NDIS: National Disability Insurance Scheme </w:t>
      </w:r>
      <w:r w:rsidRPr="00E768FF">
        <w:rPr>
          <w:rStyle w:val="Hyperlink"/>
        </w:rPr>
        <w:t>http://www.ndis.gov.au/</w:t>
      </w:r>
    </w:p>
    <w:p w14:paraId="67841475" w14:textId="77777777" w:rsidR="00AA6212" w:rsidRPr="002F3901" w:rsidRDefault="00AA6212" w:rsidP="00AA6212">
      <w:pPr>
        <w:rPr>
          <w:szCs w:val="22"/>
        </w:rPr>
      </w:pPr>
      <w:r w:rsidRPr="002F3901">
        <w:rPr>
          <w:szCs w:val="22"/>
        </w:rPr>
        <w:t xml:space="preserve">The Town that Caught Tourette’s </w:t>
      </w:r>
      <w:hyperlink r:id="rId50" w:history="1">
        <w:r w:rsidRPr="002F3901">
          <w:rPr>
            <w:rStyle w:val="Hyperlink"/>
            <w:szCs w:val="22"/>
          </w:rPr>
          <w:t>http://www.youtube.com/watch?v=T4-v5FriLrk</w:t>
        </w:r>
      </w:hyperlink>
    </w:p>
    <w:p w14:paraId="5111B34E" w14:textId="77777777" w:rsidR="00AA6212" w:rsidRPr="002F3901" w:rsidRDefault="00AA6212" w:rsidP="00AA6212">
      <w:pPr>
        <w:rPr>
          <w:szCs w:val="22"/>
        </w:rPr>
      </w:pPr>
      <w:r>
        <w:rPr>
          <w:szCs w:val="22"/>
        </w:rPr>
        <w:t>The Dreamhouse (ABC 2014)</w:t>
      </w:r>
    </w:p>
    <w:p w14:paraId="2F189945" w14:textId="77777777" w:rsidR="00AA6212" w:rsidRPr="002F3901" w:rsidRDefault="00AA6212" w:rsidP="00AA6212">
      <w:pPr>
        <w:rPr>
          <w:szCs w:val="22"/>
        </w:rPr>
      </w:pPr>
      <w:r w:rsidRPr="002F3901">
        <w:rPr>
          <w:szCs w:val="22"/>
        </w:rPr>
        <w:t xml:space="preserve">Twenty Years Twenty Stories </w:t>
      </w:r>
      <w:hyperlink r:id="rId51" w:anchor="works-for-me" w:history="1">
        <w:r w:rsidRPr="002F3901">
          <w:rPr>
            <w:rStyle w:val="Hyperlink"/>
            <w:szCs w:val="22"/>
          </w:rPr>
          <w:t>http://www.humanrights.gov.au/twentystories/videos.html#works-for-me</w:t>
        </w:r>
      </w:hyperlink>
    </w:p>
    <w:p w14:paraId="5DBCAF0D" w14:textId="77777777" w:rsidR="00AA6212" w:rsidRPr="00B11CBB" w:rsidRDefault="00AA6212" w:rsidP="00AA6212">
      <w:pPr>
        <w:rPr>
          <w:i/>
          <w:iCs/>
        </w:rPr>
      </w:pPr>
      <w:r w:rsidRPr="00B11CBB">
        <w:rPr>
          <w:i/>
          <w:iCs/>
        </w:rPr>
        <w:t>Insight Programs on Disability Issues</w:t>
      </w:r>
    </w:p>
    <w:p w14:paraId="2A946E66" w14:textId="77777777" w:rsidR="00AA6212" w:rsidRDefault="00AA6212" w:rsidP="00AA6212">
      <w:pPr>
        <w:rPr>
          <w:rStyle w:val="Hyperlink"/>
          <w:szCs w:val="22"/>
        </w:rPr>
      </w:pPr>
      <w:r w:rsidRPr="002F3901">
        <w:rPr>
          <w:szCs w:val="22"/>
        </w:rPr>
        <w:t xml:space="preserve">What’s Best for the Child 23 April 2013 </w:t>
      </w:r>
      <w:hyperlink r:id="rId52" w:anchor=".U1Ykus-KAqQ" w:history="1">
        <w:r w:rsidRPr="002F3901">
          <w:rPr>
            <w:rStyle w:val="Hyperlink"/>
            <w:szCs w:val="22"/>
          </w:rPr>
          <w:t>http://www.sbs.com.au/insight/episode/overview/534/What-s-Best-For-The-Child#.U1Ykus-KAqQ</w:t>
        </w:r>
      </w:hyperlink>
    </w:p>
    <w:p w14:paraId="1B5C0F61" w14:textId="77777777" w:rsidR="0076710B" w:rsidRPr="002F3901" w:rsidRDefault="0076710B" w:rsidP="0076710B">
      <w:r w:rsidRPr="002F3901">
        <w:t xml:space="preserve">Vision Australia </w:t>
      </w:r>
      <w:hyperlink r:id="rId53" w:history="1">
        <w:r w:rsidRPr="002F3901">
          <w:rPr>
            <w:rStyle w:val="Hyperlink"/>
            <w:szCs w:val="22"/>
          </w:rPr>
          <w:t>http://www.visionaustralia.org.au/</w:t>
        </w:r>
      </w:hyperlink>
    </w:p>
    <w:p w14:paraId="35C6CB4A" w14:textId="77777777" w:rsidR="00AA6212" w:rsidRPr="00AA6212" w:rsidRDefault="00AA6212" w:rsidP="00760D55">
      <w:pPr>
        <w:pStyle w:val="Heading4"/>
      </w:pPr>
      <w:r w:rsidRPr="00AA6212">
        <w:t>Guest speakers</w:t>
      </w:r>
    </w:p>
    <w:p w14:paraId="2671A190" w14:textId="77777777" w:rsidR="00AA6212" w:rsidRPr="00B53BF0" w:rsidRDefault="00230DB4" w:rsidP="00AA6212">
      <w:pPr>
        <w:rPr>
          <w:bCs/>
        </w:rPr>
      </w:pPr>
      <w:r w:rsidRPr="00B53BF0">
        <w:rPr>
          <w:bCs/>
        </w:rPr>
        <w:t>Branch Out Cafe</w:t>
      </w:r>
    </w:p>
    <w:p w14:paraId="704FD652" w14:textId="77777777" w:rsidR="00230DB4" w:rsidRPr="00B53BF0" w:rsidRDefault="00230DB4" w:rsidP="00230DB4">
      <w:pPr>
        <w:rPr>
          <w:bCs/>
        </w:rPr>
      </w:pPr>
      <w:r w:rsidRPr="00B53BF0">
        <w:rPr>
          <w:bCs/>
        </w:rPr>
        <w:t>Carers ACT</w:t>
      </w:r>
    </w:p>
    <w:p w14:paraId="41DDECCB" w14:textId="77777777" w:rsidR="00230DB4" w:rsidRPr="00B53BF0" w:rsidRDefault="00230DB4" w:rsidP="00AA6212">
      <w:pPr>
        <w:rPr>
          <w:bCs/>
        </w:rPr>
      </w:pPr>
      <w:r w:rsidRPr="00B53BF0">
        <w:rPr>
          <w:bCs/>
        </w:rPr>
        <w:t>Communities@work</w:t>
      </w:r>
    </w:p>
    <w:p w14:paraId="79D1FBE3" w14:textId="77777777" w:rsidR="00AA6212" w:rsidRPr="00B53BF0" w:rsidRDefault="00AA6212" w:rsidP="00AA6212">
      <w:pPr>
        <w:rPr>
          <w:bCs/>
        </w:rPr>
      </w:pPr>
      <w:r w:rsidRPr="00B53BF0">
        <w:rPr>
          <w:bCs/>
        </w:rPr>
        <w:t>Specialist schools (Woden School and Black Mountain School)</w:t>
      </w:r>
    </w:p>
    <w:p w14:paraId="07B932FF" w14:textId="77777777" w:rsidR="0076710B" w:rsidRDefault="0076710B" w:rsidP="00083DE7">
      <w:pPr>
        <w:pStyle w:val="Heading2"/>
      </w:pPr>
      <w:r w:rsidRPr="00D260F6">
        <w:t>Youth Work</w:t>
      </w:r>
    </w:p>
    <w:p w14:paraId="66E61A1B" w14:textId="77777777" w:rsidR="0076710B" w:rsidRPr="00A00259" w:rsidRDefault="0076710B" w:rsidP="00760D55">
      <w:pPr>
        <w:pStyle w:val="Heading4"/>
      </w:pPr>
      <w:r w:rsidRPr="00A00259">
        <w:t>Books</w:t>
      </w:r>
    </w:p>
    <w:p w14:paraId="248463DD" w14:textId="77777777" w:rsidR="0076710B" w:rsidRDefault="0076710B" w:rsidP="0076710B">
      <w:r>
        <w:t xml:space="preserve">Lloyd,V (2014) </w:t>
      </w:r>
      <w:r w:rsidRPr="00B35409">
        <w:rPr>
          <w:i/>
        </w:rPr>
        <w:t>Community Services Intervention: An introduction to direct practice</w:t>
      </w:r>
      <w:r>
        <w:t xml:space="preserve">, Allen &amp; Unwin, NSW. </w:t>
      </w:r>
    </w:p>
    <w:p w14:paraId="05F7D7E6" w14:textId="77777777" w:rsidR="0076710B" w:rsidRPr="00A00259" w:rsidRDefault="0076710B" w:rsidP="0076710B">
      <w:r w:rsidRPr="00B35409">
        <w:rPr>
          <w:i/>
        </w:rPr>
        <w:t>Keeping Children and Young People Safe – a guide to reporting chi</w:t>
      </w:r>
      <w:r w:rsidR="00B35409">
        <w:rPr>
          <w:i/>
        </w:rPr>
        <w:t>ld abuse and neglect in the ACT</w:t>
      </w:r>
      <w:r w:rsidRPr="00B35409">
        <w:rPr>
          <w:i/>
        </w:rPr>
        <w:t>,</w:t>
      </w:r>
      <w:r w:rsidRPr="0025105E">
        <w:t xml:space="preserve"> 2012 edition, ACT Government</w:t>
      </w:r>
    </w:p>
    <w:p w14:paraId="10225864" w14:textId="77777777" w:rsidR="0076710B" w:rsidRPr="002F3901" w:rsidRDefault="0076710B" w:rsidP="00760D55">
      <w:pPr>
        <w:pStyle w:val="Heading4"/>
      </w:pPr>
      <w:r w:rsidRPr="002F3901">
        <w:t>DVDs and Online Programs</w:t>
      </w:r>
    </w:p>
    <w:p w14:paraId="10A5B2E5" w14:textId="77777777" w:rsidR="00AB45E5" w:rsidRPr="002F3901" w:rsidRDefault="00AB45E5" w:rsidP="00AB45E5">
      <w:r w:rsidRPr="002F3901">
        <w:t xml:space="preserve">Dead Drunk: Lights Out in the Cross? </w:t>
      </w:r>
      <w:hyperlink r:id="rId54" w:history="1">
        <w:r w:rsidRPr="002F3901">
          <w:rPr>
            <w:rStyle w:val="Hyperlink"/>
            <w:szCs w:val="22"/>
          </w:rPr>
          <w:t>http://iview.abc.net.au/programs/dead-drunk-lights-out-in-the-cross</w:t>
        </w:r>
      </w:hyperlink>
    </w:p>
    <w:p w14:paraId="3FCCC85E" w14:textId="77777777" w:rsidR="00AB45E5" w:rsidRPr="002F3901" w:rsidRDefault="00AB45E5" w:rsidP="00AB45E5">
      <w:r w:rsidRPr="002F3901">
        <w:t xml:space="preserve">Dead Drunk: After Hours with Tom Tilley </w:t>
      </w:r>
      <w:hyperlink r:id="rId55" w:history="1">
        <w:r w:rsidRPr="002F3901">
          <w:rPr>
            <w:rStyle w:val="Hyperlink"/>
            <w:szCs w:val="22"/>
          </w:rPr>
          <w:t>http://iview.abc.net.au/programs/dead-drunk-after-hours-with-tom-tilley</w:t>
        </w:r>
      </w:hyperlink>
    </w:p>
    <w:p w14:paraId="2E2F9B70" w14:textId="77777777" w:rsidR="0076710B" w:rsidRPr="002F3901" w:rsidRDefault="0076710B" w:rsidP="0076710B">
      <w:pPr>
        <w:rPr>
          <w:szCs w:val="22"/>
        </w:rPr>
      </w:pPr>
      <w:r w:rsidRPr="002F3901">
        <w:rPr>
          <w:szCs w:val="22"/>
        </w:rPr>
        <w:t>Juno (2007)</w:t>
      </w:r>
    </w:p>
    <w:p w14:paraId="736AD0A1" w14:textId="77777777" w:rsidR="0076710B" w:rsidRPr="002F3901" w:rsidRDefault="0076710B" w:rsidP="0076710B">
      <w:pPr>
        <w:rPr>
          <w:szCs w:val="22"/>
        </w:rPr>
      </w:pPr>
      <w:r w:rsidRPr="002F3901">
        <w:rPr>
          <w:szCs w:val="22"/>
        </w:rPr>
        <w:t>Life as a House (2001)</w:t>
      </w:r>
    </w:p>
    <w:p w14:paraId="63D2B27D" w14:textId="77777777" w:rsidR="0076710B" w:rsidRPr="0090574E" w:rsidRDefault="0076710B" w:rsidP="0076710B">
      <w:pPr>
        <w:rPr>
          <w:szCs w:val="22"/>
        </w:rPr>
      </w:pPr>
      <w:r w:rsidRPr="0090574E">
        <w:rPr>
          <w:szCs w:val="22"/>
        </w:rPr>
        <w:t>On</w:t>
      </w:r>
      <w:r w:rsidR="00E0669E" w:rsidRPr="0090574E">
        <w:rPr>
          <w:szCs w:val="22"/>
        </w:rPr>
        <w:t>c</w:t>
      </w:r>
      <w:r w:rsidRPr="0090574E">
        <w:rPr>
          <w:szCs w:val="22"/>
        </w:rPr>
        <w:t>e Were Warriors (1994)</w:t>
      </w:r>
    </w:p>
    <w:p w14:paraId="251644F2" w14:textId="77777777" w:rsidR="006F1A3A" w:rsidRPr="002F3901" w:rsidRDefault="006F1A3A" w:rsidP="006F1A3A">
      <w:r w:rsidRPr="002F3901">
        <w:t xml:space="preserve">Oasis Salvation Army Youth Refuge Documentary </w:t>
      </w:r>
      <w:hyperlink r:id="rId56" w:history="1">
        <w:r w:rsidRPr="002F3901">
          <w:rPr>
            <w:rStyle w:val="Hyperlink"/>
            <w:szCs w:val="22"/>
          </w:rPr>
          <w:t>http://www.theoasismovie.com.au/buyDVD.php</w:t>
        </w:r>
      </w:hyperlink>
    </w:p>
    <w:p w14:paraId="625FC217" w14:textId="77777777" w:rsidR="006F1A3A" w:rsidRDefault="006F1A3A" w:rsidP="006F1A3A">
      <w:pPr>
        <w:rPr>
          <w:szCs w:val="22"/>
        </w:rPr>
      </w:pPr>
      <w:r w:rsidRPr="002F3901">
        <w:rPr>
          <w:szCs w:val="22"/>
        </w:rPr>
        <w:t>Precious (2009)</w:t>
      </w:r>
    </w:p>
    <w:p w14:paraId="0EA5E5D1" w14:textId="77777777" w:rsidR="006F1A3A" w:rsidRPr="002F3901" w:rsidRDefault="006F1A3A" w:rsidP="006F1A3A">
      <w:r w:rsidRPr="002F3901">
        <w:t xml:space="preserve">Study Guide </w:t>
      </w:r>
      <w:hyperlink r:id="rId57" w:history="1">
        <w:r w:rsidRPr="002F3901">
          <w:rPr>
            <w:rStyle w:val="Hyperlink"/>
            <w:szCs w:val="22"/>
          </w:rPr>
          <w:t>http://salvos.org.au/oasis/media/pdfs/Oasis.Study.Guide.pdf</w:t>
        </w:r>
      </w:hyperlink>
    </w:p>
    <w:p w14:paraId="0D6E4744" w14:textId="77777777" w:rsidR="00AA6212" w:rsidRDefault="00AA6212" w:rsidP="00AA6212">
      <w:pPr>
        <w:rPr>
          <w:szCs w:val="22"/>
        </w:rPr>
      </w:pPr>
      <w:r w:rsidRPr="002F3901">
        <w:rPr>
          <w:szCs w:val="22"/>
        </w:rPr>
        <w:t>The Perks of Being a Wallflower (2012)</w:t>
      </w:r>
    </w:p>
    <w:p w14:paraId="5AB0A1FD" w14:textId="77777777" w:rsidR="006F1A3A" w:rsidRDefault="006F1A3A" w:rsidP="006F1A3A">
      <w:pPr>
        <w:rPr>
          <w:szCs w:val="22"/>
        </w:rPr>
      </w:pPr>
      <w:r>
        <w:rPr>
          <w:szCs w:val="22"/>
        </w:rPr>
        <w:t>8 Mile (2002)</w:t>
      </w:r>
    </w:p>
    <w:p w14:paraId="45436025" w14:textId="77777777" w:rsidR="00AA6212" w:rsidRPr="002F3901" w:rsidRDefault="00AA6212" w:rsidP="00760D55">
      <w:pPr>
        <w:pStyle w:val="Heading4"/>
      </w:pPr>
      <w:r w:rsidRPr="002F3901">
        <w:t>Websites</w:t>
      </w:r>
    </w:p>
    <w:p w14:paraId="44CC413C" w14:textId="77777777" w:rsidR="00E8319F" w:rsidRPr="002F3901" w:rsidRDefault="00E8319F" w:rsidP="00E8319F">
      <w:pPr>
        <w:rPr>
          <w:rStyle w:val="Hyperlink"/>
          <w:szCs w:val="22"/>
        </w:rPr>
      </w:pPr>
      <w:r w:rsidRPr="00B11CBB">
        <w:t>205</w:t>
      </w:r>
      <w:r w:rsidRPr="002F3901">
        <w:rPr>
          <w:szCs w:val="22"/>
        </w:rPr>
        <w:t xml:space="preserve"> Alcohol and Other Drugs Work </w:t>
      </w:r>
      <w:hyperlink r:id="rId58" w:history="1">
        <w:r w:rsidRPr="002F3901">
          <w:rPr>
            <w:rStyle w:val="Hyperlink"/>
            <w:szCs w:val="22"/>
          </w:rPr>
          <w:t>http://toolboxes.flexiblelearning.net.au/demosites/series2/205v2/index.htm</w:t>
        </w:r>
      </w:hyperlink>
    </w:p>
    <w:p w14:paraId="6AEF73CF" w14:textId="77777777" w:rsidR="00E8319F" w:rsidRPr="002F3901" w:rsidRDefault="002C2F9D" w:rsidP="00E8319F">
      <w:pPr>
        <w:rPr>
          <w:szCs w:val="22"/>
        </w:rPr>
      </w:pPr>
      <w:hyperlink r:id="rId59" w:history="1">
        <w:r w:rsidR="00E8319F" w:rsidRPr="002F3901">
          <w:rPr>
            <w:szCs w:val="22"/>
          </w:rPr>
          <w:t>301</w:t>
        </w:r>
      </w:hyperlink>
      <w:r w:rsidR="00E8319F" w:rsidRPr="002F3901">
        <w:rPr>
          <w:szCs w:val="22"/>
        </w:rPr>
        <w:t xml:space="preserve"> Youth Work </w:t>
      </w:r>
      <w:hyperlink r:id="rId60" w:history="1">
        <w:r w:rsidR="00E8319F" w:rsidRPr="002F3901">
          <w:rPr>
            <w:rStyle w:val="Hyperlink"/>
            <w:szCs w:val="22"/>
          </w:rPr>
          <w:t>http://toolboxes.flexiblelearning.net.au/demosites/series3/301/home.htm</w:t>
        </w:r>
      </w:hyperlink>
    </w:p>
    <w:p w14:paraId="7F3AC44E" w14:textId="77777777" w:rsidR="00E8319F" w:rsidRPr="00852BA2" w:rsidRDefault="00E8319F" w:rsidP="00E8319F">
      <w:r w:rsidRPr="002F3901">
        <w:lastRenderedPageBreak/>
        <w:t xml:space="preserve">ACT Children and Young People Commissioner </w:t>
      </w:r>
      <w:hyperlink r:id="rId61" w:history="1">
        <w:r w:rsidRPr="00852BA2">
          <w:rPr>
            <w:rStyle w:val="Hyperlink"/>
            <w:szCs w:val="22"/>
          </w:rPr>
          <w:t>http://www.hrc.act.gov.au/childrenyoungpeople/</w:t>
        </w:r>
      </w:hyperlink>
    </w:p>
    <w:p w14:paraId="0C89EB23" w14:textId="77777777" w:rsidR="00E8319F" w:rsidRPr="002F3901" w:rsidRDefault="00E8319F" w:rsidP="00E8319F">
      <w:pPr>
        <w:rPr>
          <w:rFonts w:eastAsia="Calibri" w:cs="AlteHaasGrotesk_Bold"/>
        </w:rPr>
      </w:pPr>
      <w:r w:rsidRPr="00B11CBB">
        <w:t>ACT Children and Young People Commissioner (CYPC)</w:t>
      </w:r>
      <w:r w:rsidRPr="007E0C70">
        <w:t xml:space="preserve"> </w:t>
      </w:r>
      <w:hyperlink r:id="rId62" w:history="1">
        <w:r w:rsidRPr="002F3901">
          <w:rPr>
            <w:rStyle w:val="Hyperlink"/>
            <w:rFonts w:eastAsia="Calibri" w:cs="AlteHaasGrotesk_Bold"/>
            <w:bCs/>
            <w:szCs w:val="22"/>
          </w:rPr>
          <w:t>http://www.hrc.act.gov.au/childrenyoungpeople/</w:t>
        </w:r>
      </w:hyperlink>
    </w:p>
    <w:p w14:paraId="220E4880" w14:textId="77777777" w:rsidR="00E8319F" w:rsidRPr="00B11CBB" w:rsidRDefault="00E8319F" w:rsidP="00E8319F">
      <w:r w:rsidRPr="003B57E2">
        <w:t xml:space="preserve">ACT Youth Coalition </w:t>
      </w:r>
      <w:hyperlink r:id="rId63" w:history="1">
        <w:r w:rsidRPr="002F3901">
          <w:rPr>
            <w:rStyle w:val="Hyperlink"/>
            <w:szCs w:val="22"/>
          </w:rPr>
          <w:t>http://www.youthcoalition.net/</w:t>
        </w:r>
      </w:hyperlink>
    </w:p>
    <w:p w14:paraId="1900257A" w14:textId="77777777" w:rsidR="00E8319F" w:rsidRDefault="00E8319F" w:rsidP="00E8319F">
      <w:r w:rsidRPr="002F3901">
        <w:rPr>
          <w:szCs w:val="22"/>
        </w:rPr>
        <w:t xml:space="preserve">Bimberi Handbook – a Young Persons Guide to Bimberi Youth Justice Centre </w:t>
      </w:r>
      <w:hyperlink r:id="rId64" w:history="1">
        <w:r w:rsidRPr="002F3901">
          <w:rPr>
            <w:rStyle w:val="Hyperlink"/>
            <w:szCs w:val="22"/>
          </w:rPr>
          <w:t>http://www.communityservices.act.gov.au/__data/assets/pdf_file/0013/43042/A-Youth-Persons-Guide-to-Bimberi-Youth-Justice.pdf</w:t>
        </w:r>
      </w:hyperlink>
    </w:p>
    <w:p w14:paraId="35AA7E08" w14:textId="77777777" w:rsidR="00E8319F" w:rsidRPr="00B11CBB" w:rsidRDefault="00E8319F" w:rsidP="00E8319F">
      <w:r w:rsidRPr="003B57E2">
        <w:t xml:space="preserve">Drug Info Australian Drug Foundation </w:t>
      </w:r>
      <w:hyperlink r:id="rId65" w:history="1">
        <w:r w:rsidRPr="002F3901">
          <w:rPr>
            <w:rStyle w:val="Hyperlink"/>
            <w:szCs w:val="22"/>
          </w:rPr>
          <w:t>http://www.druginfo.adf.org.au/</w:t>
        </w:r>
      </w:hyperlink>
    </w:p>
    <w:p w14:paraId="68B1C209" w14:textId="77777777" w:rsidR="00E8319F" w:rsidRPr="002F3901" w:rsidRDefault="00E8319F" w:rsidP="00E8319F">
      <w:r w:rsidRPr="002F3901">
        <w:t xml:space="preserve">Headspace </w:t>
      </w:r>
      <w:hyperlink r:id="rId66" w:history="1">
        <w:r w:rsidRPr="002F3901">
          <w:rPr>
            <w:rStyle w:val="Hyperlink"/>
            <w:szCs w:val="22"/>
          </w:rPr>
          <w:t>http://www.headspace.org.au/</w:t>
        </w:r>
      </w:hyperlink>
    </w:p>
    <w:p w14:paraId="066DB7E7" w14:textId="77777777" w:rsidR="00E8319F" w:rsidRPr="002F3901" w:rsidRDefault="00E8319F" w:rsidP="00E8319F">
      <w:r w:rsidRPr="002F3901">
        <w:t xml:space="preserve">Headspace Factsheets and Videos (Grief, Trauma, Anxiety, Bipolar Disorder etc.) </w:t>
      </w:r>
      <w:hyperlink r:id="rId67" w:history="1">
        <w:r w:rsidRPr="002F3901">
          <w:rPr>
            <w:rStyle w:val="Hyperlink"/>
            <w:szCs w:val="22"/>
          </w:rPr>
          <w:t>http://www.headspace.org.au/what-works/resources/-fact-sheets-and-videos</w:t>
        </w:r>
      </w:hyperlink>
    </w:p>
    <w:p w14:paraId="3A34CA39" w14:textId="77777777" w:rsidR="0076710B" w:rsidRPr="00B11CBB" w:rsidRDefault="0076710B" w:rsidP="0076710B">
      <w:pPr>
        <w:rPr>
          <w:i/>
          <w:iCs/>
        </w:rPr>
      </w:pPr>
      <w:r w:rsidRPr="00B11CBB">
        <w:rPr>
          <w:i/>
          <w:iCs/>
        </w:rPr>
        <w:t>Insight Programs on Youth, Family and Mental Health Issues</w:t>
      </w:r>
    </w:p>
    <w:p w14:paraId="163EB41E" w14:textId="77777777" w:rsidR="0076710B" w:rsidRPr="002F3901" w:rsidRDefault="0076710B" w:rsidP="0076710B">
      <w:r w:rsidRPr="002F3901">
        <w:t xml:space="preserve">Fight Club 18 February 2014 </w:t>
      </w:r>
      <w:hyperlink r:id="rId68" w:anchor=".U1Ygac-KAqQ" w:history="1">
        <w:r w:rsidRPr="002F3901">
          <w:rPr>
            <w:rStyle w:val="Hyperlink"/>
            <w:rFonts w:cs="Arial"/>
            <w:szCs w:val="22"/>
          </w:rPr>
          <w:t>http://www.sbs.com.au/insight/episode/overview/596/Fight-Club#.U1Ygac-KAqQ</w:t>
        </w:r>
      </w:hyperlink>
    </w:p>
    <w:p w14:paraId="7E909A58" w14:textId="77777777" w:rsidR="0076710B" w:rsidRPr="002F3901" w:rsidRDefault="0076710B" w:rsidP="0076710B">
      <w:r w:rsidRPr="002F3901">
        <w:t xml:space="preserve">Inside Violent Families 24 February 2014 </w:t>
      </w:r>
      <w:hyperlink r:id="rId69" w:anchor=".U1Yf88-KAqQ" w:history="1">
        <w:r w:rsidRPr="002F3901">
          <w:rPr>
            <w:rStyle w:val="Hyperlink"/>
            <w:szCs w:val="22"/>
          </w:rPr>
          <w:t>http://www.sbs.com.au/insight/episode/overview/598/Inside-Violent-Families#.U1Yf88-KAqQ</w:t>
        </w:r>
      </w:hyperlink>
    </w:p>
    <w:p w14:paraId="0C7E0BB2" w14:textId="77777777" w:rsidR="0076710B" w:rsidRPr="002F3901" w:rsidRDefault="0076710B" w:rsidP="0076710B">
      <w:r w:rsidRPr="002F3901">
        <w:t xml:space="preserve">Punch Drunk 12 November 2013 </w:t>
      </w:r>
      <w:hyperlink r:id="rId70" w:anchor=".U1YiPc-KAqQ" w:history="1">
        <w:r w:rsidRPr="002F3901">
          <w:rPr>
            <w:rStyle w:val="Hyperlink"/>
            <w:szCs w:val="22"/>
          </w:rPr>
          <w:t>http://www.sbs.com.au/insight/episode/overview/589/Punch-Drunk#.U1YiPc-KAqQ</w:t>
        </w:r>
      </w:hyperlink>
    </w:p>
    <w:p w14:paraId="5A936A87" w14:textId="77777777" w:rsidR="0076710B" w:rsidRPr="002F3901" w:rsidRDefault="0076710B" w:rsidP="0076710B">
      <w:r w:rsidRPr="003B57E2">
        <w:t xml:space="preserve">Pushing for Success 25 March 2014 </w:t>
      </w:r>
      <w:hyperlink r:id="rId71" w:anchor=".U1Yhbc-KAqQ" w:history="1">
        <w:r w:rsidRPr="002F3901">
          <w:rPr>
            <w:rStyle w:val="Hyperlink"/>
            <w:rFonts w:cs="Arial"/>
            <w:szCs w:val="22"/>
          </w:rPr>
          <w:t>http://www.sbs.com.au/insight/episode/overview/602/Pushing-for-Success#.U1Yhbc-KAqQ</w:t>
        </w:r>
      </w:hyperlink>
    </w:p>
    <w:p w14:paraId="646AA617" w14:textId="77777777" w:rsidR="00E8319F" w:rsidRPr="002F3901" w:rsidRDefault="00E8319F" w:rsidP="00E8319F">
      <w:r w:rsidRPr="002F3901">
        <w:t xml:space="preserve">Oasis Youth Support network – Salvation Army </w:t>
      </w:r>
      <w:hyperlink r:id="rId72" w:history="1">
        <w:r w:rsidRPr="002F3901">
          <w:rPr>
            <w:rStyle w:val="Hyperlink"/>
            <w:szCs w:val="22"/>
          </w:rPr>
          <w:t>http://salvos.org.au/oasis/</w:t>
        </w:r>
      </w:hyperlink>
    </w:p>
    <w:p w14:paraId="6A72B385" w14:textId="77777777" w:rsidR="0076710B" w:rsidRPr="002F3901" w:rsidRDefault="0076710B" w:rsidP="0076710B">
      <w:r w:rsidRPr="002F3901">
        <w:t xml:space="preserve">Nineteen 10 April 2012 </w:t>
      </w:r>
      <w:hyperlink r:id="rId73" w:history="1">
        <w:r w:rsidRPr="002F3901">
          <w:rPr>
            <w:rStyle w:val="Hyperlink"/>
            <w:rFonts w:cs="Arial"/>
            <w:szCs w:val="22"/>
          </w:rPr>
          <w:t>http://www.sbs.com.au/insight/episode/overview/465/Nineteen</w:t>
        </w:r>
      </w:hyperlink>
    </w:p>
    <w:p w14:paraId="4D5DD620" w14:textId="77777777" w:rsidR="00E8319F" w:rsidRPr="002F3901" w:rsidRDefault="00E8319F" w:rsidP="00E8319F">
      <w:pPr>
        <w:rPr>
          <w:szCs w:val="22"/>
        </w:rPr>
      </w:pPr>
      <w:r w:rsidRPr="002F3901">
        <w:rPr>
          <w:szCs w:val="22"/>
        </w:rPr>
        <w:t xml:space="preserve">Philosophy of Youth Justice in the ACT </w:t>
      </w:r>
      <w:hyperlink r:id="rId74" w:history="1">
        <w:r w:rsidRPr="002F3901">
          <w:rPr>
            <w:rStyle w:val="Hyperlink"/>
            <w:szCs w:val="22"/>
          </w:rPr>
          <w:t>http://www.dhcs.act.gov.au/__data/assets/pdf_file/0009/32589/08_09_02_FACTSHEET_Philosophy.pdf</w:t>
        </w:r>
      </w:hyperlink>
    </w:p>
    <w:p w14:paraId="23EC572E" w14:textId="77777777" w:rsidR="008407CA" w:rsidRDefault="008407CA" w:rsidP="00E8319F">
      <w:pPr>
        <w:rPr>
          <w:rFonts w:eastAsia="Calibri" w:cs="AlteHaasGrotesk_Bold"/>
          <w:bCs/>
        </w:rPr>
      </w:pPr>
      <w:r>
        <w:rPr>
          <w:rFonts w:eastAsia="Calibri" w:cs="AlteHaasGrotesk_Bold"/>
          <w:bCs/>
        </w:rPr>
        <w:t xml:space="preserve">Relationships </w:t>
      </w:r>
      <w:r w:rsidR="001F011F">
        <w:rPr>
          <w:rFonts w:eastAsia="Calibri" w:cs="AlteHaasGrotesk_Bold"/>
          <w:bCs/>
        </w:rPr>
        <w:t xml:space="preserve">Australia </w:t>
      </w:r>
      <w:hyperlink r:id="rId75" w:history="1">
        <w:r w:rsidR="001F011F" w:rsidRPr="00E159AB">
          <w:rPr>
            <w:rStyle w:val="Hyperlink"/>
            <w:rFonts w:eastAsia="Calibri" w:cs="AlteHaasGrotesk_Bold"/>
            <w:bCs/>
          </w:rPr>
          <w:t>http://www.relationships.org.au/</w:t>
        </w:r>
      </w:hyperlink>
    </w:p>
    <w:p w14:paraId="3CD9331D" w14:textId="77777777" w:rsidR="00E8319F" w:rsidRPr="002F3901" w:rsidRDefault="00E8319F" w:rsidP="00E8319F">
      <w:pPr>
        <w:rPr>
          <w:rFonts w:eastAsia="Calibri" w:cs="AlteHaasGrotesk_Bold"/>
          <w:bCs/>
        </w:rPr>
      </w:pPr>
      <w:r w:rsidRPr="002F3901">
        <w:rPr>
          <w:rFonts w:eastAsia="Calibri" w:cs="AlteHaasGrotesk_Bold"/>
          <w:bCs/>
        </w:rPr>
        <w:t xml:space="preserve">Rate Canberra 2012: Findings from the Survey of Young People aged 12–25 in the ACT </w:t>
      </w:r>
      <w:hyperlink r:id="rId76" w:history="1">
        <w:r w:rsidRPr="002F3901">
          <w:rPr>
            <w:rStyle w:val="Hyperlink"/>
            <w:szCs w:val="22"/>
          </w:rPr>
          <w:t>http://www.youthcoalition.net/dmdocuments/Rate_Canberra_2012.pdf</w:t>
        </w:r>
      </w:hyperlink>
    </w:p>
    <w:p w14:paraId="738AAA3C" w14:textId="77777777" w:rsidR="00645331" w:rsidRDefault="00645331" w:rsidP="0076710B">
      <w:r>
        <w:t xml:space="preserve">Reach out </w:t>
      </w:r>
      <w:hyperlink r:id="rId77" w:history="1">
        <w:r w:rsidRPr="00E159AB">
          <w:rPr>
            <w:rStyle w:val="Hyperlink"/>
          </w:rPr>
          <w:t>http://au.reachout.com/?gclid=CNrP3_HC0MkCFQolvQodrfAGbw</w:t>
        </w:r>
      </w:hyperlink>
    </w:p>
    <w:p w14:paraId="29B1C3AC" w14:textId="77777777" w:rsidR="0076710B" w:rsidRPr="002F3901" w:rsidRDefault="0076710B" w:rsidP="0076710B">
      <w:r w:rsidRPr="002F3901">
        <w:t xml:space="preserve">Removing Kids 6 March 2012 </w:t>
      </w:r>
      <w:hyperlink r:id="rId78" w:history="1">
        <w:r w:rsidRPr="002F3901">
          <w:rPr>
            <w:rStyle w:val="Hyperlink"/>
            <w:rFonts w:cs="Arial"/>
            <w:szCs w:val="22"/>
          </w:rPr>
          <w:t>http://www.sbs.com.au/insight/episode/overview/455/Removing-Kids</w:t>
        </w:r>
      </w:hyperlink>
    </w:p>
    <w:p w14:paraId="23AC6B56" w14:textId="77777777" w:rsidR="0076710B" w:rsidRPr="002F3901" w:rsidRDefault="0076710B" w:rsidP="0076710B">
      <w:r w:rsidRPr="002F3901">
        <w:t xml:space="preserve">Scars 26 November 2013 </w:t>
      </w:r>
      <w:hyperlink r:id="rId79" w:anchor=".U1Yhzs-KAqQ" w:history="1">
        <w:r w:rsidRPr="002F3901">
          <w:rPr>
            <w:rStyle w:val="Hyperlink"/>
            <w:rFonts w:cs="Arial"/>
            <w:szCs w:val="22"/>
          </w:rPr>
          <w:t>http://www.sbs.com.au/insight/episode/overview/591/Scars#.U1Yhzs-KAqQ</w:t>
        </w:r>
      </w:hyperlink>
    </w:p>
    <w:p w14:paraId="289E9185" w14:textId="77777777" w:rsidR="0076710B" w:rsidRPr="003B57E2" w:rsidRDefault="0076710B" w:rsidP="0076710B">
      <w:r w:rsidRPr="002F3901">
        <w:t xml:space="preserve">Stalking 16 July 2013 </w:t>
      </w:r>
      <w:hyperlink r:id="rId80" w:anchor=".U1YjSc-KAqQ" w:history="1">
        <w:r w:rsidRPr="002F3901">
          <w:rPr>
            <w:rStyle w:val="Hyperlink"/>
            <w:rFonts w:cs="Arial"/>
            <w:szCs w:val="22"/>
          </w:rPr>
          <w:t>http://www.sbs.com.au/insight/episode/overview/556/Stalking#.U1YjSc-KAqQ</w:t>
        </w:r>
      </w:hyperlink>
    </w:p>
    <w:p w14:paraId="66415589" w14:textId="77777777" w:rsidR="0076710B" w:rsidRPr="002F3901" w:rsidRDefault="0076710B" w:rsidP="0076710B">
      <w:pPr>
        <w:rPr>
          <w:szCs w:val="22"/>
        </w:rPr>
      </w:pPr>
      <w:r w:rsidRPr="002F3901">
        <w:rPr>
          <w:szCs w:val="22"/>
        </w:rPr>
        <w:t xml:space="preserve">Trolls 16 October 2012 </w:t>
      </w:r>
      <w:hyperlink r:id="rId81" w:history="1">
        <w:r w:rsidRPr="002F3901">
          <w:rPr>
            <w:rStyle w:val="Hyperlink"/>
            <w:szCs w:val="22"/>
          </w:rPr>
          <w:t>http://www.sbs.com.au/insight/episode/overview/507/Trolls</w:t>
        </w:r>
      </w:hyperlink>
    </w:p>
    <w:p w14:paraId="737B47C7" w14:textId="77777777" w:rsidR="0076710B" w:rsidRPr="003B57E2" w:rsidRDefault="0076710B" w:rsidP="0076710B">
      <w:r w:rsidRPr="002F3901">
        <w:rPr>
          <w:szCs w:val="22"/>
        </w:rPr>
        <w:t xml:space="preserve">Young Carers </w:t>
      </w:r>
      <w:r w:rsidRPr="003B57E2">
        <w:t xml:space="preserve">14 May 2013 </w:t>
      </w:r>
      <w:hyperlink r:id="rId82" w:anchor=".U1Yj5s-KAqQ" w:history="1">
        <w:r w:rsidRPr="002F3901">
          <w:rPr>
            <w:rStyle w:val="Hyperlink"/>
            <w:rFonts w:cs="Arial"/>
            <w:szCs w:val="22"/>
          </w:rPr>
          <w:t>http://www.sbs.com.au/insight/episode/overview/540/Young-Carers#.U1Yj5s-KAqQ</w:t>
        </w:r>
      </w:hyperlink>
    </w:p>
    <w:p w14:paraId="5B7D836B" w14:textId="77777777" w:rsidR="0076710B" w:rsidRPr="00B11CBB" w:rsidRDefault="0076710B" w:rsidP="0076710B">
      <w:r w:rsidRPr="00B11CBB">
        <w:t xml:space="preserve">Young Gamblers </w:t>
      </w:r>
      <w:r w:rsidRPr="003B57E2">
        <w:t xml:space="preserve">18 March 2014 </w:t>
      </w:r>
      <w:hyperlink r:id="rId83" w:anchor=".U1Yfcc-KAqQ" w:history="1">
        <w:r w:rsidRPr="002F3901">
          <w:rPr>
            <w:rStyle w:val="Hyperlink"/>
            <w:rFonts w:cs="Arial"/>
            <w:szCs w:val="22"/>
          </w:rPr>
          <w:t>http://www.sbs.com.au/insight/episode/overview/600/Young-Gamblers#.U1Yfcc-KAqQ</w:t>
        </w:r>
      </w:hyperlink>
    </w:p>
    <w:p w14:paraId="79278FE3" w14:textId="77777777" w:rsidR="0076710B" w:rsidRDefault="0076710B" w:rsidP="0076710B">
      <w:pPr>
        <w:rPr>
          <w:rStyle w:val="Hyperlink"/>
          <w:rFonts w:cs="Arial"/>
          <w:szCs w:val="22"/>
        </w:rPr>
      </w:pPr>
      <w:r w:rsidRPr="003B57E2">
        <w:t xml:space="preserve">Young Mob 16 April 2013 </w:t>
      </w:r>
      <w:hyperlink r:id="rId84" w:anchor=".U1Yles-KAqQ" w:history="1">
        <w:r w:rsidRPr="002F3901">
          <w:rPr>
            <w:rStyle w:val="Hyperlink"/>
            <w:rFonts w:cs="Arial"/>
            <w:szCs w:val="22"/>
          </w:rPr>
          <w:t>http://www.sbs.com.au/insight/episode/overview/526/Young-Mob#.U1Yles-KAqQ</w:t>
        </w:r>
      </w:hyperlink>
      <w:r w:rsidR="00224156">
        <w:rPr>
          <w:rStyle w:val="Hyperlink"/>
          <w:rFonts w:cs="Arial"/>
          <w:szCs w:val="22"/>
        </w:rPr>
        <w:t xml:space="preserve"> </w:t>
      </w:r>
    </w:p>
    <w:p w14:paraId="7DC7E681" w14:textId="77777777" w:rsidR="00E8319F" w:rsidRPr="002F3901" w:rsidRDefault="00E8319F" w:rsidP="00E8319F">
      <w:pPr>
        <w:rPr>
          <w:rStyle w:val="Hyperlink"/>
          <w:szCs w:val="22"/>
        </w:rPr>
      </w:pPr>
      <w:r w:rsidRPr="003B57E2">
        <w:lastRenderedPageBreak/>
        <w:t xml:space="preserve">Youth Coalition Code of Ethics (ACT) </w:t>
      </w:r>
      <w:hyperlink r:id="rId85" w:history="1">
        <w:r w:rsidRPr="002F3901">
          <w:rPr>
            <w:rStyle w:val="Hyperlink"/>
            <w:szCs w:val="22"/>
          </w:rPr>
          <w:t>http://www.youthcoalition.net/documents/sector%20development/Code%20of%20Ethics/Youth%20Work%20Code%20of%20Ethics%20(ACT).pdf</w:t>
        </w:r>
      </w:hyperlink>
    </w:p>
    <w:p w14:paraId="78E2EA8E" w14:textId="77777777" w:rsidR="00224156" w:rsidRPr="00B14015" w:rsidRDefault="00224156" w:rsidP="00B14015">
      <w:r w:rsidRPr="00B14015">
        <w:t xml:space="preserve">AIHW 2011. Young Australians: their health and wellbeing 2011. Cat. No. PHE 140. Canberra: AIHW </w:t>
      </w:r>
    </w:p>
    <w:p w14:paraId="344D47FE" w14:textId="77777777" w:rsidR="00224156" w:rsidRPr="004F6FA6" w:rsidRDefault="002C2F9D" w:rsidP="0076710B">
      <w:hyperlink r:id="rId86" w:history="1">
        <w:r w:rsidR="00160488" w:rsidRPr="00F7742D">
          <w:rPr>
            <w:rStyle w:val="Hyperlink"/>
          </w:rPr>
          <w:t>http://wwwcommunityservices.act.gov.au/_data/assests/pdf_file/0017/5660/Keeping-Children-and-Young-People-safe.pdf</w:t>
        </w:r>
      </w:hyperlink>
      <w:r w:rsidR="00160488" w:rsidRPr="00F7742D">
        <w:rPr>
          <w:rStyle w:val="Hyperlink"/>
        </w:rPr>
        <w:t>.</w:t>
      </w:r>
      <w:r w:rsidR="00160488" w:rsidRPr="00EB294B">
        <w:t xml:space="preserve"> </w:t>
      </w:r>
      <w:r w:rsidR="00EB294B" w:rsidRPr="00EB294B">
        <w:rPr>
          <w:rFonts w:cs="Arial"/>
          <w:szCs w:val="22"/>
        </w:rPr>
        <w:t xml:space="preserve"> </w:t>
      </w:r>
      <w:r w:rsidR="00EB294B" w:rsidRPr="00EB294B">
        <w:t xml:space="preserve"> </w:t>
      </w:r>
      <w:r w:rsidR="00160488" w:rsidRPr="00EB294B">
        <w:t>November 2014</w:t>
      </w:r>
    </w:p>
    <w:p w14:paraId="13CF9F3D" w14:textId="77777777" w:rsidR="00AA6212" w:rsidRPr="00D260F6" w:rsidRDefault="00AA6212" w:rsidP="00760D55">
      <w:pPr>
        <w:pStyle w:val="Heading4"/>
      </w:pPr>
      <w:r w:rsidRPr="00D260F6">
        <w:t>DVDs and Online Programs</w:t>
      </w:r>
    </w:p>
    <w:p w14:paraId="1F1C90F9" w14:textId="77777777" w:rsidR="00AA6212" w:rsidRPr="002F3901" w:rsidRDefault="00AA6212" w:rsidP="00AA6212">
      <w:r w:rsidRPr="002F3901">
        <w:t xml:space="preserve">Punch Drunk – Four Corners </w:t>
      </w:r>
      <w:hyperlink r:id="rId87" w:history="1">
        <w:r w:rsidRPr="002F3901">
          <w:rPr>
            <w:rStyle w:val="Hyperlink"/>
            <w:szCs w:val="22"/>
          </w:rPr>
          <w:t>http://www.abc.net.au/4corners/stories/2013/02/25/3695353.htm</w:t>
        </w:r>
      </w:hyperlink>
    </w:p>
    <w:p w14:paraId="25F26192" w14:textId="77777777" w:rsidR="00AA6212" w:rsidRPr="002F3901" w:rsidRDefault="00AA6212" w:rsidP="00AA6212">
      <w:r w:rsidRPr="002F3901">
        <w:t xml:space="preserve">Oxy-the hidden epidemic – Four Corners </w:t>
      </w:r>
      <w:hyperlink r:id="rId88" w:history="1">
        <w:r w:rsidRPr="002F3901">
          <w:rPr>
            <w:rStyle w:val="Hyperlink"/>
            <w:szCs w:val="22"/>
          </w:rPr>
          <w:t>http://www.abc.net.au/4corners/content/2010/s3020159.htm</w:t>
        </w:r>
      </w:hyperlink>
    </w:p>
    <w:p w14:paraId="5E95F1F5" w14:textId="77777777" w:rsidR="00AA6212" w:rsidRPr="002F3901" w:rsidRDefault="00AA6212" w:rsidP="00AA6212">
      <w:r w:rsidRPr="002F3901">
        <w:t xml:space="preserve">Ben-Diary of a Heroin Addict </w:t>
      </w:r>
      <w:hyperlink r:id="rId89" w:history="1">
        <w:r w:rsidRPr="002F3901">
          <w:rPr>
            <w:rStyle w:val="Hyperlink"/>
            <w:szCs w:val="22"/>
          </w:rPr>
          <w:t>http://www.youtube.com/watch?v=7thZbHTvZIQ</w:t>
        </w:r>
      </w:hyperlink>
    </w:p>
    <w:p w14:paraId="39702EA1" w14:textId="77777777" w:rsidR="00AA6212" w:rsidRPr="002F3901" w:rsidRDefault="00AA6212" w:rsidP="00AA6212">
      <w:pPr>
        <w:rPr>
          <w:i/>
          <w:szCs w:val="22"/>
        </w:rPr>
      </w:pPr>
      <w:r w:rsidRPr="002F3901">
        <w:rPr>
          <w:i/>
          <w:szCs w:val="22"/>
        </w:rPr>
        <w:t>Insight Programs Alcohol and Other Drugs</w:t>
      </w:r>
    </w:p>
    <w:p w14:paraId="1FB99C2D" w14:textId="77777777" w:rsidR="00AA6212" w:rsidRPr="002F3901" w:rsidRDefault="00AA6212" w:rsidP="00AA6212">
      <w:pPr>
        <w:rPr>
          <w:szCs w:val="22"/>
        </w:rPr>
      </w:pPr>
      <w:r w:rsidRPr="002F3901">
        <w:rPr>
          <w:szCs w:val="22"/>
        </w:rPr>
        <w:t xml:space="preserve">Accidental Addicts 31 July 2012 </w:t>
      </w:r>
      <w:hyperlink r:id="rId90" w:history="1">
        <w:r w:rsidRPr="002F3901">
          <w:rPr>
            <w:rStyle w:val="Hyperlink"/>
            <w:szCs w:val="22"/>
          </w:rPr>
          <w:t>http://www.sbs.com.au/insight/episode/overview/488/Accidental-Addicts</w:t>
        </w:r>
      </w:hyperlink>
    </w:p>
    <w:p w14:paraId="2EA91AFA" w14:textId="77777777" w:rsidR="0076710B" w:rsidRPr="002F3901" w:rsidRDefault="0076710B" w:rsidP="00760D55">
      <w:pPr>
        <w:pStyle w:val="Heading4"/>
      </w:pPr>
      <w:r w:rsidRPr="002F3901">
        <w:t>Guest Speakers</w:t>
      </w:r>
    </w:p>
    <w:p w14:paraId="287CBE3E" w14:textId="77777777" w:rsidR="00E8319F" w:rsidRPr="004F6FA6" w:rsidRDefault="00E8319F" w:rsidP="00E8319F">
      <w:r w:rsidRPr="004F6FA6">
        <w:t>BATYR</w:t>
      </w:r>
    </w:p>
    <w:p w14:paraId="549B06B2" w14:textId="77777777" w:rsidR="00E8319F" w:rsidRPr="004F6FA6" w:rsidRDefault="00E8319F" w:rsidP="00E8319F">
      <w:r w:rsidRPr="004F6FA6">
        <w:t>Mental Illness Education ACT (MIEACT)</w:t>
      </w:r>
    </w:p>
    <w:p w14:paraId="5A5CC104" w14:textId="77777777" w:rsidR="00E8319F" w:rsidRPr="004F6FA6" w:rsidRDefault="00E8319F" w:rsidP="00E8319F">
      <w:r w:rsidRPr="004F6FA6">
        <w:t xml:space="preserve">Teachers trained in Mind Teachers </w:t>
      </w:r>
    </w:p>
    <w:p w14:paraId="336594F0" w14:textId="77777777" w:rsidR="0076710B" w:rsidRDefault="0076710B" w:rsidP="0076710B">
      <w:r w:rsidRPr="002F3901">
        <w:t>Youth workers in schools and Community Centres</w:t>
      </w:r>
    </w:p>
    <w:p w14:paraId="5B0F96E6" w14:textId="77777777" w:rsidR="0076710B" w:rsidRPr="00D260F6" w:rsidRDefault="0076710B" w:rsidP="00083DE7">
      <w:pPr>
        <w:pStyle w:val="Heading2"/>
      </w:pPr>
      <w:r w:rsidRPr="00D260F6">
        <w:t>Aged Care</w:t>
      </w:r>
    </w:p>
    <w:p w14:paraId="001CDBFC" w14:textId="77777777" w:rsidR="0076710B" w:rsidRPr="002F3901" w:rsidRDefault="0076710B" w:rsidP="00760D55">
      <w:pPr>
        <w:pStyle w:val="Heading4"/>
      </w:pPr>
      <w:r w:rsidRPr="002F3901">
        <w:t>Books</w:t>
      </w:r>
    </w:p>
    <w:p w14:paraId="6E3011A2" w14:textId="77777777" w:rsidR="0076710B" w:rsidRPr="002F3901" w:rsidRDefault="0076710B" w:rsidP="0076710B">
      <w:pPr>
        <w:rPr>
          <w:szCs w:val="22"/>
        </w:rPr>
      </w:pPr>
      <w:r w:rsidRPr="002F3901">
        <w:rPr>
          <w:szCs w:val="22"/>
        </w:rPr>
        <w:t xml:space="preserve">Croft, H., </w:t>
      </w:r>
      <w:r w:rsidRPr="00B14015">
        <w:rPr>
          <w:i/>
          <w:szCs w:val="22"/>
        </w:rPr>
        <w:t>Caring in the Community: A training manual for home and community workers</w:t>
      </w:r>
      <w:r w:rsidRPr="002F3901">
        <w:rPr>
          <w:szCs w:val="22"/>
        </w:rPr>
        <w:t xml:space="preserve"> (2011), Pearson Australia, Australia.</w:t>
      </w:r>
    </w:p>
    <w:p w14:paraId="452171CF" w14:textId="77777777" w:rsidR="0076710B" w:rsidRPr="002F3901" w:rsidRDefault="0076710B" w:rsidP="0076710B">
      <w:pPr>
        <w:rPr>
          <w:szCs w:val="22"/>
        </w:rPr>
      </w:pPr>
      <w:r w:rsidRPr="002F3901">
        <w:rPr>
          <w:szCs w:val="22"/>
        </w:rPr>
        <w:t xml:space="preserve">Croft, H., </w:t>
      </w:r>
      <w:r w:rsidRPr="00B14015">
        <w:rPr>
          <w:i/>
          <w:szCs w:val="22"/>
        </w:rPr>
        <w:t>The Australian Carer</w:t>
      </w:r>
      <w:r w:rsidRPr="002F3901">
        <w:rPr>
          <w:szCs w:val="22"/>
        </w:rPr>
        <w:t xml:space="preserve"> 3 Edition (2013), Pearson Australia, Australia.</w:t>
      </w:r>
    </w:p>
    <w:p w14:paraId="2F17E11A" w14:textId="77777777" w:rsidR="0076710B" w:rsidRPr="002F3901" w:rsidRDefault="0076710B" w:rsidP="00760D55">
      <w:pPr>
        <w:pStyle w:val="Heading4"/>
      </w:pPr>
      <w:r w:rsidRPr="002F3901">
        <w:t>DVDs and Online Programs</w:t>
      </w:r>
    </w:p>
    <w:p w14:paraId="42236030" w14:textId="77777777" w:rsidR="0076710B" w:rsidRPr="002F3901" w:rsidRDefault="0076710B" w:rsidP="0076710B">
      <w:r w:rsidRPr="002F3901">
        <w:t>Away from Her (2006)</w:t>
      </w:r>
    </w:p>
    <w:p w14:paraId="622DDEB0" w14:textId="77777777" w:rsidR="0076710B" w:rsidRPr="002F3901" w:rsidRDefault="0076710B" w:rsidP="0076710B">
      <w:r w:rsidRPr="002F3901">
        <w:t>The Bucket List (2007)</w:t>
      </w:r>
    </w:p>
    <w:p w14:paraId="14C4EA32" w14:textId="77777777" w:rsidR="0076710B" w:rsidRPr="002F3901" w:rsidRDefault="0076710B" w:rsidP="0076710B">
      <w:r w:rsidRPr="002F3901">
        <w:t>The Notebook (2004)</w:t>
      </w:r>
    </w:p>
    <w:p w14:paraId="615934FD" w14:textId="77777777" w:rsidR="0076710B" w:rsidRPr="002F3901" w:rsidRDefault="0076710B" w:rsidP="0076710B">
      <w:r w:rsidRPr="002F3901">
        <w:t>The Savages (2007)</w:t>
      </w:r>
    </w:p>
    <w:p w14:paraId="3652A9EC" w14:textId="77777777" w:rsidR="0076710B" w:rsidRPr="002F3901" w:rsidRDefault="0076710B" w:rsidP="0076710B">
      <w:pPr>
        <w:rPr>
          <w:rStyle w:val="Hyperlink"/>
          <w:szCs w:val="22"/>
        </w:rPr>
      </w:pPr>
      <w:r w:rsidRPr="002F3901">
        <w:t xml:space="preserve">Welcome to Aged Care’ DVD (Aspire resources) with Facilitators guide </w:t>
      </w:r>
      <w:hyperlink r:id="rId91" w:history="1">
        <w:r w:rsidRPr="002F3901">
          <w:rPr>
            <w:rStyle w:val="Hyperlink"/>
            <w:szCs w:val="22"/>
          </w:rPr>
          <w:t>http://www.aspirelearningresources.com.au/cert3-aged-care/vproduct-38/</w:t>
        </w:r>
      </w:hyperlink>
    </w:p>
    <w:p w14:paraId="1C4D9EAD" w14:textId="77777777" w:rsidR="0076710B" w:rsidRPr="00B11CBB" w:rsidRDefault="0076710B" w:rsidP="0076710B">
      <w:pPr>
        <w:rPr>
          <w:rFonts w:cs="Arial"/>
          <w:i/>
          <w:iCs/>
        </w:rPr>
      </w:pPr>
      <w:r w:rsidRPr="00B11CBB">
        <w:rPr>
          <w:rFonts w:cs="Arial"/>
          <w:i/>
          <w:iCs/>
        </w:rPr>
        <w:t>Insight Programs on the Elderly, Grief and Dying</w:t>
      </w:r>
    </w:p>
    <w:p w14:paraId="68CD0173" w14:textId="77777777" w:rsidR="0076710B" w:rsidRPr="002F3901" w:rsidRDefault="0076710B" w:rsidP="0076710B">
      <w:r w:rsidRPr="003B57E2">
        <w:t xml:space="preserve">Good Grief 17 April 2012 </w:t>
      </w:r>
      <w:hyperlink r:id="rId92" w:history="1">
        <w:r w:rsidRPr="002F3901">
          <w:rPr>
            <w:rStyle w:val="Hyperlink"/>
            <w:rFonts w:cs="Arial"/>
            <w:szCs w:val="22"/>
          </w:rPr>
          <w:t>http://www.sbs.com.au/insight/episode/overview/467/Good-Grief</w:t>
        </w:r>
      </w:hyperlink>
    </w:p>
    <w:p w14:paraId="1BBD983C" w14:textId="77777777" w:rsidR="0076710B" w:rsidRPr="002F3901" w:rsidRDefault="0076710B" w:rsidP="0076710B">
      <w:r w:rsidRPr="002F3901">
        <w:t xml:space="preserve">Knowing You’re Dying 19 November 2013 </w:t>
      </w:r>
      <w:hyperlink r:id="rId93" w:anchor=".U1Ymk8-KAqQ" w:history="1">
        <w:r w:rsidRPr="002F3901">
          <w:rPr>
            <w:rStyle w:val="Hyperlink"/>
            <w:rFonts w:cs="Arial"/>
            <w:szCs w:val="22"/>
          </w:rPr>
          <w:t>http://www.sbs.com.au/insight/episode/overview/587/Knowing-You-re-Dying#.U1Ymk8-KAqQ</w:t>
        </w:r>
      </w:hyperlink>
    </w:p>
    <w:p w14:paraId="5385E826" w14:textId="77777777" w:rsidR="0076710B" w:rsidRPr="002F3901" w:rsidRDefault="0076710B" w:rsidP="0076710B">
      <w:r w:rsidRPr="002F3901">
        <w:t xml:space="preserve">Staying Alive 20 August 2013 </w:t>
      </w:r>
      <w:hyperlink r:id="rId94" w:anchor=".U1Yiu8-KAqQ" w:history="1">
        <w:r w:rsidRPr="002F3901">
          <w:rPr>
            <w:rStyle w:val="Hyperlink"/>
            <w:rFonts w:cs="Arial"/>
            <w:szCs w:val="22"/>
          </w:rPr>
          <w:t>http://www.sbs.com.au/insight/episode/overview/565/Staying-Alive#.U1Yiu8-KAqQ</w:t>
        </w:r>
      </w:hyperlink>
    </w:p>
    <w:p w14:paraId="5327D60A" w14:textId="77777777" w:rsidR="0076710B" w:rsidRDefault="0076710B" w:rsidP="0076710B">
      <w:pPr>
        <w:rPr>
          <w:rStyle w:val="Hyperlink"/>
          <w:rFonts w:cs="Arial"/>
          <w:szCs w:val="22"/>
        </w:rPr>
      </w:pPr>
      <w:r w:rsidRPr="002F3901">
        <w:lastRenderedPageBreak/>
        <w:t xml:space="preserve">Strokes 8 October 2013 </w:t>
      </w:r>
      <w:hyperlink r:id="rId95" w:anchor=".U1YkSc-KAqQ" w:history="1">
        <w:r w:rsidRPr="002F3901">
          <w:rPr>
            <w:rStyle w:val="Hyperlink"/>
            <w:rFonts w:cs="Arial"/>
            <w:szCs w:val="22"/>
          </w:rPr>
          <w:t>http://www.sbs.com.au/insight/episode/overview/579/Strokes#.U1YkSc-KAqQ</w:t>
        </w:r>
      </w:hyperlink>
    </w:p>
    <w:p w14:paraId="3A4B2E7A" w14:textId="77777777" w:rsidR="00075B75" w:rsidRPr="00E67E08" w:rsidRDefault="00075B75" w:rsidP="00760D55">
      <w:pPr>
        <w:pStyle w:val="Heading4"/>
      </w:pPr>
      <w:r w:rsidRPr="00E67E08">
        <w:t>Guest speakers</w:t>
      </w:r>
    </w:p>
    <w:p w14:paraId="7142C6EC" w14:textId="77777777" w:rsidR="00E67E08" w:rsidRPr="004F6FA6" w:rsidRDefault="00E67E08" w:rsidP="00E67E08">
      <w:pPr>
        <w:rPr>
          <w:bCs/>
        </w:rPr>
      </w:pPr>
      <w:r w:rsidRPr="004F6FA6">
        <w:rPr>
          <w:bCs/>
        </w:rPr>
        <w:t>Aged care providers</w:t>
      </w:r>
    </w:p>
    <w:p w14:paraId="29D64C50" w14:textId="77777777" w:rsidR="00E67E08" w:rsidRPr="004F6FA6" w:rsidRDefault="004705FA" w:rsidP="00E67E08">
      <w:pPr>
        <w:rPr>
          <w:bCs/>
        </w:rPr>
      </w:pPr>
      <w:r w:rsidRPr="004F6FA6">
        <w:rPr>
          <w:bCs/>
        </w:rPr>
        <w:t>Belconnen and North side Communities S</w:t>
      </w:r>
      <w:r w:rsidR="00E67E08" w:rsidRPr="004F6FA6">
        <w:rPr>
          <w:bCs/>
        </w:rPr>
        <w:t>ervices</w:t>
      </w:r>
    </w:p>
    <w:p w14:paraId="1D3A6737" w14:textId="77777777" w:rsidR="00E67E08" w:rsidRPr="004F6FA6" w:rsidRDefault="00E67E08" w:rsidP="00E67E08">
      <w:r w:rsidRPr="004F6FA6">
        <w:rPr>
          <w:bCs/>
        </w:rPr>
        <w:t>Carers ACT</w:t>
      </w:r>
    </w:p>
    <w:p w14:paraId="64966DC3" w14:textId="77777777" w:rsidR="00075B75" w:rsidRPr="004F6FA6" w:rsidRDefault="00075B75" w:rsidP="00075B75">
      <w:pPr>
        <w:rPr>
          <w:bCs/>
        </w:rPr>
      </w:pPr>
      <w:r w:rsidRPr="004F6FA6">
        <w:rPr>
          <w:bCs/>
        </w:rPr>
        <w:t>Communities@work</w:t>
      </w:r>
    </w:p>
    <w:p w14:paraId="79FDC84C" w14:textId="77777777" w:rsidR="005B31C8" w:rsidRPr="004F6FA6" w:rsidRDefault="005B31C8" w:rsidP="00075B75">
      <w:pPr>
        <w:rPr>
          <w:bCs/>
        </w:rPr>
      </w:pPr>
      <w:r w:rsidRPr="004F6FA6">
        <w:rPr>
          <w:bCs/>
        </w:rPr>
        <w:t xml:space="preserve">Meals on Wheels </w:t>
      </w:r>
    </w:p>
    <w:p w14:paraId="17FA127C" w14:textId="77777777" w:rsidR="0076710B" w:rsidRPr="002F3901" w:rsidRDefault="0076710B" w:rsidP="00760D55">
      <w:pPr>
        <w:pStyle w:val="Heading4"/>
      </w:pPr>
      <w:r w:rsidRPr="002F3901">
        <w:t>Websites</w:t>
      </w:r>
    </w:p>
    <w:p w14:paraId="6FA3D0B9" w14:textId="77777777" w:rsidR="0076710B" w:rsidRPr="002F3901" w:rsidRDefault="0076710B" w:rsidP="0076710B">
      <w:pPr>
        <w:rPr>
          <w:szCs w:val="22"/>
        </w:rPr>
      </w:pPr>
      <w:r w:rsidRPr="003B57E2">
        <w:t>602 Grange Care Services</w:t>
      </w:r>
      <w:r w:rsidRPr="002F3901">
        <w:rPr>
          <w:szCs w:val="22"/>
        </w:rPr>
        <w:t xml:space="preserve"> </w:t>
      </w:r>
      <w:hyperlink r:id="rId96" w:history="1">
        <w:r w:rsidRPr="002F3901">
          <w:rPr>
            <w:rStyle w:val="Hyperlink"/>
            <w:szCs w:val="22"/>
          </w:rPr>
          <w:t>http://toolboxes.flexiblelearning.net.au/demosites/series6/602/index.htm</w:t>
        </w:r>
      </w:hyperlink>
    </w:p>
    <w:p w14:paraId="7A8B3374" w14:textId="77777777" w:rsidR="0076710B" w:rsidRDefault="0076710B" w:rsidP="0076710B">
      <w:r w:rsidRPr="002F3901">
        <w:rPr>
          <w:szCs w:val="22"/>
        </w:rPr>
        <w:t xml:space="preserve">Alzheimer's Australia ACT </w:t>
      </w:r>
      <w:hyperlink r:id="rId97" w:history="1">
        <w:r w:rsidRPr="002F3901">
          <w:rPr>
            <w:rStyle w:val="Hyperlink"/>
            <w:szCs w:val="22"/>
          </w:rPr>
          <w:t>http://www.fightdementia.org.au/Australian-Capital-Territory.aspx</w:t>
        </w:r>
      </w:hyperlink>
    </w:p>
    <w:p w14:paraId="4941D8DC" w14:textId="77777777" w:rsidR="004705FA" w:rsidRDefault="004705FA" w:rsidP="0076710B">
      <w:pPr>
        <w:rPr>
          <w:szCs w:val="22"/>
        </w:rPr>
      </w:pPr>
      <w:r>
        <w:rPr>
          <w:szCs w:val="22"/>
        </w:rPr>
        <w:t xml:space="preserve">Australian Ageing Agenda Magazine </w:t>
      </w:r>
      <w:hyperlink r:id="rId98" w:history="1">
        <w:r w:rsidRPr="00E159AB">
          <w:rPr>
            <w:rStyle w:val="Hyperlink"/>
            <w:szCs w:val="22"/>
          </w:rPr>
          <w:t>http://www.australianageingagenda.com.au/magazine/</w:t>
        </w:r>
      </w:hyperlink>
    </w:p>
    <w:p w14:paraId="7E29432A" w14:textId="77777777" w:rsidR="0076710B" w:rsidRPr="00D260F6" w:rsidRDefault="0076710B" w:rsidP="00083DE7">
      <w:pPr>
        <w:pStyle w:val="Heading2"/>
      </w:pPr>
      <w:r w:rsidRPr="00D260F6">
        <w:t>Volunteering</w:t>
      </w:r>
    </w:p>
    <w:p w14:paraId="10029AE5" w14:textId="77777777" w:rsidR="0076710B" w:rsidRPr="002F3901" w:rsidRDefault="0076710B" w:rsidP="00760D55">
      <w:pPr>
        <w:pStyle w:val="Heading4"/>
      </w:pPr>
      <w:r w:rsidRPr="002F3901">
        <w:t>Guest Speakers</w:t>
      </w:r>
    </w:p>
    <w:p w14:paraId="4EFD07C0" w14:textId="77777777" w:rsidR="0076710B" w:rsidRPr="002F3901" w:rsidRDefault="0076710B" w:rsidP="0076710B">
      <w:pPr>
        <w:rPr>
          <w:szCs w:val="22"/>
        </w:rPr>
      </w:pPr>
      <w:r w:rsidRPr="002F3901">
        <w:rPr>
          <w:szCs w:val="22"/>
        </w:rPr>
        <w:t>Volunteering ACT</w:t>
      </w:r>
    </w:p>
    <w:p w14:paraId="5C1F324E" w14:textId="77777777" w:rsidR="0076710B" w:rsidRPr="002F3901" w:rsidRDefault="0076710B" w:rsidP="00760D55">
      <w:pPr>
        <w:pStyle w:val="Heading4"/>
      </w:pPr>
      <w:r w:rsidRPr="002F3901">
        <w:t>Websites</w:t>
      </w:r>
    </w:p>
    <w:p w14:paraId="33D9C735" w14:textId="77777777" w:rsidR="0076710B" w:rsidRPr="002F3901" w:rsidRDefault="0076710B" w:rsidP="0076710B">
      <w:r w:rsidRPr="003B57E2">
        <w:t xml:space="preserve">Essentials for Volunteers and Essentials for Volunteer Managers Education Programs contact Volunteering ACT </w:t>
      </w:r>
      <w:hyperlink r:id="rId99" w:history="1">
        <w:r w:rsidRPr="002F3901">
          <w:rPr>
            <w:rStyle w:val="Hyperlink"/>
            <w:szCs w:val="22"/>
          </w:rPr>
          <w:t>http://www.volunteeract.org.au/education/volunteers</w:t>
        </w:r>
      </w:hyperlink>
      <w:r w:rsidRPr="003B57E2">
        <w:t xml:space="preserve"> and </w:t>
      </w:r>
      <w:hyperlink r:id="rId100" w:history="1">
        <w:r w:rsidRPr="002F3901">
          <w:rPr>
            <w:rStyle w:val="Hyperlink"/>
            <w:szCs w:val="22"/>
          </w:rPr>
          <w:t>http://www.volunteeract.org.au/education/managers</w:t>
        </w:r>
      </w:hyperlink>
    </w:p>
    <w:p w14:paraId="44BC132C" w14:textId="77777777" w:rsidR="0076710B" w:rsidRPr="002F3901" w:rsidRDefault="0076710B" w:rsidP="0076710B">
      <w:r w:rsidRPr="002F3901">
        <w:t xml:space="preserve">Mentors ACT </w:t>
      </w:r>
      <w:hyperlink r:id="rId101" w:history="1">
        <w:r w:rsidRPr="002F3901">
          <w:rPr>
            <w:rStyle w:val="Hyperlink"/>
            <w:szCs w:val="22"/>
          </w:rPr>
          <w:t>http://www.volunteeract.org.au/mentorsact/about</w:t>
        </w:r>
      </w:hyperlink>
    </w:p>
    <w:p w14:paraId="7E384D6E" w14:textId="77777777" w:rsidR="0076710B" w:rsidRPr="002F3901" w:rsidRDefault="0076710B" w:rsidP="0076710B">
      <w:pPr>
        <w:rPr>
          <w:bCs/>
        </w:rPr>
      </w:pPr>
      <w:r w:rsidRPr="002F3901">
        <w:t>Volunteering ACT</w:t>
      </w:r>
      <w:r w:rsidRPr="002F3901">
        <w:rPr>
          <w:b/>
        </w:rPr>
        <w:t xml:space="preserve"> </w:t>
      </w:r>
      <w:hyperlink r:id="rId102" w:history="1">
        <w:r w:rsidRPr="002F3901">
          <w:rPr>
            <w:rStyle w:val="Hyperlink"/>
            <w:bCs/>
            <w:szCs w:val="22"/>
          </w:rPr>
          <w:t>http://www.volunteeract.org.au/</w:t>
        </w:r>
      </w:hyperlink>
    </w:p>
    <w:p w14:paraId="50FF7BFB" w14:textId="77777777" w:rsidR="0076710B" w:rsidRPr="002F3901" w:rsidRDefault="0076710B" w:rsidP="0076710B">
      <w:pPr>
        <w:rPr>
          <w:szCs w:val="22"/>
        </w:rPr>
      </w:pPr>
      <w:r w:rsidRPr="002F3901">
        <w:rPr>
          <w:szCs w:val="22"/>
        </w:rPr>
        <w:t xml:space="preserve">Volunteering Australia </w:t>
      </w:r>
      <w:hyperlink r:id="rId103" w:history="1">
        <w:r w:rsidRPr="002F3901">
          <w:rPr>
            <w:rStyle w:val="Hyperlink"/>
            <w:szCs w:val="22"/>
          </w:rPr>
          <w:t>http://www.volunteeringaustralia.org/</w:t>
        </w:r>
      </w:hyperlink>
    </w:p>
    <w:p w14:paraId="7444324F" w14:textId="77777777" w:rsidR="0076710B" w:rsidRPr="002F3901" w:rsidRDefault="0076710B" w:rsidP="0076710B">
      <w:pPr>
        <w:rPr>
          <w:szCs w:val="22"/>
        </w:rPr>
      </w:pPr>
      <w:r w:rsidRPr="003B57E2">
        <w:t xml:space="preserve">Definition s and Principals of Volunteering </w:t>
      </w:r>
      <w:hyperlink r:id="rId104" w:history="1">
        <w:r w:rsidRPr="002F3901">
          <w:rPr>
            <w:rStyle w:val="Hyperlink"/>
            <w:szCs w:val="22"/>
          </w:rPr>
          <w:t>http://www.volunteeringaustralia.org/wp-content/files_mf/1376970969VADefinitionandprinciplesofVolunteering.pdf</w:t>
        </w:r>
      </w:hyperlink>
    </w:p>
    <w:p w14:paraId="774AF0A4" w14:textId="77777777" w:rsidR="0076710B" w:rsidRPr="002F3901" w:rsidRDefault="0076710B" w:rsidP="0076710B">
      <w:pPr>
        <w:rPr>
          <w:szCs w:val="22"/>
        </w:rPr>
      </w:pPr>
      <w:r w:rsidRPr="002F3901">
        <w:rPr>
          <w:szCs w:val="22"/>
        </w:rPr>
        <w:t xml:space="preserve">Volunteer Rights and Volunteer Checklist </w:t>
      </w:r>
      <w:hyperlink r:id="rId105" w:history="1">
        <w:r w:rsidRPr="002F3901">
          <w:rPr>
            <w:rStyle w:val="Hyperlink"/>
            <w:szCs w:val="22"/>
          </w:rPr>
          <w:t>http://www.volunteeringaustralia.org/wp-content/files_mf/1376971192VAVolunteerRightsandchecklist.pdf</w:t>
        </w:r>
      </w:hyperlink>
    </w:p>
    <w:p w14:paraId="10FEABCE" w14:textId="77777777" w:rsidR="0076710B" w:rsidRDefault="0076710B" w:rsidP="0076710B">
      <w:pPr>
        <w:rPr>
          <w:rStyle w:val="Hyperlink"/>
          <w:szCs w:val="22"/>
        </w:rPr>
      </w:pPr>
      <w:r w:rsidRPr="002F3901">
        <w:rPr>
          <w:szCs w:val="22"/>
        </w:rPr>
        <w:t xml:space="preserve">Volunteer Manager – Training Materials </w:t>
      </w:r>
      <w:hyperlink r:id="rId106" w:history="1">
        <w:r w:rsidRPr="002F3901">
          <w:rPr>
            <w:rStyle w:val="Hyperlink"/>
            <w:szCs w:val="22"/>
          </w:rPr>
          <w:t>http://www.volunteeringaustralia.org/volunteering-resources/volunteer-managers/</w:t>
        </w:r>
      </w:hyperlink>
    </w:p>
    <w:p w14:paraId="1511CACA" w14:textId="77777777" w:rsidR="0076710B" w:rsidRDefault="0076710B" w:rsidP="0076710B">
      <w:r w:rsidRPr="00482BF7">
        <w:t>Volunteer</w:t>
      </w:r>
      <w:r>
        <w:t xml:space="preserve"> Resources </w:t>
      </w:r>
      <w:hyperlink r:id="rId107" w:history="1">
        <w:r w:rsidRPr="00482BF7">
          <w:rPr>
            <w:rStyle w:val="Hyperlink"/>
            <w:szCs w:val="22"/>
          </w:rPr>
          <w:t>http://www.volunteeringaustralia.org/volunteering-resources/volunteers/</w:t>
        </w:r>
      </w:hyperlink>
    </w:p>
    <w:p w14:paraId="669D6FC3" w14:textId="77777777" w:rsidR="00EB294B" w:rsidRPr="00EB294B" w:rsidRDefault="00EB294B" w:rsidP="00EB294B">
      <w:r w:rsidRPr="00EB294B">
        <w:br w:type="page"/>
      </w:r>
    </w:p>
    <w:p w14:paraId="40D57783" w14:textId="77777777" w:rsidR="003F67B2" w:rsidRPr="00E768FF" w:rsidRDefault="003F67B2" w:rsidP="00E768FF">
      <w:pPr>
        <w:pStyle w:val="Heading1"/>
      </w:pPr>
      <w:bookmarkStart w:id="139" w:name="_Toc438468570"/>
      <w:r w:rsidRPr="00E768FF">
        <w:lastRenderedPageBreak/>
        <w:t>Physical Resources</w:t>
      </w:r>
      <w:bookmarkEnd w:id="139"/>
    </w:p>
    <w:p w14:paraId="5856B71A" w14:textId="77777777" w:rsidR="006B67F4" w:rsidRPr="009232AD" w:rsidRDefault="006B67F4" w:rsidP="00083DE7">
      <w:r w:rsidRPr="009232AD">
        <w:t>Skil</w:t>
      </w:r>
      <w:r>
        <w:t>ls must be</w:t>
      </w:r>
      <w:r w:rsidRPr="009232AD">
        <w:t xml:space="preserve"> demonstrated in the workplace or in a simulated environment that reflects workplace conditions. </w:t>
      </w:r>
      <w:r>
        <w:t>Each unit of competence has very specific requirements e</w:t>
      </w:r>
      <w:r w:rsidR="00064E0A">
        <w:t>.</w:t>
      </w:r>
      <w:r>
        <w:t xml:space="preserve">g. </w:t>
      </w:r>
      <w:r w:rsidRPr="009232AD">
        <w:t>use of suitable facilities, equipment and resources</w:t>
      </w:r>
      <w:r>
        <w:t xml:space="preserve"> and </w:t>
      </w:r>
      <w:r w:rsidRPr="009232AD">
        <w:t xml:space="preserve">modelling of industry operating conditions and contingencies, including: </w:t>
      </w:r>
    </w:p>
    <w:p w14:paraId="11BB4A79" w14:textId="77777777" w:rsidR="006B67F4" w:rsidRPr="009232AD" w:rsidRDefault="00064E0A" w:rsidP="00083DE7">
      <w:pPr>
        <w:pStyle w:val="ListBullets"/>
      </w:pPr>
      <w:r w:rsidRPr="009232AD">
        <w:t>Interactions with people and co-workers from a range of diverse backgrounds</w:t>
      </w:r>
    </w:p>
    <w:p w14:paraId="5924B841" w14:textId="77777777" w:rsidR="006B67F4" w:rsidRPr="009232AD" w:rsidRDefault="00064E0A" w:rsidP="00083DE7">
      <w:pPr>
        <w:pStyle w:val="ListBullets"/>
      </w:pPr>
      <w:r w:rsidRPr="009232AD">
        <w:t>Interactions with people displaying aggression, distr</w:t>
      </w:r>
      <w:r w:rsidR="006B67F4" w:rsidRPr="009232AD">
        <w:t>ess and cognitive impairment</w:t>
      </w:r>
    </w:p>
    <w:p w14:paraId="70BD8D92" w14:textId="77777777" w:rsidR="002F1E10" w:rsidRDefault="00064E0A" w:rsidP="00083DE7">
      <w:pPr>
        <w:pStyle w:val="ListBullets"/>
      </w:pPr>
      <w:r w:rsidRPr="009232AD">
        <w:t>Typical workplace reporting processes</w:t>
      </w:r>
    </w:p>
    <w:p w14:paraId="32ED12D3" w14:textId="77777777" w:rsidR="002F1E10" w:rsidRDefault="00064E0A" w:rsidP="00083DE7">
      <w:pPr>
        <w:pStyle w:val="ListBullets"/>
      </w:pPr>
      <w:r>
        <w:t>Current workplace policies and procedures for WHS</w:t>
      </w:r>
    </w:p>
    <w:p w14:paraId="4BF7FB00" w14:textId="77777777" w:rsidR="002F1E10" w:rsidRDefault="00064E0A" w:rsidP="00083DE7">
      <w:pPr>
        <w:pStyle w:val="ListBullets"/>
      </w:pPr>
      <w:r>
        <w:t>PPE relevant to the workplace and job role of the worker</w:t>
      </w:r>
    </w:p>
    <w:p w14:paraId="0364FA62" w14:textId="77777777" w:rsidR="00055C28" w:rsidRDefault="00064E0A" w:rsidP="00083DE7">
      <w:pPr>
        <w:pStyle w:val="ListBullets"/>
      </w:pPr>
      <w:r>
        <w:t>Office equipment and resources</w:t>
      </w:r>
    </w:p>
    <w:p w14:paraId="53E62ABC" w14:textId="77777777" w:rsidR="00055C28" w:rsidRDefault="00064E0A" w:rsidP="00083DE7">
      <w:pPr>
        <w:pStyle w:val="ListBullets"/>
      </w:pPr>
      <w:r>
        <w:t>Time management tools</w:t>
      </w:r>
    </w:p>
    <w:p w14:paraId="400263C9" w14:textId="77777777" w:rsidR="00055C28" w:rsidRDefault="00064E0A" w:rsidP="00083DE7">
      <w:pPr>
        <w:pStyle w:val="ListBullets"/>
      </w:pPr>
      <w:r>
        <w:t>Workplace documentation</w:t>
      </w:r>
    </w:p>
    <w:p w14:paraId="36BAE8AB" w14:textId="77777777" w:rsidR="00F462F2" w:rsidRDefault="00064E0A" w:rsidP="00083DE7">
      <w:pPr>
        <w:pStyle w:val="ListBullets"/>
      </w:pPr>
      <w:r>
        <w:t>Relevant organisation policies and procedures</w:t>
      </w:r>
    </w:p>
    <w:p w14:paraId="3B7CA902" w14:textId="77777777" w:rsidR="002F6440" w:rsidRDefault="00064E0A" w:rsidP="00083DE7">
      <w:pPr>
        <w:pStyle w:val="ListBullets"/>
      </w:pPr>
      <w:r>
        <w:t>Relevant aids to assist with independent living</w:t>
      </w:r>
      <w:r w:rsidR="00A75DB1">
        <w:t>.</w:t>
      </w:r>
    </w:p>
    <w:p w14:paraId="386C971B" w14:textId="77777777" w:rsidR="003F67B2" w:rsidRPr="00E768FF" w:rsidRDefault="003F67B2" w:rsidP="00E768FF">
      <w:pPr>
        <w:pStyle w:val="Heading1"/>
      </w:pPr>
      <w:bookmarkStart w:id="140" w:name="_Toc438468571"/>
      <w:r w:rsidRPr="00E768FF">
        <w:t>Proposed Evaluation Procedures</w:t>
      </w:r>
      <w:bookmarkEnd w:id="140"/>
    </w:p>
    <w:p w14:paraId="38EDB76F" w14:textId="77777777" w:rsidR="003F67B2" w:rsidRPr="00EE54FE" w:rsidRDefault="003F67B2" w:rsidP="00083DE7">
      <w:r w:rsidRPr="00EE54FE">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EE54FE" w:rsidRPr="00EE54FE">
        <w:rPr>
          <w:b/>
        </w:rPr>
        <w:t>Social and Community Work</w:t>
      </w:r>
      <w:r w:rsidRPr="00EE54FE">
        <w:t xml:space="preserve"> will be considered as teachers attend workshops, seminars and participate in discussion groups with other teachers such as on Moderation Day.</w:t>
      </w:r>
    </w:p>
    <w:p w14:paraId="12A2E1E3" w14:textId="77777777" w:rsidR="003F67B2" w:rsidRPr="00EE54FE" w:rsidRDefault="003F67B2" w:rsidP="00083DE7">
      <w:r w:rsidRPr="00EE54FE">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0DC07CA9" w14:textId="77777777" w:rsidR="003F67B2" w:rsidRPr="00EE54FE" w:rsidRDefault="003F67B2" w:rsidP="00083DE7">
      <w:r w:rsidRPr="00EE54FE">
        <w:t>Informal discussions between teachers and students, past students, parents and other teachers will contribute to the evaluation of the course.</w:t>
      </w:r>
    </w:p>
    <w:p w14:paraId="2C7B25E7" w14:textId="77777777" w:rsidR="003F67B2" w:rsidRPr="00EE54FE" w:rsidRDefault="003F67B2" w:rsidP="00083DE7">
      <w:r w:rsidRPr="00EE54FE">
        <w:t>In the process of evaluation; students, teachers and others should, as appropriate, consider:</w:t>
      </w:r>
    </w:p>
    <w:p w14:paraId="0B69E5D7" w14:textId="77777777" w:rsidR="003F67B2" w:rsidRPr="00083DE7" w:rsidRDefault="003F67B2" w:rsidP="00083DE7">
      <w:pPr>
        <w:pStyle w:val="ListBullets"/>
        <w:rPr>
          <w:rFonts w:eastAsia="Calibri"/>
        </w:rPr>
      </w:pPr>
      <w:r w:rsidRPr="00083DE7">
        <w:rPr>
          <w:rFonts w:eastAsia="Calibri"/>
        </w:rPr>
        <w:t>Are the course and Course Framework still consistent?</w:t>
      </w:r>
    </w:p>
    <w:p w14:paraId="78A31130" w14:textId="77777777" w:rsidR="003F67B2" w:rsidRPr="00083DE7" w:rsidRDefault="003F67B2" w:rsidP="00083DE7">
      <w:pPr>
        <w:pStyle w:val="ListBullets"/>
        <w:rPr>
          <w:rFonts w:eastAsia="Calibri"/>
        </w:rPr>
      </w:pPr>
      <w:r w:rsidRPr="00083DE7">
        <w:rPr>
          <w:rFonts w:eastAsia="Calibri"/>
        </w:rPr>
        <w:t>Were the goals achieved?</w:t>
      </w:r>
    </w:p>
    <w:p w14:paraId="22D76576" w14:textId="77777777" w:rsidR="003F67B2" w:rsidRPr="00083DE7" w:rsidRDefault="003F67B2" w:rsidP="00083DE7">
      <w:pPr>
        <w:pStyle w:val="ListBullets"/>
        <w:rPr>
          <w:rFonts w:eastAsia="Calibri"/>
        </w:rPr>
      </w:pPr>
      <w:r w:rsidRPr="00083DE7">
        <w:rPr>
          <w:rFonts w:eastAsia="Calibri"/>
        </w:rPr>
        <w:t>Was the course content appropriate?</w:t>
      </w:r>
    </w:p>
    <w:p w14:paraId="3C5C1FA2" w14:textId="77777777" w:rsidR="003F67B2" w:rsidRPr="00083DE7" w:rsidRDefault="003F67B2" w:rsidP="00083DE7">
      <w:pPr>
        <w:pStyle w:val="ListBullets"/>
        <w:rPr>
          <w:rFonts w:eastAsia="Calibri"/>
        </w:rPr>
      </w:pPr>
      <w:r w:rsidRPr="00083DE7">
        <w:rPr>
          <w:rFonts w:eastAsia="Calibri"/>
        </w:rPr>
        <w:t>Were the teaching strategies used successful?</w:t>
      </w:r>
    </w:p>
    <w:p w14:paraId="3536536F" w14:textId="77777777" w:rsidR="003F67B2" w:rsidRPr="00083DE7" w:rsidRDefault="003F67B2" w:rsidP="00083DE7">
      <w:pPr>
        <w:pStyle w:val="ListBullets"/>
        <w:rPr>
          <w:rFonts w:eastAsia="Calibri"/>
        </w:rPr>
      </w:pPr>
      <w:r w:rsidRPr="00083DE7">
        <w:rPr>
          <w:rFonts w:eastAsia="Calibri"/>
        </w:rPr>
        <w:t>Was the assessment program appropriate?</w:t>
      </w:r>
    </w:p>
    <w:p w14:paraId="002B8B0A" w14:textId="77777777" w:rsidR="003F67B2" w:rsidRPr="00083DE7" w:rsidRDefault="003F67B2" w:rsidP="00083DE7">
      <w:pPr>
        <w:pStyle w:val="ListBullets"/>
        <w:rPr>
          <w:rFonts w:eastAsia="Calibri"/>
        </w:rPr>
      </w:pPr>
      <w:r w:rsidRPr="00083DE7">
        <w:rPr>
          <w:rFonts w:eastAsia="Calibri"/>
        </w:rPr>
        <w:t>Have the needs of the students been met?</w:t>
      </w:r>
    </w:p>
    <w:p w14:paraId="2181BD93" w14:textId="77777777" w:rsidR="003F67B2" w:rsidRPr="00083DE7" w:rsidRDefault="003F67B2" w:rsidP="00083DE7">
      <w:pPr>
        <w:pStyle w:val="ListBullets"/>
        <w:rPr>
          <w:rFonts w:eastAsia="Calibri"/>
        </w:rPr>
      </w:pPr>
      <w:r w:rsidRPr="00083DE7">
        <w:rPr>
          <w:rFonts w:eastAsia="Calibri"/>
        </w:rPr>
        <w:t>Was the course relevant?</w:t>
      </w:r>
    </w:p>
    <w:p w14:paraId="09527A10" w14:textId="77777777" w:rsidR="00EB294B" w:rsidRDefault="003F67B2" w:rsidP="00083DE7">
      <w:pPr>
        <w:pStyle w:val="ListBullets"/>
        <w:rPr>
          <w:rFonts w:eastAsia="Calibri"/>
        </w:rPr>
      </w:pPr>
      <w:r w:rsidRPr="00083DE7">
        <w:rPr>
          <w:rFonts w:eastAsia="Calibri"/>
        </w:rPr>
        <w:t>How many students completed the course in each of the years of accreditation?</w:t>
      </w:r>
    </w:p>
    <w:p w14:paraId="3C216884" w14:textId="77777777" w:rsidR="00EB294B" w:rsidRDefault="00EB294B" w:rsidP="00EB294B">
      <w:pPr>
        <w:rPr>
          <w:rFonts w:eastAsia="Calibri" w:cs="Calibri"/>
          <w:szCs w:val="22"/>
        </w:rPr>
      </w:pPr>
      <w:r>
        <w:rPr>
          <w:rFonts w:eastAsia="Calibri"/>
        </w:rPr>
        <w:br w:type="page"/>
      </w:r>
    </w:p>
    <w:p w14:paraId="68B36C56" w14:textId="77777777" w:rsidR="00BC572F" w:rsidRPr="00E768FF" w:rsidRDefault="00BC572F" w:rsidP="00E768FF">
      <w:pPr>
        <w:pStyle w:val="Heading1"/>
      </w:pPr>
      <w:bookmarkStart w:id="141" w:name="_Toc408302427"/>
      <w:bookmarkStart w:id="142" w:name="_Toc438468572"/>
      <w:bookmarkStart w:id="143" w:name="_Toc315681962"/>
      <w:r w:rsidRPr="00E768FF">
        <w:lastRenderedPageBreak/>
        <w:t>Standards for Registered Training Organisations 2015</w:t>
      </w:r>
      <w:bookmarkEnd w:id="141"/>
      <w:bookmarkEnd w:id="142"/>
    </w:p>
    <w:p w14:paraId="46501E05" w14:textId="77777777" w:rsidR="00BC572F" w:rsidRPr="00185068" w:rsidRDefault="00BC572F" w:rsidP="00083DE7">
      <w:pPr>
        <w:rPr>
          <w:lang w:eastAsia="en-AU"/>
        </w:rPr>
      </w:pPr>
      <w:r w:rsidRPr="00185068">
        <w:rPr>
          <w:lang w:eastAsia="en-AU"/>
        </w:rPr>
        <w:t xml:space="preserve">These Standards form part of the VET Quality Framework, a system which ensures the integrity of nationally recognised qualifications. </w:t>
      </w:r>
    </w:p>
    <w:p w14:paraId="0A9C8C8C" w14:textId="77777777" w:rsidR="00BC572F" w:rsidRPr="00185068" w:rsidRDefault="00BC572F" w:rsidP="00083DE7">
      <w:pPr>
        <w:rPr>
          <w:lang w:eastAsia="en-AU"/>
        </w:rPr>
      </w:pPr>
      <w:r w:rsidRPr="00185068">
        <w:rPr>
          <w:lang w:eastAsia="en-AU"/>
        </w:rPr>
        <w:t>RTOs are required to comply with these Standards and with the:</w:t>
      </w:r>
    </w:p>
    <w:p w14:paraId="32C88B76" w14:textId="77777777" w:rsidR="00BC572F" w:rsidRPr="00083DE7" w:rsidRDefault="00BC572F" w:rsidP="00083DE7">
      <w:pPr>
        <w:pStyle w:val="ListBullets"/>
        <w:rPr>
          <w:i/>
          <w:lang w:eastAsia="en-AU"/>
        </w:rPr>
      </w:pPr>
      <w:r w:rsidRPr="00083DE7">
        <w:rPr>
          <w:i/>
          <w:lang w:eastAsia="en-AU"/>
        </w:rPr>
        <w:t xml:space="preserve">National Vocational Education and Training Regulator Act 2011 </w:t>
      </w:r>
    </w:p>
    <w:p w14:paraId="529AF4F9" w14:textId="77777777" w:rsidR="00BC572F" w:rsidRPr="00185068" w:rsidRDefault="00BC572F" w:rsidP="00083DE7">
      <w:pPr>
        <w:pStyle w:val="ListBullets"/>
        <w:rPr>
          <w:lang w:eastAsia="en-AU"/>
        </w:rPr>
      </w:pPr>
      <w:r w:rsidRPr="00185068">
        <w:rPr>
          <w:lang w:eastAsia="en-AU"/>
        </w:rPr>
        <w:t>VET Quality Framework</w:t>
      </w:r>
    </w:p>
    <w:p w14:paraId="1DB4DCC2" w14:textId="77777777" w:rsidR="00BC572F" w:rsidRPr="00185068" w:rsidRDefault="00BC572F" w:rsidP="00083DE7">
      <w:r w:rsidRPr="00185068">
        <w:t xml:space="preserve">The purpose of these Standards is to: </w:t>
      </w:r>
    </w:p>
    <w:p w14:paraId="3E85D252" w14:textId="77777777" w:rsidR="00BC572F" w:rsidRPr="00185068" w:rsidRDefault="00064E0A" w:rsidP="00083DE7">
      <w:pPr>
        <w:pStyle w:val="ListBullets"/>
        <w:rPr>
          <w:lang w:eastAsia="en-AU"/>
        </w:rPr>
      </w:pPr>
      <w:r w:rsidRPr="00185068">
        <w:rPr>
          <w:lang w:eastAsia="en-AU"/>
        </w:rPr>
        <w:t xml:space="preserve">Set </w:t>
      </w:r>
      <w:r w:rsidR="00BC572F" w:rsidRPr="00185068">
        <w:rPr>
          <w:lang w:eastAsia="en-AU"/>
        </w:rPr>
        <w:t xml:space="preserve">out the requirements that an organisation must meet in order to be an RTO; </w:t>
      </w:r>
    </w:p>
    <w:p w14:paraId="2EE27772" w14:textId="77777777" w:rsidR="00BC572F" w:rsidRPr="00185068" w:rsidRDefault="00064E0A" w:rsidP="00083DE7">
      <w:pPr>
        <w:pStyle w:val="ListBullets"/>
        <w:rPr>
          <w:lang w:eastAsia="en-AU"/>
        </w:rPr>
      </w:pPr>
      <w:r w:rsidRPr="00185068">
        <w:rPr>
          <w:lang w:eastAsia="en-AU"/>
        </w:rPr>
        <w:t xml:space="preserve">Ensure </w:t>
      </w:r>
      <w:r w:rsidR="00BC572F" w:rsidRPr="00185068">
        <w:rPr>
          <w:lang w:eastAsia="en-AU"/>
        </w:rPr>
        <w:t xml:space="preserve">that training products delivered by </w:t>
      </w:r>
      <w:r>
        <w:rPr>
          <w:lang w:eastAsia="en-AU"/>
        </w:rPr>
        <w:t>RTO</w:t>
      </w:r>
      <w:r w:rsidRPr="00185068">
        <w:rPr>
          <w:lang w:eastAsia="en-AU"/>
        </w:rPr>
        <w:t xml:space="preserve">s </w:t>
      </w:r>
      <w:r w:rsidR="00BC572F" w:rsidRPr="00185068">
        <w:rPr>
          <w:lang w:eastAsia="en-AU"/>
        </w:rPr>
        <w:t>meet the requirements of training packages or VET accredited courses, and have integrity for employment and further study; and</w:t>
      </w:r>
    </w:p>
    <w:p w14:paraId="410D1A38" w14:textId="77777777" w:rsidR="00BC572F" w:rsidRDefault="00064E0A" w:rsidP="00083DE7">
      <w:pPr>
        <w:pStyle w:val="ListBullets"/>
        <w:rPr>
          <w:lang w:eastAsia="en-AU"/>
        </w:rPr>
      </w:pPr>
      <w:r w:rsidRPr="00185068">
        <w:rPr>
          <w:lang w:eastAsia="en-AU"/>
        </w:rPr>
        <w:t xml:space="preserve">Ensure </w:t>
      </w:r>
      <w:r>
        <w:rPr>
          <w:lang w:eastAsia="en-AU"/>
        </w:rPr>
        <w:t>RTO</w:t>
      </w:r>
      <w:r w:rsidRPr="00185068">
        <w:rPr>
          <w:lang w:eastAsia="en-AU"/>
        </w:rPr>
        <w:t xml:space="preserve">s </w:t>
      </w:r>
      <w:r w:rsidR="00BC572F" w:rsidRPr="00185068">
        <w:rPr>
          <w:lang w:eastAsia="en-AU"/>
        </w:rPr>
        <w:t>operate ethically with due consideration of le</w:t>
      </w:r>
      <w:r w:rsidR="00BC572F">
        <w:rPr>
          <w:lang w:eastAsia="en-AU"/>
        </w:rPr>
        <w:t>arners’ and enterprises’ needs.</w:t>
      </w:r>
    </w:p>
    <w:p w14:paraId="2EB3ACF6" w14:textId="77777777" w:rsidR="00BC572F" w:rsidRPr="00D850CC" w:rsidRDefault="00BC572F" w:rsidP="00083DE7">
      <w:r w:rsidRPr="00083DE7">
        <w:t xml:space="preserve">Standards 1 – 3 are included in this course document. To access all standards refer to: </w:t>
      </w:r>
      <w:hyperlink r:id="rId108" w:history="1">
        <w:r w:rsidRPr="00142E61">
          <w:rPr>
            <w:rStyle w:val="Hyperlink"/>
            <w:rFonts w:asciiTheme="minorHAnsi" w:hAnsiTheme="minorHAnsi"/>
            <w:i/>
            <w:sz w:val="20"/>
            <w:lang w:eastAsia="en-AU"/>
          </w:rPr>
          <w:t>http://www.comlaw.gov.au/Details/F2014L01377</w:t>
        </w:r>
      </w:hyperlink>
    </w:p>
    <w:p w14:paraId="3DFF324F" w14:textId="77777777" w:rsidR="00BC572F" w:rsidRPr="00052CB4" w:rsidRDefault="00BC572F" w:rsidP="00496894">
      <w:pPr>
        <w:pStyle w:val="Standard"/>
        <w:numPr>
          <w:ilvl w:val="0"/>
          <w:numId w:val="8"/>
        </w:numPr>
        <w:spacing w:before="120"/>
        <w:ind w:left="1418" w:hanging="1418"/>
        <w:rPr>
          <w:rFonts w:asciiTheme="minorHAnsi" w:hAnsiTheme="minorHAnsi" w:cs="Arial"/>
          <w:color w:val="000000" w:themeColor="text1"/>
        </w:rPr>
      </w:pPr>
      <w:bookmarkStart w:id="144" w:name="_Ref364682915"/>
      <w:bookmarkStart w:id="145" w:name="_Ref367349785"/>
      <w:bookmarkStart w:id="146" w:name="_Ref364682946"/>
      <w:bookmarkStart w:id="147" w:name="_Ref367344620"/>
      <w:r w:rsidRPr="00052CB4">
        <w:rPr>
          <w:rFonts w:asciiTheme="minorHAnsi" w:hAnsiTheme="minorHAnsi" w:cs="Arial"/>
          <w:color w:val="000000" w:themeColor="text1"/>
        </w:rPr>
        <w:t xml:space="preserve">The RTO’s training and assessment strategies and practices are responsive to industry and learner needs and meet the requirements of training packages and VET </w:t>
      </w:r>
      <w:bookmarkEnd w:id="144"/>
      <w:r w:rsidRPr="00052CB4">
        <w:rPr>
          <w:rFonts w:asciiTheme="minorHAnsi" w:hAnsiTheme="minorHAnsi" w:cs="Arial"/>
          <w:color w:val="000000" w:themeColor="text1"/>
        </w:rPr>
        <w:t>accredited courses</w:t>
      </w:r>
    </w:p>
    <w:p w14:paraId="0239CB7B" w14:textId="77777777" w:rsidR="00BC572F" w:rsidRPr="00185068" w:rsidRDefault="00BC572F" w:rsidP="00083DE7">
      <w:r w:rsidRPr="00185068">
        <w:t xml:space="preserve">To be compliant with Standard 1 the RTO must meet the following: </w:t>
      </w:r>
    </w:p>
    <w:p w14:paraId="7E3FEBCC" w14:textId="77777777" w:rsidR="00BC572F" w:rsidRPr="00185068" w:rsidRDefault="00BC572F" w:rsidP="00BC572F">
      <w:pPr>
        <w:pStyle w:val="StandardElement"/>
        <w:spacing w:before="60" w:after="60"/>
        <w:ind w:left="715" w:hanging="431"/>
        <w:rPr>
          <w:rFonts w:asciiTheme="minorHAnsi" w:hAnsiTheme="minorHAnsi" w:cs="Arial"/>
        </w:rPr>
      </w:pPr>
      <w:r w:rsidRPr="00185068">
        <w:rPr>
          <w:rFonts w:asciiTheme="minorHAnsi" w:hAnsiTheme="minorHAnsi" w:cs="Arial"/>
        </w:rPr>
        <w:t>The RTO’s training and assessment strategies and practices, including the amount of training they provide, are consistent with the requirements of training packages and VET accredited courses and enable each learner to meet the requirements for each unit of competency or module in which they are enrolled.</w:t>
      </w:r>
    </w:p>
    <w:p w14:paraId="7545E134" w14:textId="77777777" w:rsidR="00BC572F" w:rsidRPr="00185068" w:rsidRDefault="00BC572F" w:rsidP="00BC572F">
      <w:pPr>
        <w:pStyle w:val="StandardElement"/>
        <w:rPr>
          <w:rFonts w:asciiTheme="minorHAnsi" w:hAnsiTheme="minorHAnsi" w:cs="Arial"/>
        </w:rPr>
      </w:pPr>
      <w:r w:rsidRPr="00185068">
        <w:rPr>
          <w:rFonts w:asciiTheme="minorHAnsi" w:hAnsiTheme="minorHAnsi" w:cs="Arial"/>
        </w:rPr>
        <w:t>For the purposes of Clause 1.1, the RTO determines the amount of training they provide to each learner with regard to:</w:t>
      </w:r>
    </w:p>
    <w:p w14:paraId="14DD6E9F" w14:textId="77777777" w:rsidR="00BC572F" w:rsidRPr="00185068" w:rsidRDefault="00BC572F" w:rsidP="00496894">
      <w:pPr>
        <w:pStyle w:val="StandardElement"/>
        <w:numPr>
          <w:ilvl w:val="2"/>
          <w:numId w:val="6"/>
        </w:numPr>
        <w:spacing w:before="60" w:after="60"/>
        <w:ind w:left="1225" w:hanging="505"/>
        <w:rPr>
          <w:rFonts w:asciiTheme="minorHAnsi" w:hAnsiTheme="minorHAnsi" w:cs="Arial"/>
        </w:rPr>
      </w:pPr>
      <w:r w:rsidRPr="00185068">
        <w:rPr>
          <w:rFonts w:asciiTheme="minorHAnsi" w:hAnsiTheme="minorHAnsi" w:cs="Arial"/>
        </w:rPr>
        <w:t xml:space="preserve">the existing skills, knowledge and the experience of the learner; </w:t>
      </w:r>
    </w:p>
    <w:p w14:paraId="0DE97E71" w14:textId="77777777" w:rsidR="00BC572F" w:rsidRPr="00185068" w:rsidRDefault="00BC572F" w:rsidP="00496894">
      <w:pPr>
        <w:pStyle w:val="StandardElement"/>
        <w:numPr>
          <w:ilvl w:val="2"/>
          <w:numId w:val="6"/>
        </w:numPr>
        <w:spacing w:before="60" w:after="60"/>
        <w:ind w:left="1225" w:hanging="505"/>
        <w:rPr>
          <w:rFonts w:asciiTheme="minorHAnsi" w:hAnsiTheme="minorHAnsi" w:cs="Arial"/>
        </w:rPr>
      </w:pPr>
      <w:r w:rsidRPr="00185068">
        <w:rPr>
          <w:rFonts w:asciiTheme="minorHAnsi" w:hAnsiTheme="minorHAnsi" w:cs="Arial"/>
        </w:rPr>
        <w:t>the mode of delivery; and</w:t>
      </w:r>
    </w:p>
    <w:p w14:paraId="51A45CC3" w14:textId="77777777" w:rsidR="00BC572F" w:rsidRPr="00185068" w:rsidRDefault="00BC572F" w:rsidP="00496894">
      <w:pPr>
        <w:pStyle w:val="StandardElement"/>
        <w:numPr>
          <w:ilvl w:val="2"/>
          <w:numId w:val="6"/>
        </w:numPr>
        <w:spacing w:before="60" w:after="60"/>
        <w:ind w:left="1225" w:hanging="505"/>
        <w:rPr>
          <w:rFonts w:asciiTheme="minorHAnsi" w:hAnsiTheme="minorHAnsi" w:cs="Arial"/>
        </w:rPr>
      </w:pPr>
      <w:r w:rsidRPr="00185068">
        <w:rPr>
          <w:rFonts w:asciiTheme="minorHAnsi" w:hAnsiTheme="minorHAnsi" w:cs="Arial"/>
        </w:rPr>
        <w:t xml:space="preserve">where a full qualification is not being delivered, the number of units and/or modules being delivered as a proportion of the full qualification. </w:t>
      </w:r>
    </w:p>
    <w:p w14:paraId="29878905" w14:textId="77777777" w:rsidR="00BC572F" w:rsidRPr="00185068" w:rsidRDefault="00BC572F" w:rsidP="00BC572F">
      <w:pPr>
        <w:pStyle w:val="StandardElement"/>
        <w:spacing w:before="60" w:after="60"/>
        <w:ind w:left="715" w:hanging="431"/>
        <w:rPr>
          <w:rFonts w:asciiTheme="minorHAnsi" w:hAnsiTheme="minorHAnsi" w:cs="Arial"/>
        </w:rPr>
      </w:pPr>
      <w:bookmarkStart w:id="148" w:name="_Ref387316904"/>
      <w:r w:rsidRPr="00185068">
        <w:rPr>
          <w:rFonts w:asciiTheme="minorHAnsi" w:hAnsiTheme="minorHAnsi" w:cs="Arial"/>
        </w:rPr>
        <w:t>The RTO has, for all of its scope of registration, and consistent with its training and assessment strategies, sufficient:</w:t>
      </w:r>
      <w:bookmarkEnd w:id="148"/>
    </w:p>
    <w:p w14:paraId="4FA05909" w14:textId="77777777" w:rsidR="00BC572F" w:rsidRPr="00185068" w:rsidRDefault="00BC572F" w:rsidP="00496894">
      <w:pPr>
        <w:pStyle w:val="StandardElement"/>
        <w:numPr>
          <w:ilvl w:val="2"/>
          <w:numId w:val="12"/>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 xml:space="preserve">trainers and assessors to deliver the training and assessment; </w:t>
      </w:r>
    </w:p>
    <w:p w14:paraId="55848E67" w14:textId="77777777" w:rsidR="00BC572F" w:rsidRPr="00185068" w:rsidRDefault="00BC572F" w:rsidP="00496894">
      <w:pPr>
        <w:pStyle w:val="StandardElement"/>
        <w:numPr>
          <w:ilvl w:val="2"/>
          <w:numId w:val="12"/>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 xml:space="preserve">educational and support services to meet the needs of the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cohort/s undertaking the training and assessment;</w:t>
      </w:r>
    </w:p>
    <w:p w14:paraId="5957E0FB" w14:textId="77777777" w:rsidR="00BC572F" w:rsidRPr="00185068" w:rsidRDefault="00BC572F" w:rsidP="00496894">
      <w:pPr>
        <w:pStyle w:val="StandardElement"/>
        <w:numPr>
          <w:ilvl w:val="2"/>
          <w:numId w:val="12"/>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 xml:space="preserve">learning resources to enable </w:t>
      </w:r>
      <w:r w:rsidRPr="00185068">
        <w:rPr>
          <w:rFonts w:asciiTheme="minorHAnsi" w:hAnsiTheme="minorHAnsi" w:cs="Arial"/>
          <w:iCs/>
          <w:color w:val="000000" w:themeColor="text1"/>
        </w:rPr>
        <w:t xml:space="preserve">learners </w:t>
      </w:r>
      <w:r w:rsidRPr="00185068">
        <w:rPr>
          <w:rFonts w:asciiTheme="minorHAnsi" w:hAnsiTheme="minorHAnsi" w:cs="Arial"/>
          <w:color w:val="000000" w:themeColor="text1"/>
        </w:rPr>
        <w:t xml:space="preserve">to meet the requirements for each unit of competency, and which are accessible to the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regardless of location or mode of delivery; and</w:t>
      </w:r>
    </w:p>
    <w:p w14:paraId="1B5ED5AD" w14:textId="77777777" w:rsidR="00BC572F" w:rsidRPr="00185068" w:rsidRDefault="00BC572F" w:rsidP="00496894">
      <w:pPr>
        <w:pStyle w:val="StandardElement"/>
        <w:numPr>
          <w:ilvl w:val="2"/>
          <w:numId w:val="12"/>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 xml:space="preserve">facilities, whether physical or virtual, and equipment to accommodate and support the number of </w:t>
      </w:r>
      <w:r w:rsidRPr="00185068">
        <w:rPr>
          <w:rFonts w:asciiTheme="minorHAnsi" w:hAnsiTheme="minorHAnsi" w:cs="Arial"/>
          <w:iCs/>
          <w:color w:val="000000" w:themeColor="text1"/>
        </w:rPr>
        <w:t xml:space="preserve">learners </w:t>
      </w:r>
      <w:r w:rsidRPr="00185068">
        <w:rPr>
          <w:rFonts w:asciiTheme="minorHAnsi" w:hAnsiTheme="minorHAnsi" w:cs="Arial"/>
          <w:color w:val="000000" w:themeColor="text1"/>
        </w:rPr>
        <w:t>undertaking the training and assessment.</w:t>
      </w:r>
    </w:p>
    <w:p w14:paraId="2038152F" w14:textId="77777777" w:rsidR="00BC572F" w:rsidRPr="00185068" w:rsidRDefault="00BC572F" w:rsidP="00BC572F">
      <w:pPr>
        <w:pStyle w:val="StandardElement"/>
        <w:spacing w:before="60" w:after="60"/>
        <w:ind w:left="715" w:hanging="431"/>
        <w:rPr>
          <w:rFonts w:asciiTheme="minorHAnsi" w:hAnsiTheme="minorHAnsi" w:cs="Arial"/>
          <w:color w:val="000000" w:themeColor="text1"/>
        </w:rPr>
      </w:pPr>
      <w:r w:rsidRPr="00185068">
        <w:rPr>
          <w:rFonts w:asciiTheme="minorHAnsi" w:hAnsiTheme="minorHAnsi" w:cs="Arial"/>
          <w:color w:val="000000" w:themeColor="text1"/>
        </w:rPr>
        <w:t xml:space="preserve">The RTO meets all requirements specified in the relevant training package or VET accredited course. </w:t>
      </w:r>
    </w:p>
    <w:p w14:paraId="22915C8E" w14:textId="77777777" w:rsidR="00BC572F" w:rsidRPr="00185068" w:rsidRDefault="00BC572F" w:rsidP="00BC572F">
      <w:pPr>
        <w:pStyle w:val="StandardElement"/>
        <w:numPr>
          <w:ilvl w:val="0"/>
          <w:numId w:val="0"/>
        </w:numPr>
        <w:spacing w:before="60" w:after="60"/>
        <w:ind w:left="709" w:hanging="709"/>
        <w:rPr>
          <w:rFonts w:asciiTheme="minorHAnsi" w:hAnsiTheme="minorHAnsi" w:cs="Arial"/>
          <w:i/>
          <w:color w:val="000000" w:themeColor="text1"/>
          <w:u w:val="single"/>
        </w:rPr>
      </w:pPr>
      <w:r w:rsidRPr="00185068">
        <w:rPr>
          <w:rFonts w:asciiTheme="minorHAnsi" w:hAnsiTheme="minorHAnsi" w:cs="Arial"/>
          <w:i/>
          <w:color w:val="000000" w:themeColor="text1"/>
          <w:u w:val="single"/>
        </w:rPr>
        <w:t>Industry relevance</w:t>
      </w:r>
    </w:p>
    <w:p w14:paraId="3D987B11" w14:textId="77777777" w:rsidR="00BC572F" w:rsidRPr="00185068" w:rsidRDefault="00BC572F" w:rsidP="00BC572F">
      <w:pPr>
        <w:pStyle w:val="StandardElement"/>
        <w:spacing w:before="60" w:after="60"/>
        <w:ind w:left="715" w:hanging="431"/>
        <w:rPr>
          <w:rFonts w:asciiTheme="minorHAnsi" w:hAnsiTheme="minorHAnsi" w:cs="Arial"/>
          <w:strike/>
          <w:color w:val="000000" w:themeColor="text1"/>
        </w:rPr>
      </w:pPr>
      <w:bookmarkStart w:id="149" w:name="_Ref395889017"/>
      <w:r w:rsidRPr="00185068">
        <w:rPr>
          <w:rFonts w:asciiTheme="minorHAnsi" w:hAnsiTheme="minorHAnsi" w:cs="Arial"/>
          <w:color w:val="000000" w:themeColor="text1"/>
        </w:rPr>
        <w:t>The RTO’s training and assessment practices are relevant to the needs of industry and informed by industry engagement.</w:t>
      </w:r>
      <w:bookmarkEnd w:id="149"/>
    </w:p>
    <w:p w14:paraId="1DB61FF5" w14:textId="77777777" w:rsidR="00BC572F" w:rsidRPr="00185068" w:rsidRDefault="00BC572F" w:rsidP="00BC572F">
      <w:pPr>
        <w:pStyle w:val="StandardElement"/>
        <w:spacing w:before="60" w:after="60"/>
        <w:ind w:left="715" w:hanging="431"/>
        <w:rPr>
          <w:rFonts w:asciiTheme="minorHAnsi" w:hAnsiTheme="minorHAnsi" w:cs="Arial"/>
          <w:color w:val="000000" w:themeColor="text1"/>
        </w:rPr>
      </w:pPr>
      <w:bookmarkStart w:id="150" w:name="_Ref395889026"/>
      <w:r w:rsidRPr="00185068">
        <w:rPr>
          <w:rFonts w:asciiTheme="minorHAnsi" w:hAnsiTheme="minorHAnsi" w:cs="Arial"/>
          <w:color w:val="000000" w:themeColor="text1"/>
        </w:rPr>
        <w:t>The RTO implements a range of strategies for industry engagement and systematically uses the outcome of that industry engagement to ensure the industry relevance of:</w:t>
      </w:r>
      <w:bookmarkEnd w:id="150"/>
    </w:p>
    <w:p w14:paraId="6EF4B93E" w14:textId="77777777" w:rsidR="00BC572F" w:rsidRPr="00DE3572" w:rsidRDefault="00BC572F" w:rsidP="00496894">
      <w:pPr>
        <w:pStyle w:val="StandardElement"/>
        <w:numPr>
          <w:ilvl w:val="2"/>
          <w:numId w:val="6"/>
        </w:numPr>
        <w:spacing w:before="60" w:after="60"/>
        <w:ind w:left="1225" w:hanging="505"/>
        <w:rPr>
          <w:rFonts w:asciiTheme="minorHAnsi" w:hAnsiTheme="minorHAnsi" w:cs="Arial"/>
        </w:rPr>
      </w:pPr>
      <w:r w:rsidRPr="00DE3572">
        <w:rPr>
          <w:rFonts w:asciiTheme="minorHAnsi" w:hAnsiTheme="minorHAnsi" w:cs="Arial"/>
        </w:rPr>
        <w:t xml:space="preserve">its training and assessment strategies, practices and resources; and </w:t>
      </w:r>
    </w:p>
    <w:p w14:paraId="3D73650D" w14:textId="77777777" w:rsidR="00BC572F" w:rsidRPr="00DE3572" w:rsidRDefault="00BC572F" w:rsidP="00496894">
      <w:pPr>
        <w:pStyle w:val="StandardElement"/>
        <w:numPr>
          <w:ilvl w:val="2"/>
          <w:numId w:val="6"/>
        </w:numPr>
        <w:spacing w:before="60" w:after="60"/>
        <w:ind w:left="1225" w:hanging="505"/>
        <w:rPr>
          <w:rFonts w:asciiTheme="minorHAnsi" w:hAnsiTheme="minorHAnsi" w:cs="Arial"/>
        </w:rPr>
      </w:pPr>
      <w:r w:rsidRPr="00DE3572">
        <w:rPr>
          <w:rFonts w:asciiTheme="minorHAnsi" w:hAnsiTheme="minorHAnsi" w:cs="Arial"/>
        </w:rPr>
        <w:lastRenderedPageBreak/>
        <w:t xml:space="preserve">the current industry skills of its trainers and assessors. </w:t>
      </w:r>
    </w:p>
    <w:p w14:paraId="0EF8825C" w14:textId="77777777" w:rsidR="00BC572F" w:rsidRPr="00185068" w:rsidRDefault="00BC572F" w:rsidP="00083DE7">
      <w:pPr>
        <w:pStyle w:val="StandardElement"/>
        <w:numPr>
          <w:ilvl w:val="0"/>
          <w:numId w:val="0"/>
        </w:numPr>
        <w:spacing w:before="60" w:after="60"/>
        <w:ind w:left="709" w:hanging="709"/>
        <w:rPr>
          <w:rFonts w:asciiTheme="minorHAnsi" w:hAnsiTheme="minorHAnsi" w:cs="Arial"/>
          <w:i/>
          <w:color w:val="000000" w:themeColor="text1"/>
          <w:u w:val="single"/>
        </w:rPr>
      </w:pPr>
      <w:bookmarkStart w:id="151" w:name="_Ref367344833"/>
      <w:r w:rsidRPr="00185068">
        <w:rPr>
          <w:rFonts w:asciiTheme="minorHAnsi" w:hAnsiTheme="minorHAnsi" w:cs="Arial"/>
          <w:i/>
          <w:color w:val="000000" w:themeColor="text1"/>
          <w:u w:val="single"/>
        </w:rPr>
        <w:t>Learner support</w:t>
      </w:r>
    </w:p>
    <w:p w14:paraId="6EADC6B4" w14:textId="77777777" w:rsidR="00BC572F" w:rsidRPr="00185068" w:rsidRDefault="00BC572F" w:rsidP="00BC572F">
      <w:pPr>
        <w:pStyle w:val="StandardElement"/>
        <w:spacing w:before="60" w:after="60"/>
        <w:ind w:left="715" w:hanging="431"/>
        <w:rPr>
          <w:rFonts w:asciiTheme="minorHAnsi" w:hAnsiTheme="minorHAnsi" w:cs="Arial"/>
          <w:color w:val="000000" w:themeColor="text1"/>
        </w:rPr>
      </w:pPr>
      <w:r w:rsidRPr="00185068">
        <w:rPr>
          <w:rFonts w:asciiTheme="minorHAnsi" w:hAnsiTheme="minorHAnsi" w:cs="Arial"/>
          <w:color w:val="000000" w:themeColor="text1"/>
        </w:rPr>
        <w:t xml:space="preserve">The </w:t>
      </w:r>
      <w:bookmarkStart w:id="152" w:name="_Ref367344837"/>
      <w:bookmarkEnd w:id="151"/>
      <w:r w:rsidRPr="00185068">
        <w:rPr>
          <w:rFonts w:asciiTheme="minorHAnsi" w:hAnsiTheme="minorHAnsi" w:cs="Arial"/>
          <w:color w:val="000000" w:themeColor="text1"/>
        </w:rPr>
        <w:t xml:space="preserve">RTO determines the support needs of individual </w:t>
      </w:r>
      <w:r w:rsidRPr="00185068">
        <w:rPr>
          <w:rFonts w:asciiTheme="minorHAnsi" w:hAnsiTheme="minorHAnsi" w:cs="Arial"/>
          <w:iCs/>
          <w:color w:val="000000" w:themeColor="text1"/>
        </w:rPr>
        <w:t xml:space="preserve">learners </w:t>
      </w:r>
      <w:r w:rsidRPr="00185068">
        <w:rPr>
          <w:rFonts w:asciiTheme="minorHAnsi" w:hAnsiTheme="minorHAnsi" w:cs="Arial"/>
          <w:color w:val="000000" w:themeColor="text1"/>
        </w:rPr>
        <w:t xml:space="preserve">and provides access to the educational and support services necessary for the individual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 xml:space="preserve">to meet the requirements of the </w:t>
      </w:r>
      <w:bookmarkEnd w:id="152"/>
      <w:r w:rsidRPr="00185068">
        <w:rPr>
          <w:rFonts w:asciiTheme="minorHAnsi" w:hAnsiTheme="minorHAnsi" w:cs="Arial"/>
          <w:color w:val="000000" w:themeColor="text1"/>
        </w:rPr>
        <w:t xml:space="preserve">training product as specified in training packages or VET accredited courses. </w:t>
      </w:r>
    </w:p>
    <w:p w14:paraId="1BACEBF1" w14:textId="77777777" w:rsidR="00BC572F" w:rsidRPr="00185068" w:rsidRDefault="00BC572F" w:rsidP="00BC572F">
      <w:pPr>
        <w:pStyle w:val="StandardElement"/>
        <w:numPr>
          <w:ilvl w:val="0"/>
          <w:numId w:val="0"/>
        </w:numPr>
        <w:spacing w:before="60" w:after="60"/>
        <w:ind w:left="709" w:hanging="709"/>
        <w:rPr>
          <w:rFonts w:asciiTheme="minorHAnsi" w:hAnsiTheme="minorHAnsi" w:cs="Arial"/>
          <w:i/>
          <w:color w:val="000000" w:themeColor="text1"/>
          <w:u w:val="single"/>
        </w:rPr>
      </w:pPr>
      <w:r w:rsidRPr="00185068">
        <w:rPr>
          <w:rFonts w:asciiTheme="minorHAnsi" w:hAnsiTheme="minorHAnsi" w:cs="Arial"/>
          <w:i/>
          <w:color w:val="000000" w:themeColor="text1"/>
          <w:u w:val="single"/>
        </w:rPr>
        <w:t>Assessment</w:t>
      </w:r>
    </w:p>
    <w:p w14:paraId="53E43C77" w14:textId="77777777" w:rsidR="00BC572F" w:rsidRPr="00185068" w:rsidRDefault="00BC572F" w:rsidP="00BC572F">
      <w:pPr>
        <w:pStyle w:val="StandardElement"/>
        <w:spacing w:before="60" w:after="60"/>
        <w:rPr>
          <w:rFonts w:asciiTheme="minorHAnsi" w:hAnsiTheme="minorHAnsi" w:cs="Arial"/>
          <w:color w:val="000000" w:themeColor="text1"/>
        </w:rPr>
      </w:pPr>
      <w:bookmarkStart w:id="153" w:name="_Ref368398158"/>
      <w:r w:rsidRPr="00185068">
        <w:rPr>
          <w:rFonts w:asciiTheme="minorHAnsi" w:hAnsiTheme="minorHAnsi" w:cs="Arial"/>
          <w:color w:val="000000" w:themeColor="text1"/>
        </w:rPr>
        <w:t xml:space="preserve">The RTO implements an </w:t>
      </w:r>
      <w:r w:rsidRPr="00185068">
        <w:rPr>
          <w:rFonts w:asciiTheme="minorHAnsi" w:eastAsia="Times New Roman" w:hAnsiTheme="minorHAnsi" w:cs="Arial"/>
          <w:color w:val="000000" w:themeColor="text1"/>
          <w:lang w:eastAsia="en-AU"/>
        </w:rPr>
        <w:t xml:space="preserve">assessment system that </w:t>
      </w:r>
      <w:r w:rsidRPr="00185068">
        <w:rPr>
          <w:rFonts w:asciiTheme="minorHAnsi" w:hAnsiTheme="minorHAnsi" w:cs="Arial"/>
          <w:color w:val="000000" w:themeColor="text1"/>
        </w:rPr>
        <w:t xml:space="preserve">ensures that </w:t>
      </w:r>
      <w:r w:rsidRPr="00185068">
        <w:rPr>
          <w:rFonts w:asciiTheme="minorHAnsi" w:eastAsia="Times New Roman" w:hAnsiTheme="minorHAnsi" w:cs="Arial"/>
          <w:color w:val="000000" w:themeColor="text1"/>
          <w:lang w:eastAsia="en-AU"/>
        </w:rPr>
        <w:t>assessment</w:t>
      </w:r>
      <w:r w:rsidRPr="00185068">
        <w:rPr>
          <w:rFonts w:asciiTheme="minorHAnsi" w:hAnsiTheme="minorHAnsi" w:cs="Arial"/>
          <w:color w:val="000000" w:themeColor="text1"/>
        </w:rPr>
        <w:t xml:space="preserve"> (including recognition of prior learning):</w:t>
      </w:r>
      <w:bookmarkEnd w:id="153"/>
    </w:p>
    <w:p w14:paraId="75F078BE" w14:textId="77777777" w:rsidR="00BC572F" w:rsidRPr="00185068" w:rsidRDefault="00BC572F" w:rsidP="003355A0">
      <w:pPr>
        <w:pStyle w:val="StandardElement"/>
        <w:numPr>
          <w:ilvl w:val="2"/>
          <w:numId w:val="17"/>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complies with the assessment requirements of the relevant training package or VET accredited course; and</w:t>
      </w:r>
    </w:p>
    <w:p w14:paraId="25551739" w14:textId="77777777" w:rsidR="002F6440" w:rsidRDefault="00BC572F" w:rsidP="003355A0">
      <w:pPr>
        <w:pStyle w:val="StandardElement"/>
        <w:numPr>
          <w:ilvl w:val="2"/>
          <w:numId w:val="17"/>
        </w:numPr>
        <w:spacing w:before="60" w:after="60"/>
        <w:rPr>
          <w:rFonts w:asciiTheme="minorHAnsi" w:hAnsiTheme="minorHAnsi" w:cs="Arial"/>
          <w:color w:val="000000" w:themeColor="text1"/>
        </w:rPr>
      </w:pPr>
      <w:r w:rsidRPr="00185068">
        <w:rPr>
          <w:rFonts w:asciiTheme="minorHAnsi" w:hAnsiTheme="minorHAnsi" w:cs="Arial"/>
          <w:color w:val="000000" w:themeColor="text1"/>
        </w:rPr>
        <w:t xml:space="preserve">is conducted in accordance with the Principles of Assessment contained in Table 1.8-1 and the Rules of Evidence contained in Table 1.8-2. </w:t>
      </w:r>
    </w:p>
    <w:p w14:paraId="4C68A578" w14:textId="77777777" w:rsidR="00BC572F" w:rsidRPr="00052CB4" w:rsidRDefault="00BC572F" w:rsidP="00083DE7">
      <w:pPr>
        <w:pStyle w:val="Heading4"/>
      </w:pPr>
      <w:r w:rsidRPr="00052CB4">
        <w:t>Table 1.8-1: Principles of Assessment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776"/>
      </w:tblGrid>
      <w:tr w:rsidR="00BC572F" w:rsidRPr="00185068" w14:paraId="5925262C" w14:textId="77777777" w:rsidTr="00083DE7">
        <w:trPr>
          <w:tblHeader/>
          <w:jc w:val="center"/>
        </w:trPr>
        <w:tc>
          <w:tcPr>
            <w:tcW w:w="1276" w:type="dxa"/>
          </w:tcPr>
          <w:p w14:paraId="65A0DC89" w14:textId="77777777" w:rsidR="00BC572F" w:rsidRPr="00083DE7" w:rsidRDefault="00BC572F" w:rsidP="00083DE7">
            <w:pPr>
              <w:pStyle w:val="TableText"/>
            </w:pPr>
            <w:r w:rsidRPr="00083DE7">
              <w:t>Fairness</w:t>
            </w:r>
          </w:p>
        </w:tc>
        <w:tc>
          <w:tcPr>
            <w:tcW w:w="7655" w:type="dxa"/>
            <w:shd w:val="clear" w:color="auto" w:fill="auto"/>
          </w:tcPr>
          <w:p w14:paraId="67395BD8" w14:textId="77777777" w:rsidR="00BC572F" w:rsidRPr="00083DE7" w:rsidRDefault="00BC572F" w:rsidP="00083DE7">
            <w:pPr>
              <w:pStyle w:val="TableText"/>
            </w:pPr>
            <w:r w:rsidRPr="00083DE7">
              <w:t>The individual learner’s needs are considered in the assessment process.</w:t>
            </w:r>
          </w:p>
          <w:p w14:paraId="1E8552C6" w14:textId="77777777" w:rsidR="00BC572F" w:rsidRPr="00083DE7" w:rsidRDefault="00BC572F" w:rsidP="00083DE7">
            <w:pPr>
              <w:pStyle w:val="TableText"/>
            </w:pPr>
            <w:r w:rsidRPr="00083DE7">
              <w:t>Where appropriate, reasonable adjustments are applied by the RTO to take into account the individual learner’s needs.</w:t>
            </w:r>
          </w:p>
          <w:p w14:paraId="7BC53F95" w14:textId="77777777" w:rsidR="00BC572F" w:rsidRPr="00083DE7" w:rsidRDefault="00BC572F" w:rsidP="00083DE7">
            <w:pPr>
              <w:pStyle w:val="TableText"/>
            </w:pPr>
            <w:r w:rsidRPr="00083DE7">
              <w:t>The RTO informs the learner about the assessment process, and provides the learner with the opportunity to challenge the result of the assessment and be reassessed if necessary.</w:t>
            </w:r>
          </w:p>
        </w:tc>
      </w:tr>
      <w:tr w:rsidR="00BC572F" w:rsidRPr="00185068" w14:paraId="2F08A035" w14:textId="77777777" w:rsidTr="00083DE7">
        <w:trPr>
          <w:tblHeader/>
          <w:jc w:val="center"/>
        </w:trPr>
        <w:tc>
          <w:tcPr>
            <w:tcW w:w="1276" w:type="dxa"/>
          </w:tcPr>
          <w:p w14:paraId="01364752" w14:textId="77777777" w:rsidR="00BC572F" w:rsidRPr="00083DE7" w:rsidRDefault="00BC572F" w:rsidP="00083DE7">
            <w:pPr>
              <w:pStyle w:val="TableText"/>
            </w:pPr>
            <w:r w:rsidRPr="00083DE7">
              <w:t>Flexibility</w:t>
            </w:r>
          </w:p>
        </w:tc>
        <w:tc>
          <w:tcPr>
            <w:tcW w:w="7655" w:type="dxa"/>
            <w:shd w:val="clear" w:color="auto" w:fill="auto"/>
          </w:tcPr>
          <w:p w14:paraId="1A5AC665" w14:textId="77777777" w:rsidR="00BC572F" w:rsidRPr="00083DE7" w:rsidRDefault="00BC572F" w:rsidP="00083DE7">
            <w:pPr>
              <w:pStyle w:val="TableText"/>
            </w:pPr>
            <w:r w:rsidRPr="00083DE7">
              <w:t xml:space="preserve">Assessment is flexible to the individual learner by: </w:t>
            </w:r>
          </w:p>
          <w:p w14:paraId="2779CD9C" w14:textId="77777777" w:rsidR="00BC572F" w:rsidRPr="00BC572F" w:rsidRDefault="00BC572F" w:rsidP="00083DE7">
            <w:pPr>
              <w:pStyle w:val="TableListBullets"/>
            </w:pPr>
            <w:r w:rsidRPr="00BC572F">
              <w:t xml:space="preserve">reflecting the </w:t>
            </w:r>
            <w:r w:rsidRPr="00BC572F">
              <w:rPr>
                <w:iCs/>
              </w:rPr>
              <w:t xml:space="preserve">learner’s </w:t>
            </w:r>
            <w:r w:rsidRPr="00BC572F">
              <w:t xml:space="preserve">needs; </w:t>
            </w:r>
          </w:p>
          <w:p w14:paraId="06D1B281" w14:textId="77777777" w:rsidR="00BC572F" w:rsidRPr="00BC572F" w:rsidRDefault="00BC572F" w:rsidP="00083DE7">
            <w:pPr>
              <w:pStyle w:val="TableListBullets"/>
            </w:pPr>
            <w:r w:rsidRPr="00BC572F">
              <w:t xml:space="preserve">assessing competencies held by the </w:t>
            </w:r>
            <w:r w:rsidRPr="00BC572F">
              <w:rPr>
                <w:iCs/>
              </w:rPr>
              <w:t xml:space="preserve">learner </w:t>
            </w:r>
            <w:r w:rsidRPr="00BC572F">
              <w:t>no matter how or where they have been acquired; and</w:t>
            </w:r>
          </w:p>
          <w:p w14:paraId="35B9AC02" w14:textId="77777777" w:rsidR="00BC572F" w:rsidRPr="00BC572F" w:rsidRDefault="00BC572F" w:rsidP="00083DE7">
            <w:pPr>
              <w:pStyle w:val="TableListBullets"/>
            </w:pPr>
            <w:r w:rsidRPr="00BC572F">
              <w:t xml:space="preserve">drawing from a range of assessment methods and using those that are appropriate to the context, the unit of competency and associated assessment requirements, and the individual. </w:t>
            </w:r>
          </w:p>
        </w:tc>
      </w:tr>
      <w:tr w:rsidR="00BC572F" w:rsidRPr="00185068" w14:paraId="49151FD6" w14:textId="77777777" w:rsidTr="00083DE7">
        <w:trPr>
          <w:tblHeader/>
          <w:jc w:val="center"/>
        </w:trPr>
        <w:tc>
          <w:tcPr>
            <w:tcW w:w="1276" w:type="dxa"/>
          </w:tcPr>
          <w:p w14:paraId="78F6DA61" w14:textId="77777777" w:rsidR="00BC572F" w:rsidRPr="00083DE7" w:rsidRDefault="00BC572F" w:rsidP="00083DE7">
            <w:pPr>
              <w:pStyle w:val="TableText"/>
            </w:pPr>
            <w:r w:rsidRPr="00083DE7">
              <w:t>Validity</w:t>
            </w:r>
          </w:p>
        </w:tc>
        <w:tc>
          <w:tcPr>
            <w:tcW w:w="7655" w:type="dxa"/>
            <w:shd w:val="clear" w:color="auto" w:fill="auto"/>
          </w:tcPr>
          <w:p w14:paraId="3124C63B" w14:textId="77777777" w:rsidR="00BC572F" w:rsidRPr="00BC572F" w:rsidRDefault="00BC572F" w:rsidP="00532929">
            <w:pPr>
              <w:pStyle w:val="TableText"/>
            </w:pPr>
            <w:r w:rsidRPr="00BC572F">
              <w:t xml:space="preserve">Any assessment decision of the RTO is justified, based on the evidence of performance of the individual </w:t>
            </w:r>
            <w:r w:rsidRPr="00BC572F">
              <w:rPr>
                <w:iCs/>
              </w:rPr>
              <w:t>learner</w:t>
            </w:r>
            <w:r w:rsidRPr="00BC572F">
              <w:t xml:space="preserve">. </w:t>
            </w:r>
          </w:p>
          <w:p w14:paraId="6AD59D2C" w14:textId="77777777" w:rsidR="00BC572F" w:rsidRPr="00BC572F" w:rsidRDefault="00BC572F" w:rsidP="00532929">
            <w:pPr>
              <w:pStyle w:val="TableText"/>
            </w:pPr>
            <w:r w:rsidRPr="00BC572F">
              <w:t xml:space="preserve">Validity requires: </w:t>
            </w:r>
          </w:p>
          <w:p w14:paraId="1FFB95BA" w14:textId="77777777" w:rsidR="00BC572F" w:rsidRPr="00BC572F" w:rsidRDefault="00BC572F" w:rsidP="00532929">
            <w:pPr>
              <w:pStyle w:val="TableText"/>
            </w:pPr>
            <w:r w:rsidRPr="00BC572F">
              <w:t xml:space="preserve">assessment against the unit/s of competency and the associated assessment requirements covers the broad range of skills and knowledge that are essential to competent performance; </w:t>
            </w:r>
          </w:p>
          <w:p w14:paraId="11ABB40D" w14:textId="77777777" w:rsidR="00BC572F" w:rsidRPr="00BC572F" w:rsidRDefault="00BC572F" w:rsidP="00532929">
            <w:pPr>
              <w:pStyle w:val="TableText"/>
            </w:pPr>
            <w:r w:rsidRPr="00BC572F">
              <w:t xml:space="preserve">assessment of knowledge and skills is integrated with their practical application; </w:t>
            </w:r>
          </w:p>
          <w:p w14:paraId="03270209" w14:textId="77777777" w:rsidR="00BC572F" w:rsidRPr="00BC572F" w:rsidRDefault="00BC572F" w:rsidP="00532929">
            <w:pPr>
              <w:pStyle w:val="TableText"/>
            </w:pPr>
            <w:r w:rsidRPr="00BC572F">
              <w:t xml:space="preserve">assessment to be based on evidence that demonstrates that a </w:t>
            </w:r>
            <w:r w:rsidRPr="00BC572F">
              <w:rPr>
                <w:iCs/>
              </w:rPr>
              <w:t xml:space="preserve">learner </w:t>
            </w:r>
            <w:r w:rsidRPr="00BC572F">
              <w:t xml:space="preserve">could demonstrate these skills and knowledge in other similar situations; and  </w:t>
            </w:r>
          </w:p>
          <w:p w14:paraId="0A85C64D" w14:textId="77777777" w:rsidR="00BC572F" w:rsidRPr="00BC572F" w:rsidRDefault="00BC572F" w:rsidP="00532929">
            <w:pPr>
              <w:pStyle w:val="TableText"/>
            </w:pPr>
            <w:r w:rsidRPr="00BC572F">
              <w:t xml:space="preserve">judgement of competence is based on evidence of </w:t>
            </w:r>
            <w:r w:rsidRPr="00BC572F">
              <w:rPr>
                <w:iCs/>
              </w:rPr>
              <w:t xml:space="preserve">learner </w:t>
            </w:r>
            <w:r w:rsidRPr="00BC572F">
              <w:t>performance that is aligned to the unit/s of competency and associated assessment requirements.</w:t>
            </w:r>
          </w:p>
        </w:tc>
      </w:tr>
      <w:tr w:rsidR="00BC572F" w:rsidRPr="00185068" w14:paraId="32C478AA" w14:textId="77777777" w:rsidTr="00083DE7">
        <w:trPr>
          <w:tblHeader/>
          <w:jc w:val="center"/>
        </w:trPr>
        <w:tc>
          <w:tcPr>
            <w:tcW w:w="1276" w:type="dxa"/>
          </w:tcPr>
          <w:p w14:paraId="4A73377D" w14:textId="77777777" w:rsidR="00BC572F" w:rsidRPr="00083DE7" w:rsidRDefault="00BC572F" w:rsidP="00083DE7">
            <w:pPr>
              <w:pStyle w:val="TableText"/>
            </w:pPr>
            <w:r w:rsidRPr="00083DE7">
              <w:t>Reliability</w:t>
            </w:r>
          </w:p>
        </w:tc>
        <w:tc>
          <w:tcPr>
            <w:tcW w:w="7655" w:type="dxa"/>
            <w:shd w:val="clear" w:color="auto" w:fill="auto"/>
          </w:tcPr>
          <w:p w14:paraId="41249066" w14:textId="77777777" w:rsidR="00BC572F" w:rsidRPr="00BC572F" w:rsidRDefault="00BC572F" w:rsidP="00532929">
            <w:pPr>
              <w:pStyle w:val="TableText"/>
            </w:pPr>
            <w:r w:rsidRPr="00BC572F">
              <w:t xml:space="preserve">Evidence presented for assessment is consistently interpreted and assessment results are comparable irrespective of the assessor conducting the assessment. </w:t>
            </w:r>
          </w:p>
        </w:tc>
      </w:tr>
    </w:tbl>
    <w:p w14:paraId="3655E2E8" w14:textId="77777777" w:rsidR="00EB294B" w:rsidRPr="00EB294B" w:rsidRDefault="00EB294B" w:rsidP="00EB294B"/>
    <w:p w14:paraId="17EEAD42" w14:textId="77777777" w:rsidR="00EB294B" w:rsidRPr="00EB294B" w:rsidRDefault="00EB294B" w:rsidP="00EB294B">
      <w:r w:rsidRPr="00EB294B">
        <w:br w:type="page"/>
      </w:r>
    </w:p>
    <w:p w14:paraId="3A7981B0" w14:textId="77777777" w:rsidR="00BC572F" w:rsidRPr="00052CB4" w:rsidRDefault="00BC572F" w:rsidP="00083DE7">
      <w:pPr>
        <w:pStyle w:val="Heading4"/>
      </w:pPr>
      <w:r w:rsidRPr="00052CB4">
        <w:lastRenderedPageBreak/>
        <w:t>Table 1.8-2: Rules of Evidence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644"/>
      </w:tblGrid>
      <w:tr w:rsidR="00BC572F" w:rsidRPr="00052CB4" w14:paraId="70931C80" w14:textId="77777777" w:rsidTr="00083DE7">
        <w:trPr>
          <w:tblHeader/>
          <w:jc w:val="center"/>
        </w:trPr>
        <w:tc>
          <w:tcPr>
            <w:tcW w:w="1276" w:type="dxa"/>
          </w:tcPr>
          <w:p w14:paraId="62710611" w14:textId="77777777" w:rsidR="00BC572F" w:rsidRPr="00083DE7" w:rsidRDefault="00BC572F" w:rsidP="00083DE7">
            <w:pPr>
              <w:pStyle w:val="TableText"/>
            </w:pPr>
            <w:r w:rsidRPr="00083DE7">
              <w:t>Validity</w:t>
            </w:r>
          </w:p>
        </w:tc>
        <w:tc>
          <w:tcPr>
            <w:tcW w:w="7655" w:type="dxa"/>
            <w:shd w:val="clear" w:color="auto" w:fill="auto"/>
          </w:tcPr>
          <w:p w14:paraId="25029ECE" w14:textId="77777777" w:rsidR="00BC572F" w:rsidRPr="00083DE7" w:rsidRDefault="00BC572F" w:rsidP="00083DE7">
            <w:pPr>
              <w:pStyle w:val="TableText"/>
            </w:pPr>
            <w:r w:rsidRPr="00083DE7">
              <w:t>The assessor is assured that the learner has the skills, knowledge and attributes as described in the module or unit of competency and associated assessment requirements.</w:t>
            </w:r>
          </w:p>
        </w:tc>
      </w:tr>
      <w:tr w:rsidR="00BC572F" w:rsidRPr="00052CB4" w14:paraId="7DF8C6F7" w14:textId="77777777" w:rsidTr="00083DE7">
        <w:trPr>
          <w:tblHeader/>
          <w:jc w:val="center"/>
        </w:trPr>
        <w:tc>
          <w:tcPr>
            <w:tcW w:w="1276" w:type="dxa"/>
          </w:tcPr>
          <w:p w14:paraId="56B94845" w14:textId="77777777" w:rsidR="00BC572F" w:rsidRPr="00083DE7" w:rsidRDefault="00BC572F" w:rsidP="00083DE7">
            <w:pPr>
              <w:pStyle w:val="TableText"/>
            </w:pPr>
            <w:r w:rsidRPr="00083DE7">
              <w:t>Sufficiency</w:t>
            </w:r>
          </w:p>
        </w:tc>
        <w:tc>
          <w:tcPr>
            <w:tcW w:w="7655" w:type="dxa"/>
            <w:shd w:val="clear" w:color="auto" w:fill="auto"/>
          </w:tcPr>
          <w:p w14:paraId="1D165CF4" w14:textId="77777777" w:rsidR="00BC572F" w:rsidRPr="00083DE7" w:rsidRDefault="00BC572F" w:rsidP="00083DE7">
            <w:pPr>
              <w:pStyle w:val="TableText"/>
            </w:pPr>
            <w:r w:rsidRPr="00083DE7">
              <w:t>The assessor is assured that the quality, quantity and relevance of the assessment evidence enables a judgement to be made of a learner’s competency.</w:t>
            </w:r>
          </w:p>
        </w:tc>
      </w:tr>
      <w:tr w:rsidR="00BC572F" w:rsidRPr="00052CB4" w14:paraId="144889E7" w14:textId="77777777" w:rsidTr="00083DE7">
        <w:trPr>
          <w:tblHeader/>
          <w:jc w:val="center"/>
        </w:trPr>
        <w:tc>
          <w:tcPr>
            <w:tcW w:w="1276" w:type="dxa"/>
          </w:tcPr>
          <w:p w14:paraId="4BF5F920" w14:textId="77777777" w:rsidR="00BC572F" w:rsidRPr="00083DE7" w:rsidRDefault="00BC572F" w:rsidP="00083DE7">
            <w:pPr>
              <w:pStyle w:val="TableText"/>
            </w:pPr>
            <w:r w:rsidRPr="00083DE7">
              <w:t>Authenticity</w:t>
            </w:r>
          </w:p>
        </w:tc>
        <w:tc>
          <w:tcPr>
            <w:tcW w:w="7655" w:type="dxa"/>
            <w:shd w:val="clear" w:color="auto" w:fill="auto"/>
          </w:tcPr>
          <w:p w14:paraId="36632328" w14:textId="77777777" w:rsidR="00BC572F" w:rsidRPr="00083DE7" w:rsidRDefault="00BC572F" w:rsidP="00083DE7">
            <w:pPr>
              <w:pStyle w:val="TableText"/>
            </w:pPr>
            <w:r w:rsidRPr="00083DE7">
              <w:t>The assessor is assured that the evidence presented for assessment is the learner’s own work.</w:t>
            </w:r>
          </w:p>
        </w:tc>
      </w:tr>
      <w:tr w:rsidR="00BC572F" w:rsidRPr="00052CB4" w14:paraId="1A2461A8" w14:textId="77777777" w:rsidTr="00083DE7">
        <w:trPr>
          <w:tblHeader/>
          <w:jc w:val="center"/>
        </w:trPr>
        <w:tc>
          <w:tcPr>
            <w:tcW w:w="1276" w:type="dxa"/>
          </w:tcPr>
          <w:p w14:paraId="3DDF2AA0" w14:textId="77777777" w:rsidR="00BC572F" w:rsidRPr="00083DE7" w:rsidRDefault="00BC572F" w:rsidP="00083DE7">
            <w:pPr>
              <w:pStyle w:val="TableText"/>
            </w:pPr>
            <w:r w:rsidRPr="00083DE7">
              <w:t>Currency</w:t>
            </w:r>
          </w:p>
        </w:tc>
        <w:tc>
          <w:tcPr>
            <w:tcW w:w="7655" w:type="dxa"/>
            <w:shd w:val="clear" w:color="auto" w:fill="auto"/>
          </w:tcPr>
          <w:p w14:paraId="35730F72" w14:textId="77777777" w:rsidR="00BC572F" w:rsidRPr="00083DE7" w:rsidRDefault="00BC572F" w:rsidP="00083DE7">
            <w:pPr>
              <w:pStyle w:val="TableText"/>
            </w:pPr>
            <w:r w:rsidRPr="00083DE7">
              <w:t>The assessor is assured that the assessment evidence demonstrates current competency. This requires the assessment evidence to be from the present or the very recent past.</w:t>
            </w:r>
          </w:p>
        </w:tc>
      </w:tr>
    </w:tbl>
    <w:p w14:paraId="00C32A53" w14:textId="77777777" w:rsidR="00BC572F" w:rsidRPr="00185068" w:rsidRDefault="00BC572F" w:rsidP="00BC572F">
      <w:pPr>
        <w:pStyle w:val="StandardElement"/>
        <w:ind w:left="715" w:hanging="431"/>
        <w:rPr>
          <w:rFonts w:asciiTheme="minorHAnsi" w:hAnsiTheme="minorHAnsi" w:cs="Arial"/>
          <w:color w:val="000000" w:themeColor="text1"/>
        </w:rPr>
      </w:pPr>
      <w:bookmarkStart w:id="154" w:name="_Ref396830477"/>
      <w:r w:rsidRPr="00185068">
        <w:rPr>
          <w:rFonts w:asciiTheme="minorHAnsi" w:hAnsiTheme="minorHAnsi" w:cs="Arial"/>
          <w:color w:val="000000" w:themeColor="text1"/>
        </w:rPr>
        <w:t>The RTO implements a plan for ongoing systematic validation of assessment practices and judgements that includes for each training product on the RTO’s scope of registration:</w:t>
      </w:r>
      <w:bookmarkEnd w:id="154"/>
    </w:p>
    <w:p w14:paraId="5A3B5FC8" w14:textId="77777777" w:rsidR="00BC572F" w:rsidRPr="00185068" w:rsidRDefault="00BC572F" w:rsidP="00496894">
      <w:pPr>
        <w:pStyle w:val="StandardElement"/>
        <w:numPr>
          <w:ilvl w:val="2"/>
          <w:numId w:val="6"/>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when assessment validation will occur;</w:t>
      </w:r>
    </w:p>
    <w:p w14:paraId="32D66D40" w14:textId="77777777" w:rsidR="00BC572F" w:rsidRPr="00185068" w:rsidRDefault="00BC572F" w:rsidP="00496894">
      <w:pPr>
        <w:pStyle w:val="StandardElement"/>
        <w:numPr>
          <w:ilvl w:val="2"/>
          <w:numId w:val="6"/>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which training products will be the focus of the validation;</w:t>
      </w:r>
    </w:p>
    <w:p w14:paraId="6729FD46" w14:textId="77777777" w:rsidR="00BC572F" w:rsidRPr="00185068" w:rsidRDefault="00BC572F" w:rsidP="00496894">
      <w:pPr>
        <w:pStyle w:val="StandardElement"/>
        <w:numPr>
          <w:ilvl w:val="2"/>
          <w:numId w:val="6"/>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who will lead and participate in validation activities; and</w:t>
      </w:r>
    </w:p>
    <w:p w14:paraId="50E65C24" w14:textId="77777777" w:rsidR="00BC572F" w:rsidRPr="00185068" w:rsidRDefault="00BC572F" w:rsidP="00496894">
      <w:pPr>
        <w:pStyle w:val="StandardElement"/>
        <w:numPr>
          <w:ilvl w:val="2"/>
          <w:numId w:val="6"/>
        </w:numPr>
        <w:spacing w:before="60" w:after="60"/>
        <w:ind w:left="1225" w:hanging="505"/>
        <w:rPr>
          <w:rFonts w:asciiTheme="minorHAnsi" w:hAnsiTheme="minorHAnsi" w:cs="Arial"/>
          <w:color w:val="000000" w:themeColor="text1"/>
        </w:rPr>
      </w:pPr>
      <w:r w:rsidRPr="00185068">
        <w:rPr>
          <w:rFonts w:asciiTheme="minorHAnsi" w:hAnsiTheme="minorHAnsi" w:cs="Arial"/>
          <w:color w:val="000000" w:themeColor="text1"/>
        </w:rPr>
        <w:t>how the outcomes of these activities will be documented and acted upon.</w:t>
      </w:r>
    </w:p>
    <w:p w14:paraId="3069B8A1" w14:textId="77777777" w:rsidR="00BC572F" w:rsidRPr="00185068" w:rsidRDefault="00BC572F" w:rsidP="00BC572F">
      <w:pPr>
        <w:pStyle w:val="StandardElement"/>
        <w:tabs>
          <w:tab w:val="clear" w:pos="1418"/>
          <w:tab w:val="left" w:pos="851"/>
        </w:tabs>
        <w:ind w:left="709" w:hanging="425"/>
        <w:rPr>
          <w:rFonts w:asciiTheme="minorHAnsi" w:hAnsiTheme="minorHAnsi" w:cs="Arial"/>
          <w:color w:val="000000" w:themeColor="text1"/>
        </w:rPr>
      </w:pPr>
      <w:r w:rsidRPr="00185068">
        <w:rPr>
          <w:rFonts w:asciiTheme="minorHAnsi" w:hAnsiTheme="minorHAnsi" w:cs="Arial"/>
          <w:color w:val="000000" w:themeColor="text1"/>
        </w:rPr>
        <w:t>For the purposes of Clause 1.9, each training product is validated at least once every five years, with at least 50% of products validated within the first three years of each five year cycle, taking into account the relative risks of all of the training products on the RTO’s scope of registration, including those risks identified by the VET Regulator.</w:t>
      </w:r>
    </w:p>
    <w:p w14:paraId="62DCD360" w14:textId="77777777" w:rsidR="00BC572F" w:rsidRPr="00185068" w:rsidRDefault="00BC572F" w:rsidP="00BC572F">
      <w:pPr>
        <w:pStyle w:val="StandardElement"/>
        <w:tabs>
          <w:tab w:val="clear" w:pos="1418"/>
          <w:tab w:val="left" w:pos="851"/>
        </w:tabs>
        <w:ind w:left="709" w:hanging="425"/>
        <w:rPr>
          <w:rFonts w:asciiTheme="minorHAnsi" w:hAnsiTheme="minorHAnsi" w:cs="Arial"/>
          <w:color w:val="000000" w:themeColor="text1"/>
        </w:rPr>
      </w:pPr>
      <w:r w:rsidRPr="00185068">
        <w:rPr>
          <w:rFonts w:asciiTheme="minorHAnsi" w:hAnsiTheme="minorHAnsi" w:cs="Arial"/>
          <w:color w:val="000000" w:themeColor="text1"/>
        </w:rPr>
        <w:t xml:space="preserve">For the purposes of Clause 1.9, systematic validation of an RTO’s </w:t>
      </w:r>
      <w:r w:rsidRPr="00185068">
        <w:rPr>
          <w:rFonts w:asciiTheme="minorHAnsi" w:eastAsia="Times New Roman" w:hAnsiTheme="minorHAnsi" w:cs="Arial"/>
          <w:color w:val="000000" w:themeColor="text1"/>
          <w:lang w:eastAsia="en-AU"/>
        </w:rPr>
        <w:t xml:space="preserve">assessment practices and judgements </w:t>
      </w:r>
      <w:r w:rsidRPr="00185068">
        <w:rPr>
          <w:rFonts w:asciiTheme="minorHAnsi" w:hAnsiTheme="minorHAnsi" w:cs="Arial"/>
          <w:color w:val="000000" w:themeColor="text1"/>
        </w:rPr>
        <w:t>is undertaken by one or more persons who are not directly involved in the particular instance of delivery and assessment of the training product being validated, and who collectively have:</w:t>
      </w:r>
    </w:p>
    <w:p w14:paraId="4CA5F060" w14:textId="77777777" w:rsidR="00BC572F" w:rsidRPr="00185068" w:rsidRDefault="00BC572F" w:rsidP="003355A0">
      <w:pPr>
        <w:pStyle w:val="StandardElement"/>
        <w:numPr>
          <w:ilvl w:val="2"/>
          <w:numId w:val="34"/>
        </w:numPr>
        <w:spacing w:before="60" w:after="60"/>
        <w:rPr>
          <w:rFonts w:asciiTheme="minorHAnsi" w:hAnsiTheme="minorHAnsi" w:cs="Arial"/>
          <w:color w:val="000000" w:themeColor="text1"/>
        </w:rPr>
      </w:pPr>
      <w:r w:rsidRPr="00185068">
        <w:rPr>
          <w:rFonts w:asciiTheme="minorHAnsi" w:hAnsiTheme="minorHAnsi" w:cs="Arial"/>
          <w:color w:val="000000" w:themeColor="text1"/>
        </w:rPr>
        <w:t xml:space="preserve">vocational competencies and current industry skills relevant to the </w:t>
      </w:r>
      <w:r w:rsidRPr="00185068">
        <w:rPr>
          <w:rFonts w:asciiTheme="minorHAnsi" w:eastAsia="Times New Roman" w:hAnsiTheme="minorHAnsi" w:cs="Arial"/>
          <w:color w:val="000000" w:themeColor="text1"/>
          <w:lang w:eastAsia="en-AU"/>
        </w:rPr>
        <w:t xml:space="preserve">assessment </w:t>
      </w:r>
      <w:r w:rsidRPr="00185068">
        <w:rPr>
          <w:rFonts w:asciiTheme="minorHAnsi" w:hAnsiTheme="minorHAnsi" w:cs="Arial"/>
          <w:color w:val="000000" w:themeColor="text1"/>
        </w:rPr>
        <w:t xml:space="preserve">being validated; </w:t>
      </w:r>
    </w:p>
    <w:p w14:paraId="15037F4D" w14:textId="77777777" w:rsidR="00BC572F" w:rsidRPr="00185068" w:rsidRDefault="00BC572F" w:rsidP="003355A0">
      <w:pPr>
        <w:pStyle w:val="StandardElement"/>
        <w:numPr>
          <w:ilvl w:val="2"/>
          <w:numId w:val="34"/>
        </w:numPr>
        <w:spacing w:before="60" w:after="60"/>
        <w:rPr>
          <w:rFonts w:asciiTheme="minorHAnsi" w:hAnsiTheme="minorHAnsi" w:cs="Arial"/>
          <w:color w:val="000000" w:themeColor="text1"/>
        </w:rPr>
      </w:pPr>
      <w:r w:rsidRPr="00185068">
        <w:rPr>
          <w:rFonts w:asciiTheme="minorHAnsi" w:hAnsiTheme="minorHAnsi" w:cs="Arial"/>
          <w:color w:val="000000" w:themeColor="text1"/>
        </w:rPr>
        <w:t xml:space="preserve">current knowledge and skills in vocational teaching and learning; and </w:t>
      </w:r>
    </w:p>
    <w:p w14:paraId="42375A14" w14:textId="77777777" w:rsidR="00BC572F" w:rsidRPr="00185068" w:rsidRDefault="00BC572F" w:rsidP="003355A0">
      <w:pPr>
        <w:pStyle w:val="StandardElement"/>
        <w:numPr>
          <w:ilvl w:val="2"/>
          <w:numId w:val="34"/>
        </w:numPr>
        <w:spacing w:before="60" w:after="60"/>
        <w:rPr>
          <w:rFonts w:asciiTheme="minorHAnsi" w:hAnsiTheme="minorHAnsi" w:cs="Arial"/>
          <w:color w:val="000000" w:themeColor="text1"/>
        </w:rPr>
      </w:pPr>
      <w:r w:rsidRPr="00185068">
        <w:rPr>
          <w:rFonts w:asciiTheme="minorHAnsi" w:hAnsiTheme="minorHAnsi" w:cs="Arial"/>
          <w:color w:val="000000" w:themeColor="text1"/>
        </w:rPr>
        <w:t xml:space="preserve">the training and assessment qualification or </w:t>
      </w:r>
      <w:r w:rsidRPr="00185068">
        <w:rPr>
          <w:rFonts w:asciiTheme="minorHAnsi" w:eastAsia="Times New Roman" w:hAnsiTheme="minorHAnsi" w:cs="Arial"/>
          <w:color w:val="000000" w:themeColor="text1"/>
          <w:lang w:eastAsia="en-AU"/>
        </w:rPr>
        <w:t xml:space="preserve">assessor </w:t>
      </w:r>
      <w:r w:rsidRPr="00185068">
        <w:rPr>
          <w:rFonts w:asciiTheme="minorHAnsi" w:hAnsiTheme="minorHAnsi" w:cs="Arial"/>
          <w:color w:val="000000" w:themeColor="text1"/>
        </w:rPr>
        <w:t>skill set referred to in Item 1 or 3 of Schedule 1 in the Standards for RTOs 2015.</w:t>
      </w:r>
    </w:p>
    <w:p w14:paraId="60879871" w14:textId="77777777" w:rsidR="00BC572F" w:rsidRPr="00185068" w:rsidRDefault="00BC572F" w:rsidP="00BC572F">
      <w:pPr>
        <w:pStyle w:val="StandardElement"/>
        <w:numPr>
          <w:ilvl w:val="0"/>
          <w:numId w:val="0"/>
        </w:numPr>
        <w:ind w:left="432"/>
        <w:rPr>
          <w:rFonts w:asciiTheme="minorHAnsi" w:hAnsiTheme="minorHAnsi" w:cs="Arial"/>
          <w:color w:val="000000" w:themeColor="text1"/>
        </w:rPr>
      </w:pPr>
      <w:r w:rsidRPr="00185068">
        <w:rPr>
          <w:rFonts w:asciiTheme="minorHAnsi" w:hAnsiTheme="minorHAnsi" w:cs="Arial"/>
          <w:color w:val="000000" w:themeColor="text1"/>
        </w:rPr>
        <w:t>Industry experts may be involved in validation to ensure there is the combination of expertise set out in (a) to (c) above.</w:t>
      </w:r>
    </w:p>
    <w:p w14:paraId="4CF00576" w14:textId="77777777" w:rsidR="00BC572F" w:rsidRPr="00185068" w:rsidRDefault="00BC572F" w:rsidP="00BC572F">
      <w:pPr>
        <w:pStyle w:val="StandardElement"/>
        <w:tabs>
          <w:tab w:val="clear" w:pos="1418"/>
          <w:tab w:val="left" w:pos="851"/>
        </w:tabs>
        <w:rPr>
          <w:rFonts w:asciiTheme="minorHAnsi" w:hAnsiTheme="minorHAnsi" w:cs="Arial"/>
          <w:color w:val="000000" w:themeColor="text1"/>
        </w:rPr>
      </w:pPr>
      <w:r w:rsidRPr="00185068">
        <w:rPr>
          <w:rFonts w:asciiTheme="minorHAnsi" w:hAnsiTheme="minorHAnsi" w:cs="Arial"/>
          <w:color w:val="000000" w:themeColor="text1"/>
        </w:rPr>
        <w:t xml:space="preserve">The RTO offers recognition of prior learning to individual learners. </w:t>
      </w:r>
    </w:p>
    <w:p w14:paraId="2F0E549D" w14:textId="77777777" w:rsidR="00BC572F" w:rsidRPr="00185068" w:rsidRDefault="00BC572F" w:rsidP="00BC572F">
      <w:pPr>
        <w:pStyle w:val="StandardElement"/>
        <w:numPr>
          <w:ilvl w:val="0"/>
          <w:numId w:val="0"/>
        </w:numPr>
        <w:ind w:left="432" w:hanging="432"/>
        <w:rPr>
          <w:rFonts w:asciiTheme="minorHAnsi" w:hAnsiTheme="minorHAnsi" w:cs="Arial"/>
          <w:color w:val="000000" w:themeColor="text1"/>
        </w:rPr>
      </w:pPr>
      <w:r w:rsidRPr="00185068">
        <w:rPr>
          <w:rFonts w:asciiTheme="minorHAnsi" w:hAnsiTheme="minorHAnsi" w:cs="Arial"/>
          <w:i/>
          <w:color w:val="000000" w:themeColor="text1"/>
          <w:u w:val="single"/>
        </w:rPr>
        <w:t xml:space="preserve">Trainers and </w:t>
      </w:r>
      <w:bookmarkStart w:id="155" w:name="_Ref364268087"/>
      <w:r w:rsidRPr="00185068">
        <w:rPr>
          <w:rFonts w:asciiTheme="minorHAnsi" w:hAnsiTheme="minorHAnsi" w:cs="Arial"/>
          <w:i/>
          <w:color w:val="000000" w:themeColor="text1"/>
          <w:u w:val="single"/>
        </w:rPr>
        <w:t xml:space="preserve">assessors </w:t>
      </w:r>
    </w:p>
    <w:p w14:paraId="53D0CF38" w14:textId="77777777" w:rsidR="00BC572F" w:rsidRPr="00185068" w:rsidRDefault="00BC572F" w:rsidP="00BC572F">
      <w:pPr>
        <w:pStyle w:val="StandardElement"/>
        <w:tabs>
          <w:tab w:val="clear" w:pos="1418"/>
          <w:tab w:val="left" w:pos="709"/>
        </w:tabs>
        <w:ind w:left="851" w:hanging="567"/>
        <w:rPr>
          <w:rFonts w:asciiTheme="minorHAnsi" w:hAnsiTheme="minorHAnsi" w:cs="Arial"/>
          <w:color w:val="000000" w:themeColor="text1"/>
        </w:rPr>
      </w:pPr>
      <w:bookmarkStart w:id="156" w:name="_Ref387316998"/>
      <w:r w:rsidRPr="00185068">
        <w:rPr>
          <w:rFonts w:asciiTheme="minorHAnsi" w:hAnsiTheme="minorHAnsi" w:cs="Arial"/>
          <w:color w:val="000000" w:themeColor="text1"/>
        </w:rPr>
        <w:t>In addition to the requirements specified in Clause 1.14 and Clause 1.15, the RTO’s training and assessment is delivered only by persons who have:</w:t>
      </w:r>
      <w:bookmarkEnd w:id="155"/>
      <w:bookmarkEnd w:id="156"/>
      <w:r w:rsidRPr="00185068">
        <w:rPr>
          <w:rFonts w:asciiTheme="minorHAnsi" w:hAnsiTheme="minorHAnsi" w:cs="Arial"/>
          <w:color w:val="000000" w:themeColor="text1"/>
        </w:rPr>
        <w:t xml:space="preserve"> </w:t>
      </w:r>
    </w:p>
    <w:p w14:paraId="0CAA7C6D" w14:textId="77777777" w:rsidR="00BC572F" w:rsidRPr="00185068" w:rsidRDefault="00BC572F" w:rsidP="003355A0">
      <w:pPr>
        <w:pStyle w:val="StandardElementAlpha"/>
        <w:numPr>
          <w:ilvl w:val="0"/>
          <w:numId w:val="16"/>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vocational competencies at least to the level being delivered and assessed;</w:t>
      </w:r>
    </w:p>
    <w:p w14:paraId="0374165A" w14:textId="77777777" w:rsidR="00BC572F" w:rsidRPr="00185068" w:rsidRDefault="00BC572F" w:rsidP="003355A0">
      <w:pPr>
        <w:pStyle w:val="StandardElementAlpha"/>
        <w:numPr>
          <w:ilvl w:val="0"/>
          <w:numId w:val="16"/>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current industry skills directly relevant to the training and assessment being provided; and</w:t>
      </w:r>
    </w:p>
    <w:p w14:paraId="178A2961" w14:textId="77777777" w:rsidR="00BC572F" w:rsidRPr="00185068" w:rsidRDefault="00BC572F" w:rsidP="003355A0">
      <w:pPr>
        <w:pStyle w:val="StandardElementAlpha"/>
        <w:numPr>
          <w:ilvl w:val="0"/>
          <w:numId w:val="16"/>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c</w:t>
      </w:r>
      <w:bookmarkStart w:id="157" w:name="_Ref364282610"/>
      <w:r w:rsidRPr="00185068">
        <w:rPr>
          <w:rFonts w:asciiTheme="minorHAnsi" w:hAnsiTheme="minorHAnsi" w:cs="Arial"/>
          <w:color w:val="000000" w:themeColor="text1"/>
        </w:rPr>
        <w:t>urrent knowledge and skills in vocational training and learning that informs their training and assessment.</w:t>
      </w:r>
      <w:bookmarkEnd w:id="157"/>
    </w:p>
    <w:p w14:paraId="2A6227EF" w14:textId="77777777" w:rsidR="002F6440" w:rsidRDefault="00BC572F" w:rsidP="00BC572F">
      <w:pPr>
        <w:pStyle w:val="StandardElementAlpha"/>
        <w:ind w:left="710"/>
        <w:rPr>
          <w:rFonts w:asciiTheme="minorHAnsi" w:hAnsiTheme="minorHAnsi" w:cs="Arial"/>
          <w:color w:val="000000" w:themeColor="text1"/>
        </w:rPr>
      </w:pPr>
      <w:r w:rsidRPr="00185068">
        <w:rPr>
          <w:rFonts w:asciiTheme="minorHAnsi" w:hAnsiTheme="minorHAnsi" w:cs="Arial"/>
          <w:color w:val="000000" w:themeColor="text1"/>
        </w:rPr>
        <w:t>Industry experts may also be involved in the assessment judgement, working alongside the trainer and/or assessor to conduct the assessment.</w:t>
      </w:r>
    </w:p>
    <w:p w14:paraId="12A2D06C" w14:textId="77777777" w:rsidR="00BC572F" w:rsidRPr="00185068" w:rsidRDefault="00BC572F" w:rsidP="00496894">
      <w:pPr>
        <w:numPr>
          <w:ilvl w:val="1"/>
          <w:numId w:val="6"/>
        </w:numPr>
        <w:tabs>
          <w:tab w:val="left" w:pos="709"/>
        </w:tabs>
        <w:spacing w:after="120"/>
        <w:ind w:left="851" w:hanging="567"/>
        <w:rPr>
          <w:rFonts w:asciiTheme="minorHAnsi" w:hAnsiTheme="minorHAnsi" w:cs="Arial"/>
          <w:szCs w:val="22"/>
        </w:rPr>
      </w:pPr>
      <w:bookmarkStart w:id="158" w:name="_Ref391053894"/>
      <w:r w:rsidRPr="00185068">
        <w:rPr>
          <w:rFonts w:asciiTheme="minorHAnsi" w:hAnsiTheme="minorHAnsi" w:cs="Arial"/>
          <w:szCs w:val="22"/>
        </w:rPr>
        <w:t>The RTO’s training and assessment is delivered only by persons who have:</w:t>
      </w:r>
      <w:bookmarkEnd w:id="158"/>
    </w:p>
    <w:p w14:paraId="0B22757C" w14:textId="77777777" w:rsidR="00BC572F" w:rsidRPr="00185068" w:rsidRDefault="00BC572F" w:rsidP="003355A0">
      <w:pPr>
        <w:pStyle w:val="StandardElementAlpha"/>
        <w:numPr>
          <w:ilvl w:val="0"/>
          <w:numId w:val="18"/>
        </w:numPr>
        <w:spacing w:before="60" w:after="60"/>
        <w:ind w:left="1066" w:hanging="357"/>
        <w:rPr>
          <w:rFonts w:asciiTheme="minorHAnsi" w:hAnsiTheme="minorHAnsi"/>
        </w:rPr>
      </w:pPr>
      <w:r w:rsidRPr="00185068">
        <w:rPr>
          <w:rFonts w:asciiTheme="minorHAnsi" w:hAnsiTheme="minorHAnsi" w:cs="Arial"/>
          <w:color w:val="000000" w:themeColor="text1"/>
        </w:rPr>
        <w:lastRenderedPageBreak/>
        <w:t>prior to 1 January 2016, the training and assessment qualification specified in Item 1 or Item 2 of Schedule 1 in the Standards for RTOs 2015, or demonstrated equivalence of competencies; and</w:t>
      </w:r>
    </w:p>
    <w:p w14:paraId="4401DD01" w14:textId="77777777" w:rsidR="00BC572F" w:rsidRPr="00185068" w:rsidRDefault="00BC572F" w:rsidP="003355A0">
      <w:pPr>
        <w:pStyle w:val="StandardElementAlpha"/>
        <w:numPr>
          <w:ilvl w:val="0"/>
          <w:numId w:val="18"/>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from 1 January 2016, the training and assessment qualification specified in Item 1 or Item 2 of Schedule 1 in the Standards for RTOs 2015.</w:t>
      </w:r>
    </w:p>
    <w:p w14:paraId="168849BB" w14:textId="77777777" w:rsidR="00BC572F" w:rsidRPr="00185068" w:rsidRDefault="00BC572F" w:rsidP="00496894">
      <w:pPr>
        <w:numPr>
          <w:ilvl w:val="1"/>
          <w:numId w:val="6"/>
        </w:numPr>
        <w:tabs>
          <w:tab w:val="left" w:pos="709"/>
        </w:tabs>
        <w:spacing w:after="120"/>
        <w:ind w:left="851" w:hanging="567"/>
        <w:rPr>
          <w:rFonts w:asciiTheme="minorHAnsi" w:hAnsiTheme="minorHAnsi" w:cs="Arial"/>
          <w:szCs w:val="22"/>
        </w:rPr>
      </w:pPr>
      <w:bookmarkStart w:id="159" w:name="_Ref391053913"/>
      <w:r w:rsidRPr="00185068">
        <w:rPr>
          <w:rFonts w:asciiTheme="minorHAnsi" w:hAnsiTheme="minorHAnsi" w:cs="Arial"/>
          <w:szCs w:val="22"/>
        </w:rPr>
        <w:t>Where a person conducts assessment only, the RTO ensures that the person has</w:t>
      </w:r>
      <w:r w:rsidRPr="00D850CC">
        <w:t>:</w:t>
      </w:r>
      <w:bookmarkEnd w:id="159"/>
    </w:p>
    <w:p w14:paraId="058140A9" w14:textId="77777777" w:rsidR="00BC572F" w:rsidRPr="00185068" w:rsidRDefault="00BC572F" w:rsidP="003355A0">
      <w:pPr>
        <w:pStyle w:val="StandardElementAlpha"/>
        <w:numPr>
          <w:ilvl w:val="0"/>
          <w:numId w:val="19"/>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prior to 1 January 2016, the training and assessment qualification specified in Item 1 or Item 2 or Item 3 of Schedule 1 in the Standards for RTOs 2015, or demonstrated equivalence of competencies; and</w:t>
      </w:r>
    </w:p>
    <w:p w14:paraId="4A9A4FF0" w14:textId="77777777" w:rsidR="00BC572F" w:rsidRPr="00185068" w:rsidRDefault="00BC572F" w:rsidP="003355A0">
      <w:pPr>
        <w:pStyle w:val="StandardElementAlpha"/>
        <w:numPr>
          <w:ilvl w:val="0"/>
          <w:numId w:val="19"/>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from 1 January 2016, Item 1 or Item 2 or Item 3 of Schedule 1 in the Standards for RTOs 2015.</w:t>
      </w:r>
    </w:p>
    <w:p w14:paraId="1CF97B0A" w14:textId="77777777" w:rsidR="00BC572F" w:rsidRPr="00083DE7" w:rsidRDefault="00BC572F" w:rsidP="00083DE7">
      <w:pPr>
        <w:numPr>
          <w:ilvl w:val="1"/>
          <w:numId w:val="6"/>
        </w:numPr>
        <w:tabs>
          <w:tab w:val="left" w:pos="709"/>
        </w:tabs>
        <w:spacing w:after="120"/>
        <w:ind w:left="851" w:hanging="567"/>
        <w:rPr>
          <w:rFonts w:asciiTheme="minorHAnsi" w:hAnsiTheme="minorHAnsi" w:cs="Arial"/>
          <w:szCs w:val="22"/>
        </w:rPr>
      </w:pPr>
      <w:bookmarkStart w:id="160" w:name="_Ref395889139"/>
      <w:r w:rsidRPr="00083DE7">
        <w:rPr>
          <w:rFonts w:asciiTheme="minorHAnsi" w:hAnsiTheme="minorHAnsi" w:cs="Arial"/>
          <w:szCs w:val="22"/>
        </w:rPr>
        <w:t>The RTO ensures that all trainers and assessors undertake professional development in the fields of the knowledge and practice of vocational training, learning and assessment including competency based training and assessment.</w:t>
      </w:r>
      <w:bookmarkEnd w:id="160"/>
    </w:p>
    <w:p w14:paraId="29F1E1BC" w14:textId="77777777" w:rsidR="00BC572F" w:rsidRPr="00185068" w:rsidRDefault="00BC572F" w:rsidP="00083DE7">
      <w:pPr>
        <w:pStyle w:val="StandardElement"/>
        <w:numPr>
          <w:ilvl w:val="0"/>
          <w:numId w:val="0"/>
        </w:numPr>
        <w:rPr>
          <w:rFonts w:asciiTheme="minorHAnsi" w:hAnsiTheme="minorHAnsi" w:cs="Arial"/>
          <w:i/>
          <w:color w:val="000000" w:themeColor="text1"/>
          <w:u w:val="single"/>
        </w:rPr>
      </w:pPr>
      <w:bookmarkStart w:id="161" w:name="_Ref364268136"/>
      <w:r w:rsidRPr="00185068">
        <w:rPr>
          <w:rFonts w:asciiTheme="minorHAnsi" w:hAnsiTheme="minorHAnsi" w:cs="Arial"/>
          <w:i/>
          <w:color w:val="000000" w:themeColor="text1"/>
          <w:u w:val="single"/>
        </w:rPr>
        <w:t xml:space="preserve">Individuals working under the supervision of a trainer </w:t>
      </w:r>
    </w:p>
    <w:p w14:paraId="3F6DBE7E" w14:textId="77777777" w:rsidR="00BC572F" w:rsidRPr="00083DE7" w:rsidRDefault="00BC572F" w:rsidP="00083DE7">
      <w:pPr>
        <w:numPr>
          <w:ilvl w:val="1"/>
          <w:numId w:val="6"/>
        </w:numPr>
        <w:tabs>
          <w:tab w:val="left" w:pos="709"/>
        </w:tabs>
        <w:spacing w:after="120"/>
        <w:ind w:left="851" w:hanging="567"/>
        <w:rPr>
          <w:rFonts w:asciiTheme="minorHAnsi" w:hAnsiTheme="minorHAnsi" w:cs="Arial"/>
          <w:szCs w:val="22"/>
        </w:rPr>
      </w:pPr>
      <w:bookmarkStart w:id="162" w:name="_Ref366574756"/>
      <w:r w:rsidRPr="00083DE7">
        <w:rPr>
          <w:rFonts w:asciiTheme="minorHAnsi" w:hAnsiTheme="minorHAnsi" w:cs="Arial"/>
          <w:szCs w:val="22"/>
        </w:rPr>
        <w:t>Where the RTO, in delivering training and assessment, engages an individual who is not a trainer or assessor, the individual works under the supervision of a trainer and does not determine assessment outcomes.</w:t>
      </w:r>
      <w:bookmarkEnd w:id="162"/>
    </w:p>
    <w:p w14:paraId="7031AF67" w14:textId="77777777" w:rsidR="00BC572F" w:rsidRPr="00083DE7" w:rsidRDefault="00BC572F" w:rsidP="00083DE7">
      <w:pPr>
        <w:numPr>
          <w:ilvl w:val="1"/>
          <w:numId w:val="6"/>
        </w:numPr>
        <w:tabs>
          <w:tab w:val="left" w:pos="709"/>
        </w:tabs>
        <w:spacing w:after="120"/>
        <w:ind w:left="851" w:hanging="567"/>
        <w:rPr>
          <w:rFonts w:asciiTheme="minorHAnsi" w:hAnsiTheme="minorHAnsi" w:cs="Arial"/>
          <w:szCs w:val="22"/>
        </w:rPr>
      </w:pPr>
      <w:bookmarkStart w:id="163" w:name="_Ref387414807"/>
      <w:r w:rsidRPr="00083DE7">
        <w:rPr>
          <w:rFonts w:asciiTheme="minorHAnsi" w:hAnsiTheme="minorHAnsi" w:cs="Arial"/>
          <w:szCs w:val="22"/>
        </w:rPr>
        <w:t>The RTO ensures that any individual  working under the supervision of a trainer under Clause 1.17:</w:t>
      </w:r>
      <w:bookmarkEnd w:id="163"/>
    </w:p>
    <w:p w14:paraId="3D22F522" w14:textId="77777777" w:rsidR="00BC572F" w:rsidRPr="00185068" w:rsidRDefault="00BC572F" w:rsidP="00496894">
      <w:pPr>
        <w:pStyle w:val="StandardElementAlpha"/>
        <w:numPr>
          <w:ilvl w:val="0"/>
          <w:numId w:val="7"/>
        </w:numPr>
        <w:spacing w:before="60" w:after="60"/>
        <w:ind w:left="1066" w:hanging="357"/>
        <w:rPr>
          <w:rFonts w:asciiTheme="minorHAnsi" w:hAnsiTheme="minorHAnsi" w:cs="Arial"/>
          <w:color w:val="000000" w:themeColor="text1"/>
        </w:rPr>
      </w:pPr>
      <w:bookmarkStart w:id="164" w:name="_Ref367346141"/>
      <w:r w:rsidRPr="00185068">
        <w:rPr>
          <w:rFonts w:asciiTheme="minorHAnsi" w:hAnsiTheme="minorHAnsi" w:cs="Arial"/>
          <w:color w:val="000000" w:themeColor="text1"/>
        </w:rPr>
        <w:t xml:space="preserve">holds the skill set defined in Item 4 of Schedule 1 in the Standards for RTOs 2015 </w:t>
      </w:r>
      <w:r w:rsidRPr="00185068">
        <w:rPr>
          <w:rFonts w:asciiTheme="minorHAnsi" w:hAnsiTheme="minorHAnsi" w:cs="Arial"/>
        </w:rPr>
        <w:t>or, prior to 1 January 2016, is able to demonstrate equivalence of competencies;</w:t>
      </w:r>
      <w:bookmarkEnd w:id="164"/>
    </w:p>
    <w:p w14:paraId="0122F6CB" w14:textId="77777777" w:rsidR="00BC572F" w:rsidRPr="00185068" w:rsidRDefault="00BC572F" w:rsidP="00496894">
      <w:pPr>
        <w:pStyle w:val="StandardElementAlpha"/>
        <w:numPr>
          <w:ilvl w:val="0"/>
          <w:numId w:val="7"/>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 xml:space="preserve">has vocational competencies at least to the level being delivered and assessed; and </w:t>
      </w:r>
    </w:p>
    <w:p w14:paraId="35626A44" w14:textId="77777777" w:rsidR="00BC572F" w:rsidRPr="00185068" w:rsidRDefault="00BC572F" w:rsidP="00496894">
      <w:pPr>
        <w:pStyle w:val="StandardElementAlpha"/>
        <w:numPr>
          <w:ilvl w:val="0"/>
          <w:numId w:val="7"/>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has current industry skills directly relevant to the training and assessment being provided.</w:t>
      </w:r>
    </w:p>
    <w:p w14:paraId="1B93861A" w14:textId="77777777" w:rsidR="00BC572F" w:rsidRPr="00083DE7" w:rsidRDefault="00BC572F" w:rsidP="00083DE7">
      <w:pPr>
        <w:numPr>
          <w:ilvl w:val="1"/>
          <w:numId w:val="6"/>
        </w:numPr>
        <w:tabs>
          <w:tab w:val="left" w:pos="709"/>
        </w:tabs>
        <w:spacing w:after="120"/>
        <w:ind w:left="851" w:hanging="567"/>
        <w:rPr>
          <w:rFonts w:asciiTheme="minorHAnsi" w:hAnsiTheme="minorHAnsi" w:cs="Arial"/>
          <w:szCs w:val="22"/>
        </w:rPr>
      </w:pPr>
      <w:bookmarkStart w:id="165" w:name="_Ref397109805"/>
      <w:bookmarkStart w:id="166" w:name="_Ref367344303"/>
      <w:bookmarkStart w:id="167" w:name="_Ref387414762"/>
      <w:r w:rsidRPr="00083DE7">
        <w:rPr>
          <w:rFonts w:asciiTheme="minorHAnsi" w:hAnsiTheme="minorHAnsi" w:cs="Arial"/>
          <w:szCs w:val="22"/>
        </w:rPr>
        <w:t>Where the RTO engages an individual under Clause 1.17, it ensures that the training and assessment complies with Standard 1.</w:t>
      </w:r>
      <w:bookmarkEnd w:id="165"/>
      <w:r w:rsidRPr="00083DE7">
        <w:rPr>
          <w:rFonts w:asciiTheme="minorHAnsi" w:hAnsiTheme="minorHAnsi" w:cs="Arial"/>
          <w:szCs w:val="22"/>
        </w:rPr>
        <w:t xml:space="preserve"> </w:t>
      </w:r>
    </w:p>
    <w:p w14:paraId="058C58C2" w14:textId="77777777" w:rsidR="00BC572F" w:rsidRPr="00083DE7" w:rsidRDefault="00BC572F" w:rsidP="00083DE7">
      <w:pPr>
        <w:numPr>
          <w:ilvl w:val="1"/>
          <w:numId w:val="6"/>
        </w:numPr>
        <w:tabs>
          <w:tab w:val="left" w:pos="709"/>
        </w:tabs>
        <w:spacing w:after="120"/>
        <w:ind w:left="851" w:hanging="567"/>
        <w:rPr>
          <w:rFonts w:asciiTheme="minorHAnsi" w:hAnsiTheme="minorHAnsi" w:cs="Arial"/>
          <w:szCs w:val="22"/>
        </w:rPr>
      </w:pPr>
      <w:r w:rsidRPr="00083DE7">
        <w:rPr>
          <w:rFonts w:asciiTheme="minorHAnsi" w:hAnsiTheme="minorHAnsi" w:cs="Arial"/>
          <w:szCs w:val="22"/>
        </w:rPr>
        <w:t>Without limiting Clauses 1.17  - 1.19, the RTO:</w:t>
      </w:r>
      <w:bookmarkEnd w:id="166"/>
      <w:bookmarkEnd w:id="167"/>
      <w:r w:rsidRPr="00083DE7">
        <w:rPr>
          <w:rFonts w:asciiTheme="minorHAnsi" w:hAnsiTheme="minorHAnsi" w:cs="Arial"/>
          <w:szCs w:val="22"/>
        </w:rPr>
        <w:t xml:space="preserve"> </w:t>
      </w:r>
    </w:p>
    <w:p w14:paraId="7435BEA0" w14:textId="77777777" w:rsidR="00BC572F" w:rsidRPr="00185068" w:rsidRDefault="00BC572F" w:rsidP="003355A0">
      <w:pPr>
        <w:pStyle w:val="StandardElementAlpha"/>
        <w:numPr>
          <w:ilvl w:val="0"/>
          <w:numId w:val="13"/>
        </w:numPr>
        <w:spacing w:before="60" w:after="60"/>
        <w:ind w:hanging="357"/>
        <w:rPr>
          <w:rFonts w:asciiTheme="minorHAnsi" w:hAnsiTheme="minorHAnsi" w:cs="Arial"/>
          <w:color w:val="000000" w:themeColor="text1"/>
        </w:rPr>
      </w:pPr>
      <w:r w:rsidRPr="00185068">
        <w:rPr>
          <w:rFonts w:asciiTheme="minorHAnsi" w:hAnsiTheme="minorHAnsi" w:cs="Arial"/>
          <w:color w:val="000000" w:themeColor="text1"/>
        </w:rPr>
        <w:t xml:space="preserve">determines and puts in place: </w:t>
      </w:r>
    </w:p>
    <w:p w14:paraId="4CDEEA26" w14:textId="77777777" w:rsidR="00BC572F" w:rsidRPr="00185068" w:rsidRDefault="00BC572F" w:rsidP="00BC572F">
      <w:pPr>
        <w:pStyle w:val="StandardElementRoman"/>
        <w:spacing w:before="60" w:after="60"/>
        <w:ind w:hanging="357"/>
        <w:rPr>
          <w:rFonts w:asciiTheme="minorHAnsi" w:hAnsiTheme="minorHAnsi" w:cs="Arial"/>
          <w:color w:val="000000" w:themeColor="text1"/>
        </w:rPr>
      </w:pPr>
      <w:r w:rsidRPr="00185068">
        <w:rPr>
          <w:rFonts w:asciiTheme="minorHAnsi" w:hAnsiTheme="minorHAnsi" w:cs="Arial"/>
          <w:color w:val="000000" w:themeColor="text1"/>
        </w:rPr>
        <w:t>the level of the supervision required; and</w:t>
      </w:r>
    </w:p>
    <w:p w14:paraId="1EC98E8C" w14:textId="77777777" w:rsidR="00BC572F" w:rsidRPr="00185068" w:rsidRDefault="00BC572F" w:rsidP="00BC572F">
      <w:pPr>
        <w:pStyle w:val="StandardElementRoman"/>
        <w:spacing w:before="60" w:after="60"/>
        <w:ind w:hanging="357"/>
        <w:rPr>
          <w:rFonts w:asciiTheme="minorHAnsi" w:hAnsiTheme="minorHAnsi" w:cs="Arial"/>
          <w:color w:val="000000" w:themeColor="text1"/>
        </w:rPr>
      </w:pPr>
      <w:r w:rsidRPr="00185068">
        <w:rPr>
          <w:rFonts w:asciiTheme="minorHAnsi" w:hAnsiTheme="minorHAnsi" w:cs="Arial"/>
          <w:color w:val="000000" w:themeColor="text1"/>
        </w:rPr>
        <w:t xml:space="preserve">any requirements, conditions or restrictions considered necessary on the individual’s involvement in the provision of training and collection of </w:t>
      </w:r>
      <w:r w:rsidRPr="00185068">
        <w:rPr>
          <w:rFonts w:asciiTheme="minorHAnsi" w:eastAsia="Times New Roman" w:hAnsiTheme="minorHAnsi" w:cs="Arial"/>
          <w:color w:val="000000" w:themeColor="text1"/>
          <w:lang w:eastAsia="en-AU"/>
        </w:rPr>
        <w:t xml:space="preserve">assessment </w:t>
      </w:r>
      <w:r w:rsidRPr="00185068">
        <w:rPr>
          <w:rFonts w:asciiTheme="minorHAnsi" w:hAnsiTheme="minorHAnsi" w:cs="Arial"/>
          <w:color w:val="000000" w:themeColor="text1"/>
        </w:rPr>
        <w:t>evidence; and</w:t>
      </w:r>
    </w:p>
    <w:p w14:paraId="356E4310" w14:textId="77777777" w:rsidR="00BC572F" w:rsidRPr="00185068" w:rsidRDefault="00BC572F" w:rsidP="003355A0">
      <w:pPr>
        <w:pStyle w:val="StandardElementAlpha"/>
        <w:numPr>
          <w:ilvl w:val="0"/>
          <w:numId w:val="13"/>
        </w:numPr>
        <w:spacing w:before="60" w:after="60"/>
        <w:ind w:hanging="357"/>
        <w:rPr>
          <w:rFonts w:asciiTheme="minorHAnsi" w:hAnsiTheme="minorHAnsi" w:cs="Arial"/>
          <w:color w:val="000000" w:themeColor="text1"/>
        </w:rPr>
      </w:pPr>
      <w:r w:rsidRPr="00185068">
        <w:rPr>
          <w:rFonts w:asciiTheme="minorHAnsi" w:hAnsiTheme="minorHAnsi" w:cs="Arial"/>
          <w:color w:val="000000" w:themeColor="text1"/>
        </w:rPr>
        <w:t xml:space="preserve">ensures that trainers providing supervision monitor and are accountable for all training provision and collection of </w:t>
      </w:r>
      <w:r w:rsidRPr="00185068">
        <w:rPr>
          <w:rFonts w:asciiTheme="minorHAnsi" w:eastAsia="Times New Roman" w:hAnsiTheme="minorHAnsi" w:cs="Arial"/>
          <w:color w:val="000000" w:themeColor="text1"/>
          <w:lang w:eastAsia="en-AU"/>
        </w:rPr>
        <w:t xml:space="preserve">assessment </w:t>
      </w:r>
      <w:r w:rsidRPr="00185068">
        <w:rPr>
          <w:rFonts w:asciiTheme="minorHAnsi" w:hAnsiTheme="minorHAnsi" w:cs="Arial"/>
          <w:color w:val="000000" w:themeColor="text1"/>
        </w:rPr>
        <w:t xml:space="preserve">evidence by the individual under their supervision.  </w:t>
      </w:r>
    </w:p>
    <w:p w14:paraId="620F8B1C" w14:textId="77777777" w:rsidR="00BC572F" w:rsidRPr="00185068" w:rsidRDefault="00BC572F" w:rsidP="00BC572F">
      <w:pPr>
        <w:pStyle w:val="StandardElement"/>
        <w:numPr>
          <w:ilvl w:val="0"/>
          <w:numId w:val="0"/>
        </w:numPr>
        <w:rPr>
          <w:rFonts w:asciiTheme="minorHAnsi" w:hAnsiTheme="minorHAnsi" w:cs="Arial"/>
          <w:i/>
          <w:color w:val="000000" w:themeColor="text1"/>
          <w:u w:val="single"/>
        </w:rPr>
      </w:pPr>
      <w:bookmarkStart w:id="168" w:name="_Ref364407898"/>
      <w:bookmarkEnd w:id="161"/>
      <w:r w:rsidRPr="00185068">
        <w:rPr>
          <w:rFonts w:asciiTheme="minorHAnsi" w:hAnsiTheme="minorHAnsi" w:cs="Arial"/>
          <w:i/>
          <w:color w:val="000000" w:themeColor="text1"/>
          <w:u w:val="single"/>
        </w:rPr>
        <w:t xml:space="preserve">Delivery of the training and assessment qualifications for trainers and assessors </w:t>
      </w:r>
    </w:p>
    <w:p w14:paraId="0958AA42" w14:textId="77777777" w:rsidR="00BC572F" w:rsidRPr="00185068" w:rsidRDefault="00BC572F" w:rsidP="00083DE7">
      <w:pPr>
        <w:numPr>
          <w:ilvl w:val="1"/>
          <w:numId w:val="6"/>
        </w:numPr>
        <w:tabs>
          <w:tab w:val="left" w:pos="709"/>
        </w:tabs>
        <w:spacing w:after="120"/>
        <w:ind w:left="851" w:hanging="567"/>
        <w:rPr>
          <w:rFonts w:asciiTheme="minorHAnsi" w:hAnsiTheme="minorHAnsi" w:cs="Arial"/>
          <w:szCs w:val="22"/>
        </w:rPr>
      </w:pPr>
      <w:bookmarkStart w:id="169" w:name="_Ref391053828"/>
      <w:r w:rsidRPr="00185068">
        <w:rPr>
          <w:rFonts w:asciiTheme="minorHAnsi" w:hAnsiTheme="minorHAnsi" w:cs="Arial"/>
          <w:szCs w:val="22"/>
        </w:rPr>
        <w:t>Prior to 1 January 2016, to deliver any AQF qualification or skill set from the Training and Education Training Package (or its successor) the RTO must ensure all trainers and assessors delivering the training and assessment:</w:t>
      </w:r>
      <w:bookmarkEnd w:id="169"/>
    </w:p>
    <w:p w14:paraId="29886DD6" w14:textId="77777777" w:rsidR="00BC572F" w:rsidRDefault="00BC572F" w:rsidP="003355A0">
      <w:pPr>
        <w:pStyle w:val="StandardElementAlpha"/>
        <w:numPr>
          <w:ilvl w:val="0"/>
          <w:numId w:val="20"/>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 xml:space="preserve">hold the training and assessment qualification at least to the level being delivered; or </w:t>
      </w:r>
    </w:p>
    <w:p w14:paraId="71EA65A2" w14:textId="77777777" w:rsidR="00BC572F" w:rsidRPr="00185068" w:rsidRDefault="00BC572F" w:rsidP="003355A0">
      <w:pPr>
        <w:pStyle w:val="StandardElementAlpha"/>
        <w:numPr>
          <w:ilvl w:val="0"/>
          <w:numId w:val="20"/>
        </w:numPr>
        <w:spacing w:before="60" w:after="60"/>
        <w:ind w:left="1066" w:hanging="357"/>
        <w:rPr>
          <w:rFonts w:asciiTheme="minorHAnsi" w:hAnsiTheme="minorHAnsi" w:cs="Arial"/>
          <w:color w:val="000000" w:themeColor="text1"/>
        </w:rPr>
      </w:pPr>
      <w:r>
        <w:rPr>
          <w:rFonts w:asciiTheme="minorHAnsi" w:hAnsiTheme="minorHAnsi" w:cs="Arial"/>
          <w:color w:val="000000" w:themeColor="text1"/>
        </w:rPr>
        <w:t>have demonstrated equivalence of competencies.</w:t>
      </w:r>
    </w:p>
    <w:p w14:paraId="4849EF36" w14:textId="77777777" w:rsidR="00BC572F" w:rsidRPr="00185068" w:rsidRDefault="00BC572F" w:rsidP="00083DE7">
      <w:pPr>
        <w:numPr>
          <w:ilvl w:val="1"/>
          <w:numId w:val="6"/>
        </w:numPr>
        <w:tabs>
          <w:tab w:val="left" w:pos="709"/>
        </w:tabs>
        <w:spacing w:after="120"/>
        <w:ind w:left="851" w:hanging="567"/>
        <w:rPr>
          <w:rFonts w:asciiTheme="minorHAnsi" w:hAnsiTheme="minorHAnsi" w:cs="Arial"/>
          <w:szCs w:val="22"/>
        </w:rPr>
      </w:pPr>
      <w:r w:rsidRPr="00185068">
        <w:rPr>
          <w:rFonts w:asciiTheme="minorHAnsi" w:hAnsiTheme="minorHAnsi" w:cs="Arial"/>
          <w:szCs w:val="22"/>
        </w:rPr>
        <w:t xml:space="preserve">From 1 January 2016, to deliver any AQF qualification or skill set from the Training and Education Training Package (or its successor) the RTO must ensure all trainers and assessors </w:t>
      </w:r>
      <w:r w:rsidRPr="00185068">
        <w:rPr>
          <w:rFonts w:asciiTheme="minorHAnsi" w:hAnsiTheme="minorHAnsi" w:cs="Arial"/>
          <w:szCs w:val="22"/>
        </w:rPr>
        <w:lastRenderedPageBreak/>
        <w:t>delivering the training and assessment hold the training and assessment qualification at least to the level being delivered.</w:t>
      </w:r>
    </w:p>
    <w:p w14:paraId="576AD218" w14:textId="77777777" w:rsidR="00BC572F" w:rsidRPr="00185068" w:rsidRDefault="00BC572F" w:rsidP="00083DE7">
      <w:pPr>
        <w:numPr>
          <w:ilvl w:val="1"/>
          <w:numId w:val="6"/>
        </w:numPr>
        <w:tabs>
          <w:tab w:val="left" w:pos="709"/>
        </w:tabs>
        <w:spacing w:after="120"/>
        <w:ind w:left="851" w:hanging="567"/>
        <w:rPr>
          <w:rFonts w:asciiTheme="minorHAnsi" w:hAnsiTheme="minorHAnsi" w:cs="Arial"/>
          <w:szCs w:val="22"/>
        </w:rPr>
      </w:pPr>
      <w:r w:rsidRPr="00185068">
        <w:rPr>
          <w:rFonts w:asciiTheme="minorHAnsi" w:hAnsiTheme="minorHAnsi" w:cs="Arial"/>
          <w:szCs w:val="22"/>
        </w:rPr>
        <w:t>From 1 January 2017, to deliver the training and assessment qualification specified in Item 1 of Schedule 1</w:t>
      </w:r>
      <w:r>
        <w:rPr>
          <w:rFonts w:asciiTheme="minorHAnsi" w:hAnsiTheme="minorHAnsi" w:cs="Arial"/>
          <w:szCs w:val="22"/>
        </w:rPr>
        <w:t xml:space="preserve"> in the standards for RTOs 2015</w:t>
      </w:r>
      <w:r w:rsidRPr="00185068">
        <w:rPr>
          <w:rFonts w:asciiTheme="minorHAnsi" w:hAnsiTheme="minorHAnsi" w:cs="Arial"/>
          <w:szCs w:val="22"/>
        </w:rPr>
        <w:t>, or any assessor skill set from the Training and Education Training Package (or its successor), the RTO must ensure all trainers and assessors delivering the training and assessment:</w:t>
      </w:r>
    </w:p>
    <w:p w14:paraId="380AB6A4" w14:textId="77777777" w:rsidR="00BC572F" w:rsidRPr="00185068" w:rsidRDefault="00BC572F" w:rsidP="003355A0">
      <w:pPr>
        <w:keepNext/>
        <w:numPr>
          <w:ilvl w:val="2"/>
          <w:numId w:val="35"/>
        </w:numPr>
        <w:tabs>
          <w:tab w:val="left" w:pos="851"/>
        </w:tabs>
        <w:spacing w:before="60" w:after="60"/>
        <w:rPr>
          <w:rFonts w:asciiTheme="minorHAnsi" w:hAnsiTheme="minorHAnsi" w:cs="Arial"/>
          <w:szCs w:val="22"/>
        </w:rPr>
      </w:pPr>
      <w:r w:rsidRPr="00185068">
        <w:rPr>
          <w:rFonts w:asciiTheme="minorHAnsi" w:hAnsiTheme="minorHAnsi" w:cs="Arial"/>
          <w:szCs w:val="22"/>
        </w:rPr>
        <w:t xml:space="preserve">hold the qualification specified in Item 5 of Schedule 1 in the Standards for RTOs 2015; or </w:t>
      </w:r>
    </w:p>
    <w:p w14:paraId="0E0D75D7" w14:textId="77777777" w:rsidR="00BC572F" w:rsidRPr="00335102" w:rsidRDefault="00BC572F" w:rsidP="003355A0">
      <w:pPr>
        <w:keepNext/>
        <w:numPr>
          <w:ilvl w:val="2"/>
          <w:numId w:val="35"/>
        </w:numPr>
        <w:tabs>
          <w:tab w:val="left" w:pos="851"/>
        </w:tabs>
        <w:spacing w:before="60" w:after="60"/>
        <w:rPr>
          <w:rFonts w:asciiTheme="minorHAnsi" w:hAnsiTheme="minorHAnsi" w:cs="Arial"/>
          <w:szCs w:val="22"/>
        </w:rPr>
      </w:pPr>
      <w:r w:rsidRPr="00185068">
        <w:rPr>
          <w:rFonts w:asciiTheme="minorHAnsi" w:hAnsiTheme="minorHAnsi" w:cs="Arial"/>
          <w:szCs w:val="22"/>
        </w:rPr>
        <w:t xml:space="preserve">work under the supervision of a trainer that meets the requirement set out in (a) above. </w:t>
      </w:r>
    </w:p>
    <w:p w14:paraId="356E7ECA" w14:textId="77777777" w:rsidR="00BC572F" w:rsidRPr="00185068" w:rsidRDefault="00BC572F" w:rsidP="00083DE7">
      <w:pPr>
        <w:numPr>
          <w:ilvl w:val="1"/>
          <w:numId w:val="6"/>
        </w:numPr>
        <w:tabs>
          <w:tab w:val="left" w:pos="709"/>
        </w:tabs>
        <w:spacing w:after="120"/>
        <w:ind w:left="851" w:hanging="567"/>
        <w:rPr>
          <w:rFonts w:asciiTheme="minorHAnsi" w:hAnsiTheme="minorHAnsi" w:cs="Arial"/>
          <w:szCs w:val="22"/>
        </w:rPr>
      </w:pPr>
      <w:bookmarkStart w:id="170" w:name="_Ref387317614"/>
      <w:r w:rsidRPr="00185068">
        <w:rPr>
          <w:rFonts w:asciiTheme="minorHAnsi" w:hAnsiTheme="minorHAnsi" w:cs="Arial"/>
          <w:szCs w:val="22"/>
        </w:rPr>
        <w:t>The RTO must ensure that any individual working under supervision under Clause 1.23</w:t>
      </w:r>
      <w:r>
        <w:rPr>
          <w:rFonts w:asciiTheme="minorHAnsi" w:hAnsiTheme="minorHAnsi" w:cs="Arial"/>
          <w:szCs w:val="22"/>
        </w:rPr>
        <w:t>. (</w:t>
      </w:r>
      <w:r w:rsidRPr="00185068">
        <w:rPr>
          <w:rFonts w:asciiTheme="minorHAnsi" w:hAnsiTheme="minorHAnsi" w:cs="Arial"/>
          <w:szCs w:val="22"/>
        </w:rPr>
        <w:t>b) holds the qualification specified in Item 1 of Schedule 1 in the Standards for RTOs 2015 and does not determine assessment outcomes.</w:t>
      </w:r>
    </w:p>
    <w:p w14:paraId="6B02E25F" w14:textId="77777777" w:rsidR="00BC572F" w:rsidRDefault="00BC572F" w:rsidP="00083DE7">
      <w:pPr>
        <w:pStyle w:val="StandardElementAlpha"/>
        <w:ind w:left="710"/>
        <w:rPr>
          <w:rFonts w:asciiTheme="minorHAnsi" w:hAnsiTheme="minorHAnsi" w:cs="Arial"/>
          <w:color w:val="000000" w:themeColor="text1"/>
        </w:rPr>
      </w:pPr>
      <w:bookmarkStart w:id="171" w:name="_Ref400538051"/>
      <w:r w:rsidRPr="00083DE7">
        <w:rPr>
          <w:rFonts w:asciiTheme="minorHAnsi" w:hAnsiTheme="minorHAnsi" w:cs="Arial"/>
          <w:color w:val="000000" w:themeColor="text1"/>
        </w:rPr>
        <w:t>Note: from 1 January 2017, the requirements set out in Clause 1.22 continue to apply to any other AQF qualification or skill set from the Training and Education Training Package (or its successor)</w:t>
      </w:r>
      <w:bookmarkEnd w:id="171"/>
      <w:r w:rsidRPr="00083DE7">
        <w:rPr>
          <w:rFonts w:asciiTheme="minorHAnsi" w:hAnsiTheme="minorHAnsi" w:cs="Arial"/>
          <w:color w:val="000000" w:themeColor="text1"/>
        </w:rPr>
        <w:t>.</w:t>
      </w:r>
    </w:p>
    <w:p w14:paraId="68B3524B" w14:textId="77777777" w:rsidR="00BC572F" w:rsidRPr="00185068" w:rsidRDefault="00BC572F" w:rsidP="002F6440">
      <w:pPr>
        <w:pStyle w:val="StandardElement"/>
        <w:numPr>
          <w:ilvl w:val="0"/>
          <w:numId w:val="0"/>
        </w:numPr>
        <w:rPr>
          <w:rFonts w:asciiTheme="minorHAnsi" w:hAnsiTheme="minorHAnsi" w:cs="Arial"/>
          <w:i/>
          <w:color w:val="000000" w:themeColor="text1"/>
          <w:u w:val="single"/>
        </w:rPr>
      </w:pPr>
      <w:r w:rsidRPr="00185068">
        <w:rPr>
          <w:rFonts w:asciiTheme="minorHAnsi" w:hAnsiTheme="minorHAnsi" w:cs="Arial"/>
          <w:i/>
          <w:color w:val="000000" w:themeColor="text1"/>
          <w:u w:val="single"/>
        </w:rPr>
        <w:t>Independent validation of training and assessment qualifications</w:t>
      </w:r>
    </w:p>
    <w:p w14:paraId="4268E3C8" w14:textId="77777777" w:rsidR="00BC572F" w:rsidRPr="00185068" w:rsidRDefault="00BC572F" w:rsidP="002F6440">
      <w:pPr>
        <w:numPr>
          <w:ilvl w:val="1"/>
          <w:numId w:val="6"/>
        </w:numPr>
        <w:tabs>
          <w:tab w:val="left" w:pos="709"/>
        </w:tabs>
        <w:spacing w:after="120"/>
        <w:ind w:left="851" w:hanging="567"/>
        <w:rPr>
          <w:rFonts w:asciiTheme="minorHAnsi" w:hAnsiTheme="minorHAnsi" w:cs="Arial"/>
          <w:szCs w:val="22"/>
        </w:rPr>
      </w:pPr>
      <w:bookmarkStart w:id="172" w:name="_Ref400468562"/>
      <w:r w:rsidRPr="00185068">
        <w:rPr>
          <w:rFonts w:asciiTheme="minorHAnsi" w:hAnsiTheme="minorHAnsi" w:cs="Arial"/>
          <w:szCs w:val="22"/>
        </w:rPr>
        <w:t xml:space="preserve">From 1 January 2016, to deliver any AQF qualification or assessor skill set from the Training and Education Training Package (or its successor), the RTO must have undergone an independent validation of its assessment system, tools, processes and outcomes in accordance with the requirements contained in Schedule 2 in the Standards for RTOs 2015 (and the definitions of </w:t>
      </w:r>
      <w:r w:rsidRPr="002F6440">
        <w:rPr>
          <w:rFonts w:asciiTheme="minorHAnsi" w:hAnsiTheme="minorHAnsi" w:cs="Arial"/>
          <w:b/>
          <w:szCs w:val="22"/>
        </w:rPr>
        <w:t>independent validation</w:t>
      </w:r>
      <w:r w:rsidRPr="002F6440">
        <w:rPr>
          <w:rFonts w:asciiTheme="minorHAnsi" w:hAnsiTheme="minorHAnsi" w:cs="Arial"/>
          <w:szCs w:val="22"/>
        </w:rPr>
        <w:t xml:space="preserve"> </w:t>
      </w:r>
      <w:r w:rsidRPr="00185068">
        <w:rPr>
          <w:rFonts w:asciiTheme="minorHAnsi" w:hAnsiTheme="minorHAnsi" w:cs="Arial"/>
          <w:szCs w:val="22"/>
        </w:rPr>
        <w:t xml:space="preserve">and </w:t>
      </w:r>
      <w:r w:rsidRPr="002F6440">
        <w:rPr>
          <w:rFonts w:asciiTheme="minorHAnsi" w:hAnsiTheme="minorHAnsi" w:cs="Arial"/>
          <w:b/>
          <w:szCs w:val="22"/>
        </w:rPr>
        <w:t>validation</w:t>
      </w:r>
      <w:r w:rsidRPr="00185068">
        <w:rPr>
          <w:rFonts w:asciiTheme="minorHAnsi" w:hAnsiTheme="minorHAnsi" w:cs="Arial"/>
          <w:szCs w:val="22"/>
        </w:rPr>
        <w:t>).</w:t>
      </w:r>
      <w:bookmarkEnd w:id="172"/>
    </w:p>
    <w:p w14:paraId="4CF75602" w14:textId="77777777" w:rsidR="00BC572F" w:rsidRPr="00185068" w:rsidRDefault="00BC572F" w:rsidP="00BC572F">
      <w:pPr>
        <w:pStyle w:val="StandardElement"/>
        <w:numPr>
          <w:ilvl w:val="0"/>
          <w:numId w:val="0"/>
        </w:numPr>
        <w:rPr>
          <w:rFonts w:asciiTheme="minorHAnsi" w:hAnsiTheme="minorHAnsi" w:cs="Arial"/>
          <w:i/>
          <w:color w:val="000000" w:themeColor="text1"/>
          <w:u w:val="single"/>
        </w:rPr>
      </w:pPr>
      <w:bookmarkStart w:id="173" w:name="_Ref364338966"/>
      <w:bookmarkStart w:id="174" w:name="_Ref366851872"/>
      <w:bookmarkEnd w:id="168"/>
      <w:bookmarkEnd w:id="170"/>
      <w:r w:rsidRPr="00185068">
        <w:rPr>
          <w:rFonts w:asciiTheme="minorHAnsi" w:hAnsiTheme="minorHAnsi" w:cs="Arial"/>
          <w:i/>
          <w:color w:val="000000" w:themeColor="text1"/>
          <w:u w:val="single"/>
        </w:rPr>
        <w:t xml:space="preserve">Transition of training products </w:t>
      </w:r>
    </w:p>
    <w:p w14:paraId="47AB6936" w14:textId="77777777" w:rsidR="00BC572F" w:rsidRPr="002F6440" w:rsidRDefault="00BC572F" w:rsidP="002F6440">
      <w:pPr>
        <w:numPr>
          <w:ilvl w:val="1"/>
          <w:numId w:val="6"/>
        </w:numPr>
        <w:tabs>
          <w:tab w:val="left" w:pos="709"/>
        </w:tabs>
        <w:spacing w:after="120"/>
        <w:ind w:left="851" w:hanging="567"/>
        <w:rPr>
          <w:rFonts w:asciiTheme="minorHAnsi" w:hAnsiTheme="minorHAnsi" w:cs="Arial"/>
          <w:szCs w:val="22"/>
        </w:rPr>
      </w:pPr>
      <w:bookmarkStart w:id="175" w:name="_Ref397077021"/>
      <w:r w:rsidRPr="002F6440">
        <w:rPr>
          <w:rFonts w:asciiTheme="minorHAnsi" w:hAnsiTheme="minorHAnsi" w:cs="Arial"/>
          <w:szCs w:val="22"/>
        </w:rPr>
        <w:t>Subject to Clause 1.27  and unless otherwise approved by the VET Regulator, the RTO ensures that:</w:t>
      </w:r>
      <w:bookmarkEnd w:id="175"/>
    </w:p>
    <w:p w14:paraId="15F01855" w14:textId="77777777" w:rsidR="00BC572F" w:rsidRPr="00185068" w:rsidRDefault="00BC572F" w:rsidP="003355A0">
      <w:pPr>
        <w:pStyle w:val="StandardElementAlpha"/>
        <w:numPr>
          <w:ilvl w:val="0"/>
          <w:numId w:val="14"/>
        </w:numPr>
        <w:spacing w:before="60" w:after="60"/>
        <w:ind w:left="1066" w:hanging="357"/>
        <w:rPr>
          <w:rFonts w:asciiTheme="minorHAnsi" w:hAnsiTheme="minorHAnsi" w:cs="Arial"/>
        </w:rPr>
      </w:pPr>
      <w:bookmarkStart w:id="176" w:name="_Ref391058548"/>
      <w:r w:rsidRPr="00185068">
        <w:rPr>
          <w:rFonts w:asciiTheme="minorHAnsi" w:hAnsiTheme="minorHAnsi" w:cs="Arial"/>
          <w:color w:val="000000" w:themeColor="text1"/>
        </w:rPr>
        <w:t xml:space="preserve">where a training product on its scope of registration is superseded, all learners’ training and assessment is completed and the relevant AQF certification documentation is issued or </w:t>
      </w:r>
      <w:r w:rsidRPr="00185068">
        <w:rPr>
          <w:rFonts w:asciiTheme="minorHAnsi" w:hAnsiTheme="minorHAnsi" w:cs="Arial"/>
          <w:iCs/>
          <w:color w:val="000000" w:themeColor="text1"/>
        </w:rPr>
        <w:t xml:space="preserve">learners </w:t>
      </w:r>
      <w:r w:rsidRPr="00185068">
        <w:rPr>
          <w:rFonts w:asciiTheme="minorHAnsi" w:hAnsiTheme="minorHAnsi" w:cs="Arial"/>
          <w:color w:val="000000" w:themeColor="text1"/>
        </w:rPr>
        <w:t>are transferred into its replacement, within a period of one year from the date the replacement training product was released on the National Register;</w:t>
      </w:r>
      <w:bookmarkEnd w:id="176"/>
      <w:r w:rsidRPr="00185068">
        <w:rPr>
          <w:rFonts w:asciiTheme="minorHAnsi" w:hAnsiTheme="minorHAnsi" w:cs="Arial"/>
          <w:color w:val="000000" w:themeColor="text1"/>
        </w:rPr>
        <w:t xml:space="preserve"> </w:t>
      </w:r>
    </w:p>
    <w:p w14:paraId="36E234F2" w14:textId="77777777" w:rsidR="00BC572F" w:rsidRPr="00185068" w:rsidRDefault="00BC572F" w:rsidP="003355A0">
      <w:pPr>
        <w:pStyle w:val="StandardElementAlpha"/>
        <w:numPr>
          <w:ilvl w:val="0"/>
          <w:numId w:val="14"/>
        </w:numPr>
        <w:spacing w:before="60" w:after="60"/>
        <w:ind w:left="1066" w:hanging="357"/>
        <w:rPr>
          <w:rFonts w:asciiTheme="minorHAnsi" w:hAnsiTheme="minorHAnsi" w:cs="Arial"/>
        </w:rPr>
      </w:pPr>
      <w:r w:rsidRPr="00185068">
        <w:rPr>
          <w:rFonts w:asciiTheme="minorHAnsi" w:hAnsiTheme="minorHAnsi" w:cs="Arial"/>
        </w:rPr>
        <w:t xml:space="preserve">where an AQF qualification is no longer current and has not been superseded, all </w:t>
      </w:r>
      <w:r w:rsidRPr="00185068">
        <w:rPr>
          <w:rFonts w:asciiTheme="minorHAnsi" w:hAnsiTheme="minorHAnsi" w:cs="Arial"/>
          <w:iCs/>
        </w:rPr>
        <w:t xml:space="preserve">learners’ </w:t>
      </w:r>
      <w:r w:rsidRPr="00185068">
        <w:rPr>
          <w:rFonts w:asciiTheme="minorHAnsi" w:hAnsiTheme="minorHAnsi" w:cs="Arial"/>
        </w:rPr>
        <w:t xml:space="preserve">training and assessment is completed and the relevant AQF certification documentation issued within a period of two years from the date the AQF qualification was removed or deleted from the National Register; </w:t>
      </w:r>
    </w:p>
    <w:p w14:paraId="1F15E702" w14:textId="77777777" w:rsidR="00BC572F" w:rsidRPr="00185068" w:rsidRDefault="00BC572F" w:rsidP="003355A0">
      <w:pPr>
        <w:pStyle w:val="StandardElementAlpha"/>
        <w:numPr>
          <w:ilvl w:val="0"/>
          <w:numId w:val="14"/>
        </w:numPr>
        <w:spacing w:before="60" w:after="60"/>
        <w:ind w:left="1066" w:hanging="357"/>
        <w:rPr>
          <w:rFonts w:asciiTheme="minorHAnsi" w:hAnsiTheme="minorHAnsi" w:cs="Arial"/>
        </w:rPr>
      </w:pPr>
      <w:r w:rsidRPr="00185068">
        <w:rPr>
          <w:rFonts w:asciiTheme="minorHAnsi" w:hAnsiTheme="minorHAnsi" w:cs="Arial"/>
        </w:rPr>
        <w:t>where a skill set, unit of competency, accredited short course or module is no longer current and has not been superseded, all learners’ training and assessment is completed and the relevant AQF certification documentation issued within a period of one year from the date the skill set, unit of competency, accredited short course or module was removed or deleted from the National Register; and</w:t>
      </w:r>
    </w:p>
    <w:p w14:paraId="264BE8F5" w14:textId="77777777" w:rsidR="00BC572F" w:rsidRPr="00185068" w:rsidRDefault="00BC572F" w:rsidP="003355A0">
      <w:pPr>
        <w:pStyle w:val="StandardElementAlpha"/>
        <w:numPr>
          <w:ilvl w:val="0"/>
          <w:numId w:val="14"/>
        </w:numPr>
        <w:spacing w:before="60" w:after="60"/>
        <w:ind w:left="1066" w:hanging="357"/>
        <w:rPr>
          <w:rFonts w:asciiTheme="minorHAnsi" w:hAnsiTheme="minorHAnsi" w:cs="Arial"/>
        </w:rPr>
      </w:pPr>
      <w:r w:rsidRPr="00185068">
        <w:rPr>
          <w:rFonts w:asciiTheme="minorHAnsi" w:hAnsiTheme="minorHAnsi" w:cs="Arial"/>
        </w:rPr>
        <w:t xml:space="preserve">a new learner does not commence training and assessment in a training product that has been removed or deleted from the National Register. </w:t>
      </w:r>
    </w:p>
    <w:p w14:paraId="4934BF71" w14:textId="77777777" w:rsidR="00EB294B" w:rsidRDefault="00BC572F" w:rsidP="002F6440">
      <w:pPr>
        <w:numPr>
          <w:ilvl w:val="1"/>
          <w:numId w:val="6"/>
        </w:numPr>
        <w:tabs>
          <w:tab w:val="left" w:pos="709"/>
        </w:tabs>
        <w:spacing w:after="120"/>
        <w:ind w:left="851" w:hanging="567"/>
        <w:rPr>
          <w:rFonts w:asciiTheme="minorHAnsi" w:hAnsiTheme="minorHAnsi" w:cs="Arial"/>
          <w:szCs w:val="22"/>
        </w:rPr>
      </w:pPr>
      <w:bookmarkStart w:id="177" w:name="_Ref391058453"/>
      <w:r w:rsidRPr="002F6440">
        <w:rPr>
          <w:rFonts w:asciiTheme="minorHAnsi" w:hAnsiTheme="minorHAnsi" w:cs="Arial"/>
          <w:szCs w:val="22"/>
        </w:rPr>
        <w:t>The requirements specified in Clause 1.26 (a) do not apply where a training package requires the delivery of a superseded unit of competency.</w:t>
      </w:r>
      <w:bookmarkEnd w:id="177"/>
    </w:p>
    <w:p w14:paraId="07A133FC" w14:textId="77777777" w:rsidR="00EB294B" w:rsidRDefault="00EB294B">
      <w:pPr>
        <w:spacing w:before="0"/>
        <w:rPr>
          <w:rFonts w:asciiTheme="minorHAnsi" w:hAnsiTheme="minorHAnsi" w:cs="Arial"/>
          <w:szCs w:val="22"/>
        </w:rPr>
      </w:pPr>
      <w:r>
        <w:rPr>
          <w:rFonts w:asciiTheme="minorHAnsi" w:hAnsiTheme="minorHAnsi" w:cs="Arial"/>
          <w:szCs w:val="22"/>
        </w:rPr>
        <w:br w:type="page"/>
      </w:r>
    </w:p>
    <w:p w14:paraId="4E540D88" w14:textId="77777777" w:rsidR="00BC572F" w:rsidRPr="00D75303" w:rsidRDefault="00BC572F" w:rsidP="00BC572F">
      <w:pPr>
        <w:pStyle w:val="Standard"/>
        <w:spacing w:before="360"/>
        <w:ind w:left="425" w:hanging="357"/>
        <w:rPr>
          <w:rFonts w:asciiTheme="minorHAnsi" w:hAnsiTheme="minorHAnsi" w:cs="Arial"/>
          <w:color w:val="000000" w:themeColor="text1"/>
        </w:rPr>
      </w:pPr>
      <w:bookmarkStart w:id="178" w:name="_Ref387318358"/>
      <w:bookmarkEnd w:id="173"/>
      <w:bookmarkEnd w:id="174"/>
      <w:r w:rsidRPr="00D75303">
        <w:rPr>
          <w:rFonts w:asciiTheme="minorHAnsi" w:hAnsiTheme="minorHAnsi" w:cs="Arial"/>
          <w:color w:val="000000" w:themeColor="text1"/>
        </w:rPr>
        <w:lastRenderedPageBreak/>
        <w:t>The operations of the RTO are quality assured.</w:t>
      </w:r>
      <w:bookmarkEnd w:id="178"/>
      <w:r w:rsidRPr="00D75303">
        <w:rPr>
          <w:rFonts w:asciiTheme="minorHAnsi" w:hAnsiTheme="minorHAnsi" w:cs="Arial"/>
          <w:color w:val="000000" w:themeColor="text1"/>
        </w:rPr>
        <w:t xml:space="preserve"> </w:t>
      </w:r>
    </w:p>
    <w:p w14:paraId="09980316" w14:textId="77777777" w:rsidR="00BC572F" w:rsidRPr="00185068" w:rsidRDefault="00BC572F" w:rsidP="00BC572F">
      <w:pPr>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To be compliant with Standard 2 the RTO must meet the following: </w:t>
      </w:r>
    </w:p>
    <w:p w14:paraId="27BB0CF4" w14:textId="77777777" w:rsidR="00BC572F" w:rsidRPr="00185068" w:rsidRDefault="00BC572F" w:rsidP="0006534C">
      <w:pPr>
        <w:pStyle w:val="StandardElement"/>
        <w:ind w:left="715" w:hanging="431"/>
        <w:rPr>
          <w:rFonts w:asciiTheme="minorHAnsi" w:hAnsiTheme="minorHAnsi" w:cs="Arial"/>
          <w:color w:val="000000" w:themeColor="text1"/>
        </w:rPr>
      </w:pPr>
      <w:r w:rsidRPr="00185068">
        <w:rPr>
          <w:rFonts w:asciiTheme="minorHAnsi" w:hAnsiTheme="minorHAnsi" w:cs="Arial"/>
          <w:color w:val="000000" w:themeColor="text1"/>
        </w:rPr>
        <w:t xml:space="preserve">The RTO ensures it complies with these Standards at all times, including where services are being delivered on its behalf. This applies to all operations of an RTO within its scope of registration. </w:t>
      </w:r>
    </w:p>
    <w:p w14:paraId="4DECBBB0" w14:textId="77777777" w:rsidR="00BC572F" w:rsidRPr="002F6440" w:rsidRDefault="0006534C" w:rsidP="002F6440">
      <w:pPr>
        <w:numPr>
          <w:ilvl w:val="1"/>
          <w:numId w:val="6"/>
        </w:numPr>
        <w:tabs>
          <w:tab w:val="left" w:pos="709"/>
        </w:tabs>
        <w:spacing w:after="120"/>
        <w:ind w:left="851" w:hanging="567"/>
        <w:rPr>
          <w:rFonts w:asciiTheme="minorHAnsi" w:hAnsiTheme="minorHAnsi" w:cs="Arial"/>
          <w:szCs w:val="22"/>
        </w:rPr>
      </w:pPr>
      <w:r w:rsidRPr="002F6440">
        <w:rPr>
          <w:rFonts w:asciiTheme="minorHAnsi" w:hAnsiTheme="minorHAnsi" w:cs="Arial"/>
          <w:szCs w:val="22"/>
        </w:rPr>
        <w:t xml:space="preserve"> </w:t>
      </w:r>
      <w:r w:rsidRPr="002F6440">
        <w:rPr>
          <w:rFonts w:asciiTheme="minorHAnsi" w:hAnsiTheme="minorHAnsi" w:cs="Arial"/>
          <w:szCs w:val="22"/>
        </w:rPr>
        <w:tab/>
      </w:r>
      <w:r w:rsidR="00BC572F" w:rsidRPr="002F6440">
        <w:rPr>
          <w:rFonts w:asciiTheme="minorHAnsi" w:hAnsiTheme="minorHAnsi" w:cs="Arial"/>
          <w:szCs w:val="22"/>
        </w:rPr>
        <w:t>The RTO:</w:t>
      </w:r>
    </w:p>
    <w:p w14:paraId="0DE940FB" w14:textId="77777777" w:rsidR="00BC572F" w:rsidRPr="00185068" w:rsidRDefault="00BC572F" w:rsidP="003355A0">
      <w:pPr>
        <w:pStyle w:val="StandardElementAlpha"/>
        <w:numPr>
          <w:ilvl w:val="0"/>
          <w:numId w:val="21"/>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systematically monitors the RTO’s training and assessment strategies and practices to ensure ongoing compliance with Standard 1; and</w:t>
      </w:r>
    </w:p>
    <w:p w14:paraId="486EA231" w14:textId="77777777" w:rsidR="00BC572F" w:rsidRPr="00185068" w:rsidRDefault="00BC572F" w:rsidP="003355A0">
      <w:pPr>
        <w:pStyle w:val="StandardElementAlpha"/>
        <w:numPr>
          <w:ilvl w:val="0"/>
          <w:numId w:val="21"/>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 xml:space="preserve">systematically evaluates and uses the outcomes of the evaluations to continually improve the RTO’s training and assessment strategies and practices. Evaluation information includes but is not limited to quality/performance indicator data collected under Clause 7.5 of the Standards for RTOs 2015, validation outcomes, client, trainer and assessor feedback and complaints and appeals. </w:t>
      </w:r>
    </w:p>
    <w:p w14:paraId="575116CE" w14:textId="77777777" w:rsidR="00BC572F" w:rsidRPr="00185068" w:rsidRDefault="00BC572F" w:rsidP="00BC572F">
      <w:pPr>
        <w:pStyle w:val="StandardElement"/>
        <w:rPr>
          <w:rFonts w:asciiTheme="minorHAnsi" w:hAnsiTheme="minorHAnsi" w:cs="Arial"/>
          <w:color w:val="000000" w:themeColor="text1"/>
        </w:rPr>
      </w:pPr>
      <w:bookmarkStart w:id="179" w:name="_Ref387319397"/>
      <w:r w:rsidRPr="00185068">
        <w:rPr>
          <w:rFonts w:asciiTheme="minorHAnsi" w:hAnsiTheme="minorHAnsi" w:cs="Arial"/>
          <w:color w:val="000000" w:themeColor="text1"/>
        </w:rPr>
        <w:t xml:space="preserve">The RTO ensures that where services are provided on its behalf by a third party the provision of those services is the subject of a written agreement. </w:t>
      </w:r>
      <w:bookmarkEnd w:id="179"/>
    </w:p>
    <w:p w14:paraId="5CE4B0FB" w14:textId="77777777" w:rsidR="002F6440" w:rsidRDefault="00BC572F" w:rsidP="00BC572F">
      <w:pPr>
        <w:pStyle w:val="StandardElement"/>
        <w:rPr>
          <w:rFonts w:asciiTheme="minorHAnsi" w:hAnsiTheme="minorHAnsi" w:cs="Arial"/>
          <w:color w:val="000000" w:themeColor="text1"/>
        </w:rPr>
      </w:pPr>
      <w:r w:rsidRPr="00185068">
        <w:rPr>
          <w:rFonts w:asciiTheme="minorHAnsi" w:hAnsiTheme="minorHAnsi" w:cs="Arial"/>
          <w:color w:val="000000" w:themeColor="text1"/>
        </w:rPr>
        <w:t>The RTO has sufficient strategies and resources to systematically monitor any services delivered on its behalf, and uses these to ensure that the services delivered comply with these Standards at all times.</w:t>
      </w:r>
    </w:p>
    <w:p w14:paraId="4C666659" w14:textId="77777777" w:rsidR="00BC572F" w:rsidRPr="00D75303" w:rsidRDefault="00BC572F" w:rsidP="00BC572F">
      <w:pPr>
        <w:pStyle w:val="Standard"/>
        <w:spacing w:before="360"/>
        <w:ind w:left="1417" w:hanging="1349"/>
        <w:rPr>
          <w:rFonts w:asciiTheme="minorHAnsi" w:hAnsiTheme="minorHAnsi" w:cs="Arial"/>
          <w:color w:val="000000" w:themeColor="text1"/>
        </w:rPr>
      </w:pPr>
      <w:bookmarkStart w:id="180" w:name="_Ref367451965"/>
      <w:bookmarkEnd w:id="145"/>
      <w:r w:rsidRPr="00D75303">
        <w:rPr>
          <w:rFonts w:asciiTheme="minorHAnsi" w:hAnsiTheme="minorHAnsi" w:cs="Arial"/>
          <w:color w:val="000000" w:themeColor="text1"/>
        </w:rPr>
        <w:t xml:space="preserve">The RTO issues, maintains and accepts AQF certification documentation in accordance with these Standards and provides access to </w:t>
      </w:r>
      <w:r w:rsidRPr="00D75303">
        <w:rPr>
          <w:rFonts w:asciiTheme="minorHAnsi" w:hAnsiTheme="minorHAnsi" w:cs="Arial"/>
          <w:iCs/>
          <w:color w:val="000000" w:themeColor="text1"/>
        </w:rPr>
        <w:t>learner records</w:t>
      </w:r>
      <w:r w:rsidRPr="00D75303">
        <w:rPr>
          <w:rFonts w:asciiTheme="minorHAnsi" w:hAnsiTheme="minorHAnsi" w:cs="Arial"/>
          <w:color w:val="000000" w:themeColor="text1"/>
        </w:rPr>
        <w:t>.</w:t>
      </w:r>
      <w:bookmarkEnd w:id="180"/>
      <w:r w:rsidRPr="00D75303">
        <w:rPr>
          <w:rFonts w:asciiTheme="minorHAnsi" w:hAnsiTheme="minorHAnsi" w:cs="Arial"/>
          <w:color w:val="000000" w:themeColor="text1"/>
        </w:rPr>
        <w:t xml:space="preserve">  </w:t>
      </w:r>
      <w:bookmarkEnd w:id="146"/>
      <w:bookmarkEnd w:id="147"/>
    </w:p>
    <w:p w14:paraId="0F714405" w14:textId="77777777" w:rsidR="00BC572F" w:rsidRPr="00185068" w:rsidRDefault="00BC572F" w:rsidP="00BC572F">
      <w:pPr>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To be compliant with Standard 3 the RTO must meet the following: </w:t>
      </w:r>
    </w:p>
    <w:p w14:paraId="074B2593" w14:textId="77777777" w:rsidR="00BC572F" w:rsidRPr="00185068" w:rsidRDefault="00BC572F" w:rsidP="00BC572F">
      <w:pPr>
        <w:pStyle w:val="StandardElement"/>
        <w:rPr>
          <w:rFonts w:asciiTheme="minorHAnsi" w:hAnsiTheme="minorHAnsi" w:cs="Arial"/>
          <w:color w:val="000000" w:themeColor="text1"/>
        </w:rPr>
      </w:pPr>
      <w:r w:rsidRPr="00185068">
        <w:rPr>
          <w:rFonts w:asciiTheme="minorHAnsi" w:hAnsiTheme="minorHAnsi" w:cs="Arial"/>
          <w:color w:val="000000" w:themeColor="text1"/>
        </w:rPr>
        <w:t xml:space="preserve">The RTO issues AQF certification documentation only to a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 xml:space="preserve">whom it has assessed as meeting the requirements of the training product as specified in the relevant training package or VET accredited course. </w:t>
      </w:r>
    </w:p>
    <w:p w14:paraId="68ED1CE4" w14:textId="77777777" w:rsidR="00BC572F" w:rsidRPr="00185068" w:rsidRDefault="00BC572F" w:rsidP="00BC572F">
      <w:pPr>
        <w:pStyle w:val="StandardElement"/>
        <w:rPr>
          <w:rFonts w:asciiTheme="minorHAnsi" w:hAnsiTheme="minorHAnsi" w:cs="Arial"/>
          <w:color w:val="000000" w:themeColor="text1"/>
        </w:rPr>
      </w:pPr>
      <w:r w:rsidRPr="00185068">
        <w:rPr>
          <w:rFonts w:asciiTheme="minorHAnsi" w:hAnsiTheme="minorHAnsi" w:cs="Arial"/>
          <w:color w:val="000000" w:themeColor="text1"/>
        </w:rPr>
        <w:t>All AQF certification documentation issued by an RTO meets the requirements of Schedule 5 in the Standards for RTOs 2015.</w:t>
      </w:r>
    </w:p>
    <w:p w14:paraId="6B7A4246" w14:textId="77777777" w:rsidR="00BC572F" w:rsidRPr="00185068" w:rsidRDefault="00BC572F" w:rsidP="00BC572F">
      <w:pPr>
        <w:pStyle w:val="StandardElement"/>
        <w:rPr>
          <w:rFonts w:asciiTheme="minorHAnsi" w:hAnsiTheme="minorHAnsi" w:cs="Arial"/>
          <w:color w:val="000000" w:themeColor="text1"/>
        </w:rPr>
      </w:pPr>
      <w:r w:rsidRPr="00185068">
        <w:rPr>
          <w:rFonts w:asciiTheme="minorHAnsi" w:hAnsiTheme="minorHAnsi" w:cs="Arial"/>
          <w:color w:val="000000" w:themeColor="text1"/>
        </w:rPr>
        <w:t xml:space="preserve">AQF certification documentation is issued to a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 xml:space="preserve">within 30 calendar days of the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 xml:space="preserve">being assessed as meeting the requirements of the training product if the training program in which the learner is enrolled is complete, and providing all agreed fees the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 xml:space="preserve">owes to the RTO have been paid. </w:t>
      </w:r>
    </w:p>
    <w:p w14:paraId="4C4D6367" w14:textId="77777777" w:rsidR="00BC572F" w:rsidRPr="00185068" w:rsidRDefault="00BC572F" w:rsidP="00BC572F">
      <w:pPr>
        <w:pStyle w:val="StandardElement"/>
        <w:rPr>
          <w:rFonts w:asciiTheme="minorHAnsi" w:hAnsiTheme="minorHAnsi" w:cs="Arial"/>
          <w:color w:val="000000" w:themeColor="text1"/>
        </w:rPr>
      </w:pPr>
      <w:r w:rsidRPr="00185068">
        <w:rPr>
          <w:rFonts w:asciiTheme="minorHAnsi" w:hAnsiTheme="minorHAnsi" w:cs="Arial"/>
          <w:color w:val="000000" w:themeColor="text1"/>
        </w:rPr>
        <w:t xml:space="preserve">Records of </w:t>
      </w:r>
      <w:r w:rsidRPr="00185068">
        <w:rPr>
          <w:rFonts w:asciiTheme="minorHAnsi" w:hAnsiTheme="minorHAnsi" w:cs="Arial"/>
          <w:iCs/>
          <w:color w:val="000000" w:themeColor="text1"/>
        </w:rPr>
        <w:t xml:space="preserve">learner </w:t>
      </w:r>
      <w:r w:rsidRPr="00185068">
        <w:rPr>
          <w:rFonts w:asciiTheme="minorHAnsi" w:hAnsiTheme="minorHAnsi" w:cs="Arial"/>
          <w:color w:val="000000" w:themeColor="text1"/>
        </w:rPr>
        <w:t xml:space="preserve">AQF certification documentation are maintained by the RTO in accordance with the requirements of Schedule 5 in the Standards for RTOs 2015 and are accessible to current and past </w:t>
      </w:r>
      <w:r w:rsidRPr="00185068">
        <w:rPr>
          <w:rFonts w:asciiTheme="minorHAnsi" w:hAnsiTheme="minorHAnsi" w:cs="Arial"/>
          <w:iCs/>
          <w:color w:val="000000" w:themeColor="text1"/>
        </w:rPr>
        <w:t>learners</w:t>
      </w:r>
      <w:r w:rsidRPr="00185068">
        <w:rPr>
          <w:rFonts w:asciiTheme="minorHAnsi" w:hAnsiTheme="minorHAnsi" w:cs="Arial"/>
          <w:color w:val="000000" w:themeColor="text1"/>
        </w:rPr>
        <w:t xml:space="preserve">. </w:t>
      </w:r>
    </w:p>
    <w:p w14:paraId="4FEB3684" w14:textId="77777777" w:rsidR="00BC572F" w:rsidRPr="00185068" w:rsidRDefault="00BC572F" w:rsidP="002F6440">
      <w:pPr>
        <w:pStyle w:val="StandardElement"/>
        <w:rPr>
          <w:rFonts w:asciiTheme="minorHAnsi" w:hAnsiTheme="minorHAnsi" w:cs="Arial"/>
          <w:color w:val="000000" w:themeColor="text1"/>
        </w:rPr>
      </w:pPr>
      <w:r w:rsidRPr="00185068">
        <w:rPr>
          <w:rFonts w:asciiTheme="minorHAnsi" w:hAnsiTheme="minorHAnsi" w:cs="Arial"/>
          <w:color w:val="000000" w:themeColor="text1"/>
        </w:rPr>
        <w:t xml:space="preserve">The RTO accepts and provides credit to learners for units of competency and/or modules (unless licensing or regulatory requirements prevent this) where these are evidenced by: </w:t>
      </w:r>
    </w:p>
    <w:p w14:paraId="0D974677" w14:textId="77777777" w:rsidR="00BC572F" w:rsidRPr="00185068" w:rsidRDefault="00BC572F" w:rsidP="00496894">
      <w:pPr>
        <w:pStyle w:val="StandardElementAlpha"/>
        <w:keepNext/>
        <w:numPr>
          <w:ilvl w:val="0"/>
          <w:numId w:val="10"/>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AQF certification documentation issued by any other RTO or AQF authorised issuing organisation; or</w:t>
      </w:r>
    </w:p>
    <w:p w14:paraId="7F76F4E8" w14:textId="77777777" w:rsidR="00BC572F" w:rsidRDefault="00BC572F" w:rsidP="00496894">
      <w:pPr>
        <w:pStyle w:val="StandardElementAlpha"/>
        <w:keepNext/>
        <w:numPr>
          <w:ilvl w:val="0"/>
          <w:numId w:val="10"/>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 xml:space="preserve">authenticated VET transcripts issued by the Registrar. </w:t>
      </w:r>
    </w:p>
    <w:p w14:paraId="119E5288" w14:textId="77777777" w:rsidR="00BC572F" w:rsidRPr="00185068" w:rsidRDefault="00BC572F" w:rsidP="00BC572F">
      <w:pPr>
        <w:pStyle w:val="StandardElement"/>
        <w:rPr>
          <w:rFonts w:asciiTheme="minorHAnsi" w:hAnsiTheme="minorHAnsi" w:cs="Arial"/>
          <w:strike/>
          <w:color w:val="000000" w:themeColor="text1"/>
        </w:rPr>
      </w:pPr>
      <w:r w:rsidRPr="00185068">
        <w:rPr>
          <w:rFonts w:asciiTheme="minorHAnsi" w:hAnsiTheme="minorHAnsi" w:cs="Arial"/>
          <w:color w:val="000000" w:themeColor="text1"/>
        </w:rPr>
        <w:t>The RTO meets the requirements of the Student Identifier scheme, including:</w:t>
      </w:r>
    </w:p>
    <w:p w14:paraId="01D0F4C4" w14:textId="77777777" w:rsidR="00BC572F" w:rsidRPr="00185068" w:rsidRDefault="00BC572F" w:rsidP="003355A0">
      <w:pPr>
        <w:pStyle w:val="StandardElementAlpha"/>
        <w:numPr>
          <w:ilvl w:val="0"/>
          <w:numId w:val="15"/>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verifying with the Registrar, a Student Identifier provided to it by an individual before using that Student Identifier for any purpose;</w:t>
      </w:r>
    </w:p>
    <w:p w14:paraId="484AB003" w14:textId="77777777" w:rsidR="00BC572F" w:rsidRPr="00185068" w:rsidRDefault="00BC572F" w:rsidP="003355A0">
      <w:pPr>
        <w:pStyle w:val="StandardElementAlpha"/>
        <w:numPr>
          <w:ilvl w:val="0"/>
          <w:numId w:val="15"/>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 xml:space="preserve">ensuring that it will not issue AQF certification documentation to an individual without being in receipt of a verified Student Identifier for that individual, unless an exemption applies under the </w:t>
      </w:r>
      <w:r w:rsidRPr="00185068">
        <w:rPr>
          <w:rFonts w:asciiTheme="minorHAnsi" w:hAnsiTheme="minorHAnsi" w:cs="Arial"/>
          <w:i/>
          <w:color w:val="000000" w:themeColor="text1"/>
        </w:rPr>
        <w:t>Student Identifiers Act 2014</w:t>
      </w:r>
      <w:r w:rsidRPr="00185068">
        <w:rPr>
          <w:rFonts w:asciiTheme="minorHAnsi" w:hAnsiTheme="minorHAnsi" w:cs="Arial"/>
          <w:color w:val="000000" w:themeColor="text1"/>
        </w:rPr>
        <w:t>;</w:t>
      </w:r>
    </w:p>
    <w:p w14:paraId="744F2E64" w14:textId="77777777" w:rsidR="00BC572F" w:rsidRPr="00185068" w:rsidRDefault="00BC572F" w:rsidP="003355A0">
      <w:pPr>
        <w:pStyle w:val="StandardElementAlpha"/>
        <w:numPr>
          <w:ilvl w:val="0"/>
          <w:numId w:val="15"/>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lastRenderedPageBreak/>
        <w:t>ensuring that where an exemption described in Clause 3.6 (b) applies, it will inform the student prior to either the completion of the enrolment or commencement of training and assessment, whichever occurs first, that the results of the training will not be accessible through the Commonwealth and will not appear on any authenticated VET transcript prepared by the Registrar; and</w:t>
      </w:r>
    </w:p>
    <w:p w14:paraId="1CB3B83A" w14:textId="77777777" w:rsidR="00BC572F" w:rsidRPr="00185068" w:rsidRDefault="00BC572F" w:rsidP="003355A0">
      <w:pPr>
        <w:pStyle w:val="StandardElementAlpha"/>
        <w:numPr>
          <w:ilvl w:val="0"/>
          <w:numId w:val="15"/>
        </w:numPr>
        <w:spacing w:before="60" w:after="60"/>
        <w:ind w:left="1066" w:hanging="357"/>
        <w:rPr>
          <w:rFonts w:asciiTheme="minorHAnsi" w:hAnsiTheme="minorHAnsi" w:cs="Arial"/>
          <w:color w:val="000000" w:themeColor="text1"/>
        </w:rPr>
      </w:pPr>
      <w:r w:rsidRPr="00185068">
        <w:rPr>
          <w:rFonts w:asciiTheme="minorHAnsi" w:hAnsiTheme="minorHAnsi" w:cs="Arial"/>
          <w:color w:val="000000" w:themeColor="text1"/>
        </w:rPr>
        <w:t>ensuring the security of Student Identifiers and all related documentation under its control, including information stored in its student management system</w:t>
      </w:r>
      <w:r w:rsidR="006D2076">
        <w:rPr>
          <w:rFonts w:asciiTheme="minorHAnsi" w:hAnsiTheme="minorHAnsi" w:cs="Arial"/>
          <w:color w:val="000000" w:themeColor="text1"/>
        </w:rPr>
        <w:t>s.</w:t>
      </w:r>
    </w:p>
    <w:p w14:paraId="35AF5353" w14:textId="77777777" w:rsidR="00FA67C0" w:rsidRPr="00547ED4" w:rsidRDefault="00FA67C0" w:rsidP="00083DE7">
      <w:pPr>
        <w:pStyle w:val="Heading2"/>
      </w:pPr>
      <w:bookmarkStart w:id="181" w:name="_Toc309641197"/>
      <w:bookmarkStart w:id="182" w:name="_Toc311023190"/>
      <w:bookmarkStart w:id="183" w:name="_Toc315681963"/>
      <w:bookmarkEnd w:id="143"/>
      <w:r w:rsidRPr="00712ED5">
        <w:t>Guidelines for Colleges Seeking Cert III</w:t>
      </w:r>
      <w:bookmarkEnd w:id="181"/>
      <w:r w:rsidRPr="00712ED5">
        <w:t xml:space="preserve"> Scope</w:t>
      </w:r>
      <w:bookmarkEnd w:id="182"/>
      <w:bookmarkEnd w:id="183"/>
    </w:p>
    <w:p w14:paraId="221C7138" w14:textId="77777777" w:rsidR="002F6440" w:rsidRDefault="00FA67C0" w:rsidP="00DC3A4B">
      <w:r w:rsidRPr="00DC3A4B">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w:t>
      </w:r>
      <w:r w:rsidR="007D42E8">
        <w:t>kills Quality Authority (ASQA).</w:t>
      </w:r>
    </w:p>
    <w:p w14:paraId="3830318F" w14:textId="77777777" w:rsidR="00FA67C0" w:rsidRPr="006063F5" w:rsidRDefault="00FA67C0" w:rsidP="00083DE7">
      <w:pPr>
        <w:pStyle w:val="Heading2"/>
      </w:pPr>
      <w:r w:rsidRPr="00547ED4">
        <w:t>Assessment of Certificate III Units of Competence</w:t>
      </w:r>
    </w:p>
    <w:p w14:paraId="2BEA07FA" w14:textId="77777777" w:rsidR="000A37A3" w:rsidRPr="007816AB" w:rsidRDefault="00FA67C0" w:rsidP="00DC3A4B">
      <w:r w:rsidRPr="007816AB">
        <w:t xml:space="preserve">Colleges delivering any Units of Competence from Certificate III will need to have them listed on their scope </w:t>
      </w:r>
      <w:r w:rsidRPr="007816AB">
        <w:rPr>
          <w:b/>
          <w:bCs/>
        </w:rPr>
        <w:t>or</w:t>
      </w:r>
      <w:r w:rsidRPr="007816AB">
        <w:t xml:space="preserve"> negotiate a </w:t>
      </w:r>
      <w:r w:rsidR="0055175F">
        <w:t>Third Party Agreement</w:t>
      </w:r>
      <w:r w:rsidRPr="007816AB">
        <w:t xml:space="preserve"> with a scoped training partner. This document must be kept on record by the college as the RTO.</w:t>
      </w:r>
    </w:p>
    <w:p w14:paraId="4C40D12B" w14:textId="77777777" w:rsidR="00101E4D" w:rsidRPr="00083DE7" w:rsidRDefault="00101E4D" w:rsidP="00083DE7">
      <w:r w:rsidRPr="00083DE7">
        <w:br w:type="page"/>
      </w:r>
    </w:p>
    <w:p w14:paraId="6DA5462B" w14:textId="77777777" w:rsidR="00025AF3" w:rsidRPr="002F6440" w:rsidRDefault="00025AF3" w:rsidP="002F6440">
      <w:pPr>
        <w:pStyle w:val="Heading1"/>
      </w:pPr>
      <w:bookmarkStart w:id="184" w:name="_Toc438468573"/>
      <w:r w:rsidRPr="002F6440">
        <w:lastRenderedPageBreak/>
        <w:t>Work in Community Services</w:t>
      </w:r>
      <w:r w:rsidRPr="002F6440">
        <w:tab/>
        <w:t>Value: 1.0</w:t>
      </w:r>
      <w:bookmarkEnd w:id="184"/>
    </w:p>
    <w:p w14:paraId="7881E0DF" w14:textId="77777777" w:rsidR="00025AF3" w:rsidRPr="00F7742D" w:rsidRDefault="00025AF3" w:rsidP="00025AF3">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299CB197" w14:textId="77777777" w:rsidR="00025AF3" w:rsidRPr="00025AF3" w:rsidRDefault="001B7BDB" w:rsidP="002F6440">
      <w:pPr>
        <w:pStyle w:val="Heading3"/>
      </w:pPr>
      <w:r>
        <w:t>Work in Community Services a</w:t>
      </w:r>
      <w:r w:rsidR="00025AF3" w:rsidRPr="00025AF3">
        <w:t xml:space="preserve"> (0.5)</w:t>
      </w:r>
    </w:p>
    <w:p w14:paraId="7B55BAF4" w14:textId="77777777" w:rsidR="00025AF3" w:rsidRPr="00025AF3" w:rsidRDefault="001B7BDB" w:rsidP="002F6440">
      <w:pPr>
        <w:pStyle w:val="Heading3"/>
      </w:pPr>
      <w:r>
        <w:t>Work in Community Services b</w:t>
      </w:r>
      <w:r w:rsidR="00025AF3" w:rsidRPr="00025AF3">
        <w:t xml:space="preserve"> (0.5)</w:t>
      </w:r>
    </w:p>
    <w:p w14:paraId="22F21F53" w14:textId="77777777" w:rsidR="00025AF3" w:rsidRDefault="00025AF3" w:rsidP="00025AF3">
      <w:pPr>
        <w:pStyle w:val="Heading2"/>
        <w:tabs>
          <w:tab w:val="right" w:pos="9072"/>
        </w:tabs>
      </w:pPr>
      <w:r w:rsidRPr="00AA36E6">
        <w:t>Prerequis</w:t>
      </w:r>
      <w:r w:rsidR="002F6440">
        <w:t>ites</w:t>
      </w:r>
    </w:p>
    <w:p w14:paraId="3DA87038" w14:textId="77777777" w:rsidR="00025AF3" w:rsidRPr="00AA36E6" w:rsidRDefault="002F6440" w:rsidP="00025AF3">
      <w:r>
        <w:t>Nil.</w:t>
      </w:r>
    </w:p>
    <w:p w14:paraId="01E5EF9C" w14:textId="77777777" w:rsidR="00025AF3" w:rsidRDefault="002F6440" w:rsidP="00025AF3">
      <w:pPr>
        <w:pStyle w:val="Heading2"/>
        <w:tabs>
          <w:tab w:val="right" w:pos="9072"/>
        </w:tabs>
      </w:pPr>
      <w:r>
        <w:t>Duplication of Content Rules</w:t>
      </w:r>
    </w:p>
    <w:p w14:paraId="6D25F049" w14:textId="77777777" w:rsidR="00025AF3" w:rsidRPr="00B97663" w:rsidRDefault="00025AF3" w:rsidP="00025AF3">
      <w:r w:rsidRPr="00B97663">
        <w:t xml:space="preserve">Refer to page </w:t>
      </w:r>
      <w:r w:rsidR="00B97663" w:rsidRPr="00B97663">
        <w:t>19.</w:t>
      </w:r>
    </w:p>
    <w:p w14:paraId="63801EB3" w14:textId="77777777" w:rsidR="00025AF3" w:rsidRPr="004C2958" w:rsidRDefault="002F6440" w:rsidP="00025AF3">
      <w:pPr>
        <w:pStyle w:val="Heading2"/>
        <w:tabs>
          <w:tab w:val="right" w:pos="9072"/>
        </w:tabs>
      </w:pPr>
      <w:r>
        <w:t>Specific Unit Goals</w:t>
      </w:r>
    </w:p>
    <w:p w14:paraId="4526A573" w14:textId="77777777" w:rsidR="00025AF3" w:rsidRDefault="00025AF3" w:rsidP="00025AF3">
      <w:pPr>
        <w:rPr>
          <w:rFonts w:cs="Calibri"/>
          <w:szCs w:val="22"/>
        </w:rPr>
      </w:pPr>
      <w:r w:rsidRPr="00BC3D9B">
        <w:rPr>
          <w:rFonts w:cs="Calibri"/>
          <w:szCs w:val="22"/>
        </w:rPr>
        <w:t>This unit should enable students to:</w:t>
      </w:r>
    </w:p>
    <w:p w14:paraId="76A6003F" w14:textId="77777777" w:rsidR="00025AF3" w:rsidRPr="002B6270" w:rsidRDefault="00025AF3" w:rsidP="00025AF3">
      <w:pPr>
        <w:spacing w:before="0"/>
        <w:rPr>
          <w:rFonts w:cs="Calibri"/>
          <w:szCs w:val="22"/>
        </w:rPr>
      </w:pPr>
    </w:p>
    <w:tbl>
      <w:tblPr>
        <w:tblW w:w="9072" w:type="dxa"/>
        <w:jc w:val="center"/>
        <w:tblLayout w:type="fixed"/>
        <w:tblLook w:val="0000" w:firstRow="0" w:lastRow="0" w:firstColumn="0" w:lastColumn="0" w:noHBand="0" w:noVBand="0"/>
      </w:tblPr>
      <w:tblGrid>
        <w:gridCol w:w="4536"/>
        <w:gridCol w:w="4536"/>
      </w:tblGrid>
      <w:tr w:rsidR="00025AF3" w:rsidRPr="00BC3D9B" w14:paraId="207D0B53" w14:textId="77777777" w:rsidTr="002F6440">
        <w:trPr>
          <w:jc w:val="center"/>
        </w:trPr>
        <w:tc>
          <w:tcPr>
            <w:tcW w:w="4655" w:type="dxa"/>
            <w:tcBorders>
              <w:top w:val="single" w:sz="4" w:space="0" w:color="000000"/>
              <w:left w:val="single" w:sz="4" w:space="0" w:color="000000"/>
              <w:bottom w:val="single" w:sz="4" w:space="0" w:color="000000"/>
            </w:tcBorders>
          </w:tcPr>
          <w:p w14:paraId="59645810" w14:textId="77777777" w:rsidR="00025AF3" w:rsidRPr="004F6FA6" w:rsidRDefault="00025AF3" w:rsidP="005C08B5">
            <w:pPr>
              <w:pStyle w:val="Tabletextboldcentred"/>
            </w:pPr>
            <w:r w:rsidRPr="004F6FA6">
              <w:t>A</w:t>
            </w:r>
          </w:p>
        </w:tc>
        <w:tc>
          <w:tcPr>
            <w:tcW w:w="4656" w:type="dxa"/>
            <w:tcBorders>
              <w:top w:val="single" w:sz="4" w:space="0" w:color="000000"/>
              <w:left w:val="single" w:sz="4" w:space="0" w:color="000000"/>
              <w:bottom w:val="single" w:sz="4" w:space="0" w:color="000000"/>
              <w:right w:val="single" w:sz="4" w:space="0" w:color="auto"/>
            </w:tcBorders>
          </w:tcPr>
          <w:p w14:paraId="79933C4B" w14:textId="77777777" w:rsidR="00025AF3" w:rsidRPr="004F6FA6" w:rsidRDefault="00025AF3" w:rsidP="005C08B5">
            <w:pPr>
              <w:pStyle w:val="Tabletextboldcentred"/>
            </w:pPr>
            <w:r w:rsidRPr="004F6FA6">
              <w:t>M</w:t>
            </w:r>
          </w:p>
        </w:tc>
      </w:tr>
      <w:tr w:rsidR="00B42320" w:rsidRPr="00BC3D9B" w14:paraId="283D1811" w14:textId="77777777" w:rsidTr="002F6440">
        <w:trPr>
          <w:jc w:val="center"/>
        </w:trPr>
        <w:tc>
          <w:tcPr>
            <w:tcW w:w="4655" w:type="dxa"/>
            <w:tcBorders>
              <w:top w:val="single" w:sz="4" w:space="0" w:color="000000"/>
              <w:left w:val="single" w:sz="4" w:space="0" w:color="000000"/>
              <w:bottom w:val="single" w:sz="4" w:space="0" w:color="000000"/>
            </w:tcBorders>
          </w:tcPr>
          <w:p w14:paraId="78282F37" w14:textId="77777777" w:rsidR="00B42320" w:rsidRPr="004F6FA6" w:rsidRDefault="002F6440" w:rsidP="002F6440">
            <w:pPr>
              <w:pStyle w:val="TableListBullets"/>
            </w:pPr>
            <w:r w:rsidRPr="004F6FA6">
              <w:t>examine sectors and occupations in the community services sector</w:t>
            </w:r>
          </w:p>
        </w:tc>
        <w:tc>
          <w:tcPr>
            <w:tcW w:w="4656" w:type="dxa"/>
            <w:tcBorders>
              <w:top w:val="single" w:sz="4" w:space="0" w:color="000000"/>
              <w:left w:val="single" w:sz="4" w:space="0" w:color="000000"/>
              <w:bottom w:val="single" w:sz="4" w:space="0" w:color="000000"/>
              <w:right w:val="single" w:sz="4" w:space="0" w:color="auto"/>
            </w:tcBorders>
          </w:tcPr>
          <w:p w14:paraId="38A8366F" w14:textId="77777777" w:rsidR="00B42320" w:rsidRPr="004F6FA6" w:rsidRDefault="002F6440" w:rsidP="002F6440">
            <w:pPr>
              <w:pStyle w:val="TableListBullets"/>
            </w:pPr>
            <w:r w:rsidRPr="004F6FA6">
              <w:t>describe sectors and occupations in the community services sector</w:t>
            </w:r>
          </w:p>
        </w:tc>
      </w:tr>
      <w:tr w:rsidR="00B42320" w:rsidRPr="00BC3D9B" w14:paraId="0814C8BF" w14:textId="77777777" w:rsidTr="002F6440">
        <w:trPr>
          <w:jc w:val="center"/>
        </w:trPr>
        <w:tc>
          <w:tcPr>
            <w:tcW w:w="4655" w:type="dxa"/>
            <w:tcBorders>
              <w:top w:val="single" w:sz="4" w:space="0" w:color="000000"/>
              <w:left w:val="single" w:sz="4" w:space="0" w:color="000000"/>
              <w:bottom w:val="single" w:sz="4" w:space="0" w:color="000000"/>
            </w:tcBorders>
          </w:tcPr>
          <w:p w14:paraId="4AD1128D" w14:textId="77777777" w:rsidR="00B42320" w:rsidRPr="004F6FA6" w:rsidRDefault="002F6440" w:rsidP="002F6440">
            <w:pPr>
              <w:pStyle w:val="TableListBullets"/>
            </w:pPr>
            <w:r w:rsidRPr="004F6FA6">
              <w:t>interpret and apply legislation and attitudes relevant to work in the community services sector</w:t>
            </w:r>
          </w:p>
        </w:tc>
        <w:tc>
          <w:tcPr>
            <w:tcW w:w="4656" w:type="dxa"/>
            <w:tcBorders>
              <w:top w:val="single" w:sz="4" w:space="0" w:color="000000"/>
              <w:left w:val="single" w:sz="4" w:space="0" w:color="000000"/>
              <w:bottom w:val="single" w:sz="4" w:space="0" w:color="000000"/>
              <w:right w:val="single" w:sz="4" w:space="0" w:color="auto"/>
            </w:tcBorders>
          </w:tcPr>
          <w:p w14:paraId="51C184E9" w14:textId="77777777" w:rsidR="00B42320" w:rsidRPr="004F6FA6" w:rsidRDefault="002F6440" w:rsidP="002F6440">
            <w:pPr>
              <w:pStyle w:val="TableListBullets"/>
            </w:pPr>
            <w:r w:rsidRPr="004F6FA6">
              <w:t>describe legal requirements relevant to work in the community services sector</w:t>
            </w:r>
          </w:p>
        </w:tc>
      </w:tr>
      <w:tr w:rsidR="00B42320" w:rsidRPr="00BC3D9B" w14:paraId="5899B205" w14:textId="77777777" w:rsidTr="002F6440">
        <w:trPr>
          <w:jc w:val="center"/>
        </w:trPr>
        <w:tc>
          <w:tcPr>
            <w:tcW w:w="4655" w:type="dxa"/>
            <w:tcBorders>
              <w:top w:val="single" w:sz="4" w:space="0" w:color="000000"/>
              <w:left w:val="single" w:sz="4" w:space="0" w:color="000000"/>
              <w:bottom w:val="single" w:sz="4" w:space="0" w:color="000000"/>
            </w:tcBorders>
          </w:tcPr>
          <w:p w14:paraId="206602A8" w14:textId="77777777" w:rsidR="00B42320" w:rsidRPr="004F6FA6" w:rsidRDefault="002F6440" w:rsidP="002F6440">
            <w:pPr>
              <w:pStyle w:val="TableListBullets"/>
            </w:pPr>
            <w:r w:rsidRPr="004F6FA6">
              <w:t>plan for and undertake volunteering roles in the community services sector</w:t>
            </w:r>
          </w:p>
        </w:tc>
        <w:tc>
          <w:tcPr>
            <w:tcW w:w="4656" w:type="dxa"/>
            <w:tcBorders>
              <w:top w:val="single" w:sz="4" w:space="0" w:color="000000"/>
              <w:left w:val="single" w:sz="4" w:space="0" w:color="000000"/>
              <w:bottom w:val="single" w:sz="4" w:space="0" w:color="000000"/>
              <w:right w:val="single" w:sz="4" w:space="0" w:color="auto"/>
            </w:tcBorders>
          </w:tcPr>
          <w:p w14:paraId="0480B483" w14:textId="77777777" w:rsidR="00B42320" w:rsidRPr="004F6FA6" w:rsidRDefault="002F6440" w:rsidP="002F6440">
            <w:pPr>
              <w:pStyle w:val="TableListBullets"/>
            </w:pPr>
            <w:r w:rsidRPr="004F6FA6">
              <w:t>plan for and undertake volunteering roles in the community services sector</w:t>
            </w:r>
          </w:p>
        </w:tc>
      </w:tr>
      <w:tr w:rsidR="00B42320" w:rsidRPr="00BC3D9B" w14:paraId="48C0ADDF" w14:textId="77777777" w:rsidTr="002F6440">
        <w:trPr>
          <w:jc w:val="center"/>
        </w:trPr>
        <w:tc>
          <w:tcPr>
            <w:tcW w:w="4655" w:type="dxa"/>
            <w:tcBorders>
              <w:top w:val="single" w:sz="4" w:space="0" w:color="000000"/>
              <w:left w:val="single" w:sz="4" w:space="0" w:color="000000"/>
              <w:bottom w:val="single" w:sz="4" w:space="0" w:color="000000"/>
            </w:tcBorders>
          </w:tcPr>
          <w:p w14:paraId="1B4F5F02" w14:textId="77777777" w:rsidR="00B42320" w:rsidRPr="004F6FA6" w:rsidRDefault="002F6440" w:rsidP="002F6440">
            <w:pPr>
              <w:pStyle w:val="TableListBullets"/>
            </w:pPr>
            <w:r w:rsidRPr="004F6FA6">
              <w:t>communicate appropriately with clients</w:t>
            </w:r>
          </w:p>
        </w:tc>
        <w:tc>
          <w:tcPr>
            <w:tcW w:w="4656" w:type="dxa"/>
            <w:tcBorders>
              <w:top w:val="single" w:sz="4" w:space="0" w:color="000000"/>
              <w:left w:val="single" w:sz="4" w:space="0" w:color="000000"/>
              <w:bottom w:val="single" w:sz="4" w:space="0" w:color="000000"/>
              <w:right w:val="single" w:sz="4" w:space="0" w:color="auto"/>
            </w:tcBorders>
          </w:tcPr>
          <w:p w14:paraId="4EFC8680" w14:textId="77777777" w:rsidR="00B42320" w:rsidRPr="004F6FA6" w:rsidRDefault="002F6440" w:rsidP="002F6440">
            <w:pPr>
              <w:pStyle w:val="TableListBullets"/>
            </w:pPr>
            <w:r w:rsidRPr="004F6FA6">
              <w:t>communicate appropriately with clients</w:t>
            </w:r>
          </w:p>
        </w:tc>
      </w:tr>
      <w:tr w:rsidR="00B42320" w:rsidRPr="00BC3D9B" w14:paraId="396A5C63" w14:textId="77777777" w:rsidTr="002F6440">
        <w:trPr>
          <w:jc w:val="center"/>
        </w:trPr>
        <w:tc>
          <w:tcPr>
            <w:tcW w:w="4655" w:type="dxa"/>
            <w:tcBorders>
              <w:top w:val="single" w:sz="4" w:space="0" w:color="000000"/>
              <w:left w:val="single" w:sz="4" w:space="0" w:color="000000"/>
              <w:bottom w:val="single" w:sz="4" w:space="0" w:color="000000"/>
            </w:tcBorders>
          </w:tcPr>
          <w:p w14:paraId="22DB27E5" w14:textId="77777777" w:rsidR="00B42320" w:rsidRPr="004F6FA6" w:rsidRDefault="002F6440" w:rsidP="002F6440">
            <w:pPr>
              <w:pStyle w:val="TableListBullets"/>
            </w:pPr>
            <w:r w:rsidRPr="004F6FA6">
              <w:t>examine safe work practices in the community services sector</w:t>
            </w:r>
          </w:p>
        </w:tc>
        <w:tc>
          <w:tcPr>
            <w:tcW w:w="4656" w:type="dxa"/>
            <w:tcBorders>
              <w:top w:val="single" w:sz="4" w:space="0" w:color="000000"/>
              <w:left w:val="single" w:sz="4" w:space="0" w:color="000000"/>
              <w:bottom w:val="single" w:sz="4" w:space="0" w:color="000000"/>
              <w:right w:val="single" w:sz="4" w:space="0" w:color="auto"/>
            </w:tcBorders>
          </w:tcPr>
          <w:p w14:paraId="4C963489" w14:textId="77777777" w:rsidR="00B42320" w:rsidRPr="004F6FA6" w:rsidRDefault="002F6440" w:rsidP="002F6440">
            <w:pPr>
              <w:pStyle w:val="TableListBullets"/>
            </w:pPr>
            <w:r w:rsidRPr="004F6FA6">
              <w:t>work safely in the community services sector under supervision</w:t>
            </w:r>
          </w:p>
        </w:tc>
      </w:tr>
      <w:tr w:rsidR="00B42320" w:rsidRPr="00BC3D9B" w14:paraId="15D5B54A" w14:textId="77777777" w:rsidTr="002F6440">
        <w:trPr>
          <w:jc w:val="center"/>
        </w:trPr>
        <w:tc>
          <w:tcPr>
            <w:tcW w:w="4655" w:type="dxa"/>
            <w:tcBorders>
              <w:top w:val="single" w:sz="4" w:space="0" w:color="000000"/>
              <w:left w:val="single" w:sz="4" w:space="0" w:color="000000"/>
              <w:bottom w:val="single" w:sz="4" w:space="0" w:color="000000"/>
            </w:tcBorders>
          </w:tcPr>
          <w:p w14:paraId="40671C07" w14:textId="77777777" w:rsidR="00B42320" w:rsidRPr="004F6FA6" w:rsidRDefault="002F6440" w:rsidP="002F6440">
            <w:pPr>
              <w:pStyle w:val="TableListBullets"/>
            </w:pPr>
            <w:r w:rsidRPr="004F6FA6">
              <w:t>identify the needs of clients and collect routine information</w:t>
            </w:r>
          </w:p>
        </w:tc>
        <w:tc>
          <w:tcPr>
            <w:tcW w:w="4656" w:type="dxa"/>
            <w:tcBorders>
              <w:top w:val="single" w:sz="4" w:space="0" w:color="000000"/>
              <w:left w:val="single" w:sz="4" w:space="0" w:color="000000"/>
              <w:bottom w:val="single" w:sz="4" w:space="0" w:color="000000"/>
              <w:right w:val="single" w:sz="4" w:space="0" w:color="auto"/>
            </w:tcBorders>
          </w:tcPr>
          <w:p w14:paraId="4EAB1F1F" w14:textId="77777777" w:rsidR="00B42320" w:rsidRPr="004F6FA6" w:rsidRDefault="002F6440" w:rsidP="002F6440">
            <w:pPr>
              <w:pStyle w:val="TableListBullets"/>
            </w:pPr>
            <w:r w:rsidRPr="004F6FA6">
              <w:t>following procedures to collect routine information from clients for their supervisor</w:t>
            </w:r>
          </w:p>
        </w:tc>
      </w:tr>
      <w:tr w:rsidR="00B42320" w:rsidRPr="00BC3D9B" w14:paraId="4272C36F" w14:textId="77777777" w:rsidTr="002F6440">
        <w:trPr>
          <w:jc w:val="center"/>
        </w:trPr>
        <w:tc>
          <w:tcPr>
            <w:tcW w:w="4655" w:type="dxa"/>
            <w:tcBorders>
              <w:top w:val="single" w:sz="4" w:space="0" w:color="000000"/>
              <w:left w:val="single" w:sz="4" w:space="0" w:color="000000"/>
              <w:bottom w:val="single" w:sz="4" w:space="0" w:color="000000"/>
            </w:tcBorders>
          </w:tcPr>
          <w:p w14:paraId="4298A73B" w14:textId="77777777" w:rsidR="00B42320" w:rsidRPr="004F6FA6" w:rsidRDefault="002F6440" w:rsidP="002F6440">
            <w:pPr>
              <w:pStyle w:val="TableListBullets"/>
            </w:pPr>
            <w:r w:rsidRPr="004F6FA6">
              <w:t>select and provide information to clients about relevant services</w:t>
            </w:r>
          </w:p>
        </w:tc>
        <w:tc>
          <w:tcPr>
            <w:tcW w:w="4656" w:type="dxa"/>
            <w:tcBorders>
              <w:top w:val="single" w:sz="4" w:space="0" w:color="000000"/>
              <w:left w:val="single" w:sz="4" w:space="0" w:color="000000"/>
              <w:bottom w:val="single" w:sz="4" w:space="0" w:color="000000"/>
              <w:right w:val="single" w:sz="4" w:space="0" w:color="auto"/>
            </w:tcBorders>
          </w:tcPr>
          <w:p w14:paraId="755469FB" w14:textId="77777777" w:rsidR="00B42320" w:rsidRPr="004F6FA6" w:rsidRDefault="002F6440" w:rsidP="002F6440">
            <w:pPr>
              <w:pStyle w:val="TableListBullets"/>
            </w:pPr>
            <w:r w:rsidRPr="004F6FA6">
              <w:t>describe a range of community services</w:t>
            </w:r>
          </w:p>
        </w:tc>
      </w:tr>
    </w:tbl>
    <w:p w14:paraId="47C05FE7" w14:textId="77777777" w:rsidR="00025AF3" w:rsidRPr="001B638F" w:rsidRDefault="00025AF3" w:rsidP="001B638F">
      <w:pPr>
        <w:pStyle w:val="Heading2"/>
      </w:pPr>
      <w:r w:rsidRPr="001B638F">
        <w:t>Content</w:t>
      </w:r>
    </w:p>
    <w:p w14:paraId="3A2BEDF2" w14:textId="77777777" w:rsidR="00025AF3" w:rsidRPr="002B6270" w:rsidRDefault="00025AF3" w:rsidP="00025AF3">
      <w:r w:rsidRPr="002B6270">
        <w:t>All content below must be delivered:</w:t>
      </w:r>
    </w:p>
    <w:tbl>
      <w:tblPr>
        <w:tblW w:w="9072" w:type="dxa"/>
        <w:jc w:val="center"/>
        <w:tblLayout w:type="fixed"/>
        <w:tblLook w:val="0000" w:firstRow="0" w:lastRow="0" w:firstColumn="0" w:lastColumn="0" w:noHBand="0" w:noVBand="0"/>
      </w:tblPr>
      <w:tblGrid>
        <w:gridCol w:w="4536"/>
        <w:gridCol w:w="4536"/>
      </w:tblGrid>
      <w:tr w:rsidR="00025AF3" w:rsidRPr="00BC3D9B" w14:paraId="66DD1EB7" w14:textId="77777777" w:rsidTr="002F6440">
        <w:trPr>
          <w:jc w:val="center"/>
        </w:trPr>
        <w:tc>
          <w:tcPr>
            <w:tcW w:w="4536" w:type="dxa"/>
            <w:tcBorders>
              <w:top w:val="single" w:sz="4" w:space="0" w:color="000000"/>
              <w:left w:val="single" w:sz="4" w:space="0" w:color="000000"/>
              <w:bottom w:val="single" w:sz="4" w:space="0" w:color="000000"/>
            </w:tcBorders>
          </w:tcPr>
          <w:p w14:paraId="42542C43" w14:textId="77777777" w:rsidR="00025AF3" w:rsidRPr="00716885" w:rsidRDefault="00025AF3" w:rsidP="005C08B5">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3232EDE4" w14:textId="77777777" w:rsidR="00025AF3" w:rsidRPr="00716885" w:rsidRDefault="00025AF3" w:rsidP="005C08B5">
            <w:pPr>
              <w:pStyle w:val="Tabletextboldcentred"/>
            </w:pPr>
            <w:r w:rsidRPr="00716885">
              <w:t>M</w:t>
            </w:r>
          </w:p>
        </w:tc>
      </w:tr>
      <w:tr w:rsidR="00BC1A94" w:rsidRPr="00BC3D9B" w14:paraId="3DC9CAC7" w14:textId="77777777" w:rsidTr="002F6440">
        <w:trPr>
          <w:jc w:val="center"/>
        </w:trPr>
        <w:tc>
          <w:tcPr>
            <w:tcW w:w="4536" w:type="dxa"/>
            <w:tcBorders>
              <w:top w:val="single" w:sz="4" w:space="0" w:color="000000"/>
              <w:left w:val="single" w:sz="4" w:space="0" w:color="000000"/>
              <w:bottom w:val="single" w:sz="4" w:space="0" w:color="000000"/>
            </w:tcBorders>
          </w:tcPr>
          <w:p w14:paraId="4BF038FB" w14:textId="77777777" w:rsidR="00BC1A94" w:rsidRDefault="002F6440" w:rsidP="002F6440">
            <w:pPr>
              <w:pStyle w:val="TableListBullets"/>
            </w:pPr>
            <w:r>
              <w:t>sectors and models of work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59C6E19B" w14:textId="77777777" w:rsidR="00BC1A94" w:rsidRDefault="002F6440" w:rsidP="002F6440">
            <w:pPr>
              <w:pStyle w:val="TableListBullets"/>
            </w:pPr>
            <w:r>
              <w:t>types of work in the community services sector</w:t>
            </w:r>
          </w:p>
        </w:tc>
      </w:tr>
      <w:tr w:rsidR="00BC1A94" w:rsidRPr="00BC3D9B" w14:paraId="487F601C" w14:textId="77777777" w:rsidTr="002F6440">
        <w:trPr>
          <w:jc w:val="center"/>
        </w:trPr>
        <w:tc>
          <w:tcPr>
            <w:tcW w:w="4536" w:type="dxa"/>
            <w:tcBorders>
              <w:top w:val="single" w:sz="4" w:space="0" w:color="000000"/>
              <w:left w:val="single" w:sz="4" w:space="0" w:color="000000"/>
              <w:bottom w:val="single" w:sz="4" w:space="0" w:color="000000"/>
            </w:tcBorders>
          </w:tcPr>
          <w:p w14:paraId="01751B79" w14:textId="77777777" w:rsidR="00BC1A94" w:rsidRDefault="002F6440" w:rsidP="002F6440">
            <w:pPr>
              <w:pStyle w:val="TableListBullets"/>
            </w:pPr>
            <w:r>
              <w:t>policies, procedures, legislation and attitudes relevant to work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04ABA902" w14:textId="77777777" w:rsidR="00BC1A94" w:rsidRDefault="002F6440" w:rsidP="002F6440">
            <w:pPr>
              <w:pStyle w:val="TableListBullets"/>
            </w:pPr>
            <w:r>
              <w:t>policies, procedures and attitudes relevant to work in the community services sector</w:t>
            </w:r>
          </w:p>
        </w:tc>
      </w:tr>
      <w:tr w:rsidR="00BC1A94" w:rsidRPr="00BC3D9B" w14:paraId="59A68562" w14:textId="77777777" w:rsidTr="002F6440">
        <w:trPr>
          <w:jc w:val="center"/>
        </w:trPr>
        <w:tc>
          <w:tcPr>
            <w:tcW w:w="4536" w:type="dxa"/>
            <w:tcBorders>
              <w:top w:val="single" w:sz="4" w:space="0" w:color="000000"/>
              <w:left w:val="single" w:sz="4" w:space="0" w:color="000000"/>
              <w:bottom w:val="single" w:sz="4" w:space="0" w:color="000000"/>
            </w:tcBorders>
          </w:tcPr>
          <w:p w14:paraId="5996E1DA" w14:textId="77777777" w:rsidR="00BC1A94" w:rsidRPr="004F6FA6" w:rsidRDefault="002F6440" w:rsidP="002F6440">
            <w:pPr>
              <w:pStyle w:val="TableListBullets"/>
            </w:pPr>
            <w:r w:rsidRPr="004F6FA6">
              <w:t>rights and responsibilities of employers and employees</w:t>
            </w:r>
          </w:p>
        </w:tc>
        <w:tc>
          <w:tcPr>
            <w:tcW w:w="4536" w:type="dxa"/>
            <w:tcBorders>
              <w:top w:val="single" w:sz="4" w:space="0" w:color="000000"/>
              <w:left w:val="single" w:sz="4" w:space="0" w:color="000000"/>
              <w:bottom w:val="single" w:sz="4" w:space="0" w:color="000000"/>
              <w:right w:val="single" w:sz="4" w:space="0" w:color="auto"/>
            </w:tcBorders>
          </w:tcPr>
          <w:p w14:paraId="0C635452" w14:textId="77777777" w:rsidR="00BC1A94" w:rsidRPr="004F6FA6" w:rsidRDefault="002F6440" w:rsidP="002F6440">
            <w:pPr>
              <w:pStyle w:val="TableListBullets"/>
            </w:pPr>
            <w:r w:rsidRPr="004F6FA6">
              <w:t>rights and responsibilities of employers and employees</w:t>
            </w:r>
          </w:p>
        </w:tc>
      </w:tr>
    </w:tbl>
    <w:p w14:paraId="6457F843" w14:textId="77777777" w:rsidR="001B638F" w:rsidRDefault="001B638F">
      <w:r>
        <w:br w:type="page"/>
      </w:r>
    </w:p>
    <w:tbl>
      <w:tblPr>
        <w:tblW w:w="9072" w:type="dxa"/>
        <w:jc w:val="center"/>
        <w:tblLayout w:type="fixed"/>
        <w:tblLook w:val="0000" w:firstRow="0" w:lastRow="0" w:firstColumn="0" w:lastColumn="0" w:noHBand="0" w:noVBand="0"/>
      </w:tblPr>
      <w:tblGrid>
        <w:gridCol w:w="4536"/>
        <w:gridCol w:w="4536"/>
      </w:tblGrid>
      <w:tr w:rsidR="00BC1A94" w:rsidRPr="00BC3D9B" w14:paraId="66547882" w14:textId="77777777" w:rsidTr="002F6440">
        <w:trPr>
          <w:jc w:val="center"/>
        </w:trPr>
        <w:tc>
          <w:tcPr>
            <w:tcW w:w="4536" w:type="dxa"/>
            <w:tcBorders>
              <w:top w:val="single" w:sz="4" w:space="0" w:color="000000"/>
              <w:left w:val="single" w:sz="4" w:space="0" w:color="000000"/>
              <w:bottom w:val="single" w:sz="4" w:space="0" w:color="000000"/>
            </w:tcBorders>
          </w:tcPr>
          <w:p w14:paraId="1DDBFF41" w14:textId="77777777" w:rsidR="00BC1A94" w:rsidRPr="004F6FA6" w:rsidRDefault="002F6440" w:rsidP="002F6440">
            <w:pPr>
              <w:pStyle w:val="TableListBullets"/>
            </w:pPr>
            <w:r w:rsidRPr="004F6FA6">
              <w:lastRenderedPageBreak/>
              <w:t xml:space="preserve">non-discriminatory approaches to </w:t>
            </w:r>
            <w:r>
              <w:t>work in community services a</w:t>
            </w:r>
          </w:p>
        </w:tc>
        <w:tc>
          <w:tcPr>
            <w:tcW w:w="4536" w:type="dxa"/>
            <w:tcBorders>
              <w:top w:val="single" w:sz="4" w:space="0" w:color="000000"/>
              <w:left w:val="single" w:sz="4" w:space="0" w:color="000000"/>
              <w:bottom w:val="single" w:sz="4" w:space="0" w:color="000000"/>
              <w:right w:val="single" w:sz="4" w:space="0" w:color="auto"/>
            </w:tcBorders>
          </w:tcPr>
          <w:p w14:paraId="1BDC1D15" w14:textId="77777777" w:rsidR="00BC1A94" w:rsidRPr="004F6FA6" w:rsidRDefault="002F6440" w:rsidP="002F6440">
            <w:pPr>
              <w:pStyle w:val="TableListBullets"/>
            </w:pPr>
            <w:r w:rsidRPr="004F6FA6">
              <w:t xml:space="preserve">non-discriminatory approaches to </w:t>
            </w:r>
            <w:r>
              <w:t>work in community services a</w:t>
            </w:r>
          </w:p>
        </w:tc>
      </w:tr>
      <w:tr w:rsidR="00BC1A94" w:rsidRPr="00BC3D9B" w14:paraId="3CDAEAC1" w14:textId="77777777" w:rsidTr="002F6440">
        <w:trPr>
          <w:jc w:val="center"/>
        </w:trPr>
        <w:tc>
          <w:tcPr>
            <w:tcW w:w="4536" w:type="dxa"/>
            <w:tcBorders>
              <w:top w:val="single" w:sz="4" w:space="0" w:color="000000"/>
              <w:left w:val="single" w:sz="4" w:space="0" w:color="000000"/>
              <w:bottom w:val="single" w:sz="4" w:space="0" w:color="000000"/>
            </w:tcBorders>
          </w:tcPr>
          <w:p w14:paraId="519FF0D0" w14:textId="77777777" w:rsidR="00BC1A94" w:rsidRPr="004F6FA6" w:rsidRDefault="002F6440" w:rsidP="002F6440">
            <w:pPr>
              <w:pStyle w:val="TableListBullets"/>
            </w:pPr>
            <w:r w:rsidRPr="004F6FA6">
              <w:t>effective communication with clients and co-workers</w:t>
            </w:r>
          </w:p>
        </w:tc>
        <w:tc>
          <w:tcPr>
            <w:tcW w:w="4536" w:type="dxa"/>
            <w:tcBorders>
              <w:top w:val="single" w:sz="4" w:space="0" w:color="000000"/>
              <w:left w:val="single" w:sz="4" w:space="0" w:color="000000"/>
              <w:bottom w:val="single" w:sz="4" w:space="0" w:color="000000"/>
              <w:right w:val="single" w:sz="4" w:space="0" w:color="auto"/>
            </w:tcBorders>
          </w:tcPr>
          <w:p w14:paraId="7FE63061" w14:textId="77777777" w:rsidR="00BC1A94" w:rsidRPr="004F6FA6" w:rsidRDefault="002F6440" w:rsidP="002F6440">
            <w:pPr>
              <w:pStyle w:val="TableListBullets"/>
            </w:pPr>
            <w:r w:rsidRPr="004F6FA6">
              <w:t>appropriate communication with clients and co-workers</w:t>
            </w:r>
          </w:p>
        </w:tc>
      </w:tr>
      <w:tr w:rsidR="00BC1A94" w:rsidRPr="00BC3D9B" w14:paraId="655064F4" w14:textId="77777777" w:rsidTr="002F6440">
        <w:trPr>
          <w:jc w:val="center"/>
        </w:trPr>
        <w:tc>
          <w:tcPr>
            <w:tcW w:w="4536" w:type="dxa"/>
            <w:tcBorders>
              <w:top w:val="single" w:sz="4" w:space="0" w:color="000000"/>
              <w:left w:val="single" w:sz="4" w:space="0" w:color="000000"/>
              <w:bottom w:val="single" w:sz="4" w:space="0" w:color="000000"/>
            </w:tcBorders>
          </w:tcPr>
          <w:p w14:paraId="356CCF25" w14:textId="77777777" w:rsidR="00BC1A94" w:rsidRPr="004F6FA6" w:rsidRDefault="002F6440" w:rsidP="002F6440">
            <w:pPr>
              <w:pStyle w:val="TableListBullets"/>
            </w:pPr>
            <w:r w:rsidRPr="004F6FA6">
              <w:t xml:space="preserve">safe work procedures in </w:t>
            </w:r>
            <w:r>
              <w:t>work in community services a</w:t>
            </w:r>
          </w:p>
        </w:tc>
        <w:tc>
          <w:tcPr>
            <w:tcW w:w="4536" w:type="dxa"/>
            <w:tcBorders>
              <w:top w:val="single" w:sz="4" w:space="0" w:color="000000"/>
              <w:left w:val="single" w:sz="4" w:space="0" w:color="000000"/>
              <w:bottom w:val="single" w:sz="4" w:space="0" w:color="000000"/>
              <w:right w:val="single" w:sz="4" w:space="0" w:color="auto"/>
            </w:tcBorders>
          </w:tcPr>
          <w:p w14:paraId="2A53A0E6" w14:textId="77777777" w:rsidR="00BC1A94" w:rsidRPr="004F6FA6" w:rsidRDefault="002F6440" w:rsidP="002F6440">
            <w:pPr>
              <w:pStyle w:val="TableListBullets"/>
            </w:pPr>
            <w:r w:rsidRPr="004F6FA6">
              <w:t xml:space="preserve">safe work procedures in </w:t>
            </w:r>
            <w:r>
              <w:t>work in community services a</w:t>
            </w:r>
          </w:p>
        </w:tc>
      </w:tr>
      <w:tr w:rsidR="00BC1A94" w:rsidRPr="00BC3D9B" w14:paraId="381958EA" w14:textId="77777777" w:rsidTr="002F6440">
        <w:trPr>
          <w:jc w:val="center"/>
        </w:trPr>
        <w:tc>
          <w:tcPr>
            <w:tcW w:w="4536" w:type="dxa"/>
            <w:tcBorders>
              <w:top w:val="single" w:sz="4" w:space="0" w:color="000000"/>
              <w:left w:val="single" w:sz="4" w:space="0" w:color="000000"/>
              <w:bottom w:val="single" w:sz="4" w:space="0" w:color="000000"/>
            </w:tcBorders>
          </w:tcPr>
          <w:p w14:paraId="583DD6D5" w14:textId="77777777" w:rsidR="00BC1A94" w:rsidRPr="004F6FA6" w:rsidRDefault="002F6440" w:rsidP="002F6440">
            <w:pPr>
              <w:pStyle w:val="TableListBullets"/>
            </w:pPr>
            <w:r w:rsidRPr="004F6FA6">
              <w:t>identifying and managing potential hazards in the workplace</w:t>
            </w:r>
          </w:p>
        </w:tc>
        <w:tc>
          <w:tcPr>
            <w:tcW w:w="4536" w:type="dxa"/>
            <w:tcBorders>
              <w:top w:val="single" w:sz="4" w:space="0" w:color="000000"/>
              <w:left w:val="single" w:sz="4" w:space="0" w:color="000000"/>
              <w:bottom w:val="single" w:sz="4" w:space="0" w:color="000000"/>
              <w:right w:val="single" w:sz="4" w:space="0" w:color="auto"/>
            </w:tcBorders>
          </w:tcPr>
          <w:p w14:paraId="57677C53" w14:textId="77777777" w:rsidR="00BC1A94" w:rsidRPr="004F6FA6" w:rsidRDefault="002F6440" w:rsidP="002F6440">
            <w:pPr>
              <w:pStyle w:val="TableListBullets"/>
            </w:pPr>
            <w:r w:rsidRPr="004F6FA6">
              <w:t>identifying and responding to potential hazards in the workplace</w:t>
            </w:r>
          </w:p>
        </w:tc>
      </w:tr>
      <w:tr w:rsidR="00BC1A94" w:rsidRPr="00BC3D9B" w14:paraId="02D49179" w14:textId="77777777" w:rsidTr="002F6440">
        <w:trPr>
          <w:jc w:val="center"/>
        </w:trPr>
        <w:tc>
          <w:tcPr>
            <w:tcW w:w="4536" w:type="dxa"/>
            <w:tcBorders>
              <w:top w:val="single" w:sz="4" w:space="0" w:color="000000"/>
              <w:left w:val="single" w:sz="4" w:space="0" w:color="000000"/>
              <w:bottom w:val="single" w:sz="4" w:space="0" w:color="000000"/>
            </w:tcBorders>
          </w:tcPr>
          <w:p w14:paraId="3F74DDE7" w14:textId="77777777" w:rsidR="00BC1A94" w:rsidRPr="004F6FA6" w:rsidRDefault="002F6440" w:rsidP="002F6440">
            <w:pPr>
              <w:pStyle w:val="TableListBullets"/>
            </w:pPr>
            <w:r w:rsidRPr="004F6FA6">
              <w:t>information collection and client referrals to services</w:t>
            </w:r>
          </w:p>
        </w:tc>
        <w:tc>
          <w:tcPr>
            <w:tcW w:w="4536" w:type="dxa"/>
            <w:tcBorders>
              <w:top w:val="single" w:sz="4" w:space="0" w:color="000000"/>
              <w:left w:val="single" w:sz="4" w:space="0" w:color="000000"/>
              <w:bottom w:val="single" w:sz="4" w:space="0" w:color="000000"/>
              <w:right w:val="single" w:sz="4" w:space="0" w:color="auto"/>
            </w:tcBorders>
          </w:tcPr>
          <w:p w14:paraId="0171B90B" w14:textId="77777777" w:rsidR="00BC1A94" w:rsidRPr="004F6FA6" w:rsidRDefault="002F6440" w:rsidP="002F6440">
            <w:pPr>
              <w:pStyle w:val="TableListBullets"/>
            </w:pPr>
            <w:r w:rsidRPr="004F6FA6">
              <w:t xml:space="preserve"> following procedures to collect routine information from clients for their supervisor</w:t>
            </w:r>
          </w:p>
        </w:tc>
      </w:tr>
      <w:tr w:rsidR="00BC1A94" w:rsidRPr="00BC3D9B" w14:paraId="13033939" w14:textId="77777777" w:rsidTr="002F6440">
        <w:trPr>
          <w:jc w:val="center"/>
        </w:trPr>
        <w:tc>
          <w:tcPr>
            <w:tcW w:w="4536" w:type="dxa"/>
            <w:tcBorders>
              <w:top w:val="single" w:sz="4" w:space="0" w:color="000000"/>
              <w:left w:val="single" w:sz="4" w:space="0" w:color="000000"/>
              <w:bottom w:val="single" w:sz="4" w:space="0" w:color="000000"/>
            </w:tcBorders>
          </w:tcPr>
          <w:p w14:paraId="2FDD8475" w14:textId="77777777" w:rsidR="00BC1A94" w:rsidRPr="004F6FA6" w:rsidRDefault="002F6440" w:rsidP="002F6440">
            <w:pPr>
              <w:pStyle w:val="TableListBullets"/>
            </w:pPr>
            <w:r w:rsidRPr="004F6FA6">
              <w:t>organisation structure, lines of communication and authority, and boundaries of work roles that apply to volunteering work</w:t>
            </w:r>
          </w:p>
        </w:tc>
        <w:tc>
          <w:tcPr>
            <w:tcW w:w="4536" w:type="dxa"/>
            <w:tcBorders>
              <w:top w:val="single" w:sz="4" w:space="0" w:color="000000"/>
              <w:left w:val="single" w:sz="4" w:space="0" w:color="000000"/>
              <w:bottom w:val="single" w:sz="4" w:space="0" w:color="000000"/>
              <w:right w:val="single" w:sz="4" w:space="0" w:color="auto"/>
            </w:tcBorders>
          </w:tcPr>
          <w:p w14:paraId="602F5600" w14:textId="77777777" w:rsidR="00BC1A94" w:rsidRPr="004F6FA6" w:rsidRDefault="002F6440" w:rsidP="002F6440">
            <w:pPr>
              <w:pStyle w:val="TableListBullets"/>
            </w:pPr>
            <w:r w:rsidRPr="004F6FA6">
              <w:t>appropriate lines of communication and boundaries of work roles</w:t>
            </w:r>
          </w:p>
        </w:tc>
      </w:tr>
      <w:tr w:rsidR="00BC1A94" w:rsidRPr="00BC3D9B" w14:paraId="0E827228" w14:textId="77777777" w:rsidTr="002F6440">
        <w:trPr>
          <w:jc w:val="center"/>
        </w:trPr>
        <w:tc>
          <w:tcPr>
            <w:tcW w:w="4536" w:type="dxa"/>
            <w:tcBorders>
              <w:top w:val="single" w:sz="4" w:space="0" w:color="000000"/>
              <w:left w:val="single" w:sz="4" w:space="0" w:color="000000"/>
              <w:bottom w:val="single" w:sz="4" w:space="0" w:color="000000"/>
            </w:tcBorders>
          </w:tcPr>
          <w:p w14:paraId="7DB6FB32" w14:textId="77777777" w:rsidR="00BC1A94" w:rsidRPr="004F6FA6" w:rsidRDefault="002F6440" w:rsidP="002F6440">
            <w:pPr>
              <w:pStyle w:val="TableListBullets"/>
            </w:pPr>
            <w:r w:rsidRPr="004F6FA6">
              <w:t>managing own work roles to minimise stress and fatigue in the workplace</w:t>
            </w:r>
          </w:p>
        </w:tc>
        <w:tc>
          <w:tcPr>
            <w:tcW w:w="4536" w:type="dxa"/>
            <w:tcBorders>
              <w:top w:val="single" w:sz="4" w:space="0" w:color="000000"/>
              <w:left w:val="single" w:sz="4" w:space="0" w:color="000000"/>
              <w:bottom w:val="single" w:sz="4" w:space="0" w:color="000000"/>
              <w:right w:val="single" w:sz="4" w:space="0" w:color="auto"/>
            </w:tcBorders>
          </w:tcPr>
          <w:p w14:paraId="6FCFB5E8" w14:textId="77777777" w:rsidR="00BC1A94" w:rsidRPr="004F6FA6" w:rsidRDefault="002F6440" w:rsidP="002F6440">
            <w:pPr>
              <w:pStyle w:val="TableListBullets"/>
            </w:pPr>
            <w:r w:rsidRPr="004F6FA6">
              <w:t>managing own work roles to minimise stress and fatigue in the workplace</w:t>
            </w:r>
          </w:p>
        </w:tc>
      </w:tr>
    </w:tbl>
    <w:p w14:paraId="3D621929" w14:textId="77777777" w:rsidR="00025AF3" w:rsidRPr="004A2CF7" w:rsidRDefault="00025AF3" w:rsidP="004A2CF7">
      <w:pPr>
        <w:pStyle w:val="Heading2"/>
      </w:pPr>
      <w:r w:rsidRPr="004A2CF7">
        <w:t>Units of Competency</w:t>
      </w:r>
    </w:p>
    <w:p w14:paraId="776C0F4F" w14:textId="77777777" w:rsidR="00025AF3" w:rsidRPr="005C08B5" w:rsidRDefault="00025AF3" w:rsidP="00025AF3">
      <w:r w:rsidRPr="005C08B5">
        <w:t xml:space="preserve">Competence must be demonstrated over time and in the full range of </w:t>
      </w:r>
      <w:r w:rsidRPr="00582484">
        <w:rPr>
          <w:b/>
          <w:color w:val="000000" w:themeColor="text1"/>
        </w:rPr>
        <w:t>community services</w:t>
      </w:r>
      <w:r w:rsidRPr="005C08B5">
        <w:t xml:space="preserve"> contexts. Teachers must use this unit document in conjunction with the Units of Competence from the </w:t>
      </w:r>
      <w:r w:rsidRPr="00582484">
        <w:rPr>
          <w:b/>
          <w:color w:val="000000" w:themeColor="text1"/>
          <w:lang w:val="en-US"/>
        </w:rPr>
        <w:t>CHC Community Services Training Package release 2.0</w:t>
      </w:r>
      <w:r w:rsidRPr="005C08B5">
        <w:t>, which provides performance criteria, range statements and assessment contexts.</w:t>
      </w:r>
    </w:p>
    <w:p w14:paraId="07944C9A" w14:textId="77777777" w:rsidR="00025AF3" w:rsidRDefault="00025AF3" w:rsidP="00025AF3">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w:t>
      </w:r>
      <w:r w:rsidR="006D2076">
        <w:t>ds.</w:t>
      </w:r>
    </w:p>
    <w:p w14:paraId="5F4B7002" w14:textId="77777777" w:rsidR="00025AF3" w:rsidRPr="00753913" w:rsidRDefault="00025AF3" w:rsidP="00025AF3">
      <w:r>
        <w:t>In order to be deemed competent to industry standard, assessment must provide authentic, valid, sufficient and current evidence as indicated in the relevant Training Package.</w:t>
      </w:r>
    </w:p>
    <w:p w14:paraId="6C14E22D" w14:textId="77777777" w:rsidR="00025AF3" w:rsidRPr="00AA36E6" w:rsidRDefault="00025AF3" w:rsidP="00025AF3">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025AF3" w:rsidRPr="00446E95" w14:paraId="63F78208" w14:textId="77777777" w:rsidTr="0060238E">
        <w:trPr>
          <w:cantSplit/>
          <w:jc w:val="center"/>
        </w:trPr>
        <w:tc>
          <w:tcPr>
            <w:tcW w:w="1883" w:type="dxa"/>
            <w:vAlign w:val="center"/>
          </w:tcPr>
          <w:p w14:paraId="7835D64D" w14:textId="77777777" w:rsidR="00025AF3" w:rsidRPr="001E2FAA" w:rsidRDefault="00025AF3" w:rsidP="00025AF3">
            <w:pPr>
              <w:pStyle w:val="Tabletextbold"/>
            </w:pPr>
            <w:r w:rsidRPr="001E2FAA">
              <w:t>Code</w:t>
            </w:r>
          </w:p>
        </w:tc>
        <w:tc>
          <w:tcPr>
            <w:tcW w:w="5287" w:type="dxa"/>
            <w:vAlign w:val="center"/>
          </w:tcPr>
          <w:p w14:paraId="446B2ED9" w14:textId="77777777" w:rsidR="00025AF3" w:rsidRPr="001E2FAA" w:rsidRDefault="00025AF3" w:rsidP="00025AF3">
            <w:pPr>
              <w:pStyle w:val="Tabletextbold"/>
            </w:pPr>
            <w:r w:rsidRPr="001E2FAA">
              <w:t>Competency Title</w:t>
            </w:r>
          </w:p>
        </w:tc>
        <w:tc>
          <w:tcPr>
            <w:tcW w:w="1902" w:type="dxa"/>
          </w:tcPr>
          <w:p w14:paraId="5EF123CE" w14:textId="77777777" w:rsidR="00025AF3" w:rsidRPr="001E2FAA" w:rsidRDefault="00025AF3" w:rsidP="00025AF3">
            <w:pPr>
              <w:pStyle w:val="Tabletextboldcentred"/>
            </w:pPr>
            <w:r w:rsidRPr="001E2FAA">
              <w:t>Core/Elective</w:t>
            </w:r>
          </w:p>
        </w:tc>
      </w:tr>
      <w:tr w:rsidR="00025AF3" w:rsidRPr="00446E95" w14:paraId="27533358" w14:textId="77777777" w:rsidTr="0060238E">
        <w:trPr>
          <w:cantSplit/>
          <w:jc w:val="center"/>
        </w:trPr>
        <w:tc>
          <w:tcPr>
            <w:tcW w:w="1883" w:type="dxa"/>
          </w:tcPr>
          <w:p w14:paraId="294451D6" w14:textId="77777777" w:rsidR="00025AF3" w:rsidRPr="00AA36E6" w:rsidRDefault="00025AF3" w:rsidP="001B638F">
            <w:pPr>
              <w:pStyle w:val="Tabletextbold"/>
            </w:pPr>
            <w:r>
              <w:t>CHCCOM001</w:t>
            </w:r>
          </w:p>
        </w:tc>
        <w:tc>
          <w:tcPr>
            <w:tcW w:w="5287" w:type="dxa"/>
          </w:tcPr>
          <w:p w14:paraId="3D044BEB" w14:textId="77777777" w:rsidR="00025AF3" w:rsidRPr="00AA36E6" w:rsidRDefault="00025AF3" w:rsidP="001B638F">
            <w:pPr>
              <w:pStyle w:val="Tabletextbold"/>
            </w:pPr>
            <w:r>
              <w:t>Provide first point of contact</w:t>
            </w:r>
          </w:p>
        </w:tc>
        <w:tc>
          <w:tcPr>
            <w:tcW w:w="1902" w:type="dxa"/>
          </w:tcPr>
          <w:p w14:paraId="68E153A8" w14:textId="77777777" w:rsidR="00025AF3" w:rsidRPr="00AA36E6" w:rsidRDefault="00025AF3" w:rsidP="001B638F">
            <w:pPr>
              <w:pStyle w:val="Tabletextboldcentred"/>
            </w:pPr>
            <w:r>
              <w:t>C</w:t>
            </w:r>
            <w:r w:rsidR="007C2396">
              <w:t>ore</w:t>
            </w:r>
          </w:p>
        </w:tc>
      </w:tr>
      <w:tr w:rsidR="00025AF3" w:rsidRPr="00446E95" w14:paraId="29EEE4B2" w14:textId="77777777" w:rsidTr="0060238E">
        <w:trPr>
          <w:cantSplit/>
          <w:jc w:val="center"/>
        </w:trPr>
        <w:tc>
          <w:tcPr>
            <w:tcW w:w="1883" w:type="dxa"/>
          </w:tcPr>
          <w:p w14:paraId="3DE56C3E" w14:textId="77777777" w:rsidR="00025AF3" w:rsidRPr="00AA36E6" w:rsidRDefault="00025AF3" w:rsidP="001B638F">
            <w:pPr>
              <w:pStyle w:val="Tabletextbold"/>
              <w:rPr>
                <w:rFonts w:cs="Calibri"/>
                <w:szCs w:val="22"/>
              </w:rPr>
            </w:pPr>
            <w:r>
              <w:rPr>
                <w:rFonts w:cs="Calibri"/>
                <w:szCs w:val="22"/>
              </w:rPr>
              <w:t>HLTWHS001</w:t>
            </w:r>
          </w:p>
        </w:tc>
        <w:tc>
          <w:tcPr>
            <w:tcW w:w="5287" w:type="dxa"/>
          </w:tcPr>
          <w:p w14:paraId="257665FC" w14:textId="77777777" w:rsidR="00025AF3" w:rsidRPr="00AA36E6" w:rsidRDefault="00025AF3" w:rsidP="001B638F">
            <w:pPr>
              <w:pStyle w:val="Tabletextbold"/>
              <w:rPr>
                <w:rFonts w:cs="Calibri"/>
                <w:szCs w:val="22"/>
              </w:rPr>
            </w:pPr>
            <w:r>
              <w:rPr>
                <w:rFonts w:cs="Calibri"/>
                <w:szCs w:val="22"/>
              </w:rPr>
              <w:t>Participate in workplace health and safety</w:t>
            </w:r>
          </w:p>
        </w:tc>
        <w:tc>
          <w:tcPr>
            <w:tcW w:w="1902" w:type="dxa"/>
          </w:tcPr>
          <w:p w14:paraId="4A3337C2" w14:textId="77777777" w:rsidR="00025AF3" w:rsidRPr="00AA36E6" w:rsidRDefault="00025AF3" w:rsidP="001B638F">
            <w:pPr>
              <w:pStyle w:val="Tabletextboldcentred"/>
            </w:pPr>
            <w:r>
              <w:t>C</w:t>
            </w:r>
            <w:r w:rsidR="007C2396">
              <w:t>ore</w:t>
            </w:r>
          </w:p>
        </w:tc>
      </w:tr>
      <w:tr w:rsidR="00025AF3" w:rsidRPr="00446E95" w14:paraId="3E134CEA" w14:textId="77777777" w:rsidTr="0060238E">
        <w:trPr>
          <w:cantSplit/>
          <w:jc w:val="center"/>
        </w:trPr>
        <w:tc>
          <w:tcPr>
            <w:tcW w:w="1883" w:type="dxa"/>
          </w:tcPr>
          <w:p w14:paraId="4CC844A0" w14:textId="77777777" w:rsidR="00025AF3" w:rsidRPr="00AA36E6" w:rsidRDefault="00025AF3" w:rsidP="00025AF3">
            <w:pPr>
              <w:pStyle w:val="TableText"/>
              <w:rPr>
                <w:rFonts w:cs="Calibri"/>
                <w:szCs w:val="22"/>
              </w:rPr>
            </w:pPr>
            <w:r>
              <w:rPr>
                <w:rFonts w:cs="Calibri"/>
                <w:szCs w:val="22"/>
              </w:rPr>
              <w:t>CHCVOL001</w:t>
            </w:r>
          </w:p>
        </w:tc>
        <w:tc>
          <w:tcPr>
            <w:tcW w:w="5287" w:type="dxa"/>
          </w:tcPr>
          <w:p w14:paraId="39FD7E4D" w14:textId="77777777" w:rsidR="00025AF3" w:rsidRPr="00AA36E6" w:rsidRDefault="00025AF3" w:rsidP="00025AF3">
            <w:pPr>
              <w:pStyle w:val="TableText"/>
              <w:rPr>
                <w:rFonts w:cs="Calibri"/>
                <w:szCs w:val="22"/>
              </w:rPr>
            </w:pPr>
            <w:r>
              <w:rPr>
                <w:rFonts w:cs="Calibri"/>
                <w:szCs w:val="22"/>
              </w:rPr>
              <w:t>Be an effective volunteer</w:t>
            </w:r>
            <w:r w:rsidR="0060238E">
              <w:rPr>
                <w:rFonts w:cs="Calibri"/>
                <w:szCs w:val="22"/>
              </w:rPr>
              <w:t>*</w:t>
            </w:r>
          </w:p>
        </w:tc>
        <w:tc>
          <w:tcPr>
            <w:tcW w:w="1902" w:type="dxa"/>
          </w:tcPr>
          <w:p w14:paraId="4CE31116" w14:textId="77777777" w:rsidR="00025AF3" w:rsidRPr="00AA36E6" w:rsidRDefault="00025AF3" w:rsidP="00025AF3">
            <w:pPr>
              <w:pStyle w:val="TableTextcentred"/>
            </w:pPr>
            <w:r>
              <w:t>E</w:t>
            </w:r>
            <w:r w:rsidR="007C2396">
              <w:t>lective</w:t>
            </w:r>
          </w:p>
        </w:tc>
      </w:tr>
    </w:tbl>
    <w:p w14:paraId="057A7145" w14:textId="77777777" w:rsidR="0060238E" w:rsidRDefault="0060238E" w:rsidP="00025AF3">
      <w:r>
        <w:t>*Minimum 20 hours of volunteering</w:t>
      </w:r>
    </w:p>
    <w:p w14:paraId="455829C0" w14:textId="77777777" w:rsidR="00025AF3" w:rsidRDefault="00025AF3" w:rsidP="00025AF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09" w:history="1">
        <w:r w:rsidR="00B17F65" w:rsidRPr="00675467">
          <w:rPr>
            <w:rStyle w:val="Hyperlink"/>
          </w:rPr>
          <w:t>http://training.gov.au/Training/Details/CHC22015</w:t>
        </w:r>
      </w:hyperlink>
    </w:p>
    <w:p w14:paraId="624681BD" w14:textId="77777777" w:rsidR="00025AF3" w:rsidRDefault="00025AF3" w:rsidP="00025AF3">
      <w:pPr>
        <w:pStyle w:val="Heading2"/>
        <w:tabs>
          <w:tab w:val="right" w:pos="9072"/>
        </w:tabs>
      </w:pPr>
      <w:r w:rsidRPr="00BE2E06">
        <w:t>Te</w:t>
      </w:r>
      <w:r w:rsidR="002F6440">
        <w:t>aching and Learning Strategies</w:t>
      </w:r>
    </w:p>
    <w:p w14:paraId="45EC2B71" w14:textId="77777777" w:rsidR="00025AF3" w:rsidRPr="00B97663" w:rsidRDefault="00025AF3" w:rsidP="00025AF3">
      <w:r w:rsidRPr="00B97663">
        <w:t xml:space="preserve">Refer to page </w:t>
      </w:r>
      <w:r w:rsidR="00B97663" w:rsidRPr="00B97663">
        <w:t>23.</w:t>
      </w:r>
    </w:p>
    <w:p w14:paraId="104B6A97" w14:textId="77777777" w:rsidR="006D2076" w:rsidRPr="002F6440" w:rsidRDefault="006D2076" w:rsidP="002F6440">
      <w:r w:rsidRPr="002F6440">
        <w:br w:type="page"/>
      </w:r>
    </w:p>
    <w:p w14:paraId="3844E2D8" w14:textId="77777777" w:rsidR="00025AF3" w:rsidRDefault="002F6440" w:rsidP="00025AF3">
      <w:pPr>
        <w:pStyle w:val="Heading2"/>
        <w:tabs>
          <w:tab w:val="right" w:pos="9072"/>
        </w:tabs>
        <w:rPr>
          <w:szCs w:val="22"/>
          <w:lang w:val="en-US"/>
        </w:rPr>
      </w:pPr>
      <w:r>
        <w:lastRenderedPageBreak/>
        <w:t>Assessment</w:t>
      </w:r>
    </w:p>
    <w:p w14:paraId="45BF56F4" w14:textId="77777777" w:rsidR="00D321BB" w:rsidRDefault="00D321BB" w:rsidP="002F6440">
      <w:pPr>
        <w:rPr>
          <w:lang w:val="en-US"/>
        </w:rPr>
      </w:pPr>
      <w:r>
        <w:rPr>
          <w:lang w:val="en-US"/>
        </w:rPr>
        <w:t>Skills must be</w:t>
      </w:r>
      <w:r w:rsidRPr="006E2457">
        <w:rPr>
          <w:lang w:val="en-US"/>
        </w:rPr>
        <w:t xml:space="preserve"> demonstrated in the workplace or in a simulated environment that reflects workplace conditions. Where simulation is used, it must reflect real working conditions by modelling industry operating conditions and contingencies, as well as, using suitable facil</w:t>
      </w:r>
      <w:r>
        <w:rPr>
          <w:lang w:val="en-US"/>
        </w:rPr>
        <w:t>ities, equipment and resources.</w:t>
      </w:r>
    </w:p>
    <w:p w14:paraId="5877AA5A" w14:textId="77777777" w:rsidR="00025AF3" w:rsidRPr="00B97663" w:rsidRDefault="00B97663" w:rsidP="002F6440">
      <w:pPr>
        <w:rPr>
          <w:lang w:val="en-US"/>
        </w:rPr>
      </w:pPr>
      <w:r>
        <w:rPr>
          <w:lang w:val="en-US"/>
        </w:rPr>
        <w:t>Refer t</w:t>
      </w:r>
      <w:r w:rsidR="003A4C77">
        <w:rPr>
          <w:lang w:val="en-US"/>
        </w:rPr>
        <w:t>o A</w:t>
      </w:r>
      <w:r w:rsidR="00025AF3" w:rsidRPr="00B97663">
        <w:rPr>
          <w:lang w:val="en-US"/>
        </w:rPr>
        <w:t xml:space="preserve">ssessment </w:t>
      </w:r>
      <w:r w:rsidRPr="00B97663">
        <w:rPr>
          <w:lang w:val="en-US"/>
        </w:rPr>
        <w:t>on page</w:t>
      </w:r>
      <w:r w:rsidR="006869EA">
        <w:rPr>
          <w:lang w:val="en-US"/>
        </w:rPr>
        <w:t>s 24 – 25.</w:t>
      </w:r>
    </w:p>
    <w:p w14:paraId="01CF2520" w14:textId="77777777" w:rsidR="00025AF3" w:rsidRDefault="002F6440" w:rsidP="00025AF3">
      <w:pPr>
        <w:pStyle w:val="Heading2"/>
        <w:tabs>
          <w:tab w:val="right" w:pos="9072"/>
        </w:tabs>
        <w:rPr>
          <w:szCs w:val="22"/>
          <w:lang w:val="en-US"/>
        </w:rPr>
      </w:pPr>
      <w:r>
        <w:t>Resources</w:t>
      </w:r>
    </w:p>
    <w:p w14:paraId="02CFFBB8" w14:textId="77777777" w:rsidR="00025AF3" w:rsidRPr="006869EA" w:rsidRDefault="003A4C77" w:rsidP="00025AF3">
      <w:pPr>
        <w:rPr>
          <w:rFonts w:cs="Calibri"/>
          <w:szCs w:val="22"/>
        </w:rPr>
      </w:pPr>
      <w:r>
        <w:t>Refer to R</w:t>
      </w:r>
      <w:r w:rsidR="00025AF3" w:rsidRPr="006869EA">
        <w:t>esources on page</w:t>
      </w:r>
      <w:r w:rsidR="00B97663" w:rsidRPr="006869EA">
        <w:t>s</w:t>
      </w:r>
      <w:r w:rsidR="00F962CC">
        <w:t xml:space="preserve"> 33 – 3</w:t>
      </w:r>
      <w:r w:rsidR="00D65BA9">
        <w:t>9</w:t>
      </w:r>
      <w:r w:rsidR="006869EA" w:rsidRPr="006869EA">
        <w:t>.</w:t>
      </w:r>
    </w:p>
    <w:p w14:paraId="7FF87312" w14:textId="77777777" w:rsidR="00025AF3" w:rsidRDefault="002F6440" w:rsidP="00025AF3">
      <w:pPr>
        <w:pStyle w:val="Heading2"/>
      </w:pPr>
      <w:r>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025AF3" w14:paraId="50E31BE7" w14:textId="77777777" w:rsidTr="00E55D5B">
        <w:trPr>
          <w:jc w:val="center"/>
        </w:trPr>
        <w:tc>
          <w:tcPr>
            <w:tcW w:w="3974" w:type="dxa"/>
          </w:tcPr>
          <w:p w14:paraId="79637756" w14:textId="77777777" w:rsidR="00025AF3" w:rsidRDefault="00025AF3" w:rsidP="00025AF3">
            <w:pPr>
              <w:pStyle w:val="Tabletextbold"/>
            </w:pPr>
          </w:p>
        </w:tc>
        <w:tc>
          <w:tcPr>
            <w:tcW w:w="5098" w:type="dxa"/>
            <w:gridSpan w:val="4"/>
            <w:tcBorders>
              <w:bottom w:val="single" w:sz="4" w:space="0" w:color="auto"/>
            </w:tcBorders>
          </w:tcPr>
          <w:p w14:paraId="77E615E6" w14:textId="77777777" w:rsidR="00025AF3" w:rsidRDefault="00025AF3" w:rsidP="00025AF3">
            <w:pPr>
              <w:pStyle w:val="Tabletextbold"/>
            </w:pPr>
            <w:r>
              <w:t>Evidence could be in:</w:t>
            </w:r>
          </w:p>
        </w:tc>
      </w:tr>
      <w:tr w:rsidR="00025AF3" w14:paraId="04B5DC97" w14:textId="77777777" w:rsidTr="00E55D5B">
        <w:trPr>
          <w:jc w:val="center"/>
        </w:trPr>
        <w:tc>
          <w:tcPr>
            <w:tcW w:w="3974" w:type="dxa"/>
          </w:tcPr>
          <w:p w14:paraId="33B256CB" w14:textId="77777777" w:rsidR="00025AF3" w:rsidRDefault="00025AF3" w:rsidP="00025AF3">
            <w:pPr>
              <w:pStyle w:val="Tabletextbold"/>
            </w:pPr>
            <w:r>
              <w:t>Student Capabilities</w:t>
            </w:r>
          </w:p>
        </w:tc>
        <w:tc>
          <w:tcPr>
            <w:tcW w:w="1146" w:type="dxa"/>
            <w:tcBorders>
              <w:bottom w:val="single" w:sz="4" w:space="0" w:color="auto"/>
              <w:right w:val="single" w:sz="4" w:space="0" w:color="auto"/>
            </w:tcBorders>
          </w:tcPr>
          <w:p w14:paraId="5BB87679" w14:textId="77777777" w:rsidR="00025AF3" w:rsidRDefault="00025AF3" w:rsidP="00025AF3">
            <w:pPr>
              <w:pStyle w:val="Tabletextboldcentred"/>
            </w:pPr>
            <w:r>
              <w:t>Goals</w:t>
            </w:r>
          </w:p>
        </w:tc>
        <w:tc>
          <w:tcPr>
            <w:tcW w:w="1147" w:type="dxa"/>
            <w:tcBorders>
              <w:left w:val="single" w:sz="4" w:space="0" w:color="auto"/>
              <w:bottom w:val="single" w:sz="4" w:space="0" w:color="auto"/>
              <w:right w:val="single" w:sz="4" w:space="0" w:color="auto"/>
            </w:tcBorders>
          </w:tcPr>
          <w:p w14:paraId="4EA5D9CC" w14:textId="77777777" w:rsidR="00025AF3" w:rsidRDefault="00025AF3" w:rsidP="00025AF3">
            <w:pPr>
              <w:pStyle w:val="Tabletextboldcentred"/>
            </w:pPr>
            <w:r>
              <w:t>Content</w:t>
            </w:r>
          </w:p>
        </w:tc>
        <w:tc>
          <w:tcPr>
            <w:tcW w:w="1396" w:type="dxa"/>
            <w:tcBorders>
              <w:left w:val="single" w:sz="4" w:space="0" w:color="auto"/>
              <w:bottom w:val="single" w:sz="4" w:space="0" w:color="auto"/>
            </w:tcBorders>
          </w:tcPr>
          <w:p w14:paraId="4BA138C8" w14:textId="77777777" w:rsidR="00025AF3" w:rsidRDefault="00025AF3" w:rsidP="00025AF3">
            <w:pPr>
              <w:pStyle w:val="Tabletextboldcentred"/>
            </w:pPr>
            <w:r>
              <w:t>Teaching &amp; Learning Strategies</w:t>
            </w:r>
          </w:p>
        </w:tc>
        <w:tc>
          <w:tcPr>
            <w:tcW w:w="1409" w:type="dxa"/>
          </w:tcPr>
          <w:p w14:paraId="030C2A0D" w14:textId="77777777" w:rsidR="00025AF3" w:rsidRDefault="00025AF3" w:rsidP="00025AF3">
            <w:pPr>
              <w:pStyle w:val="Tabletextboldcentred"/>
            </w:pPr>
            <w:r>
              <w:t>Assessment</w:t>
            </w:r>
          </w:p>
        </w:tc>
      </w:tr>
      <w:tr w:rsidR="00025AF3" w14:paraId="50005A92" w14:textId="77777777" w:rsidTr="00E55D5B">
        <w:trPr>
          <w:jc w:val="center"/>
        </w:trPr>
        <w:tc>
          <w:tcPr>
            <w:tcW w:w="3974" w:type="dxa"/>
          </w:tcPr>
          <w:p w14:paraId="4FDC323F" w14:textId="77777777" w:rsidR="00025AF3" w:rsidRDefault="00E55D5B" w:rsidP="00025AF3">
            <w:pPr>
              <w:pStyle w:val="TableText"/>
            </w:pPr>
            <w:r w:rsidRPr="00427940">
              <w:t>Literacy</w:t>
            </w:r>
          </w:p>
        </w:tc>
        <w:tc>
          <w:tcPr>
            <w:tcW w:w="1146" w:type="dxa"/>
            <w:tcBorders>
              <w:right w:val="single" w:sz="4" w:space="0" w:color="auto"/>
            </w:tcBorders>
          </w:tcPr>
          <w:p w14:paraId="4D807DDB"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55692974" w14:textId="77777777" w:rsidR="00025AF3" w:rsidRDefault="00025AF3" w:rsidP="003355A0">
            <w:pPr>
              <w:pStyle w:val="TableText"/>
              <w:numPr>
                <w:ilvl w:val="0"/>
                <w:numId w:val="24"/>
              </w:numPr>
              <w:jc w:val="center"/>
            </w:pPr>
          </w:p>
        </w:tc>
        <w:tc>
          <w:tcPr>
            <w:tcW w:w="1396" w:type="dxa"/>
            <w:tcBorders>
              <w:left w:val="single" w:sz="4" w:space="0" w:color="auto"/>
            </w:tcBorders>
          </w:tcPr>
          <w:p w14:paraId="3E681A63" w14:textId="77777777" w:rsidR="00025AF3" w:rsidRDefault="00025AF3" w:rsidP="003355A0">
            <w:pPr>
              <w:pStyle w:val="TableText"/>
              <w:numPr>
                <w:ilvl w:val="0"/>
                <w:numId w:val="24"/>
              </w:numPr>
              <w:jc w:val="center"/>
            </w:pPr>
          </w:p>
        </w:tc>
        <w:tc>
          <w:tcPr>
            <w:tcW w:w="1409" w:type="dxa"/>
          </w:tcPr>
          <w:p w14:paraId="3AC91A3D" w14:textId="77777777" w:rsidR="00025AF3" w:rsidRDefault="00025AF3" w:rsidP="003355A0">
            <w:pPr>
              <w:pStyle w:val="TableText"/>
              <w:numPr>
                <w:ilvl w:val="0"/>
                <w:numId w:val="24"/>
              </w:numPr>
              <w:jc w:val="center"/>
            </w:pPr>
          </w:p>
        </w:tc>
      </w:tr>
      <w:tr w:rsidR="00025AF3" w14:paraId="05AF4C13" w14:textId="77777777" w:rsidTr="00E55D5B">
        <w:trPr>
          <w:jc w:val="center"/>
        </w:trPr>
        <w:tc>
          <w:tcPr>
            <w:tcW w:w="3974" w:type="dxa"/>
          </w:tcPr>
          <w:p w14:paraId="389F66A9" w14:textId="77777777" w:rsidR="00025AF3" w:rsidRPr="001F5BE4" w:rsidRDefault="00E55D5B" w:rsidP="00025AF3">
            <w:pPr>
              <w:pStyle w:val="TableText"/>
            </w:pPr>
            <w:r w:rsidRPr="00427940">
              <w:t>Numeracy</w:t>
            </w:r>
          </w:p>
        </w:tc>
        <w:tc>
          <w:tcPr>
            <w:tcW w:w="1146" w:type="dxa"/>
            <w:tcBorders>
              <w:right w:val="single" w:sz="4" w:space="0" w:color="auto"/>
            </w:tcBorders>
          </w:tcPr>
          <w:p w14:paraId="56323025" w14:textId="77777777" w:rsidR="00025AF3" w:rsidRDefault="00025AF3" w:rsidP="00025AF3">
            <w:pPr>
              <w:pStyle w:val="TableText"/>
              <w:ind w:left="777"/>
            </w:pPr>
          </w:p>
        </w:tc>
        <w:tc>
          <w:tcPr>
            <w:tcW w:w="1147" w:type="dxa"/>
            <w:tcBorders>
              <w:left w:val="single" w:sz="4" w:space="0" w:color="auto"/>
              <w:right w:val="single" w:sz="4" w:space="0" w:color="auto"/>
            </w:tcBorders>
          </w:tcPr>
          <w:p w14:paraId="5E6DD19B" w14:textId="77777777" w:rsidR="00025AF3" w:rsidRDefault="00025AF3" w:rsidP="00025AF3">
            <w:pPr>
              <w:pStyle w:val="TableText"/>
              <w:ind w:left="777"/>
            </w:pPr>
          </w:p>
        </w:tc>
        <w:tc>
          <w:tcPr>
            <w:tcW w:w="1396" w:type="dxa"/>
            <w:tcBorders>
              <w:left w:val="single" w:sz="4" w:space="0" w:color="auto"/>
            </w:tcBorders>
          </w:tcPr>
          <w:p w14:paraId="360F232A" w14:textId="77777777" w:rsidR="00025AF3" w:rsidRDefault="00025AF3" w:rsidP="003355A0">
            <w:pPr>
              <w:pStyle w:val="TableText"/>
              <w:numPr>
                <w:ilvl w:val="0"/>
                <w:numId w:val="24"/>
              </w:numPr>
              <w:jc w:val="center"/>
            </w:pPr>
          </w:p>
        </w:tc>
        <w:tc>
          <w:tcPr>
            <w:tcW w:w="1409" w:type="dxa"/>
          </w:tcPr>
          <w:p w14:paraId="7DC4E5C2" w14:textId="77777777" w:rsidR="00025AF3" w:rsidRDefault="00025AF3" w:rsidP="00025AF3">
            <w:pPr>
              <w:pStyle w:val="TableText"/>
              <w:ind w:left="777"/>
            </w:pPr>
          </w:p>
        </w:tc>
      </w:tr>
      <w:tr w:rsidR="00025AF3" w14:paraId="13CE5872" w14:textId="77777777" w:rsidTr="00E55D5B">
        <w:trPr>
          <w:jc w:val="center"/>
        </w:trPr>
        <w:tc>
          <w:tcPr>
            <w:tcW w:w="3974" w:type="dxa"/>
          </w:tcPr>
          <w:p w14:paraId="31062D79" w14:textId="77777777" w:rsidR="00025AF3" w:rsidRDefault="00E55D5B" w:rsidP="00025AF3">
            <w:pPr>
              <w:pStyle w:val="TableText"/>
            </w:pPr>
            <w:r w:rsidRPr="00427940">
              <w:t>Information and communication technology (ICT) capability</w:t>
            </w:r>
          </w:p>
        </w:tc>
        <w:tc>
          <w:tcPr>
            <w:tcW w:w="1146" w:type="dxa"/>
            <w:tcBorders>
              <w:right w:val="single" w:sz="4" w:space="0" w:color="auto"/>
            </w:tcBorders>
          </w:tcPr>
          <w:p w14:paraId="550B5A1D" w14:textId="77777777" w:rsidR="00025AF3" w:rsidRDefault="00025AF3" w:rsidP="00025AF3">
            <w:pPr>
              <w:pStyle w:val="TableText"/>
              <w:ind w:left="777"/>
            </w:pPr>
          </w:p>
        </w:tc>
        <w:tc>
          <w:tcPr>
            <w:tcW w:w="1147" w:type="dxa"/>
            <w:tcBorders>
              <w:left w:val="single" w:sz="4" w:space="0" w:color="auto"/>
              <w:right w:val="single" w:sz="4" w:space="0" w:color="auto"/>
            </w:tcBorders>
          </w:tcPr>
          <w:p w14:paraId="2F8CFE9A" w14:textId="77777777" w:rsidR="00025AF3" w:rsidRDefault="00025AF3" w:rsidP="00025AF3">
            <w:pPr>
              <w:pStyle w:val="TableText"/>
              <w:ind w:left="777"/>
            </w:pPr>
          </w:p>
        </w:tc>
        <w:tc>
          <w:tcPr>
            <w:tcW w:w="1396" w:type="dxa"/>
            <w:tcBorders>
              <w:left w:val="single" w:sz="4" w:space="0" w:color="auto"/>
            </w:tcBorders>
          </w:tcPr>
          <w:p w14:paraId="4F101B48" w14:textId="77777777" w:rsidR="00025AF3" w:rsidRDefault="00025AF3" w:rsidP="003355A0">
            <w:pPr>
              <w:pStyle w:val="TableText"/>
              <w:numPr>
                <w:ilvl w:val="0"/>
                <w:numId w:val="24"/>
              </w:numPr>
              <w:jc w:val="center"/>
            </w:pPr>
          </w:p>
        </w:tc>
        <w:tc>
          <w:tcPr>
            <w:tcW w:w="1409" w:type="dxa"/>
          </w:tcPr>
          <w:p w14:paraId="37F381FB" w14:textId="77777777" w:rsidR="00025AF3" w:rsidRDefault="00025AF3" w:rsidP="003355A0">
            <w:pPr>
              <w:pStyle w:val="TableText"/>
              <w:numPr>
                <w:ilvl w:val="0"/>
                <w:numId w:val="24"/>
              </w:numPr>
              <w:jc w:val="center"/>
            </w:pPr>
          </w:p>
        </w:tc>
      </w:tr>
      <w:tr w:rsidR="00025AF3" w14:paraId="7A6ACFD5" w14:textId="77777777" w:rsidTr="00E55D5B">
        <w:trPr>
          <w:jc w:val="center"/>
        </w:trPr>
        <w:tc>
          <w:tcPr>
            <w:tcW w:w="3974" w:type="dxa"/>
          </w:tcPr>
          <w:p w14:paraId="6E23D438" w14:textId="77777777" w:rsidR="00025AF3" w:rsidRDefault="00E55D5B" w:rsidP="00025AF3">
            <w:pPr>
              <w:pStyle w:val="TableText"/>
            </w:pPr>
            <w:r w:rsidRPr="00427940">
              <w:t>Critical and creative thinking</w:t>
            </w:r>
          </w:p>
        </w:tc>
        <w:tc>
          <w:tcPr>
            <w:tcW w:w="1146" w:type="dxa"/>
            <w:tcBorders>
              <w:right w:val="single" w:sz="4" w:space="0" w:color="auto"/>
            </w:tcBorders>
          </w:tcPr>
          <w:p w14:paraId="6F915B22"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36620BAE" w14:textId="77777777" w:rsidR="00025AF3" w:rsidRDefault="00025AF3" w:rsidP="003355A0">
            <w:pPr>
              <w:pStyle w:val="TableText"/>
              <w:numPr>
                <w:ilvl w:val="0"/>
                <w:numId w:val="24"/>
              </w:numPr>
              <w:jc w:val="center"/>
            </w:pPr>
          </w:p>
        </w:tc>
        <w:tc>
          <w:tcPr>
            <w:tcW w:w="1396" w:type="dxa"/>
            <w:tcBorders>
              <w:left w:val="single" w:sz="4" w:space="0" w:color="auto"/>
            </w:tcBorders>
          </w:tcPr>
          <w:p w14:paraId="6A66F471" w14:textId="77777777" w:rsidR="00025AF3" w:rsidRDefault="00025AF3" w:rsidP="003355A0">
            <w:pPr>
              <w:pStyle w:val="TableText"/>
              <w:numPr>
                <w:ilvl w:val="0"/>
                <w:numId w:val="24"/>
              </w:numPr>
              <w:jc w:val="center"/>
            </w:pPr>
          </w:p>
        </w:tc>
        <w:tc>
          <w:tcPr>
            <w:tcW w:w="1409" w:type="dxa"/>
          </w:tcPr>
          <w:p w14:paraId="0ABC71EA" w14:textId="77777777" w:rsidR="00025AF3" w:rsidRDefault="00025AF3" w:rsidP="003355A0">
            <w:pPr>
              <w:pStyle w:val="TableText"/>
              <w:numPr>
                <w:ilvl w:val="0"/>
                <w:numId w:val="24"/>
              </w:numPr>
              <w:jc w:val="center"/>
            </w:pPr>
          </w:p>
        </w:tc>
      </w:tr>
      <w:tr w:rsidR="00025AF3" w14:paraId="7F660A28" w14:textId="77777777" w:rsidTr="00E55D5B">
        <w:trPr>
          <w:jc w:val="center"/>
        </w:trPr>
        <w:tc>
          <w:tcPr>
            <w:tcW w:w="3974" w:type="dxa"/>
          </w:tcPr>
          <w:p w14:paraId="6EB41690" w14:textId="77777777" w:rsidR="00025AF3" w:rsidRDefault="00E55D5B" w:rsidP="00025AF3">
            <w:pPr>
              <w:pStyle w:val="TableText"/>
            </w:pPr>
            <w:r w:rsidRPr="00427940">
              <w:t>Personal and social capability</w:t>
            </w:r>
          </w:p>
        </w:tc>
        <w:tc>
          <w:tcPr>
            <w:tcW w:w="1146" w:type="dxa"/>
            <w:tcBorders>
              <w:right w:val="single" w:sz="4" w:space="0" w:color="auto"/>
            </w:tcBorders>
          </w:tcPr>
          <w:p w14:paraId="0DD279A4"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5E914EA2" w14:textId="77777777" w:rsidR="00025AF3" w:rsidRDefault="00025AF3" w:rsidP="003355A0">
            <w:pPr>
              <w:pStyle w:val="TableText"/>
              <w:numPr>
                <w:ilvl w:val="0"/>
                <w:numId w:val="24"/>
              </w:numPr>
              <w:jc w:val="center"/>
            </w:pPr>
          </w:p>
        </w:tc>
        <w:tc>
          <w:tcPr>
            <w:tcW w:w="1396" w:type="dxa"/>
            <w:tcBorders>
              <w:left w:val="single" w:sz="4" w:space="0" w:color="auto"/>
            </w:tcBorders>
          </w:tcPr>
          <w:p w14:paraId="078296B0" w14:textId="77777777" w:rsidR="00025AF3" w:rsidRDefault="00025AF3" w:rsidP="003355A0">
            <w:pPr>
              <w:pStyle w:val="TableText"/>
              <w:numPr>
                <w:ilvl w:val="0"/>
                <w:numId w:val="24"/>
              </w:numPr>
              <w:jc w:val="center"/>
            </w:pPr>
          </w:p>
        </w:tc>
        <w:tc>
          <w:tcPr>
            <w:tcW w:w="1409" w:type="dxa"/>
          </w:tcPr>
          <w:p w14:paraId="37DB9EC0" w14:textId="77777777" w:rsidR="00025AF3" w:rsidRDefault="00025AF3" w:rsidP="003355A0">
            <w:pPr>
              <w:pStyle w:val="TableText"/>
              <w:numPr>
                <w:ilvl w:val="0"/>
                <w:numId w:val="24"/>
              </w:numPr>
              <w:jc w:val="center"/>
            </w:pPr>
          </w:p>
        </w:tc>
      </w:tr>
      <w:tr w:rsidR="00025AF3" w14:paraId="1759F32C" w14:textId="77777777" w:rsidTr="00E55D5B">
        <w:trPr>
          <w:jc w:val="center"/>
        </w:trPr>
        <w:tc>
          <w:tcPr>
            <w:tcW w:w="3974" w:type="dxa"/>
          </w:tcPr>
          <w:p w14:paraId="08A09BA4" w14:textId="77777777" w:rsidR="00025AF3" w:rsidRDefault="00E55D5B" w:rsidP="00025AF3">
            <w:pPr>
              <w:pStyle w:val="TableText"/>
            </w:pPr>
            <w:r w:rsidRPr="00427940">
              <w:t>Ethical behaviour</w:t>
            </w:r>
          </w:p>
        </w:tc>
        <w:tc>
          <w:tcPr>
            <w:tcW w:w="1146" w:type="dxa"/>
            <w:tcBorders>
              <w:right w:val="single" w:sz="4" w:space="0" w:color="auto"/>
            </w:tcBorders>
          </w:tcPr>
          <w:p w14:paraId="147FA6D7"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00304BCB" w14:textId="77777777" w:rsidR="00025AF3" w:rsidRDefault="00025AF3" w:rsidP="003355A0">
            <w:pPr>
              <w:pStyle w:val="TableText"/>
              <w:numPr>
                <w:ilvl w:val="0"/>
                <w:numId w:val="24"/>
              </w:numPr>
              <w:jc w:val="center"/>
            </w:pPr>
          </w:p>
        </w:tc>
        <w:tc>
          <w:tcPr>
            <w:tcW w:w="1396" w:type="dxa"/>
            <w:tcBorders>
              <w:left w:val="single" w:sz="4" w:space="0" w:color="auto"/>
            </w:tcBorders>
          </w:tcPr>
          <w:p w14:paraId="57D85B60" w14:textId="77777777" w:rsidR="00025AF3" w:rsidRDefault="00025AF3" w:rsidP="003355A0">
            <w:pPr>
              <w:pStyle w:val="TableText"/>
              <w:numPr>
                <w:ilvl w:val="0"/>
                <w:numId w:val="24"/>
              </w:numPr>
              <w:jc w:val="center"/>
            </w:pPr>
          </w:p>
        </w:tc>
        <w:tc>
          <w:tcPr>
            <w:tcW w:w="1409" w:type="dxa"/>
          </w:tcPr>
          <w:p w14:paraId="2236474C" w14:textId="77777777" w:rsidR="00025AF3" w:rsidRDefault="00025AF3" w:rsidP="003355A0">
            <w:pPr>
              <w:pStyle w:val="TableText"/>
              <w:numPr>
                <w:ilvl w:val="0"/>
                <w:numId w:val="24"/>
              </w:numPr>
              <w:jc w:val="center"/>
            </w:pPr>
          </w:p>
        </w:tc>
      </w:tr>
      <w:tr w:rsidR="00025AF3" w14:paraId="1A816FD1" w14:textId="77777777" w:rsidTr="00E55D5B">
        <w:trPr>
          <w:jc w:val="center"/>
        </w:trPr>
        <w:tc>
          <w:tcPr>
            <w:tcW w:w="3974" w:type="dxa"/>
          </w:tcPr>
          <w:p w14:paraId="70D29A2D" w14:textId="77777777" w:rsidR="00025AF3" w:rsidRDefault="00E55D5B" w:rsidP="00025AF3">
            <w:pPr>
              <w:pStyle w:val="TableText"/>
            </w:pPr>
            <w:r w:rsidRPr="00427940">
              <w:t>Intercultural understanding</w:t>
            </w:r>
          </w:p>
        </w:tc>
        <w:tc>
          <w:tcPr>
            <w:tcW w:w="1146" w:type="dxa"/>
            <w:tcBorders>
              <w:right w:val="single" w:sz="4" w:space="0" w:color="auto"/>
            </w:tcBorders>
          </w:tcPr>
          <w:p w14:paraId="5A719D38" w14:textId="77777777" w:rsidR="00025AF3" w:rsidRDefault="00025AF3" w:rsidP="003355A0">
            <w:pPr>
              <w:pStyle w:val="TableText"/>
              <w:numPr>
                <w:ilvl w:val="0"/>
                <w:numId w:val="24"/>
              </w:numPr>
            </w:pPr>
          </w:p>
        </w:tc>
        <w:tc>
          <w:tcPr>
            <w:tcW w:w="1147" w:type="dxa"/>
            <w:tcBorders>
              <w:left w:val="single" w:sz="4" w:space="0" w:color="auto"/>
              <w:right w:val="single" w:sz="4" w:space="0" w:color="auto"/>
            </w:tcBorders>
          </w:tcPr>
          <w:p w14:paraId="53A94456" w14:textId="77777777" w:rsidR="00025AF3" w:rsidRDefault="00025AF3" w:rsidP="003355A0">
            <w:pPr>
              <w:pStyle w:val="TableText"/>
              <w:numPr>
                <w:ilvl w:val="0"/>
                <w:numId w:val="24"/>
              </w:numPr>
              <w:jc w:val="center"/>
            </w:pPr>
          </w:p>
        </w:tc>
        <w:tc>
          <w:tcPr>
            <w:tcW w:w="1396" w:type="dxa"/>
            <w:tcBorders>
              <w:left w:val="single" w:sz="4" w:space="0" w:color="auto"/>
            </w:tcBorders>
          </w:tcPr>
          <w:p w14:paraId="1FAF6CAA" w14:textId="77777777" w:rsidR="00025AF3" w:rsidRDefault="00025AF3" w:rsidP="00025AF3">
            <w:pPr>
              <w:pStyle w:val="TableText"/>
              <w:ind w:left="777"/>
            </w:pPr>
          </w:p>
        </w:tc>
        <w:tc>
          <w:tcPr>
            <w:tcW w:w="1409" w:type="dxa"/>
          </w:tcPr>
          <w:p w14:paraId="27E86BEF" w14:textId="77777777" w:rsidR="00025AF3" w:rsidRDefault="00025AF3" w:rsidP="00025AF3">
            <w:pPr>
              <w:pStyle w:val="TableText"/>
              <w:ind w:left="777"/>
            </w:pPr>
          </w:p>
        </w:tc>
      </w:tr>
    </w:tbl>
    <w:p w14:paraId="72AB5D0B" w14:textId="77777777" w:rsidR="00101E4D" w:rsidRPr="00D850CC" w:rsidRDefault="00101E4D" w:rsidP="00D850CC">
      <w:r w:rsidRPr="00D850CC">
        <w:br w:type="page"/>
      </w:r>
    </w:p>
    <w:p w14:paraId="331D7113" w14:textId="77777777" w:rsidR="00025AF3" w:rsidRPr="00E768FF" w:rsidRDefault="001B7BDB" w:rsidP="00E768FF">
      <w:pPr>
        <w:pStyle w:val="Heading1"/>
      </w:pPr>
      <w:bookmarkStart w:id="185" w:name="_Toc438468574"/>
      <w:r w:rsidRPr="00E768FF">
        <w:lastRenderedPageBreak/>
        <w:t>Work in Community Services a</w:t>
      </w:r>
      <w:r w:rsidR="00025AF3" w:rsidRPr="00E768FF">
        <w:rPr>
          <w:szCs w:val="22"/>
        </w:rPr>
        <w:tab/>
      </w:r>
      <w:r w:rsidR="00025AF3" w:rsidRPr="00E768FF">
        <w:t>Value: 0.5</w:t>
      </w:r>
      <w:bookmarkEnd w:id="185"/>
    </w:p>
    <w:p w14:paraId="0B87A5F8" w14:textId="77777777" w:rsidR="00025AF3" w:rsidRPr="00025AF3" w:rsidRDefault="00025AF3" w:rsidP="00F7742D">
      <w:pPr>
        <w:pStyle w:val="NormalItalic"/>
      </w:pPr>
      <w:r w:rsidRPr="00025AF3">
        <w:t xml:space="preserve">This half unit (0.5) combines with </w:t>
      </w:r>
      <w:r w:rsidR="001B7BDB">
        <w:rPr>
          <w:b/>
        </w:rPr>
        <w:t>Work in Community Services b</w:t>
      </w:r>
      <w:r w:rsidRPr="00025AF3">
        <w:rPr>
          <w:b/>
        </w:rPr>
        <w:t xml:space="preserve"> (0.5) </w:t>
      </w:r>
      <w:r w:rsidRPr="00025AF3">
        <w:t>to equate to one standard unit – these should be delivered together as a semester unit. Students are expected to study the accredited semester 1.0 unit unless enrolled in a 0.5 unit due to late entry or early exit in a semester.</w:t>
      </w:r>
    </w:p>
    <w:p w14:paraId="6DF6DA2E" w14:textId="77777777" w:rsidR="00025AF3" w:rsidRDefault="00E55D5B" w:rsidP="00025AF3">
      <w:pPr>
        <w:pStyle w:val="Heading2"/>
        <w:tabs>
          <w:tab w:val="right" w:pos="9072"/>
        </w:tabs>
      </w:pPr>
      <w:r>
        <w:t>Prerequisites</w:t>
      </w:r>
    </w:p>
    <w:p w14:paraId="321D14AB" w14:textId="77777777" w:rsidR="00025AF3" w:rsidRPr="00AA36E6" w:rsidRDefault="00025AF3" w:rsidP="00025AF3">
      <w:r w:rsidRPr="00AA36E6">
        <w:t xml:space="preserve">Nil. </w:t>
      </w:r>
    </w:p>
    <w:p w14:paraId="20AEA4A3" w14:textId="77777777" w:rsidR="00025AF3" w:rsidRDefault="00025AF3" w:rsidP="00025AF3">
      <w:pPr>
        <w:pStyle w:val="Heading2"/>
        <w:tabs>
          <w:tab w:val="right" w:pos="9072"/>
        </w:tabs>
      </w:pPr>
      <w:r w:rsidRPr="00AA36E6">
        <w:t>Duplication of Content</w:t>
      </w:r>
      <w:r w:rsidR="00E55D5B">
        <w:t xml:space="preserve"> Rules</w:t>
      </w:r>
    </w:p>
    <w:p w14:paraId="66EEC3C0" w14:textId="77777777" w:rsidR="00025AF3" w:rsidRPr="006F4D73" w:rsidRDefault="006F4D73" w:rsidP="00025AF3">
      <w:r w:rsidRPr="006F4D73">
        <w:t>Refer to page 19.</w:t>
      </w:r>
    </w:p>
    <w:p w14:paraId="70D881FA" w14:textId="77777777" w:rsidR="00025AF3" w:rsidRPr="004C2958" w:rsidRDefault="00E55D5B" w:rsidP="00025AF3">
      <w:pPr>
        <w:pStyle w:val="Heading2"/>
        <w:tabs>
          <w:tab w:val="right" w:pos="9072"/>
        </w:tabs>
      </w:pPr>
      <w:r>
        <w:t>Specific Unit Goals</w:t>
      </w:r>
    </w:p>
    <w:p w14:paraId="3CFF3CDF" w14:textId="77777777" w:rsidR="00025AF3" w:rsidRDefault="00025AF3" w:rsidP="00025AF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633D7D" w:rsidRPr="00BC3D9B" w14:paraId="6B3094D7" w14:textId="77777777" w:rsidTr="00684A78">
        <w:trPr>
          <w:jc w:val="center"/>
        </w:trPr>
        <w:tc>
          <w:tcPr>
            <w:tcW w:w="4536" w:type="dxa"/>
            <w:tcBorders>
              <w:top w:val="single" w:sz="4" w:space="0" w:color="000000"/>
              <w:left w:val="single" w:sz="4" w:space="0" w:color="000000"/>
              <w:bottom w:val="single" w:sz="4" w:space="0" w:color="000000"/>
            </w:tcBorders>
          </w:tcPr>
          <w:p w14:paraId="26CF03F7" w14:textId="77777777" w:rsidR="00633D7D" w:rsidRPr="00716885" w:rsidRDefault="00633D7D" w:rsidP="00E55D5B">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6ED7E31C" w14:textId="77777777" w:rsidR="00633D7D" w:rsidRPr="00716885" w:rsidRDefault="00633D7D" w:rsidP="00E55D5B">
            <w:pPr>
              <w:pStyle w:val="Tabletextboldcentred"/>
            </w:pPr>
            <w:r w:rsidRPr="00716885">
              <w:t>M</w:t>
            </w:r>
          </w:p>
        </w:tc>
      </w:tr>
      <w:tr w:rsidR="00633D7D" w:rsidRPr="00BC3D9B" w14:paraId="732EFCAD" w14:textId="77777777" w:rsidTr="00684A78">
        <w:trPr>
          <w:jc w:val="center"/>
        </w:trPr>
        <w:tc>
          <w:tcPr>
            <w:tcW w:w="4536" w:type="dxa"/>
            <w:tcBorders>
              <w:top w:val="single" w:sz="4" w:space="0" w:color="000000"/>
              <w:left w:val="single" w:sz="4" w:space="0" w:color="000000"/>
              <w:bottom w:val="single" w:sz="4" w:space="0" w:color="000000"/>
            </w:tcBorders>
          </w:tcPr>
          <w:p w14:paraId="41CAFD0F" w14:textId="77777777" w:rsidR="00633D7D" w:rsidRDefault="00E55D5B" w:rsidP="00E55D5B">
            <w:pPr>
              <w:pStyle w:val="TableListBullets"/>
            </w:pPr>
            <w:r>
              <w:t>examine sectors and occupations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235AF328" w14:textId="77777777" w:rsidR="00633D7D" w:rsidRPr="004F6FA6" w:rsidRDefault="00E55D5B" w:rsidP="00E55D5B">
            <w:pPr>
              <w:pStyle w:val="TableListBullets"/>
            </w:pPr>
            <w:r w:rsidRPr="004F6FA6">
              <w:t>describe sectors and occupations i</w:t>
            </w:r>
            <w:r>
              <w:t>n the community services sector</w:t>
            </w:r>
          </w:p>
        </w:tc>
      </w:tr>
      <w:tr w:rsidR="004B3FCD" w:rsidRPr="00BC3D9B" w14:paraId="3EE5E285" w14:textId="77777777" w:rsidTr="00684A78">
        <w:trPr>
          <w:jc w:val="center"/>
        </w:trPr>
        <w:tc>
          <w:tcPr>
            <w:tcW w:w="4536" w:type="dxa"/>
            <w:tcBorders>
              <w:top w:val="single" w:sz="4" w:space="0" w:color="000000"/>
              <w:left w:val="single" w:sz="4" w:space="0" w:color="000000"/>
              <w:bottom w:val="single" w:sz="4" w:space="0" w:color="000000"/>
            </w:tcBorders>
          </w:tcPr>
          <w:p w14:paraId="6CA06D0F" w14:textId="77777777" w:rsidR="004B3FCD" w:rsidRDefault="00E55D5B" w:rsidP="00E55D5B">
            <w:pPr>
              <w:pStyle w:val="TableListBullets"/>
            </w:pPr>
            <w:r>
              <w:t>interpret and apply legislation and attitudes relevant to work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6184CE29" w14:textId="77777777" w:rsidR="004B3FCD" w:rsidRPr="004F6FA6" w:rsidRDefault="00E55D5B" w:rsidP="00E55D5B">
            <w:pPr>
              <w:pStyle w:val="TableListBullets"/>
            </w:pPr>
            <w:r w:rsidRPr="004F6FA6">
              <w:t>describe legal requirements relevant to work in the community services sector</w:t>
            </w:r>
          </w:p>
        </w:tc>
      </w:tr>
      <w:tr w:rsidR="00633D7D" w:rsidRPr="00BC3D9B" w14:paraId="24AAE895" w14:textId="77777777" w:rsidTr="00684A78">
        <w:trPr>
          <w:jc w:val="center"/>
        </w:trPr>
        <w:tc>
          <w:tcPr>
            <w:tcW w:w="4536" w:type="dxa"/>
            <w:tcBorders>
              <w:top w:val="single" w:sz="4" w:space="0" w:color="000000"/>
              <w:left w:val="single" w:sz="4" w:space="0" w:color="000000"/>
              <w:bottom w:val="single" w:sz="4" w:space="0" w:color="000000"/>
            </w:tcBorders>
          </w:tcPr>
          <w:p w14:paraId="142FEA2D" w14:textId="77777777" w:rsidR="00633D7D" w:rsidRDefault="00E55D5B" w:rsidP="00E55D5B">
            <w:pPr>
              <w:pStyle w:val="TableListBullets"/>
            </w:pPr>
            <w:r>
              <w:t>communicate appropriately with clients</w:t>
            </w:r>
          </w:p>
        </w:tc>
        <w:tc>
          <w:tcPr>
            <w:tcW w:w="4536" w:type="dxa"/>
            <w:tcBorders>
              <w:top w:val="single" w:sz="4" w:space="0" w:color="000000"/>
              <w:left w:val="single" w:sz="4" w:space="0" w:color="000000"/>
              <w:bottom w:val="single" w:sz="4" w:space="0" w:color="000000"/>
              <w:right w:val="single" w:sz="4" w:space="0" w:color="auto"/>
            </w:tcBorders>
          </w:tcPr>
          <w:p w14:paraId="0D377C5E" w14:textId="77777777" w:rsidR="00633D7D" w:rsidRPr="004F6FA6" w:rsidRDefault="00E55D5B" w:rsidP="00E55D5B">
            <w:pPr>
              <w:pStyle w:val="TableListBullets"/>
            </w:pPr>
            <w:r w:rsidRPr="004F6FA6">
              <w:t>communicate appropriately with clients.</w:t>
            </w:r>
          </w:p>
        </w:tc>
      </w:tr>
      <w:tr w:rsidR="004B3FCD" w:rsidRPr="00BC3D9B" w14:paraId="59B3AB06" w14:textId="77777777" w:rsidTr="00684A78">
        <w:trPr>
          <w:jc w:val="center"/>
        </w:trPr>
        <w:tc>
          <w:tcPr>
            <w:tcW w:w="4536" w:type="dxa"/>
            <w:tcBorders>
              <w:top w:val="single" w:sz="4" w:space="0" w:color="000000"/>
              <w:left w:val="single" w:sz="4" w:space="0" w:color="000000"/>
              <w:bottom w:val="single" w:sz="4" w:space="0" w:color="000000"/>
            </w:tcBorders>
          </w:tcPr>
          <w:p w14:paraId="4BA96C14" w14:textId="77777777" w:rsidR="004B3FCD" w:rsidRDefault="00E55D5B" w:rsidP="00E55D5B">
            <w:pPr>
              <w:pStyle w:val="TableListBullets"/>
            </w:pPr>
            <w:r>
              <w:t>examine safe work practices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3DA40DD6" w14:textId="77777777" w:rsidR="004B3FCD" w:rsidRPr="004F6FA6" w:rsidRDefault="00E55D5B" w:rsidP="00E55D5B">
            <w:pPr>
              <w:pStyle w:val="TableListBullets"/>
            </w:pPr>
            <w:r w:rsidRPr="004F6FA6">
              <w:t>work safely in the community services sector under supervision</w:t>
            </w:r>
          </w:p>
        </w:tc>
      </w:tr>
      <w:tr w:rsidR="00633D7D" w:rsidRPr="00BC3D9B" w14:paraId="2DB5CBF3" w14:textId="77777777" w:rsidTr="00684A78">
        <w:trPr>
          <w:jc w:val="center"/>
        </w:trPr>
        <w:tc>
          <w:tcPr>
            <w:tcW w:w="4536" w:type="dxa"/>
            <w:tcBorders>
              <w:top w:val="single" w:sz="4" w:space="0" w:color="000000"/>
              <w:left w:val="single" w:sz="4" w:space="0" w:color="000000"/>
              <w:bottom w:val="single" w:sz="4" w:space="0" w:color="000000"/>
            </w:tcBorders>
          </w:tcPr>
          <w:p w14:paraId="5CB4EEAD" w14:textId="77777777" w:rsidR="00633D7D" w:rsidRDefault="00E55D5B" w:rsidP="00E55D5B">
            <w:pPr>
              <w:pStyle w:val="TableListBullets"/>
            </w:pPr>
            <w:r>
              <w:t>identify the needs of clients and collect routine information</w:t>
            </w:r>
          </w:p>
        </w:tc>
        <w:tc>
          <w:tcPr>
            <w:tcW w:w="4536" w:type="dxa"/>
            <w:tcBorders>
              <w:top w:val="single" w:sz="4" w:space="0" w:color="000000"/>
              <w:left w:val="single" w:sz="4" w:space="0" w:color="000000"/>
              <w:bottom w:val="single" w:sz="4" w:space="0" w:color="000000"/>
              <w:right w:val="single" w:sz="4" w:space="0" w:color="auto"/>
            </w:tcBorders>
          </w:tcPr>
          <w:p w14:paraId="24355976" w14:textId="77777777" w:rsidR="00633D7D" w:rsidRPr="004F6FA6" w:rsidRDefault="00E55D5B" w:rsidP="00E55D5B">
            <w:pPr>
              <w:pStyle w:val="TableListBullets"/>
            </w:pPr>
            <w:r w:rsidRPr="004F6FA6">
              <w:t>collect routine information from clients for their supervisor</w:t>
            </w:r>
          </w:p>
        </w:tc>
      </w:tr>
      <w:tr w:rsidR="004B3FCD" w:rsidRPr="00BC3D9B" w14:paraId="7A78B814" w14:textId="77777777" w:rsidTr="00684A78">
        <w:trPr>
          <w:jc w:val="center"/>
        </w:trPr>
        <w:tc>
          <w:tcPr>
            <w:tcW w:w="4536" w:type="dxa"/>
            <w:tcBorders>
              <w:top w:val="single" w:sz="4" w:space="0" w:color="000000"/>
              <w:left w:val="single" w:sz="4" w:space="0" w:color="000000"/>
              <w:bottom w:val="single" w:sz="4" w:space="0" w:color="000000"/>
            </w:tcBorders>
          </w:tcPr>
          <w:p w14:paraId="325DF914" w14:textId="77777777" w:rsidR="004B3FCD" w:rsidRDefault="00E55D5B" w:rsidP="00E55D5B">
            <w:pPr>
              <w:pStyle w:val="TableListBullets"/>
            </w:pPr>
            <w:r>
              <w:t>select and provide information to clients about relevant services</w:t>
            </w:r>
          </w:p>
        </w:tc>
        <w:tc>
          <w:tcPr>
            <w:tcW w:w="4536" w:type="dxa"/>
            <w:tcBorders>
              <w:top w:val="single" w:sz="4" w:space="0" w:color="000000"/>
              <w:left w:val="single" w:sz="4" w:space="0" w:color="000000"/>
              <w:bottom w:val="single" w:sz="4" w:space="0" w:color="000000"/>
              <w:right w:val="single" w:sz="4" w:space="0" w:color="auto"/>
            </w:tcBorders>
          </w:tcPr>
          <w:p w14:paraId="5A2938E6" w14:textId="77777777" w:rsidR="004B3FCD" w:rsidRPr="004F6FA6" w:rsidRDefault="00E55D5B" w:rsidP="00E55D5B">
            <w:pPr>
              <w:pStyle w:val="TableListBullets"/>
            </w:pPr>
            <w:r w:rsidRPr="004F6FA6">
              <w:t>describe a range of community services</w:t>
            </w:r>
          </w:p>
        </w:tc>
      </w:tr>
    </w:tbl>
    <w:p w14:paraId="043AC005" w14:textId="77777777" w:rsidR="00025AF3" w:rsidRPr="00684A78" w:rsidRDefault="00025AF3" w:rsidP="00684A78">
      <w:pPr>
        <w:pStyle w:val="Heading2"/>
      </w:pPr>
      <w:r w:rsidRPr="00684A78">
        <w:t>Content</w:t>
      </w:r>
    </w:p>
    <w:p w14:paraId="5CE530E5" w14:textId="77777777" w:rsidR="00025AF3" w:rsidRDefault="00025AF3" w:rsidP="00025AF3">
      <w:r w:rsidRPr="002B6270">
        <w:t>All content below must be delivered:</w:t>
      </w:r>
    </w:p>
    <w:tbl>
      <w:tblPr>
        <w:tblW w:w="9072" w:type="dxa"/>
        <w:jc w:val="center"/>
        <w:tblLayout w:type="fixed"/>
        <w:tblLook w:val="0000" w:firstRow="0" w:lastRow="0" w:firstColumn="0" w:lastColumn="0" w:noHBand="0" w:noVBand="0"/>
      </w:tblPr>
      <w:tblGrid>
        <w:gridCol w:w="4536"/>
        <w:gridCol w:w="4536"/>
      </w:tblGrid>
      <w:tr w:rsidR="00025AF3" w:rsidRPr="00BC3D9B" w14:paraId="1800CD94" w14:textId="77777777" w:rsidTr="00E55D5B">
        <w:trPr>
          <w:jc w:val="center"/>
        </w:trPr>
        <w:tc>
          <w:tcPr>
            <w:tcW w:w="4536" w:type="dxa"/>
            <w:tcBorders>
              <w:top w:val="single" w:sz="4" w:space="0" w:color="000000"/>
              <w:left w:val="single" w:sz="4" w:space="0" w:color="000000"/>
              <w:bottom w:val="single" w:sz="4" w:space="0" w:color="000000"/>
            </w:tcBorders>
          </w:tcPr>
          <w:p w14:paraId="5F919A0E" w14:textId="77777777" w:rsidR="00025AF3" w:rsidRPr="00716885" w:rsidRDefault="00025AF3" w:rsidP="005C08B5">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6FCFF542" w14:textId="77777777" w:rsidR="00025AF3" w:rsidRPr="00716885" w:rsidRDefault="00025AF3" w:rsidP="005C08B5">
            <w:pPr>
              <w:pStyle w:val="Tabletextboldcentred"/>
            </w:pPr>
            <w:r w:rsidRPr="00716885">
              <w:t>M</w:t>
            </w:r>
          </w:p>
        </w:tc>
      </w:tr>
      <w:tr w:rsidR="009011FA" w:rsidRPr="009011FA" w14:paraId="7F40F5C6" w14:textId="77777777" w:rsidTr="00E55D5B">
        <w:trPr>
          <w:jc w:val="center"/>
        </w:trPr>
        <w:tc>
          <w:tcPr>
            <w:tcW w:w="4536" w:type="dxa"/>
            <w:tcBorders>
              <w:top w:val="single" w:sz="4" w:space="0" w:color="000000"/>
              <w:left w:val="single" w:sz="4" w:space="0" w:color="000000"/>
              <w:bottom w:val="single" w:sz="4" w:space="0" w:color="000000"/>
            </w:tcBorders>
          </w:tcPr>
          <w:p w14:paraId="71DB701E" w14:textId="77777777" w:rsidR="009011FA" w:rsidRPr="009011FA" w:rsidRDefault="00E55D5B" w:rsidP="00E55D5B">
            <w:pPr>
              <w:pStyle w:val="TableListBullets"/>
            </w:pPr>
            <w:r w:rsidRPr="009011FA">
              <w:t>sectors and models of work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0A692870" w14:textId="77777777" w:rsidR="009011FA" w:rsidRPr="009011FA" w:rsidRDefault="00E55D5B" w:rsidP="00E55D5B">
            <w:pPr>
              <w:pStyle w:val="TableListBullets"/>
            </w:pPr>
            <w:r w:rsidRPr="009011FA">
              <w:t>types of work in the community services sector</w:t>
            </w:r>
          </w:p>
        </w:tc>
      </w:tr>
      <w:tr w:rsidR="009011FA" w:rsidRPr="009011FA" w14:paraId="0B1AB94F" w14:textId="77777777" w:rsidTr="00E55D5B">
        <w:trPr>
          <w:jc w:val="center"/>
        </w:trPr>
        <w:tc>
          <w:tcPr>
            <w:tcW w:w="4536" w:type="dxa"/>
            <w:tcBorders>
              <w:top w:val="single" w:sz="4" w:space="0" w:color="000000"/>
              <w:left w:val="single" w:sz="4" w:space="0" w:color="000000"/>
              <w:bottom w:val="single" w:sz="4" w:space="0" w:color="000000"/>
            </w:tcBorders>
          </w:tcPr>
          <w:p w14:paraId="7A21A9C2" w14:textId="77777777" w:rsidR="009011FA" w:rsidRPr="009011FA" w:rsidRDefault="00E55D5B" w:rsidP="00E55D5B">
            <w:pPr>
              <w:pStyle w:val="TableListBullets"/>
            </w:pPr>
            <w:r w:rsidRPr="009011FA">
              <w:t>policies, procedures, legislation and attitudes relevant to work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787A68FD" w14:textId="77777777" w:rsidR="009011FA" w:rsidRPr="009011FA" w:rsidRDefault="00E55D5B" w:rsidP="00E55D5B">
            <w:pPr>
              <w:pStyle w:val="TableListBullets"/>
            </w:pPr>
            <w:r w:rsidRPr="009011FA">
              <w:t>policies, procedures and attitudes relevant to work in the community services sector</w:t>
            </w:r>
          </w:p>
        </w:tc>
      </w:tr>
      <w:tr w:rsidR="009011FA" w:rsidRPr="009011FA" w14:paraId="3DA4DB86" w14:textId="77777777" w:rsidTr="00E55D5B">
        <w:trPr>
          <w:jc w:val="center"/>
        </w:trPr>
        <w:tc>
          <w:tcPr>
            <w:tcW w:w="4536" w:type="dxa"/>
            <w:tcBorders>
              <w:top w:val="single" w:sz="4" w:space="0" w:color="000000"/>
              <w:left w:val="single" w:sz="4" w:space="0" w:color="000000"/>
              <w:bottom w:val="single" w:sz="4" w:space="0" w:color="000000"/>
            </w:tcBorders>
          </w:tcPr>
          <w:p w14:paraId="1B43C7DF" w14:textId="77777777" w:rsidR="009011FA" w:rsidRPr="009011FA" w:rsidRDefault="00E55D5B" w:rsidP="00E55D5B">
            <w:pPr>
              <w:pStyle w:val="TableListBullets"/>
            </w:pPr>
            <w:r>
              <w:t>n</w:t>
            </w:r>
            <w:r w:rsidR="009011FA" w:rsidRPr="009011FA">
              <w:t xml:space="preserve">on-discriminatory approaches to </w:t>
            </w:r>
            <w:r w:rsidR="001B7BDB">
              <w:t>Work in Community Services a</w:t>
            </w:r>
          </w:p>
        </w:tc>
        <w:tc>
          <w:tcPr>
            <w:tcW w:w="4536" w:type="dxa"/>
            <w:tcBorders>
              <w:top w:val="single" w:sz="4" w:space="0" w:color="000000"/>
              <w:left w:val="single" w:sz="4" w:space="0" w:color="000000"/>
              <w:bottom w:val="single" w:sz="4" w:space="0" w:color="000000"/>
              <w:right w:val="single" w:sz="4" w:space="0" w:color="auto"/>
            </w:tcBorders>
          </w:tcPr>
          <w:p w14:paraId="12576405" w14:textId="77777777" w:rsidR="009011FA" w:rsidRPr="009011FA" w:rsidRDefault="00E55D5B" w:rsidP="00E55D5B">
            <w:pPr>
              <w:pStyle w:val="TableListBullets"/>
            </w:pPr>
            <w:r>
              <w:t>n</w:t>
            </w:r>
            <w:r w:rsidR="009011FA" w:rsidRPr="009011FA">
              <w:t xml:space="preserve">on-discriminatory approaches to </w:t>
            </w:r>
            <w:r w:rsidR="001B7BDB">
              <w:t>Work in Community Services a</w:t>
            </w:r>
          </w:p>
        </w:tc>
      </w:tr>
      <w:tr w:rsidR="009011FA" w:rsidRPr="009011FA" w14:paraId="07654EE4" w14:textId="77777777" w:rsidTr="00E55D5B">
        <w:trPr>
          <w:jc w:val="center"/>
        </w:trPr>
        <w:tc>
          <w:tcPr>
            <w:tcW w:w="4536" w:type="dxa"/>
            <w:tcBorders>
              <w:top w:val="single" w:sz="4" w:space="0" w:color="000000"/>
              <w:left w:val="single" w:sz="4" w:space="0" w:color="000000"/>
              <w:bottom w:val="single" w:sz="4" w:space="0" w:color="000000"/>
            </w:tcBorders>
          </w:tcPr>
          <w:p w14:paraId="788676FF" w14:textId="77777777" w:rsidR="009011FA" w:rsidRPr="009011FA" w:rsidRDefault="00E55D5B" w:rsidP="00E55D5B">
            <w:pPr>
              <w:pStyle w:val="TableListBullets"/>
            </w:pPr>
            <w:r w:rsidRPr="009011FA">
              <w:t>effective communication with clients and co-workers</w:t>
            </w:r>
          </w:p>
        </w:tc>
        <w:tc>
          <w:tcPr>
            <w:tcW w:w="4536" w:type="dxa"/>
            <w:tcBorders>
              <w:top w:val="single" w:sz="4" w:space="0" w:color="000000"/>
              <w:left w:val="single" w:sz="4" w:space="0" w:color="000000"/>
              <w:bottom w:val="single" w:sz="4" w:space="0" w:color="000000"/>
              <w:right w:val="single" w:sz="4" w:space="0" w:color="auto"/>
            </w:tcBorders>
          </w:tcPr>
          <w:p w14:paraId="5990143D" w14:textId="77777777" w:rsidR="009011FA" w:rsidRPr="009011FA" w:rsidRDefault="00E55D5B" w:rsidP="00E55D5B">
            <w:pPr>
              <w:pStyle w:val="TableListBullets"/>
            </w:pPr>
            <w:r w:rsidRPr="009011FA">
              <w:t>appropriate communication with clients and co-workers</w:t>
            </w:r>
          </w:p>
        </w:tc>
      </w:tr>
      <w:tr w:rsidR="009011FA" w:rsidRPr="009011FA" w14:paraId="33FD687A" w14:textId="77777777" w:rsidTr="00E55D5B">
        <w:trPr>
          <w:jc w:val="center"/>
        </w:trPr>
        <w:tc>
          <w:tcPr>
            <w:tcW w:w="4536" w:type="dxa"/>
            <w:tcBorders>
              <w:top w:val="single" w:sz="4" w:space="0" w:color="000000"/>
              <w:left w:val="single" w:sz="4" w:space="0" w:color="000000"/>
              <w:bottom w:val="single" w:sz="4" w:space="0" w:color="000000"/>
            </w:tcBorders>
          </w:tcPr>
          <w:p w14:paraId="5490356D" w14:textId="77777777" w:rsidR="009011FA" w:rsidRPr="009011FA" w:rsidRDefault="00E55D5B" w:rsidP="00E55D5B">
            <w:pPr>
              <w:pStyle w:val="TableListBullets"/>
            </w:pPr>
            <w:r>
              <w:t>s</w:t>
            </w:r>
            <w:r w:rsidR="009011FA" w:rsidRPr="009011FA">
              <w:t xml:space="preserve">afe work procedures in </w:t>
            </w:r>
            <w:r w:rsidR="001B7BDB">
              <w:t>Work in Community Services a</w:t>
            </w:r>
          </w:p>
        </w:tc>
        <w:tc>
          <w:tcPr>
            <w:tcW w:w="4536" w:type="dxa"/>
            <w:tcBorders>
              <w:top w:val="single" w:sz="4" w:space="0" w:color="000000"/>
              <w:left w:val="single" w:sz="4" w:space="0" w:color="000000"/>
              <w:bottom w:val="single" w:sz="4" w:space="0" w:color="000000"/>
              <w:right w:val="single" w:sz="4" w:space="0" w:color="auto"/>
            </w:tcBorders>
          </w:tcPr>
          <w:p w14:paraId="3B5E8412" w14:textId="77777777" w:rsidR="009011FA" w:rsidRPr="009011FA" w:rsidRDefault="00E55D5B" w:rsidP="00E55D5B">
            <w:pPr>
              <w:pStyle w:val="TableListBullets"/>
            </w:pPr>
            <w:r>
              <w:t>s</w:t>
            </w:r>
            <w:r w:rsidR="009011FA" w:rsidRPr="009011FA">
              <w:t xml:space="preserve">afe work procedures in </w:t>
            </w:r>
            <w:r w:rsidR="001B7BDB">
              <w:t>Work in Community Services a</w:t>
            </w:r>
          </w:p>
        </w:tc>
      </w:tr>
      <w:tr w:rsidR="009011FA" w:rsidRPr="009011FA" w14:paraId="264794D0" w14:textId="77777777" w:rsidTr="00E55D5B">
        <w:trPr>
          <w:jc w:val="center"/>
        </w:trPr>
        <w:tc>
          <w:tcPr>
            <w:tcW w:w="4536" w:type="dxa"/>
            <w:tcBorders>
              <w:top w:val="single" w:sz="4" w:space="0" w:color="000000"/>
              <w:left w:val="single" w:sz="4" w:space="0" w:color="000000"/>
              <w:bottom w:val="single" w:sz="4" w:space="0" w:color="000000"/>
            </w:tcBorders>
          </w:tcPr>
          <w:p w14:paraId="1B9DE42B" w14:textId="77777777" w:rsidR="009011FA" w:rsidRPr="009011FA" w:rsidRDefault="00E55D5B" w:rsidP="00E55D5B">
            <w:pPr>
              <w:pStyle w:val="TableListBullets"/>
            </w:pPr>
            <w:r w:rsidRPr="009011FA">
              <w:t>identifying and managing potential hazards in the workplace</w:t>
            </w:r>
          </w:p>
        </w:tc>
        <w:tc>
          <w:tcPr>
            <w:tcW w:w="4536" w:type="dxa"/>
            <w:tcBorders>
              <w:top w:val="single" w:sz="4" w:space="0" w:color="000000"/>
              <w:left w:val="single" w:sz="4" w:space="0" w:color="000000"/>
              <w:bottom w:val="single" w:sz="4" w:space="0" w:color="000000"/>
              <w:right w:val="single" w:sz="4" w:space="0" w:color="auto"/>
            </w:tcBorders>
          </w:tcPr>
          <w:p w14:paraId="134702EA" w14:textId="77777777" w:rsidR="009011FA" w:rsidRPr="009011FA" w:rsidRDefault="00E55D5B" w:rsidP="00E55D5B">
            <w:pPr>
              <w:pStyle w:val="TableListBullets"/>
            </w:pPr>
            <w:r w:rsidRPr="009011FA">
              <w:t>responding to potential hazards in the workplace</w:t>
            </w:r>
          </w:p>
        </w:tc>
      </w:tr>
    </w:tbl>
    <w:p w14:paraId="2324C62F" w14:textId="77777777" w:rsidR="00E55D5B" w:rsidRDefault="00E55D5B">
      <w:r>
        <w:br w:type="page"/>
      </w:r>
    </w:p>
    <w:tbl>
      <w:tblPr>
        <w:tblW w:w="9072" w:type="dxa"/>
        <w:jc w:val="center"/>
        <w:tblLayout w:type="fixed"/>
        <w:tblLook w:val="0000" w:firstRow="0" w:lastRow="0" w:firstColumn="0" w:lastColumn="0" w:noHBand="0" w:noVBand="0"/>
      </w:tblPr>
      <w:tblGrid>
        <w:gridCol w:w="4536"/>
        <w:gridCol w:w="4536"/>
      </w:tblGrid>
      <w:tr w:rsidR="009011FA" w:rsidRPr="009011FA" w14:paraId="095129E6" w14:textId="77777777" w:rsidTr="00E55D5B">
        <w:trPr>
          <w:jc w:val="center"/>
        </w:trPr>
        <w:tc>
          <w:tcPr>
            <w:tcW w:w="4536" w:type="dxa"/>
            <w:tcBorders>
              <w:top w:val="single" w:sz="4" w:space="0" w:color="000000"/>
              <w:left w:val="single" w:sz="4" w:space="0" w:color="000000"/>
              <w:bottom w:val="single" w:sz="4" w:space="0" w:color="000000"/>
            </w:tcBorders>
          </w:tcPr>
          <w:p w14:paraId="54D3ABA6" w14:textId="77777777" w:rsidR="009011FA" w:rsidRPr="009011FA" w:rsidRDefault="00E55D5B" w:rsidP="00E55D5B">
            <w:pPr>
              <w:pStyle w:val="TableListBullets"/>
            </w:pPr>
            <w:r w:rsidRPr="009011FA">
              <w:lastRenderedPageBreak/>
              <w:t>information collection and client referrals to services</w:t>
            </w:r>
          </w:p>
        </w:tc>
        <w:tc>
          <w:tcPr>
            <w:tcW w:w="4536" w:type="dxa"/>
            <w:tcBorders>
              <w:top w:val="single" w:sz="4" w:space="0" w:color="000000"/>
              <w:left w:val="single" w:sz="4" w:space="0" w:color="000000"/>
              <w:bottom w:val="single" w:sz="4" w:space="0" w:color="000000"/>
              <w:right w:val="single" w:sz="4" w:space="0" w:color="auto"/>
            </w:tcBorders>
          </w:tcPr>
          <w:p w14:paraId="576CF072" w14:textId="77777777" w:rsidR="009011FA" w:rsidRPr="004F6FA6" w:rsidRDefault="00E55D5B" w:rsidP="00E55D5B">
            <w:pPr>
              <w:pStyle w:val="TableListBullets"/>
            </w:pPr>
            <w:r w:rsidRPr="004F6FA6">
              <w:t>following procedures to collect routine information from clients for their supervisor</w:t>
            </w:r>
          </w:p>
        </w:tc>
      </w:tr>
      <w:tr w:rsidR="009011FA" w:rsidRPr="009011FA" w14:paraId="08151CAB" w14:textId="77777777" w:rsidTr="00E55D5B">
        <w:trPr>
          <w:jc w:val="center"/>
        </w:trPr>
        <w:tc>
          <w:tcPr>
            <w:tcW w:w="4536" w:type="dxa"/>
            <w:tcBorders>
              <w:top w:val="single" w:sz="4" w:space="0" w:color="000000"/>
              <w:left w:val="single" w:sz="4" w:space="0" w:color="000000"/>
              <w:bottom w:val="single" w:sz="4" w:space="0" w:color="000000"/>
            </w:tcBorders>
          </w:tcPr>
          <w:p w14:paraId="09C0FFED" w14:textId="77777777" w:rsidR="009011FA" w:rsidRPr="009011FA" w:rsidRDefault="00E55D5B" w:rsidP="00E55D5B">
            <w:pPr>
              <w:pStyle w:val="TableListBullets"/>
            </w:pPr>
            <w:r w:rsidRPr="009011FA">
              <w:t>managing own work roles to minimise stress and fatigue in the workplace</w:t>
            </w:r>
          </w:p>
        </w:tc>
        <w:tc>
          <w:tcPr>
            <w:tcW w:w="4536" w:type="dxa"/>
            <w:tcBorders>
              <w:top w:val="single" w:sz="4" w:space="0" w:color="000000"/>
              <w:left w:val="single" w:sz="4" w:space="0" w:color="000000"/>
              <w:bottom w:val="single" w:sz="4" w:space="0" w:color="000000"/>
              <w:right w:val="single" w:sz="4" w:space="0" w:color="auto"/>
            </w:tcBorders>
          </w:tcPr>
          <w:p w14:paraId="4C26D062" w14:textId="77777777" w:rsidR="009011FA" w:rsidRPr="009011FA" w:rsidRDefault="00E55D5B" w:rsidP="00E55D5B">
            <w:pPr>
              <w:pStyle w:val="TableListBullets"/>
            </w:pPr>
            <w:r w:rsidRPr="009011FA">
              <w:t>managing own work roles to minimise stress and fatigue in the workplace</w:t>
            </w:r>
          </w:p>
        </w:tc>
      </w:tr>
    </w:tbl>
    <w:p w14:paraId="2CF9702A" w14:textId="77777777" w:rsidR="00025AF3" w:rsidRPr="004A2CF7" w:rsidRDefault="00025AF3" w:rsidP="004A2CF7">
      <w:pPr>
        <w:pStyle w:val="Heading2"/>
      </w:pPr>
      <w:r w:rsidRPr="004A2CF7">
        <w:t>Units of Competency</w:t>
      </w:r>
    </w:p>
    <w:p w14:paraId="7850BCE4" w14:textId="77777777" w:rsidR="00025AF3" w:rsidRPr="005C08B5" w:rsidRDefault="00025AF3" w:rsidP="00025AF3">
      <w:r w:rsidRPr="005C08B5">
        <w:t xml:space="preserve">Competence must be demonstrated over time and in the full range of </w:t>
      </w:r>
      <w:r w:rsidRPr="00582484">
        <w:rPr>
          <w:b/>
          <w:color w:val="000000" w:themeColor="text1"/>
        </w:rPr>
        <w:t>community services</w:t>
      </w:r>
      <w:r w:rsidRPr="005C08B5">
        <w:t xml:space="preserve"> contexts. Teachers must use this unit document in conjunction with the Units of Competence from the </w:t>
      </w:r>
      <w:r w:rsidRPr="00582484">
        <w:rPr>
          <w:b/>
          <w:color w:val="000000" w:themeColor="text1"/>
          <w:lang w:val="en-US"/>
        </w:rPr>
        <w:t>CHC Community Services Training Package release 2.0</w:t>
      </w:r>
      <w:r w:rsidRPr="005C08B5">
        <w:t>, which provides performance criteria, range statements and assessment contexts.</w:t>
      </w:r>
    </w:p>
    <w:p w14:paraId="4C6B7B87" w14:textId="77777777" w:rsidR="00025AF3" w:rsidRDefault="00025AF3" w:rsidP="00025AF3">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6D2076">
        <w:t>ng to individual student needs.</w:t>
      </w:r>
    </w:p>
    <w:p w14:paraId="526EB7E5" w14:textId="77777777" w:rsidR="00025AF3" w:rsidRPr="00753913" w:rsidRDefault="00025AF3" w:rsidP="00025AF3">
      <w:r>
        <w:t>In order to be deemed competent to industry standard, assessment must provide authentic, valid, sufficient and current evidence as indicated in the relevant Training Package.</w:t>
      </w:r>
    </w:p>
    <w:p w14:paraId="7C919B76" w14:textId="77777777" w:rsidR="00025AF3" w:rsidRPr="00AA36E6" w:rsidRDefault="00025AF3" w:rsidP="00025AF3">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025AF3" w:rsidRPr="00446E95" w14:paraId="39BCBE0A" w14:textId="77777777" w:rsidTr="00E55D5B">
        <w:trPr>
          <w:cantSplit/>
          <w:jc w:val="center"/>
        </w:trPr>
        <w:tc>
          <w:tcPr>
            <w:tcW w:w="1824" w:type="dxa"/>
            <w:vAlign w:val="center"/>
          </w:tcPr>
          <w:p w14:paraId="790604CF" w14:textId="77777777" w:rsidR="00025AF3" w:rsidRPr="001E2FAA" w:rsidRDefault="00025AF3" w:rsidP="00025AF3">
            <w:pPr>
              <w:pStyle w:val="Tabletextbold"/>
            </w:pPr>
            <w:r w:rsidRPr="001E2FAA">
              <w:t>Code</w:t>
            </w:r>
          </w:p>
        </w:tc>
        <w:tc>
          <w:tcPr>
            <w:tcW w:w="5122" w:type="dxa"/>
            <w:vAlign w:val="center"/>
          </w:tcPr>
          <w:p w14:paraId="76F37EA5" w14:textId="77777777" w:rsidR="00025AF3" w:rsidRPr="001E2FAA" w:rsidRDefault="00025AF3" w:rsidP="00025AF3">
            <w:pPr>
              <w:pStyle w:val="Tabletextbold"/>
            </w:pPr>
            <w:r w:rsidRPr="001E2FAA">
              <w:t>Competency Title</w:t>
            </w:r>
          </w:p>
        </w:tc>
        <w:tc>
          <w:tcPr>
            <w:tcW w:w="1843" w:type="dxa"/>
          </w:tcPr>
          <w:p w14:paraId="764E6D1C" w14:textId="77777777" w:rsidR="00025AF3" w:rsidRPr="001E2FAA" w:rsidRDefault="00025AF3" w:rsidP="00025AF3">
            <w:pPr>
              <w:pStyle w:val="Tabletextboldcentred"/>
            </w:pPr>
            <w:r w:rsidRPr="001E2FAA">
              <w:t>Core/Elective</w:t>
            </w:r>
          </w:p>
        </w:tc>
      </w:tr>
      <w:tr w:rsidR="00025AF3" w:rsidRPr="00446E95" w14:paraId="3CC088AB" w14:textId="77777777" w:rsidTr="00E55D5B">
        <w:trPr>
          <w:cantSplit/>
          <w:jc w:val="center"/>
        </w:trPr>
        <w:tc>
          <w:tcPr>
            <w:tcW w:w="1824" w:type="dxa"/>
          </w:tcPr>
          <w:p w14:paraId="18D34AA5" w14:textId="77777777" w:rsidR="00025AF3" w:rsidRPr="00AA36E6" w:rsidRDefault="00025AF3" w:rsidP="00D65BA9">
            <w:pPr>
              <w:pStyle w:val="Tabletextbold"/>
            </w:pPr>
            <w:r>
              <w:t>CHCCOM001</w:t>
            </w:r>
          </w:p>
        </w:tc>
        <w:tc>
          <w:tcPr>
            <w:tcW w:w="5122" w:type="dxa"/>
          </w:tcPr>
          <w:p w14:paraId="7CE35A94" w14:textId="77777777" w:rsidR="00025AF3" w:rsidRPr="00AA36E6" w:rsidRDefault="00025AF3" w:rsidP="00D65BA9">
            <w:pPr>
              <w:pStyle w:val="Tabletextbold"/>
            </w:pPr>
            <w:r>
              <w:t>Provide first point of contact</w:t>
            </w:r>
          </w:p>
        </w:tc>
        <w:tc>
          <w:tcPr>
            <w:tcW w:w="1843" w:type="dxa"/>
          </w:tcPr>
          <w:p w14:paraId="3916DA46" w14:textId="77777777" w:rsidR="00025AF3" w:rsidRPr="00AA36E6" w:rsidRDefault="00025AF3" w:rsidP="00D65BA9">
            <w:pPr>
              <w:pStyle w:val="Tabletextboldcentred"/>
            </w:pPr>
            <w:r>
              <w:t>C</w:t>
            </w:r>
            <w:r w:rsidR="007C2396">
              <w:t>ore</w:t>
            </w:r>
          </w:p>
        </w:tc>
      </w:tr>
      <w:tr w:rsidR="00025AF3" w:rsidRPr="00446E95" w14:paraId="3ED86814" w14:textId="77777777" w:rsidTr="00E55D5B">
        <w:trPr>
          <w:cantSplit/>
          <w:jc w:val="center"/>
        </w:trPr>
        <w:tc>
          <w:tcPr>
            <w:tcW w:w="1824" w:type="dxa"/>
          </w:tcPr>
          <w:p w14:paraId="4147EEC6" w14:textId="77777777" w:rsidR="00025AF3" w:rsidRPr="00AA36E6" w:rsidRDefault="00025AF3" w:rsidP="00D65BA9">
            <w:pPr>
              <w:pStyle w:val="Tabletextbold"/>
              <w:rPr>
                <w:rFonts w:cs="Calibri"/>
                <w:szCs w:val="22"/>
              </w:rPr>
            </w:pPr>
            <w:r>
              <w:rPr>
                <w:rFonts w:cs="Calibri"/>
                <w:szCs w:val="22"/>
              </w:rPr>
              <w:t>HLTWHS001</w:t>
            </w:r>
          </w:p>
        </w:tc>
        <w:tc>
          <w:tcPr>
            <w:tcW w:w="5122" w:type="dxa"/>
          </w:tcPr>
          <w:p w14:paraId="7F9FF5EC" w14:textId="77777777" w:rsidR="00025AF3" w:rsidRPr="00AA36E6" w:rsidRDefault="00025AF3" w:rsidP="00D65BA9">
            <w:pPr>
              <w:pStyle w:val="Tabletextbold"/>
              <w:rPr>
                <w:rFonts w:cs="Calibri"/>
                <w:szCs w:val="22"/>
              </w:rPr>
            </w:pPr>
            <w:r>
              <w:rPr>
                <w:rFonts w:cs="Calibri"/>
                <w:szCs w:val="22"/>
              </w:rPr>
              <w:t>Participate in workplace health and safety</w:t>
            </w:r>
          </w:p>
        </w:tc>
        <w:tc>
          <w:tcPr>
            <w:tcW w:w="1843" w:type="dxa"/>
          </w:tcPr>
          <w:p w14:paraId="36AA5054" w14:textId="77777777" w:rsidR="00025AF3" w:rsidRPr="00AA36E6" w:rsidRDefault="00025AF3" w:rsidP="00D65BA9">
            <w:pPr>
              <w:pStyle w:val="Tabletextboldcentred"/>
            </w:pPr>
            <w:r>
              <w:t>C</w:t>
            </w:r>
            <w:r w:rsidR="007C2396">
              <w:t>ore</w:t>
            </w:r>
          </w:p>
        </w:tc>
      </w:tr>
    </w:tbl>
    <w:p w14:paraId="0F1D9EA3" w14:textId="77777777" w:rsidR="00025AF3" w:rsidRDefault="00025AF3" w:rsidP="00025AF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0" w:history="1">
        <w:r w:rsidR="00B17F65" w:rsidRPr="00675467">
          <w:rPr>
            <w:rStyle w:val="Hyperlink"/>
          </w:rPr>
          <w:t>http://training.gov.au/Training/Details/CHC22015</w:t>
        </w:r>
      </w:hyperlink>
    </w:p>
    <w:p w14:paraId="7E5B7EBF" w14:textId="77777777" w:rsidR="00025AF3" w:rsidRDefault="00025AF3" w:rsidP="00025AF3">
      <w:pPr>
        <w:pStyle w:val="Heading2"/>
        <w:tabs>
          <w:tab w:val="right" w:pos="9072"/>
        </w:tabs>
      </w:pPr>
      <w:r w:rsidRPr="00BE2E06">
        <w:t>Te</w:t>
      </w:r>
      <w:r w:rsidR="00E55D5B">
        <w:t>aching and Learning Strategies</w:t>
      </w:r>
    </w:p>
    <w:p w14:paraId="171A53AF" w14:textId="77777777" w:rsidR="00025AF3" w:rsidRPr="006F4D73" w:rsidRDefault="003A4C77" w:rsidP="00025AF3">
      <w:pPr>
        <w:rPr>
          <w:b/>
        </w:rPr>
      </w:pPr>
      <w:r>
        <w:t>Refer to page 23</w:t>
      </w:r>
      <w:r w:rsidR="006F4D73" w:rsidRPr="006F4D73">
        <w:t>.</w:t>
      </w:r>
    </w:p>
    <w:p w14:paraId="6809226F" w14:textId="77777777" w:rsidR="00025AF3" w:rsidRDefault="00E55D5B" w:rsidP="00025AF3">
      <w:pPr>
        <w:pStyle w:val="Heading2"/>
        <w:tabs>
          <w:tab w:val="right" w:pos="9072"/>
        </w:tabs>
        <w:rPr>
          <w:szCs w:val="22"/>
          <w:lang w:val="en-US"/>
        </w:rPr>
      </w:pPr>
      <w:r>
        <w:t>Assessment</w:t>
      </w:r>
    </w:p>
    <w:p w14:paraId="417AEF90" w14:textId="77777777" w:rsidR="00D321BB" w:rsidRPr="00D321BB" w:rsidRDefault="00D321BB" w:rsidP="00E55D5B">
      <w:pPr>
        <w:rPr>
          <w:lang w:val="en-US"/>
        </w:rPr>
      </w:pPr>
      <w:r>
        <w:rPr>
          <w:lang w:val="en-US"/>
        </w:rPr>
        <w:t>Skills must be</w:t>
      </w:r>
      <w:r w:rsidRPr="006E2457">
        <w:rPr>
          <w:lang w:val="en-US"/>
        </w:rPr>
        <w:t xml:space="preserve"> demonstrated in the workplace or in a simulated environment that reflects workplace conditions. Where simulation is used, it must reflect real working conditions by modelling industry operating conditions and contingencies, as well as, using suitable facil</w:t>
      </w:r>
      <w:r>
        <w:rPr>
          <w:lang w:val="en-US"/>
        </w:rPr>
        <w:t>ities, equipment and resources.</w:t>
      </w:r>
    </w:p>
    <w:p w14:paraId="24454F17" w14:textId="77777777" w:rsidR="00025AF3" w:rsidRPr="006F4D73" w:rsidRDefault="006F4D73" w:rsidP="00E55D5B">
      <w:pPr>
        <w:rPr>
          <w:lang w:val="en-US"/>
        </w:rPr>
      </w:pPr>
      <w:r w:rsidRPr="006F4D73">
        <w:rPr>
          <w:lang w:val="en-US"/>
        </w:rPr>
        <w:t xml:space="preserve">Refer </w:t>
      </w:r>
      <w:r w:rsidR="00D65BA9">
        <w:rPr>
          <w:lang w:val="en-US"/>
        </w:rPr>
        <w:t>to Assessment on pages 24 - 25.</w:t>
      </w:r>
    </w:p>
    <w:p w14:paraId="11F7EECA" w14:textId="77777777" w:rsidR="00025AF3" w:rsidRDefault="00E55D5B" w:rsidP="00025AF3">
      <w:pPr>
        <w:pStyle w:val="Heading2"/>
        <w:tabs>
          <w:tab w:val="right" w:pos="9072"/>
        </w:tabs>
        <w:rPr>
          <w:szCs w:val="22"/>
          <w:lang w:val="en-US"/>
        </w:rPr>
      </w:pPr>
      <w:r>
        <w:t>Resources</w:t>
      </w:r>
    </w:p>
    <w:p w14:paraId="6F906F28" w14:textId="77777777" w:rsidR="00E55D5B" w:rsidRDefault="00705286" w:rsidP="00025AF3">
      <w:r>
        <w:t>Refer to Resources on pages 33 - 39.</w:t>
      </w:r>
    </w:p>
    <w:p w14:paraId="13053F14" w14:textId="77777777" w:rsidR="00E55D5B" w:rsidRDefault="00E55D5B">
      <w:pPr>
        <w:spacing w:before="0"/>
      </w:pPr>
      <w:r>
        <w:br w:type="page"/>
      </w:r>
    </w:p>
    <w:p w14:paraId="4B51AB52" w14:textId="77777777" w:rsidR="00D36F4A" w:rsidRPr="00D36F4A" w:rsidRDefault="00025AF3" w:rsidP="00E55D5B">
      <w:pPr>
        <w:pStyle w:val="Heading2"/>
      </w:pPr>
      <w:r w:rsidRPr="00EA6AA0">
        <w:lastRenderedPageBreak/>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025AF3" w14:paraId="1535D2B6" w14:textId="77777777" w:rsidTr="00E55D5B">
        <w:trPr>
          <w:jc w:val="center"/>
        </w:trPr>
        <w:tc>
          <w:tcPr>
            <w:tcW w:w="3974" w:type="dxa"/>
          </w:tcPr>
          <w:p w14:paraId="17264674" w14:textId="77777777" w:rsidR="00025AF3" w:rsidRDefault="00025AF3" w:rsidP="00025AF3">
            <w:pPr>
              <w:pStyle w:val="Tabletextbold"/>
            </w:pPr>
          </w:p>
        </w:tc>
        <w:tc>
          <w:tcPr>
            <w:tcW w:w="5098" w:type="dxa"/>
            <w:gridSpan w:val="4"/>
            <w:tcBorders>
              <w:bottom w:val="single" w:sz="4" w:space="0" w:color="auto"/>
            </w:tcBorders>
          </w:tcPr>
          <w:p w14:paraId="32698591" w14:textId="77777777" w:rsidR="00025AF3" w:rsidRDefault="00025AF3" w:rsidP="00025AF3">
            <w:pPr>
              <w:pStyle w:val="Tabletextbold"/>
            </w:pPr>
            <w:r>
              <w:t>Evidence could be in:</w:t>
            </w:r>
          </w:p>
        </w:tc>
      </w:tr>
      <w:tr w:rsidR="00025AF3" w14:paraId="37169534" w14:textId="77777777" w:rsidTr="00E55D5B">
        <w:trPr>
          <w:jc w:val="center"/>
        </w:trPr>
        <w:tc>
          <w:tcPr>
            <w:tcW w:w="3974" w:type="dxa"/>
          </w:tcPr>
          <w:p w14:paraId="4CE14B16" w14:textId="77777777" w:rsidR="00025AF3" w:rsidRDefault="00025AF3" w:rsidP="00025AF3">
            <w:pPr>
              <w:pStyle w:val="Tabletextbold"/>
            </w:pPr>
            <w:r>
              <w:t>Student Capabilities</w:t>
            </w:r>
          </w:p>
        </w:tc>
        <w:tc>
          <w:tcPr>
            <w:tcW w:w="1146" w:type="dxa"/>
            <w:tcBorders>
              <w:bottom w:val="single" w:sz="4" w:space="0" w:color="auto"/>
              <w:right w:val="single" w:sz="4" w:space="0" w:color="auto"/>
            </w:tcBorders>
          </w:tcPr>
          <w:p w14:paraId="7A0A62F4" w14:textId="77777777" w:rsidR="00025AF3" w:rsidRDefault="00025AF3" w:rsidP="00025AF3">
            <w:pPr>
              <w:pStyle w:val="Tabletextboldcentred"/>
            </w:pPr>
            <w:r>
              <w:t>Goals</w:t>
            </w:r>
          </w:p>
        </w:tc>
        <w:tc>
          <w:tcPr>
            <w:tcW w:w="1147" w:type="dxa"/>
            <w:tcBorders>
              <w:left w:val="single" w:sz="4" w:space="0" w:color="auto"/>
              <w:bottom w:val="single" w:sz="4" w:space="0" w:color="auto"/>
              <w:right w:val="single" w:sz="4" w:space="0" w:color="auto"/>
            </w:tcBorders>
          </w:tcPr>
          <w:p w14:paraId="7B833448" w14:textId="77777777" w:rsidR="00025AF3" w:rsidRDefault="00025AF3" w:rsidP="00025AF3">
            <w:pPr>
              <w:pStyle w:val="Tabletextboldcentred"/>
            </w:pPr>
            <w:r>
              <w:t>Content</w:t>
            </w:r>
          </w:p>
        </w:tc>
        <w:tc>
          <w:tcPr>
            <w:tcW w:w="1396" w:type="dxa"/>
            <w:tcBorders>
              <w:left w:val="single" w:sz="4" w:space="0" w:color="auto"/>
              <w:bottom w:val="single" w:sz="4" w:space="0" w:color="auto"/>
            </w:tcBorders>
          </w:tcPr>
          <w:p w14:paraId="7379A1EB" w14:textId="77777777" w:rsidR="00025AF3" w:rsidRDefault="00025AF3" w:rsidP="00025AF3">
            <w:pPr>
              <w:pStyle w:val="Tabletextboldcentred"/>
            </w:pPr>
            <w:r>
              <w:t>Teaching &amp; Learning Strategies</w:t>
            </w:r>
          </w:p>
        </w:tc>
        <w:tc>
          <w:tcPr>
            <w:tcW w:w="1409" w:type="dxa"/>
          </w:tcPr>
          <w:p w14:paraId="1C45A6A4" w14:textId="77777777" w:rsidR="00025AF3" w:rsidRDefault="00025AF3" w:rsidP="00025AF3">
            <w:pPr>
              <w:pStyle w:val="Tabletextboldcentred"/>
            </w:pPr>
            <w:r>
              <w:t>Assessment</w:t>
            </w:r>
          </w:p>
        </w:tc>
      </w:tr>
      <w:tr w:rsidR="00025AF3" w14:paraId="77DEC71F" w14:textId="77777777" w:rsidTr="00E55D5B">
        <w:trPr>
          <w:jc w:val="center"/>
        </w:trPr>
        <w:tc>
          <w:tcPr>
            <w:tcW w:w="3974" w:type="dxa"/>
          </w:tcPr>
          <w:p w14:paraId="7866CB7F" w14:textId="77777777" w:rsidR="00025AF3" w:rsidRDefault="00025AF3" w:rsidP="00025AF3">
            <w:pPr>
              <w:pStyle w:val="TableText"/>
            </w:pPr>
            <w:r w:rsidRPr="00427940">
              <w:t>Literacy</w:t>
            </w:r>
          </w:p>
        </w:tc>
        <w:tc>
          <w:tcPr>
            <w:tcW w:w="1146" w:type="dxa"/>
            <w:tcBorders>
              <w:right w:val="single" w:sz="4" w:space="0" w:color="auto"/>
            </w:tcBorders>
          </w:tcPr>
          <w:p w14:paraId="1A99BEA6"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1733B55B" w14:textId="77777777" w:rsidR="00025AF3" w:rsidRDefault="00025AF3" w:rsidP="003355A0">
            <w:pPr>
              <w:pStyle w:val="TableText"/>
              <w:numPr>
                <w:ilvl w:val="0"/>
                <w:numId w:val="24"/>
              </w:numPr>
              <w:jc w:val="center"/>
            </w:pPr>
          </w:p>
        </w:tc>
        <w:tc>
          <w:tcPr>
            <w:tcW w:w="1396" w:type="dxa"/>
            <w:tcBorders>
              <w:left w:val="single" w:sz="4" w:space="0" w:color="auto"/>
            </w:tcBorders>
          </w:tcPr>
          <w:p w14:paraId="35C12FBD" w14:textId="77777777" w:rsidR="00025AF3" w:rsidRDefault="00025AF3" w:rsidP="003355A0">
            <w:pPr>
              <w:pStyle w:val="TableText"/>
              <w:numPr>
                <w:ilvl w:val="0"/>
                <w:numId w:val="24"/>
              </w:numPr>
              <w:jc w:val="center"/>
            </w:pPr>
          </w:p>
        </w:tc>
        <w:tc>
          <w:tcPr>
            <w:tcW w:w="1409" w:type="dxa"/>
          </w:tcPr>
          <w:p w14:paraId="4F512AAB" w14:textId="77777777" w:rsidR="00025AF3" w:rsidRDefault="00025AF3" w:rsidP="003355A0">
            <w:pPr>
              <w:pStyle w:val="TableText"/>
              <w:numPr>
                <w:ilvl w:val="0"/>
                <w:numId w:val="24"/>
              </w:numPr>
              <w:jc w:val="center"/>
            </w:pPr>
          </w:p>
        </w:tc>
      </w:tr>
      <w:tr w:rsidR="00025AF3" w14:paraId="31CDF1A7" w14:textId="77777777" w:rsidTr="00E55D5B">
        <w:trPr>
          <w:jc w:val="center"/>
        </w:trPr>
        <w:tc>
          <w:tcPr>
            <w:tcW w:w="3974" w:type="dxa"/>
          </w:tcPr>
          <w:p w14:paraId="3889EAC5" w14:textId="77777777" w:rsidR="00025AF3" w:rsidRPr="001F5BE4" w:rsidRDefault="00025AF3" w:rsidP="00025AF3">
            <w:pPr>
              <w:pStyle w:val="TableText"/>
            </w:pPr>
            <w:r w:rsidRPr="00427940">
              <w:t>Numeracy</w:t>
            </w:r>
          </w:p>
        </w:tc>
        <w:tc>
          <w:tcPr>
            <w:tcW w:w="1146" w:type="dxa"/>
            <w:tcBorders>
              <w:right w:val="single" w:sz="4" w:space="0" w:color="auto"/>
            </w:tcBorders>
          </w:tcPr>
          <w:p w14:paraId="1E0060CF" w14:textId="77777777" w:rsidR="00025AF3" w:rsidRDefault="00025AF3" w:rsidP="00025AF3">
            <w:pPr>
              <w:pStyle w:val="TableText"/>
              <w:ind w:left="777"/>
            </w:pPr>
          </w:p>
        </w:tc>
        <w:tc>
          <w:tcPr>
            <w:tcW w:w="1147" w:type="dxa"/>
            <w:tcBorders>
              <w:left w:val="single" w:sz="4" w:space="0" w:color="auto"/>
              <w:right w:val="single" w:sz="4" w:space="0" w:color="auto"/>
            </w:tcBorders>
          </w:tcPr>
          <w:p w14:paraId="0F8EA57E" w14:textId="77777777" w:rsidR="00025AF3" w:rsidRDefault="00025AF3" w:rsidP="00025AF3">
            <w:pPr>
              <w:pStyle w:val="TableText"/>
              <w:ind w:left="777"/>
            </w:pPr>
          </w:p>
        </w:tc>
        <w:tc>
          <w:tcPr>
            <w:tcW w:w="1396" w:type="dxa"/>
            <w:tcBorders>
              <w:left w:val="single" w:sz="4" w:space="0" w:color="auto"/>
            </w:tcBorders>
          </w:tcPr>
          <w:p w14:paraId="6E6F8067" w14:textId="77777777" w:rsidR="00025AF3" w:rsidRDefault="00025AF3" w:rsidP="003355A0">
            <w:pPr>
              <w:pStyle w:val="TableText"/>
              <w:numPr>
                <w:ilvl w:val="0"/>
                <w:numId w:val="24"/>
              </w:numPr>
              <w:jc w:val="center"/>
            </w:pPr>
          </w:p>
        </w:tc>
        <w:tc>
          <w:tcPr>
            <w:tcW w:w="1409" w:type="dxa"/>
          </w:tcPr>
          <w:p w14:paraId="469DE102" w14:textId="77777777" w:rsidR="00025AF3" w:rsidRDefault="00025AF3" w:rsidP="00025AF3">
            <w:pPr>
              <w:pStyle w:val="TableText"/>
              <w:ind w:left="777"/>
            </w:pPr>
          </w:p>
        </w:tc>
      </w:tr>
      <w:tr w:rsidR="00025AF3" w14:paraId="7B690E50" w14:textId="77777777" w:rsidTr="00E55D5B">
        <w:trPr>
          <w:jc w:val="center"/>
        </w:trPr>
        <w:tc>
          <w:tcPr>
            <w:tcW w:w="3974" w:type="dxa"/>
          </w:tcPr>
          <w:p w14:paraId="44BC6B09" w14:textId="77777777" w:rsidR="00025AF3" w:rsidRDefault="00025AF3" w:rsidP="00025AF3">
            <w:pPr>
              <w:pStyle w:val="TableText"/>
            </w:pPr>
            <w:r w:rsidRPr="00427940">
              <w:t>Information and communication technology (ICT) capability</w:t>
            </w:r>
          </w:p>
        </w:tc>
        <w:tc>
          <w:tcPr>
            <w:tcW w:w="1146" w:type="dxa"/>
            <w:tcBorders>
              <w:right w:val="single" w:sz="4" w:space="0" w:color="auto"/>
            </w:tcBorders>
          </w:tcPr>
          <w:p w14:paraId="0B630A2B" w14:textId="77777777" w:rsidR="00025AF3" w:rsidRDefault="00025AF3" w:rsidP="00025AF3">
            <w:pPr>
              <w:pStyle w:val="TableText"/>
              <w:ind w:left="777"/>
            </w:pPr>
          </w:p>
        </w:tc>
        <w:tc>
          <w:tcPr>
            <w:tcW w:w="1147" w:type="dxa"/>
            <w:tcBorders>
              <w:left w:val="single" w:sz="4" w:space="0" w:color="auto"/>
              <w:right w:val="single" w:sz="4" w:space="0" w:color="auto"/>
            </w:tcBorders>
          </w:tcPr>
          <w:p w14:paraId="7189DB8D" w14:textId="77777777" w:rsidR="00025AF3" w:rsidRDefault="00025AF3" w:rsidP="00025AF3">
            <w:pPr>
              <w:pStyle w:val="TableText"/>
              <w:ind w:left="777"/>
            </w:pPr>
          </w:p>
        </w:tc>
        <w:tc>
          <w:tcPr>
            <w:tcW w:w="1396" w:type="dxa"/>
            <w:tcBorders>
              <w:left w:val="single" w:sz="4" w:space="0" w:color="auto"/>
            </w:tcBorders>
          </w:tcPr>
          <w:p w14:paraId="50B89872" w14:textId="77777777" w:rsidR="00025AF3" w:rsidRDefault="00025AF3" w:rsidP="003355A0">
            <w:pPr>
              <w:pStyle w:val="TableText"/>
              <w:numPr>
                <w:ilvl w:val="0"/>
                <w:numId w:val="24"/>
              </w:numPr>
              <w:jc w:val="center"/>
            </w:pPr>
          </w:p>
        </w:tc>
        <w:tc>
          <w:tcPr>
            <w:tcW w:w="1409" w:type="dxa"/>
          </w:tcPr>
          <w:p w14:paraId="54BD40BA" w14:textId="77777777" w:rsidR="00025AF3" w:rsidRDefault="00025AF3" w:rsidP="003355A0">
            <w:pPr>
              <w:pStyle w:val="TableText"/>
              <w:numPr>
                <w:ilvl w:val="0"/>
                <w:numId w:val="24"/>
              </w:numPr>
              <w:jc w:val="center"/>
            </w:pPr>
          </w:p>
        </w:tc>
      </w:tr>
      <w:tr w:rsidR="00025AF3" w14:paraId="6D83F61C" w14:textId="77777777" w:rsidTr="00E55D5B">
        <w:trPr>
          <w:jc w:val="center"/>
        </w:trPr>
        <w:tc>
          <w:tcPr>
            <w:tcW w:w="3974" w:type="dxa"/>
          </w:tcPr>
          <w:p w14:paraId="0856FEBD" w14:textId="77777777" w:rsidR="00025AF3" w:rsidRDefault="00025AF3" w:rsidP="00025AF3">
            <w:pPr>
              <w:pStyle w:val="TableText"/>
            </w:pPr>
            <w:r w:rsidRPr="00427940">
              <w:t>Critical and creative thinking</w:t>
            </w:r>
          </w:p>
        </w:tc>
        <w:tc>
          <w:tcPr>
            <w:tcW w:w="1146" w:type="dxa"/>
            <w:tcBorders>
              <w:right w:val="single" w:sz="4" w:space="0" w:color="auto"/>
            </w:tcBorders>
          </w:tcPr>
          <w:p w14:paraId="0C774CE3"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57CD6B18" w14:textId="77777777" w:rsidR="00025AF3" w:rsidRDefault="00025AF3" w:rsidP="003355A0">
            <w:pPr>
              <w:pStyle w:val="TableText"/>
              <w:numPr>
                <w:ilvl w:val="0"/>
                <w:numId w:val="24"/>
              </w:numPr>
              <w:jc w:val="center"/>
            </w:pPr>
          </w:p>
        </w:tc>
        <w:tc>
          <w:tcPr>
            <w:tcW w:w="1396" w:type="dxa"/>
            <w:tcBorders>
              <w:left w:val="single" w:sz="4" w:space="0" w:color="auto"/>
            </w:tcBorders>
          </w:tcPr>
          <w:p w14:paraId="7E924E42" w14:textId="77777777" w:rsidR="00025AF3" w:rsidRDefault="00025AF3" w:rsidP="003355A0">
            <w:pPr>
              <w:pStyle w:val="TableText"/>
              <w:numPr>
                <w:ilvl w:val="0"/>
                <w:numId w:val="24"/>
              </w:numPr>
              <w:jc w:val="center"/>
            </w:pPr>
          </w:p>
        </w:tc>
        <w:tc>
          <w:tcPr>
            <w:tcW w:w="1409" w:type="dxa"/>
          </w:tcPr>
          <w:p w14:paraId="4DD13250" w14:textId="77777777" w:rsidR="00025AF3" w:rsidRDefault="00025AF3" w:rsidP="003355A0">
            <w:pPr>
              <w:pStyle w:val="TableText"/>
              <w:numPr>
                <w:ilvl w:val="0"/>
                <w:numId w:val="24"/>
              </w:numPr>
              <w:jc w:val="center"/>
            </w:pPr>
          </w:p>
        </w:tc>
      </w:tr>
      <w:tr w:rsidR="00025AF3" w14:paraId="6D9E218B" w14:textId="77777777" w:rsidTr="00E55D5B">
        <w:trPr>
          <w:jc w:val="center"/>
        </w:trPr>
        <w:tc>
          <w:tcPr>
            <w:tcW w:w="3974" w:type="dxa"/>
          </w:tcPr>
          <w:p w14:paraId="7A858236" w14:textId="77777777" w:rsidR="00025AF3" w:rsidRDefault="00025AF3" w:rsidP="00025AF3">
            <w:pPr>
              <w:pStyle w:val="TableText"/>
            </w:pPr>
            <w:r w:rsidRPr="00427940">
              <w:t>Personal and social capability</w:t>
            </w:r>
          </w:p>
        </w:tc>
        <w:tc>
          <w:tcPr>
            <w:tcW w:w="1146" w:type="dxa"/>
            <w:tcBorders>
              <w:right w:val="single" w:sz="4" w:space="0" w:color="auto"/>
            </w:tcBorders>
          </w:tcPr>
          <w:p w14:paraId="6EE13D23"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51F35ABB" w14:textId="77777777" w:rsidR="00025AF3" w:rsidRDefault="00025AF3" w:rsidP="003355A0">
            <w:pPr>
              <w:pStyle w:val="TableText"/>
              <w:numPr>
                <w:ilvl w:val="0"/>
                <w:numId w:val="24"/>
              </w:numPr>
              <w:jc w:val="center"/>
            </w:pPr>
          </w:p>
        </w:tc>
        <w:tc>
          <w:tcPr>
            <w:tcW w:w="1396" w:type="dxa"/>
            <w:tcBorders>
              <w:left w:val="single" w:sz="4" w:space="0" w:color="auto"/>
            </w:tcBorders>
          </w:tcPr>
          <w:p w14:paraId="7FEC8AE0" w14:textId="77777777" w:rsidR="00025AF3" w:rsidRDefault="00025AF3" w:rsidP="003355A0">
            <w:pPr>
              <w:pStyle w:val="TableText"/>
              <w:numPr>
                <w:ilvl w:val="0"/>
                <w:numId w:val="24"/>
              </w:numPr>
              <w:jc w:val="center"/>
            </w:pPr>
          </w:p>
        </w:tc>
        <w:tc>
          <w:tcPr>
            <w:tcW w:w="1409" w:type="dxa"/>
          </w:tcPr>
          <w:p w14:paraId="3098B680" w14:textId="77777777" w:rsidR="00025AF3" w:rsidRDefault="00025AF3" w:rsidP="003355A0">
            <w:pPr>
              <w:pStyle w:val="TableText"/>
              <w:numPr>
                <w:ilvl w:val="0"/>
                <w:numId w:val="24"/>
              </w:numPr>
              <w:jc w:val="center"/>
            </w:pPr>
          </w:p>
        </w:tc>
      </w:tr>
      <w:tr w:rsidR="00025AF3" w14:paraId="66B01B98" w14:textId="77777777" w:rsidTr="00E55D5B">
        <w:trPr>
          <w:jc w:val="center"/>
        </w:trPr>
        <w:tc>
          <w:tcPr>
            <w:tcW w:w="3974" w:type="dxa"/>
          </w:tcPr>
          <w:p w14:paraId="6679B18D" w14:textId="77777777" w:rsidR="00025AF3" w:rsidRDefault="00025AF3" w:rsidP="00025AF3">
            <w:pPr>
              <w:pStyle w:val="TableText"/>
            </w:pPr>
            <w:r w:rsidRPr="00427940">
              <w:t>Ethical behaviour</w:t>
            </w:r>
          </w:p>
        </w:tc>
        <w:tc>
          <w:tcPr>
            <w:tcW w:w="1146" w:type="dxa"/>
            <w:tcBorders>
              <w:right w:val="single" w:sz="4" w:space="0" w:color="auto"/>
            </w:tcBorders>
          </w:tcPr>
          <w:p w14:paraId="659D6954"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62DEA610" w14:textId="77777777" w:rsidR="00025AF3" w:rsidRDefault="00025AF3" w:rsidP="003355A0">
            <w:pPr>
              <w:pStyle w:val="TableText"/>
              <w:numPr>
                <w:ilvl w:val="0"/>
                <w:numId w:val="24"/>
              </w:numPr>
              <w:jc w:val="center"/>
            </w:pPr>
          </w:p>
        </w:tc>
        <w:tc>
          <w:tcPr>
            <w:tcW w:w="1396" w:type="dxa"/>
            <w:tcBorders>
              <w:left w:val="single" w:sz="4" w:space="0" w:color="auto"/>
            </w:tcBorders>
          </w:tcPr>
          <w:p w14:paraId="129598E5" w14:textId="77777777" w:rsidR="00025AF3" w:rsidRDefault="00025AF3" w:rsidP="003355A0">
            <w:pPr>
              <w:pStyle w:val="TableText"/>
              <w:numPr>
                <w:ilvl w:val="0"/>
                <w:numId w:val="24"/>
              </w:numPr>
              <w:jc w:val="center"/>
            </w:pPr>
          </w:p>
        </w:tc>
        <w:tc>
          <w:tcPr>
            <w:tcW w:w="1409" w:type="dxa"/>
          </w:tcPr>
          <w:p w14:paraId="10173DF2" w14:textId="77777777" w:rsidR="00025AF3" w:rsidRDefault="00025AF3" w:rsidP="003355A0">
            <w:pPr>
              <w:pStyle w:val="TableText"/>
              <w:numPr>
                <w:ilvl w:val="0"/>
                <w:numId w:val="24"/>
              </w:numPr>
              <w:jc w:val="center"/>
            </w:pPr>
          </w:p>
        </w:tc>
      </w:tr>
      <w:tr w:rsidR="00025AF3" w14:paraId="0C1B7684" w14:textId="77777777" w:rsidTr="00E55D5B">
        <w:trPr>
          <w:jc w:val="center"/>
        </w:trPr>
        <w:tc>
          <w:tcPr>
            <w:tcW w:w="3974" w:type="dxa"/>
          </w:tcPr>
          <w:p w14:paraId="0D1F7648" w14:textId="77777777" w:rsidR="00025AF3" w:rsidRDefault="00025AF3" w:rsidP="00025AF3">
            <w:pPr>
              <w:pStyle w:val="TableText"/>
            </w:pPr>
            <w:r w:rsidRPr="00427940">
              <w:t>Intercultural understanding</w:t>
            </w:r>
          </w:p>
        </w:tc>
        <w:tc>
          <w:tcPr>
            <w:tcW w:w="1146" w:type="dxa"/>
            <w:tcBorders>
              <w:right w:val="single" w:sz="4" w:space="0" w:color="auto"/>
            </w:tcBorders>
          </w:tcPr>
          <w:p w14:paraId="0B095664" w14:textId="77777777" w:rsidR="00025AF3" w:rsidRDefault="00025AF3" w:rsidP="00257CB2">
            <w:pPr>
              <w:pStyle w:val="TableText"/>
              <w:numPr>
                <w:ilvl w:val="0"/>
                <w:numId w:val="24"/>
              </w:numPr>
              <w:jc w:val="center"/>
            </w:pPr>
          </w:p>
        </w:tc>
        <w:tc>
          <w:tcPr>
            <w:tcW w:w="1147" w:type="dxa"/>
            <w:tcBorders>
              <w:left w:val="single" w:sz="4" w:space="0" w:color="auto"/>
              <w:right w:val="single" w:sz="4" w:space="0" w:color="auto"/>
            </w:tcBorders>
          </w:tcPr>
          <w:p w14:paraId="0043F095" w14:textId="77777777" w:rsidR="00025AF3" w:rsidRDefault="00025AF3" w:rsidP="003355A0">
            <w:pPr>
              <w:pStyle w:val="TableText"/>
              <w:numPr>
                <w:ilvl w:val="0"/>
                <w:numId w:val="24"/>
              </w:numPr>
              <w:jc w:val="center"/>
            </w:pPr>
          </w:p>
        </w:tc>
        <w:tc>
          <w:tcPr>
            <w:tcW w:w="1396" w:type="dxa"/>
            <w:tcBorders>
              <w:left w:val="single" w:sz="4" w:space="0" w:color="auto"/>
            </w:tcBorders>
          </w:tcPr>
          <w:p w14:paraId="497124B9" w14:textId="77777777" w:rsidR="00025AF3" w:rsidRDefault="00025AF3" w:rsidP="00025AF3">
            <w:pPr>
              <w:pStyle w:val="TableText"/>
              <w:ind w:left="777"/>
            </w:pPr>
          </w:p>
        </w:tc>
        <w:tc>
          <w:tcPr>
            <w:tcW w:w="1409" w:type="dxa"/>
          </w:tcPr>
          <w:p w14:paraId="149AA793" w14:textId="77777777" w:rsidR="00025AF3" w:rsidRDefault="00025AF3" w:rsidP="00025AF3">
            <w:pPr>
              <w:pStyle w:val="TableText"/>
              <w:ind w:left="777"/>
            </w:pPr>
          </w:p>
        </w:tc>
      </w:tr>
    </w:tbl>
    <w:p w14:paraId="149E5DB4" w14:textId="77777777" w:rsidR="00025AF3" w:rsidRPr="00684A78" w:rsidRDefault="00025AF3" w:rsidP="00684A78">
      <w:r w:rsidRPr="00684A78">
        <w:br w:type="page"/>
      </w:r>
    </w:p>
    <w:p w14:paraId="1A7D7B44" w14:textId="77777777" w:rsidR="00025AF3" w:rsidRPr="00E768FF" w:rsidRDefault="001B7BDB" w:rsidP="00E768FF">
      <w:pPr>
        <w:pStyle w:val="Heading1"/>
      </w:pPr>
      <w:bookmarkStart w:id="186" w:name="_Toc438468575"/>
      <w:r w:rsidRPr="00E768FF">
        <w:lastRenderedPageBreak/>
        <w:t>Work in Community Services b</w:t>
      </w:r>
      <w:r w:rsidR="00025AF3" w:rsidRPr="00E768FF">
        <w:rPr>
          <w:szCs w:val="22"/>
        </w:rPr>
        <w:tab/>
      </w:r>
      <w:r w:rsidR="00025AF3" w:rsidRPr="00E768FF">
        <w:t>Value: 0.5</w:t>
      </w:r>
      <w:bookmarkEnd w:id="186"/>
    </w:p>
    <w:p w14:paraId="5AEE8E02" w14:textId="77777777" w:rsidR="00025AF3" w:rsidRPr="00025AF3" w:rsidRDefault="00025AF3" w:rsidP="00F7742D">
      <w:pPr>
        <w:pStyle w:val="NormalItalic"/>
      </w:pPr>
      <w:r w:rsidRPr="00025AF3">
        <w:t xml:space="preserve">This half unit (0.5) combines with </w:t>
      </w:r>
      <w:r w:rsidR="001B7BDB">
        <w:rPr>
          <w:b/>
        </w:rPr>
        <w:t>Work in Community Services a</w:t>
      </w:r>
      <w:r w:rsidRPr="00025AF3">
        <w:rPr>
          <w:b/>
        </w:rPr>
        <w:t xml:space="preserve"> (0.5) </w:t>
      </w:r>
      <w:r w:rsidRPr="00025AF3">
        <w:t>to equate to one standard unit – these should be delivered together as a semester unit. Students are expected to study the accredited semester 1.0 unit unless enrolled in a 0.5 unit due to late entry or early exit in a semester.</w:t>
      </w:r>
    </w:p>
    <w:p w14:paraId="0CCAC64F" w14:textId="77777777" w:rsidR="00025AF3" w:rsidRDefault="00E55D5B" w:rsidP="00025AF3">
      <w:pPr>
        <w:pStyle w:val="Heading2"/>
        <w:tabs>
          <w:tab w:val="right" w:pos="9072"/>
        </w:tabs>
      </w:pPr>
      <w:r>
        <w:t>Prerequisites</w:t>
      </w:r>
    </w:p>
    <w:p w14:paraId="5A268789" w14:textId="77777777" w:rsidR="00025AF3" w:rsidRPr="00AA36E6" w:rsidRDefault="00025AF3" w:rsidP="00025AF3">
      <w:r w:rsidRPr="00AA36E6">
        <w:t xml:space="preserve">Nil. </w:t>
      </w:r>
    </w:p>
    <w:p w14:paraId="132A6D83" w14:textId="77777777" w:rsidR="00025AF3" w:rsidRDefault="00E55D5B" w:rsidP="00025AF3">
      <w:pPr>
        <w:pStyle w:val="Heading2"/>
        <w:tabs>
          <w:tab w:val="right" w:pos="9072"/>
        </w:tabs>
      </w:pPr>
      <w:r>
        <w:t>Duplication of Content Rules</w:t>
      </w:r>
    </w:p>
    <w:p w14:paraId="5DB7ECCA" w14:textId="77777777" w:rsidR="00025AF3" w:rsidRPr="006F4D73" w:rsidRDefault="006F4D73" w:rsidP="00025AF3">
      <w:r w:rsidRPr="006F4D73">
        <w:t>Refer to page 19.</w:t>
      </w:r>
    </w:p>
    <w:p w14:paraId="7403F60B" w14:textId="77777777" w:rsidR="00025AF3" w:rsidRPr="004C2958" w:rsidRDefault="00E55D5B" w:rsidP="00025AF3">
      <w:pPr>
        <w:pStyle w:val="Heading2"/>
        <w:tabs>
          <w:tab w:val="right" w:pos="9072"/>
        </w:tabs>
      </w:pPr>
      <w:r>
        <w:t>Specific Unit Goals</w:t>
      </w:r>
    </w:p>
    <w:p w14:paraId="5702FD14" w14:textId="77777777" w:rsidR="00025AF3" w:rsidRDefault="00025AF3" w:rsidP="00E55D5B">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025AF3" w:rsidRPr="00BC3D9B" w14:paraId="053B6556" w14:textId="77777777" w:rsidTr="00E55D5B">
        <w:trPr>
          <w:jc w:val="center"/>
        </w:trPr>
        <w:tc>
          <w:tcPr>
            <w:tcW w:w="4655" w:type="dxa"/>
            <w:tcBorders>
              <w:top w:val="single" w:sz="4" w:space="0" w:color="000000"/>
              <w:left w:val="single" w:sz="4" w:space="0" w:color="000000"/>
              <w:bottom w:val="single" w:sz="4" w:space="0" w:color="000000"/>
            </w:tcBorders>
          </w:tcPr>
          <w:p w14:paraId="28B3D67D" w14:textId="77777777" w:rsidR="00025AF3" w:rsidRPr="00716885" w:rsidRDefault="00025AF3" w:rsidP="00E55D5B">
            <w:pPr>
              <w:pStyle w:val="Tabletextboldcentred"/>
            </w:pPr>
            <w:r w:rsidRPr="00716885">
              <w:t>A</w:t>
            </w:r>
          </w:p>
        </w:tc>
        <w:tc>
          <w:tcPr>
            <w:tcW w:w="4656" w:type="dxa"/>
            <w:tcBorders>
              <w:top w:val="single" w:sz="4" w:space="0" w:color="000000"/>
              <w:left w:val="single" w:sz="4" w:space="0" w:color="000000"/>
              <w:bottom w:val="single" w:sz="4" w:space="0" w:color="000000"/>
              <w:right w:val="single" w:sz="4" w:space="0" w:color="auto"/>
            </w:tcBorders>
          </w:tcPr>
          <w:p w14:paraId="1638344F" w14:textId="77777777" w:rsidR="00025AF3" w:rsidRPr="00716885" w:rsidRDefault="00025AF3" w:rsidP="00E55D5B">
            <w:pPr>
              <w:pStyle w:val="Tabletextboldcentred"/>
            </w:pPr>
            <w:r w:rsidRPr="00716885">
              <w:t>M</w:t>
            </w:r>
          </w:p>
        </w:tc>
      </w:tr>
      <w:tr w:rsidR="004B3FCD" w:rsidRPr="00BC3D9B" w14:paraId="4453928D" w14:textId="77777777" w:rsidTr="00E55D5B">
        <w:trPr>
          <w:jc w:val="center"/>
        </w:trPr>
        <w:tc>
          <w:tcPr>
            <w:tcW w:w="4655" w:type="dxa"/>
            <w:tcBorders>
              <w:top w:val="single" w:sz="4" w:space="0" w:color="000000"/>
              <w:left w:val="single" w:sz="4" w:space="0" w:color="000000"/>
              <w:bottom w:val="single" w:sz="4" w:space="0" w:color="000000"/>
            </w:tcBorders>
          </w:tcPr>
          <w:p w14:paraId="52AB5547" w14:textId="77777777" w:rsidR="004B3FCD" w:rsidRDefault="00E55D5B" w:rsidP="00155F7C">
            <w:pPr>
              <w:pStyle w:val="TableListBullets"/>
            </w:pPr>
            <w:r>
              <w:t>interpret and apply legislation and attitudes relevant to work in the community services sector</w:t>
            </w:r>
          </w:p>
        </w:tc>
        <w:tc>
          <w:tcPr>
            <w:tcW w:w="4656" w:type="dxa"/>
            <w:tcBorders>
              <w:top w:val="single" w:sz="4" w:space="0" w:color="000000"/>
              <w:left w:val="single" w:sz="4" w:space="0" w:color="000000"/>
              <w:bottom w:val="single" w:sz="4" w:space="0" w:color="000000"/>
              <w:right w:val="single" w:sz="4" w:space="0" w:color="auto"/>
            </w:tcBorders>
          </w:tcPr>
          <w:p w14:paraId="11F3781C" w14:textId="77777777" w:rsidR="004B3FCD" w:rsidRPr="004F6FA6" w:rsidRDefault="00E55D5B" w:rsidP="00155F7C">
            <w:pPr>
              <w:pStyle w:val="TableListBullets"/>
            </w:pPr>
            <w:r w:rsidRPr="004F6FA6">
              <w:t>describe legal requirements relevant to work in the community services sector</w:t>
            </w:r>
          </w:p>
        </w:tc>
      </w:tr>
      <w:tr w:rsidR="0001472E" w:rsidRPr="00BC3D9B" w14:paraId="55F5C86A" w14:textId="77777777" w:rsidTr="00E55D5B">
        <w:trPr>
          <w:jc w:val="center"/>
        </w:trPr>
        <w:tc>
          <w:tcPr>
            <w:tcW w:w="4655" w:type="dxa"/>
            <w:tcBorders>
              <w:top w:val="single" w:sz="4" w:space="0" w:color="000000"/>
              <w:left w:val="single" w:sz="4" w:space="0" w:color="000000"/>
              <w:bottom w:val="single" w:sz="4" w:space="0" w:color="000000"/>
            </w:tcBorders>
          </w:tcPr>
          <w:p w14:paraId="552A16E5" w14:textId="77777777" w:rsidR="0001472E" w:rsidRDefault="00E55D5B" w:rsidP="00155F7C">
            <w:pPr>
              <w:pStyle w:val="TableListBullets"/>
            </w:pPr>
            <w:r>
              <w:t>plan for and undertake volunteering roles in the community services sector</w:t>
            </w:r>
          </w:p>
        </w:tc>
        <w:tc>
          <w:tcPr>
            <w:tcW w:w="4656" w:type="dxa"/>
            <w:tcBorders>
              <w:top w:val="single" w:sz="4" w:space="0" w:color="000000"/>
              <w:left w:val="single" w:sz="4" w:space="0" w:color="000000"/>
              <w:bottom w:val="single" w:sz="4" w:space="0" w:color="000000"/>
              <w:right w:val="single" w:sz="4" w:space="0" w:color="auto"/>
            </w:tcBorders>
          </w:tcPr>
          <w:p w14:paraId="4ABD29B4" w14:textId="77777777" w:rsidR="0001472E" w:rsidRPr="004F6FA6" w:rsidRDefault="00E55D5B" w:rsidP="00155F7C">
            <w:pPr>
              <w:pStyle w:val="TableListBullets"/>
            </w:pPr>
            <w:r w:rsidRPr="004F6FA6">
              <w:t>plan for and undertake volunteering roles i</w:t>
            </w:r>
            <w:r>
              <w:t>n the community services sector</w:t>
            </w:r>
          </w:p>
        </w:tc>
      </w:tr>
      <w:tr w:rsidR="0001472E" w:rsidRPr="00BC3D9B" w14:paraId="60EC988C" w14:textId="77777777" w:rsidTr="00E55D5B">
        <w:trPr>
          <w:jc w:val="center"/>
        </w:trPr>
        <w:tc>
          <w:tcPr>
            <w:tcW w:w="4655" w:type="dxa"/>
            <w:tcBorders>
              <w:top w:val="single" w:sz="4" w:space="0" w:color="000000"/>
              <w:left w:val="single" w:sz="4" w:space="0" w:color="000000"/>
              <w:bottom w:val="single" w:sz="4" w:space="0" w:color="000000"/>
            </w:tcBorders>
          </w:tcPr>
          <w:p w14:paraId="5116652C" w14:textId="77777777" w:rsidR="0001472E" w:rsidRDefault="00E55D5B" w:rsidP="00155F7C">
            <w:pPr>
              <w:pStyle w:val="TableListBullets"/>
            </w:pPr>
            <w:r>
              <w:t>communicate appropriately with clients</w:t>
            </w:r>
          </w:p>
        </w:tc>
        <w:tc>
          <w:tcPr>
            <w:tcW w:w="4656" w:type="dxa"/>
            <w:tcBorders>
              <w:top w:val="single" w:sz="4" w:space="0" w:color="000000"/>
              <w:left w:val="single" w:sz="4" w:space="0" w:color="000000"/>
              <w:bottom w:val="single" w:sz="4" w:space="0" w:color="000000"/>
              <w:right w:val="single" w:sz="4" w:space="0" w:color="auto"/>
            </w:tcBorders>
          </w:tcPr>
          <w:p w14:paraId="63341A94" w14:textId="77777777" w:rsidR="0001472E" w:rsidRPr="004F6FA6" w:rsidRDefault="00E55D5B" w:rsidP="00155F7C">
            <w:pPr>
              <w:pStyle w:val="TableListBullets"/>
            </w:pPr>
            <w:r w:rsidRPr="004F6FA6">
              <w:t>communicate</w:t>
            </w:r>
            <w:r>
              <w:t xml:space="preserve"> appropriately with clients</w:t>
            </w:r>
          </w:p>
        </w:tc>
      </w:tr>
      <w:tr w:rsidR="004B3FCD" w14:paraId="4AAB1785" w14:textId="77777777" w:rsidTr="00E55D5B">
        <w:trPr>
          <w:jc w:val="center"/>
        </w:trPr>
        <w:tc>
          <w:tcPr>
            <w:tcW w:w="4655" w:type="dxa"/>
            <w:tcBorders>
              <w:top w:val="single" w:sz="4" w:space="0" w:color="000000"/>
              <w:left w:val="single" w:sz="4" w:space="0" w:color="000000"/>
              <w:bottom w:val="single" w:sz="4" w:space="0" w:color="000000"/>
            </w:tcBorders>
          </w:tcPr>
          <w:p w14:paraId="6FA52B91" w14:textId="77777777" w:rsidR="004B3FCD" w:rsidRDefault="00E55D5B" w:rsidP="00155F7C">
            <w:pPr>
              <w:pStyle w:val="TableListBullets"/>
            </w:pPr>
            <w:r>
              <w:t>examine safe work practices in the community services sector</w:t>
            </w:r>
          </w:p>
        </w:tc>
        <w:tc>
          <w:tcPr>
            <w:tcW w:w="4656" w:type="dxa"/>
            <w:tcBorders>
              <w:top w:val="single" w:sz="4" w:space="0" w:color="000000"/>
              <w:left w:val="single" w:sz="4" w:space="0" w:color="000000"/>
              <w:bottom w:val="single" w:sz="4" w:space="0" w:color="000000"/>
              <w:right w:val="single" w:sz="4" w:space="0" w:color="auto"/>
            </w:tcBorders>
          </w:tcPr>
          <w:p w14:paraId="2E854B6B" w14:textId="77777777" w:rsidR="004B3FCD" w:rsidRPr="004F6FA6" w:rsidRDefault="00E55D5B" w:rsidP="00155F7C">
            <w:pPr>
              <w:pStyle w:val="TableListBullets"/>
            </w:pPr>
            <w:r w:rsidRPr="004F6FA6">
              <w:t>work safely in the community services sector under supervision</w:t>
            </w:r>
          </w:p>
        </w:tc>
      </w:tr>
      <w:tr w:rsidR="004B3FCD" w14:paraId="0E527895" w14:textId="77777777" w:rsidTr="00E55D5B">
        <w:trPr>
          <w:jc w:val="center"/>
        </w:trPr>
        <w:tc>
          <w:tcPr>
            <w:tcW w:w="4655" w:type="dxa"/>
            <w:tcBorders>
              <w:top w:val="single" w:sz="4" w:space="0" w:color="000000"/>
              <w:left w:val="single" w:sz="4" w:space="0" w:color="000000"/>
              <w:bottom w:val="single" w:sz="4" w:space="0" w:color="000000"/>
            </w:tcBorders>
          </w:tcPr>
          <w:p w14:paraId="20B22661" w14:textId="77777777" w:rsidR="004B3FCD" w:rsidRDefault="00E55D5B" w:rsidP="00155F7C">
            <w:pPr>
              <w:pStyle w:val="TableListBullets"/>
            </w:pPr>
            <w:r>
              <w:t>select and provide information to clients about relevant services</w:t>
            </w:r>
          </w:p>
        </w:tc>
        <w:tc>
          <w:tcPr>
            <w:tcW w:w="4656" w:type="dxa"/>
            <w:tcBorders>
              <w:top w:val="single" w:sz="4" w:space="0" w:color="000000"/>
              <w:left w:val="single" w:sz="4" w:space="0" w:color="000000"/>
              <w:bottom w:val="single" w:sz="4" w:space="0" w:color="000000"/>
              <w:right w:val="single" w:sz="4" w:space="0" w:color="auto"/>
            </w:tcBorders>
          </w:tcPr>
          <w:p w14:paraId="6D7721A4" w14:textId="77777777" w:rsidR="004B3FCD" w:rsidRPr="004F6FA6" w:rsidRDefault="00E55D5B" w:rsidP="00155F7C">
            <w:pPr>
              <w:pStyle w:val="TableListBullets"/>
            </w:pPr>
            <w:r w:rsidRPr="004F6FA6">
              <w:t>describe a range of community services</w:t>
            </w:r>
          </w:p>
        </w:tc>
      </w:tr>
    </w:tbl>
    <w:p w14:paraId="0CE8A41B" w14:textId="77777777" w:rsidR="00025AF3" w:rsidRPr="00684A78" w:rsidRDefault="00025AF3" w:rsidP="00684A78">
      <w:pPr>
        <w:pStyle w:val="Heading2"/>
      </w:pPr>
      <w:r w:rsidRPr="00684A78">
        <w:t>Content</w:t>
      </w:r>
    </w:p>
    <w:p w14:paraId="53EC4738" w14:textId="77777777" w:rsidR="00025AF3" w:rsidRPr="002B6270" w:rsidRDefault="00025AF3" w:rsidP="00025AF3">
      <w:r w:rsidRPr="002B6270">
        <w:t>All content below must be delivered:</w:t>
      </w:r>
    </w:p>
    <w:tbl>
      <w:tblPr>
        <w:tblW w:w="9072" w:type="dxa"/>
        <w:jc w:val="center"/>
        <w:tblLayout w:type="fixed"/>
        <w:tblLook w:val="0000" w:firstRow="0" w:lastRow="0" w:firstColumn="0" w:lastColumn="0" w:noHBand="0" w:noVBand="0"/>
      </w:tblPr>
      <w:tblGrid>
        <w:gridCol w:w="4536"/>
        <w:gridCol w:w="4536"/>
      </w:tblGrid>
      <w:tr w:rsidR="00025AF3" w:rsidRPr="00BC3D9B" w14:paraId="19087362" w14:textId="77777777" w:rsidTr="00E55D5B">
        <w:trPr>
          <w:jc w:val="center"/>
        </w:trPr>
        <w:tc>
          <w:tcPr>
            <w:tcW w:w="4536" w:type="dxa"/>
            <w:tcBorders>
              <w:top w:val="single" w:sz="4" w:space="0" w:color="000000"/>
              <w:left w:val="single" w:sz="4" w:space="0" w:color="000000"/>
              <w:bottom w:val="single" w:sz="4" w:space="0" w:color="000000"/>
            </w:tcBorders>
          </w:tcPr>
          <w:p w14:paraId="2A751E04" w14:textId="77777777" w:rsidR="00025AF3" w:rsidRPr="00716885" w:rsidRDefault="00025AF3" w:rsidP="00E55D5B">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6A0D3DCB" w14:textId="77777777" w:rsidR="00025AF3" w:rsidRPr="00716885" w:rsidRDefault="00025AF3" w:rsidP="00E55D5B">
            <w:pPr>
              <w:pStyle w:val="Tabletextboldcentred"/>
            </w:pPr>
            <w:r w:rsidRPr="00716885">
              <w:t>M</w:t>
            </w:r>
          </w:p>
        </w:tc>
      </w:tr>
      <w:tr w:rsidR="00025AF3" w:rsidRPr="00BC3D9B" w14:paraId="6A72A194" w14:textId="77777777" w:rsidTr="00E55D5B">
        <w:trPr>
          <w:jc w:val="center"/>
        </w:trPr>
        <w:tc>
          <w:tcPr>
            <w:tcW w:w="4536" w:type="dxa"/>
            <w:tcBorders>
              <w:top w:val="single" w:sz="4" w:space="0" w:color="000000"/>
              <w:left w:val="single" w:sz="4" w:space="0" w:color="000000"/>
              <w:bottom w:val="single" w:sz="4" w:space="0" w:color="000000"/>
            </w:tcBorders>
          </w:tcPr>
          <w:p w14:paraId="743F39E2" w14:textId="77777777" w:rsidR="00025AF3" w:rsidRDefault="00E55D5B" w:rsidP="00E55D5B">
            <w:pPr>
              <w:pStyle w:val="TableListBullets"/>
            </w:pPr>
            <w:r>
              <w:t>policies, procedures, legislation and attitudes relevant to work in the community services sector</w:t>
            </w:r>
          </w:p>
        </w:tc>
        <w:tc>
          <w:tcPr>
            <w:tcW w:w="4536" w:type="dxa"/>
            <w:tcBorders>
              <w:top w:val="single" w:sz="4" w:space="0" w:color="000000"/>
              <w:left w:val="single" w:sz="4" w:space="0" w:color="000000"/>
              <w:bottom w:val="single" w:sz="4" w:space="0" w:color="000000"/>
              <w:right w:val="single" w:sz="4" w:space="0" w:color="auto"/>
            </w:tcBorders>
          </w:tcPr>
          <w:p w14:paraId="389C97A7" w14:textId="77777777" w:rsidR="00025AF3" w:rsidRDefault="00E55D5B" w:rsidP="00E55D5B">
            <w:pPr>
              <w:pStyle w:val="TableListBullets"/>
            </w:pPr>
            <w:r>
              <w:t>policies, procedures and attitudes relevant to work in the community services sector</w:t>
            </w:r>
          </w:p>
        </w:tc>
      </w:tr>
      <w:tr w:rsidR="0001472E" w:rsidRPr="00BC3D9B" w14:paraId="3BEA0EFC" w14:textId="77777777" w:rsidTr="00E55D5B">
        <w:trPr>
          <w:jc w:val="center"/>
        </w:trPr>
        <w:tc>
          <w:tcPr>
            <w:tcW w:w="4536" w:type="dxa"/>
            <w:tcBorders>
              <w:top w:val="single" w:sz="4" w:space="0" w:color="000000"/>
              <w:left w:val="single" w:sz="4" w:space="0" w:color="000000"/>
              <w:bottom w:val="single" w:sz="4" w:space="0" w:color="000000"/>
            </w:tcBorders>
          </w:tcPr>
          <w:p w14:paraId="4AADA8A5" w14:textId="77777777" w:rsidR="0001472E" w:rsidRDefault="00E55D5B" w:rsidP="00E55D5B">
            <w:pPr>
              <w:pStyle w:val="TableListBullets"/>
            </w:pPr>
            <w:r>
              <w:t>n</w:t>
            </w:r>
            <w:r w:rsidR="0001472E">
              <w:t xml:space="preserve">on-discriminatory approaches to </w:t>
            </w:r>
            <w:r w:rsidR="001B7BDB">
              <w:t>Work in Community Services a</w:t>
            </w:r>
          </w:p>
        </w:tc>
        <w:tc>
          <w:tcPr>
            <w:tcW w:w="4536" w:type="dxa"/>
            <w:tcBorders>
              <w:top w:val="single" w:sz="4" w:space="0" w:color="000000"/>
              <w:left w:val="single" w:sz="4" w:space="0" w:color="000000"/>
              <w:bottom w:val="single" w:sz="4" w:space="0" w:color="000000"/>
              <w:right w:val="single" w:sz="4" w:space="0" w:color="auto"/>
            </w:tcBorders>
          </w:tcPr>
          <w:p w14:paraId="032BA1C7" w14:textId="77777777" w:rsidR="0001472E" w:rsidRDefault="00E55D5B" w:rsidP="00E55D5B">
            <w:pPr>
              <w:pStyle w:val="TableListBullets"/>
            </w:pPr>
            <w:r>
              <w:t>n</w:t>
            </w:r>
            <w:r w:rsidR="0001472E">
              <w:t xml:space="preserve">on-discriminatory approaches to </w:t>
            </w:r>
            <w:r w:rsidR="001B7BDB">
              <w:t>Work in Community Services a</w:t>
            </w:r>
          </w:p>
        </w:tc>
      </w:tr>
      <w:tr w:rsidR="0001472E" w:rsidRPr="00BC3D9B" w14:paraId="7551BACB" w14:textId="77777777" w:rsidTr="00E55D5B">
        <w:trPr>
          <w:jc w:val="center"/>
        </w:trPr>
        <w:tc>
          <w:tcPr>
            <w:tcW w:w="4536" w:type="dxa"/>
            <w:tcBorders>
              <w:top w:val="single" w:sz="4" w:space="0" w:color="000000"/>
              <w:left w:val="single" w:sz="4" w:space="0" w:color="000000"/>
              <w:bottom w:val="single" w:sz="4" w:space="0" w:color="000000"/>
            </w:tcBorders>
          </w:tcPr>
          <w:p w14:paraId="1D4D9C2A" w14:textId="77777777" w:rsidR="0001472E" w:rsidRDefault="00E55D5B" w:rsidP="00E55D5B">
            <w:pPr>
              <w:pStyle w:val="TableListBullets"/>
            </w:pPr>
            <w:r>
              <w:t>effective communication with clients and co-workers</w:t>
            </w:r>
          </w:p>
        </w:tc>
        <w:tc>
          <w:tcPr>
            <w:tcW w:w="4536" w:type="dxa"/>
            <w:tcBorders>
              <w:top w:val="single" w:sz="4" w:space="0" w:color="000000"/>
              <w:left w:val="single" w:sz="4" w:space="0" w:color="000000"/>
              <w:bottom w:val="single" w:sz="4" w:space="0" w:color="000000"/>
              <w:right w:val="single" w:sz="4" w:space="0" w:color="auto"/>
            </w:tcBorders>
          </w:tcPr>
          <w:p w14:paraId="456CADBB" w14:textId="77777777" w:rsidR="0001472E" w:rsidRDefault="00E55D5B" w:rsidP="00E55D5B">
            <w:pPr>
              <w:pStyle w:val="TableListBullets"/>
            </w:pPr>
            <w:r>
              <w:t>effective communication with clients and co-workers</w:t>
            </w:r>
          </w:p>
        </w:tc>
      </w:tr>
      <w:tr w:rsidR="0001472E" w:rsidRPr="00BC3D9B" w14:paraId="6561DCD0" w14:textId="77777777" w:rsidTr="00E55D5B">
        <w:trPr>
          <w:jc w:val="center"/>
        </w:trPr>
        <w:tc>
          <w:tcPr>
            <w:tcW w:w="4536" w:type="dxa"/>
            <w:tcBorders>
              <w:top w:val="single" w:sz="4" w:space="0" w:color="000000"/>
              <w:left w:val="single" w:sz="4" w:space="0" w:color="000000"/>
              <w:bottom w:val="single" w:sz="4" w:space="0" w:color="000000"/>
            </w:tcBorders>
          </w:tcPr>
          <w:p w14:paraId="5B77F21C" w14:textId="77777777" w:rsidR="0001472E" w:rsidRDefault="00E55D5B" w:rsidP="00E55D5B">
            <w:pPr>
              <w:pStyle w:val="TableListBullets"/>
            </w:pPr>
            <w:r>
              <w:t>s</w:t>
            </w:r>
            <w:r w:rsidR="0001472E">
              <w:t xml:space="preserve">afe work procedures in </w:t>
            </w:r>
            <w:r w:rsidR="001B7BDB">
              <w:t>Work in Community Services a</w:t>
            </w:r>
          </w:p>
        </w:tc>
        <w:tc>
          <w:tcPr>
            <w:tcW w:w="4536" w:type="dxa"/>
            <w:tcBorders>
              <w:top w:val="single" w:sz="4" w:space="0" w:color="000000"/>
              <w:left w:val="single" w:sz="4" w:space="0" w:color="000000"/>
              <w:bottom w:val="single" w:sz="4" w:space="0" w:color="000000"/>
              <w:right w:val="single" w:sz="4" w:space="0" w:color="auto"/>
            </w:tcBorders>
          </w:tcPr>
          <w:p w14:paraId="238FF976" w14:textId="77777777" w:rsidR="0001472E" w:rsidRDefault="00E55D5B" w:rsidP="00E55D5B">
            <w:pPr>
              <w:pStyle w:val="TableListBullets"/>
            </w:pPr>
            <w:r>
              <w:t>s</w:t>
            </w:r>
            <w:r w:rsidR="0001472E">
              <w:t xml:space="preserve">afe work procedures in </w:t>
            </w:r>
            <w:r w:rsidR="001B7BDB">
              <w:t>Work in Community Services a</w:t>
            </w:r>
          </w:p>
        </w:tc>
      </w:tr>
      <w:tr w:rsidR="0001472E" w:rsidRPr="00BC3D9B" w14:paraId="4F9E0F45" w14:textId="77777777" w:rsidTr="00E55D5B">
        <w:trPr>
          <w:jc w:val="center"/>
        </w:trPr>
        <w:tc>
          <w:tcPr>
            <w:tcW w:w="4536" w:type="dxa"/>
            <w:tcBorders>
              <w:top w:val="single" w:sz="4" w:space="0" w:color="000000"/>
              <w:left w:val="single" w:sz="4" w:space="0" w:color="000000"/>
              <w:bottom w:val="single" w:sz="4" w:space="0" w:color="000000"/>
            </w:tcBorders>
          </w:tcPr>
          <w:p w14:paraId="7660F332" w14:textId="77777777" w:rsidR="0001472E" w:rsidRDefault="00E55D5B" w:rsidP="00E55D5B">
            <w:pPr>
              <w:pStyle w:val="TableListBullets"/>
            </w:pPr>
            <w:r>
              <w:br w:type="page"/>
              <w:t>identifying and managing potential hazards in the workplace</w:t>
            </w:r>
          </w:p>
        </w:tc>
        <w:tc>
          <w:tcPr>
            <w:tcW w:w="4536" w:type="dxa"/>
            <w:tcBorders>
              <w:top w:val="single" w:sz="4" w:space="0" w:color="000000"/>
              <w:left w:val="single" w:sz="4" w:space="0" w:color="000000"/>
              <w:bottom w:val="single" w:sz="4" w:space="0" w:color="000000"/>
              <w:right w:val="single" w:sz="4" w:space="0" w:color="auto"/>
            </w:tcBorders>
          </w:tcPr>
          <w:p w14:paraId="005ECAFD" w14:textId="77777777" w:rsidR="0001472E" w:rsidRPr="004F6FA6" w:rsidRDefault="00E55D5B" w:rsidP="00E55D5B">
            <w:pPr>
              <w:pStyle w:val="TableListBullets"/>
            </w:pPr>
            <w:r w:rsidRPr="004F6FA6">
              <w:t>identifying and responding to potential hazards in the workplace</w:t>
            </w:r>
          </w:p>
        </w:tc>
      </w:tr>
      <w:tr w:rsidR="0001472E" w:rsidRPr="00BC3D9B" w14:paraId="33BBE2C4" w14:textId="77777777" w:rsidTr="00E55D5B">
        <w:trPr>
          <w:jc w:val="center"/>
        </w:trPr>
        <w:tc>
          <w:tcPr>
            <w:tcW w:w="4536" w:type="dxa"/>
            <w:tcBorders>
              <w:top w:val="single" w:sz="4" w:space="0" w:color="000000"/>
              <w:left w:val="single" w:sz="4" w:space="0" w:color="000000"/>
              <w:bottom w:val="single" w:sz="4" w:space="0" w:color="000000"/>
            </w:tcBorders>
          </w:tcPr>
          <w:p w14:paraId="7DBCAF38" w14:textId="77777777" w:rsidR="0001472E" w:rsidRDefault="00E55D5B" w:rsidP="00E55D5B">
            <w:pPr>
              <w:pStyle w:val="TableListBullets"/>
            </w:pPr>
            <w:r>
              <w:t>managing own work roles to minimise stress and fatigue in the workplace</w:t>
            </w:r>
          </w:p>
        </w:tc>
        <w:tc>
          <w:tcPr>
            <w:tcW w:w="4536" w:type="dxa"/>
            <w:tcBorders>
              <w:top w:val="single" w:sz="4" w:space="0" w:color="000000"/>
              <w:left w:val="single" w:sz="4" w:space="0" w:color="000000"/>
              <w:bottom w:val="single" w:sz="4" w:space="0" w:color="000000"/>
              <w:right w:val="single" w:sz="4" w:space="0" w:color="auto"/>
            </w:tcBorders>
          </w:tcPr>
          <w:p w14:paraId="4A9AE7D0" w14:textId="77777777" w:rsidR="0001472E" w:rsidRPr="004F6FA6" w:rsidRDefault="00E55D5B" w:rsidP="00E55D5B">
            <w:pPr>
              <w:pStyle w:val="TableListBullets"/>
            </w:pPr>
            <w:r w:rsidRPr="004F6FA6">
              <w:t>managing own work roles to minimise stress and fatigue in the workplace</w:t>
            </w:r>
          </w:p>
        </w:tc>
      </w:tr>
    </w:tbl>
    <w:p w14:paraId="49F748A0" w14:textId="77777777" w:rsidR="00155F7C" w:rsidRPr="00684A78" w:rsidRDefault="00155F7C" w:rsidP="00684A78"/>
    <w:p w14:paraId="2EAA10A5" w14:textId="77777777" w:rsidR="00155F7C" w:rsidRPr="00684A78" w:rsidRDefault="00155F7C" w:rsidP="00684A78">
      <w:r w:rsidRPr="00684A78">
        <w:br w:type="page"/>
      </w:r>
    </w:p>
    <w:p w14:paraId="4D4D60B5" w14:textId="77777777" w:rsidR="00025AF3" w:rsidRPr="004A2CF7" w:rsidRDefault="00025AF3" w:rsidP="004A2CF7">
      <w:pPr>
        <w:pStyle w:val="Heading2"/>
      </w:pPr>
      <w:r w:rsidRPr="004A2CF7">
        <w:lastRenderedPageBreak/>
        <w:t>Units of Competency</w:t>
      </w:r>
    </w:p>
    <w:p w14:paraId="2C83E6A2" w14:textId="77777777" w:rsidR="00025AF3" w:rsidRPr="005C08B5" w:rsidRDefault="00025AF3" w:rsidP="00025AF3">
      <w:r w:rsidRPr="005C08B5">
        <w:t xml:space="preserve">Competence must be demonstrated over time and in the full range of </w:t>
      </w:r>
      <w:r w:rsidRPr="00582484">
        <w:rPr>
          <w:b/>
          <w:color w:val="000000" w:themeColor="text1"/>
        </w:rPr>
        <w:t>community services</w:t>
      </w:r>
      <w:r w:rsidRPr="005C08B5">
        <w:t xml:space="preserve"> contexts. Teachers must use this unit document in conjunction with the Units of Competence from the </w:t>
      </w:r>
      <w:r w:rsidRPr="00582484">
        <w:rPr>
          <w:b/>
          <w:color w:val="000000" w:themeColor="text1"/>
          <w:lang w:val="en-US"/>
        </w:rPr>
        <w:t>CHC Community Services Training Package release 2.0</w:t>
      </w:r>
      <w:r w:rsidRPr="005C08B5">
        <w:t>, which provides performance criteria, range statements and assessment contexts.</w:t>
      </w:r>
    </w:p>
    <w:p w14:paraId="5B339763" w14:textId="77777777" w:rsidR="00025AF3" w:rsidRDefault="00025AF3" w:rsidP="00025AF3">
      <w:r>
        <w:t xml:space="preserve">Teachers must address </w:t>
      </w:r>
      <w:r>
        <w:rPr>
          <w:b/>
          <w:bCs/>
        </w:rPr>
        <w:t>all content</w:t>
      </w:r>
      <w:r>
        <w:t xml:space="preserve"> related to the competencies embedded in this unit. Reasonable adjustment may be made only to the mode of delivery, context and support provided according to </w:t>
      </w:r>
      <w:r w:rsidR="00460F61">
        <w:t xml:space="preserve"> </w:t>
      </w:r>
      <w:r>
        <w:t xml:space="preserve">individual student needs. </w:t>
      </w:r>
    </w:p>
    <w:p w14:paraId="65439631" w14:textId="77777777" w:rsidR="00025AF3" w:rsidRDefault="00025AF3" w:rsidP="00025AF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025AF3" w:rsidRPr="00446E95" w14:paraId="799442D5" w14:textId="77777777" w:rsidTr="00155F7C">
        <w:trPr>
          <w:cantSplit/>
          <w:jc w:val="center"/>
        </w:trPr>
        <w:tc>
          <w:tcPr>
            <w:tcW w:w="1883" w:type="dxa"/>
            <w:vAlign w:val="center"/>
          </w:tcPr>
          <w:p w14:paraId="6CE5BED9" w14:textId="77777777" w:rsidR="00025AF3" w:rsidRPr="001E2FAA" w:rsidRDefault="00025AF3" w:rsidP="00025AF3">
            <w:pPr>
              <w:pStyle w:val="Tabletextbold"/>
            </w:pPr>
            <w:r w:rsidRPr="001E2FAA">
              <w:t>Code</w:t>
            </w:r>
          </w:p>
        </w:tc>
        <w:tc>
          <w:tcPr>
            <w:tcW w:w="5287" w:type="dxa"/>
            <w:vAlign w:val="center"/>
          </w:tcPr>
          <w:p w14:paraId="44D77DFF" w14:textId="77777777" w:rsidR="00025AF3" w:rsidRPr="001E2FAA" w:rsidRDefault="00025AF3" w:rsidP="00025AF3">
            <w:pPr>
              <w:pStyle w:val="Tabletextbold"/>
            </w:pPr>
            <w:r w:rsidRPr="001E2FAA">
              <w:t>Competency Title</w:t>
            </w:r>
          </w:p>
        </w:tc>
        <w:tc>
          <w:tcPr>
            <w:tcW w:w="1902" w:type="dxa"/>
          </w:tcPr>
          <w:p w14:paraId="1A098086" w14:textId="77777777" w:rsidR="00025AF3" w:rsidRPr="001E2FAA" w:rsidRDefault="00025AF3" w:rsidP="00025AF3">
            <w:pPr>
              <w:pStyle w:val="Tabletextboldcentred"/>
            </w:pPr>
            <w:r w:rsidRPr="001E2FAA">
              <w:t>Core/Elective</w:t>
            </w:r>
          </w:p>
        </w:tc>
      </w:tr>
      <w:tr w:rsidR="00025AF3" w:rsidRPr="00446E95" w14:paraId="7C15FE0B" w14:textId="77777777" w:rsidTr="00155F7C">
        <w:trPr>
          <w:cantSplit/>
          <w:jc w:val="center"/>
        </w:trPr>
        <w:tc>
          <w:tcPr>
            <w:tcW w:w="1883" w:type="dxa"/>
          </w:tcPr>
          <w:p w14:paraId="47D4E163" w14:textId="77777777" w:rsidR="00025AF3" w:rsidRPr="00AA36E6" w:rsidRDefault="00025AF3" w:rsidP="00D65BA9">
            <w:pPr>
              <w:pStyle w:val="Tabletextbold"/>
            </w:pPr>
            <w:r>
              <w:t>HLTWHS001</w:t>
            </w:r>
          </w:p>
        </w:tc>
        <w:tc>
          <w:tcPr>
            <w:tcW w:w="5287" w:type="dxa"/>
          </w:tcPr>
          <w:p w14:paraId="4CD75E1E" w14:textId="77777777" w:rsidR="00025AF3" w:rsidRPr="00AA36E6" w:rsidRDefault="00025AF3" w:rsidP="00D65BA9">
            <w:pPr>
              <w:pStyle w:val="Tabletextbold"/>
            </w:pPr>
            <w:r>
              <w:t>Participate in workplace health and safety</w:t>
            </w:r>
          </w:p>
        </w:tc>
        <w:tc>
          <w:tcPr>
            <w:tcW w:w="1902" w:type="dxa"/>
          </w:tcPr>
          <w:p w14:paraId="7D4285DA" w14:textId="77777777" w:rsidR="00025AF3" w:rsidRPr="00AA36E6" w:rsidRDefault="00025AF3" w:rsidP="00D65BA9">
            <w:pPr>
              <w:pStyle w:val="Tabletextboldcentred"/>
            </w:pPr>
            <w:r>
              <w:t>C</w:t>
            </w:r>
            <w:r w:rsidR="007C2396">
              <w:t>ore</w:t>
            </w:r>
          </w:p>
        </w:tc>
      </w:tr>
      <w:tr w:rsidR="00025AF3" w:rsidRPr="00446E95" w14:paraId="19FC840E" w14:textId="77777777" w:rsidTr="00155F7C">
        <w:trPr>
          <w:cantSplit/>
          <w:jc w:val="center"/>
        </w:trPr>
        <w:tc>
          <w:tcPr>
            <w:tcW w:w="1883" w:type="dxa"/>
          </w:tcPr>
          <w:p w14:paraId="72BFE3F4" w14:textId="77777777" w:rsidR="00025AF3" w:rsidRPr="00AA36E6" w:rsidRDefault="00025AF3" w:rsidP="00025AF3">
            <w:pPr>
              <w:pStyle w:val="TableText"/>
              <w:rPr>
                <w:rFonts w:cs="Calibri"/>
                <w:szCs w:val="22"/>
              </w:rPr>
            </w:pPr>
            <w:r>
              <w:rPr>
                <w:rFonts w:cs="Calibri"/>
                <w:szCs w:val="22"/>
              </w:rPr>
              <w:t>CHCVOL001</w:t>
            </w:r>
          </w:p>
        </w:tc>
        <w:tc>
          <w:tcPr>
            <w:tcW w:w="5287" w:type="dxa"/>
          </w:tcPr>
          <w:p w14:paraId="46990080" w14:textId="77777777" w:rsidR="00025AF3" w:rsidRPr="00AA36E6" w:rsidRDefault="00025AF3" w:rsidP="00025AF3">
            <w:pPr>
              <w:pStyle w:val="TableText"/>
              <w:rPr>
                <w:rFonts w:cs="Calibri"/>
                <w:szCs w:val="22"/>
              </w:rPr>
            </w:pPr>
            <w:r>
              <w:rPr>
                <w:rFonts w:cs="Calibri"/>
                <w:szCs w:val="22"/>
              </w:rPr>
              <w:t>Be an effective volunteer</w:t>
            </w:r>
            <w:r w:rsidR="0013225A">
              <w:rPr>
                <w:rFonts w:cs="Calibri"/>
                <w:szCs w:val="22"/>
              </w:rPr>
              <w:t>*</w:t>
            </w:r>
          </w:p>
        </w:tc>
        <w:tc>
          <w:tcPr>
            <w:tcW w:w="1902" w:type="dxa"/>
          </w:tcPr>
          <w:p w14:paraId="76B507E3" w14:textId="77777777" w:rsidR="00025AF3" w:rsidRPr="00AA36E6" w:rsidRDefault="007C2396" w:rsidP="00025AF3">
            <w:pPr>
              <w:pStyle w:val="TableTextcentred"/>
            </w:pPr>
            <w:r>
              <w:t>Elective</w:t>
            </w:r>
          </w:p>
        </w:tc>
      </w:tr>
    </w:tbl>
    <w:p w14:paraId="0762D8D8" w14:textId="77777777" w:rsidR="0013225A" w:rsidRDefault="0013225A" w:rsidP="00025AF3">
      <w:r>
        <w:t>*Minimum 20 hours of volunteering</w:t>
      </w:r>
    </w:p>
    <w:p w14:paraId="76257C14" w14:textId="77777777" w:rsidR="00025AF3" w:rsidRDefault="00025AF3" w:rsidP="00025AF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1" w:history="1">
        <w:r w:rsidR="00B17F65" w:rsidRPr="00675467">
          <w:rPr>
            <w:rStyle w:val="Hyperlink"/>
          </w:rPr>
          <w:t>http://training.gov.au/Training/Details/CHC22015</w:t>
        </w:r>
      </w:hyperlink>
    </w:p>
    <w:p w14:paraId="17161284" w14:textId="77777777" w:rsidR="00025AF3" w:rsidRDefault="00025AF3" w:rsidP="00025AF3">
      <w:pPr>
        <w:pStyle w:val="Heading2"/>
        <w:tabs>
          <w:tab w:val="right" w:pos="9072"/>
        </w:tabs>
      </w:pPr>
      <w:r w:rsidRPr="00BE2E06">
        <w:t>Te</w:t>
      </w:r>
      <w:r w:rsidR="00155F7C">
        <w:t>aching and Learning Strategies</w:t>
      </w:r>
    </w:p>
    <w:p w14:paraId="44D1002F" w14:textId="77777777" w:rsidR="00025AF3" w:rsidRPr="006F4D73" w:rsidRDefault="006F4D73" w:rsidP="00025AF3">
      <w:pPr>
        <w:rPr>
          <w:b/>
        </w:rPr>
      </w:pPr>
      <w:r w:rsidRPr="006F4D73">
        <w:t>Refer to page 23.</w:t>
      </w:r>
    </w:p>
    <w:p w14:paraId="2100E7B0" w14:textId="77777777" w:rsidR="00025AF3" w:rsidRDefault="00155F7C" w:rsidP="00025AF3">
      <w:pPr>
        <w:pStyle w:val="Heading2"/>
        <w:tabs>
          <w:tab w:val="right" w:pos="9072"/>
        </w:tabs>
      </w:pPr>
      <w:r>
        <w:t>Assessment</w:t>
      </w:r>
    </w:p>
    <w:p w14:paraId="3AC511E5" w14:textId="77777777" w:rsidR="00D321BB" w:rsidRPr="00D321BB" w:rsidRDefault="00D321BB" w:rsidP="00D321BB">
      <w:pPr>
        <w:rPr>
          <w:lang w:val="en-US"/>
        </w:rPr>
      </w:pPr>
      <w:r>
        <w:rPr>
          <w:lang w:val="en-US"/>
        </w:rPr>
        <w:t>Skills must be</w:t>
      </w:r>
      <w:r w:rsidRPr="006E2457">
        <w:rPr>
          <w:lang w:val="en-US"/>
        </w:rPr>
        <w:t xml:space="preserve"> demonstrated in the workplace or in a simulated environment that reflects workplace conditions. Where simulation is used, it must reflect real working conditions by modelling industry operating conditions and contingencies, as well as, using suitable facil</w:t>
      </w:r>
      <w:r>
        <w:rPr>
          <w:lang w:val="en-US"/>
        </w:rPr>
        <w:t>ities, equipment and resources.</w:t>
      </w:r>
    </w:p>
    <w:p w14:paraId="354C588E" w14:textId="77777777" w:rsidR="00D321BB" w:rsidRPr="006F4D73" w:rsidRDefault="006F4D73" w:rsidP="00D321BB">
      <w:pPr>
        <w:rPr>
          <w:lang w:val="en-US"/>
        </w:rPr>
      </w:pPr>
      <w:r w:rsidRPr="006F4D73">
        <w:rPr>
          <w:lang w:val="en-US"/>
        </w:rPr>
        <w:t xml:space="preserve">Refer </w:t>
      </w:r>
      <w:r w:rsidR="00155F7C">
        <w:rPr>
          <w:lang w:val="en-US"/>
        </w:rPr>
        <w:t>to Assessment on pages 24 - 25.</w:t>
      </w:r>
    </w:p>
    <w:p w14:paraId="4CEE1BAC" w14:textId="77777777" w:rsidR="00025AF3" w:rsidRDefault="00025AF3" w:rsidP="00025AF3">
      <w:pPr>
        <w:pStyle w:val="Heading2"/>
        <w:tabs>
          <w:tab w:val="right" w:pos="9072"/>
        </w:tabs>
        <w:rPr>
          <w:szCs w:val="22"/>
          <w:lang w:val="en-US"/>
        </w:rPr>
      </w:pPr>
      <w:r w:rsidRPr="00BE2E06">
        <w:t>Resource</w:t>
      </w:r>
      <w:r w:rsidR="00155F7C">
        <w:t>s</w:t>
      </w:r>
    </w:p>
    <w:p w14:paraId="65A87863" w14:textId="77777777" w:rsidR="00025AF3" w:rsidRPr="006F4D73" w:rsidRDefault="00705286" w:rsidP="00025AF3">
      <w:pPr>
        <w:rPr>
          <w:rFonts w:cs="Calibri"/>
          <w:szCs w:val="22"/>
        </w:rPr>
      </w:pPr>
      <w:r>
        <w:t>Refer to Resources on pages 33 - 39.</w:t>
      </w:r>
    </w:p>
    <w:p w14:paraId="0B1F652E" w14:textId="77777777" w:rsidR="00025AF3" w:rsidRDefault="00025AF3" w:rsidP="00025AF3">
      <w:pPr>
        <w:pStyle w:val="Heading2"/>
      </w:pPr>
      <w:r w:rsidRPr="00EA6AA0">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025AF3" w14:paraId="6187621B" w14:textId="77777777" w:rsidTr="00155F7C">
        <w:trPr>
          <w:jc w:val="center"/>
        </w:trPr>
        <w:tc>
          <w:tcPr>
            <w:tcW w:w="3974" w:type="dxa"/>
          </w:tcPr>
          <w:p w14:paraId="4E7948D0" w14:textId="77777777" w:rsidR="00025AF3" w:rsidRDefault="00025AF3" w:rsidP="00025AF3">
            <w:pPr>
              <w:pStyle w:val="Tabletextbold"/>
            </w:pPr>
          </w:p>
        </w:tc>
        <w:tc>
          <w:tcPr>
            <w:tcW w:w="5098" w:type="dxa"/>
            <w:gridSpan w:val="4"/>
            <w:tcBorders>
              <w:bottom w:val="single" w:sz="4" w:space="0" w:color="auto"/>
            </w:tcBorders>
          </w:tcPr>
          <w:p w14:paraId="1DEB28C2" w14:textId="77777777" w:rsidR="00025AF3" w:rsidRDefault="00025AF3" w:rsidP="00025AF3">
            <w:pPr>
              <w:pStyle w:val="Tabletextbold"/>
            </w:pPr>
            <w:r>
              <w:t>Evidence could be in:</w:t>
            </w:r>
          </w:p>
        </w:tc>
      </w:tr>
      <w:tr w:rsidR="00025AF3" w14:paraId="65F1CE9F" w14:textId="77777777" w:rsidTr="00155F7C">
        <w:trPr>
          <w:jc w:val="center"/>
        </w:trPr>
        <w:tc>
          <w:tcPr>
            <w:tcW w:w="3974" w:type="dxa"/>
          </w:tcPr>
          <w:p w14:paraId="21CB9887" w14:textId="77777777" w:rsidR="00025AF3" w:rsidRDefault="00025AF3" w:rsidP="00025AF3">
            <w:pPr>
              <w:pStyle w:val="Tabletextbold"/>
            </w:pPr>
            <w:r>
              <w:t>Student Capabilities</w:t>
            </w:r>
          </w:p>
        </w:tc>
        <w:tc>
          <w:tcPr>
            <w:tcW w:w="1146" w:type="dxa"/>
            <w:tcBorders>
              <w:bottom w:val="single" w:sz="4" w:space="0" w:color="auto"/>
              <w:right w:val="single" w:sz="4" w:space="0" w:color="auto"/>
            </w:tcBorders>
          </w:tcPr>
          <w:p w14:paraId="1AA72A0B" w14:textId="77777777" w:rsidR="00025AF3" w:rsidRDefault="00025AF3" w:rsidP="00025AF3">
            <w:pPr>
              <w:pStyle w:val="Tabletextboldcentred"/>
            </w:pPr>
            <w:r>
              <w:t>Goals</w:t>
            </w:r>
          </w:p>
        </w:tc>
        <w:tc>
          <w:tcPr>
            <w:tcW w:w="1147" w:type="dxa"/>
            <w:tcBorders>
              <w:left w:val="single" w:sz="4" w:space="0" w:color="auto"/>
              <w:bottom w:val="single" w:sz="4" w:space="0" w:color="auto"/>
              <w:right w:val="single" w:sz="4" w:space="0" w:color="auto"/>
            </w:tcBorders>
          </w:tcPr>
          <w:p w14:paraId="1A04A7EA" w14:textId="77777777" w:rsidR="00025AF3" w:rsidRDefault="00025AF3" w:rsidP="00025AF3">
            <w:pPr>
              <w:pStyle w:val="Tabletextboldcentred"/>
            </w:pPr>
            <w:r>
              <w:t>Content</w:t>
            </w:r>
          </w:p>
        </w:tc>
        <w:tc>
          <w:tcPr>
            <w:tcW w:w="1396" w:type="dxa"/>
            <w:tcBorders>
              <w:left w:val="single" w:sz="4" w:space="0" w:color="auto"/>
              <w:bottom w:val="single" w:sz="4" w:space="0" w:color="auto"/>
            </w:tcBorders>
          </w:tcPr>
          <w:p w14:paraId="3FAA6D29" w14:textId="77777777" w:rsidR="00025AF3" w:rsidRDefault="00025AF3" w:rsidP="00025AF3">
            <w:pPr>
              <w:pStyle w:val="Tabletextboldcentred"/>
            </w:pPr>
            <w:r>
              <w:t>Teaching &amp; Learning Strategies</w:t>
            </w:r>
          </w:p>
        </w:tc>
        <w:tc>
          <w:tcPr>
            <w:tcW w:w="1409" w:type="dxa"/>
          </w:tcPr>
          <w:p w14:paraId="082A9DBB" w14:textId="77777777" w:rsidR="00025AF3" w:rsidRDefault="00025AF3" w:rsidP="00025AF3">
            <w:pPr>
              <w:pStyle w:val="Tabletextboldcentred"/>
            </w:pPr>
            <w:r>
              <w:t>Assessment</w:t>
            </w:r>
          </w:p>
        </w:tc>
      </w:tr>
      <w:tr w:rsidR="00025AF3" w14:paraId="192D6D6C" w14:textId="77777777" w:rsidTr="00155F7C">
        <w:trPr>
          <w:jc w:val="center"/>
        </w:trPr>
        <w:tc>
          <w:tcPr>
            <w:tcW w:w="3974" w:type="dxa"/>
          </w:tcPr>
          <w:p w14:paraId="089092BD" w14:textId="77777777" w:rsidR="00025AF3" w:rsidRDefault="00025AF3" w:rsidP="00025AF3">
            <w:pPr>
              <w:pStyle w:val="TableText"/>
            </w:pPr>
            <w:r w:rsidRPr="00427940">
              <w:t>Literacy</w:t>
            </w:r>
          </w:p>
        </w:tc>
        <w:tc>
          <w:tcPr>
            <w:tcW w:w="1146" w:type="dxa"/>
            <w:tcBorders>
              <w:right w:val="single" w:sz="4" w:space="0" w:color="auto"/>
            </w:tcBorders>
          </w:tcPr>
          <w:p w14:paraId="2D5A227F" w14:textId="77777777" w:rsidR="00025AF3" w:rsidRDefault="00025AF3" w:rsidP="003355A0">
            <w:pPr>
              <w:pStyle w:val="TableText"/>
              <w:numPr>
                <w:ilvl w:val="0"/>
                <w:numId w:val="24"/>
              </w:numPr>
            </w:pPr>
          </w:p>
        </w:tc>
        <w:tc>
          <w:tcPr>
            <w:tcW w:w="1147" w:type="dxa"/>
            <w:tcBorders>
              <w:left w:val="single" w:sz="4" w:space="0" w:color="auto"/>
              <w:right w:val="single" w:sz="4" w:space="0" w:color="auto"/>
            </w:tcBorders>
          </w:tcPr>
          <w:p w14:paraId="75EA20B3" w14:textId="77777777" w:rsidR="00025AF3" w:rsidRDefault="00025AF3" w:rsidP="003355A0">
            <w:pPr>
              <w:pStyle w:val="TableText"/>
              <w:numPr>
                <w:ilvl w:val="0"/>
                <w:numId w:val="24"/>
              </w:numPr>
              <w:jc w:val="center"/>
            </w:pPr>
          </w:p>
        </w:tc>
        <w:tc>
          <w:tcPr>
            <w:tcW w:w="1396" w:type="dxa"/>
            <w:tcBorders>
              <w:left w:val="single" w:sz="4" w:space="0" w:color="auto"/>
            </w:tcBorders>
          </w:tcPr>
          <w:p w14:paraId="31F56691" w14:textId="77777777" w:rsidR="00025AF3" w:rsidRDefault="00025AF3" w:rsidP="003355A0">
            <w:pPr>
              <w:pStyle w:val="TableText"/>
              <w:numPr>
                <w:ilvl w:val="0"/>
                <w:numId w:val="24"/>
              </w:numPr>
              <w:jc w:val="center"/>
            </w:pPr>
          </w:p>
        </w:tc>
        <w:tc>
          <w:tcPr>
            <w:tcW w:w="1409" w:type="dxa"/>
          </w:tcPr>
          <w:p w14:paraId="2E6CA61D" w14:textId="77777777" w:rsidR="00025AF3" w:rsidRDefault="00025AF3" w:rsidP="003355A0">
            <w:pPr>
              <w:pStyle w:val="TableText"/>
              <w:numPr>
                <w:ilvl w:val="0"/>
                <w:numId w:val="24"/>
              </w:numPr>
              <w:jc w:val="center"/>
            </w:pPr>
          </w:p>
        </w:tc>
      </w:tr>
      <w:tr w:rsidR="00025AF3" w14:paraId="27F66A49" w14:textId="77777777" w:rsidTr="00155F7C">
        <w:trPr>
          <w:jc w:val="center"/>
        </w:trPr>
        <w:tc>
          <w:tcPr>
            <w:tcW w:w="3974" w:type="dxa"/>
          </w:tcPr>
          <w:p w14:paraId="7ECB7543" w14:textId="77777777" w:rsidR="00025AF3" w:rsidRPr="001F5BE4" w:rsidRDefault="00025AF3" w:rsidP="00025AF3">
            <w:pPr>
              <w:pStyle w:val="TableText"/>
            </w:pPr>
            <w:r w:rsidRPr="00427940">
              <w:t>Numeracy</w:t>
            </w:r>
          </w:p>
        </w:tc>
        <w:tc>
          <w:tcPr>
            <w:tcW w:w="1146" w:type="dxa"/>
            <w:tcBorders>
              <w:right w:val="single" w:sz="4" w:space="0" w:color="auto"/>
            </w:tcBorders>
          </w:tcPr>
          <w:p w14:paraId="5E5E91E9" w14:textId="77777777" w:rsidR="00025AF3" w:rsidRDefault="00025AF3" w:rsidP="00025AF3">
            <w:pPr>
              <w:pStyle w:val="TableText"/>
              <w:ind w:left="777"/>
            </w:pPr>
          </w:p>
        </w:tc>
        <w:tc>
          <w:tcPr>
            <w:tcW w:w="1147" w:type="dxa"/>
            <w:tcBorders>
              <w:left w:val="single" w:sz="4" w:space="0" w:color="auto"/>
              <w:right w:val="single" w:sz="4" w:space="0" w:color="auto"/>
            </w:tcBorders>
          </w:tcPr>
          <w:p w14:paraId="6D107A2C" w14:textId="77777777" w:rsidR="00025AF3" w:rsidRDefault="00025AF3" w:rsidP="00025AF3">
            <w:pPr>
              <w:pStyle w:val="TableText"/>
              <w:ind w:left="777"/>
            </w:pPr>
          </w:p>
        </w:tc>
        <w:tc>
          <w:tcPr>
            <w:tcW w:w="1396" w:type="dxa"/>
            <w:tcBorders>
              <w:left w:val="single" w:sz="4" w:space="0" w:color="auto"/>
            </w:tcBorders>
          </w:tcPr>
          <w:p w14:paraId="2C2BE4B8" w14:textId="77777777" w:rsidR="00025AF3" w:rsidRDefault="00025AF3" w:rsidP="003355A0">
            <w:pPr>
              <w:pStyle w:val="TableText"/>
              <w:numPr>
                <w:ilvl w:val="0"/>
                <w:numId w:val="24"/>
              </w:numPr>
              <w:jc w:val="center"/>
            </w:pPr>
          </w:p>
        </w:tc>
        <w:tc>
          <w:tcPr>
            <w:tcW w:w="1409" w:type="dxa"/>
          </w:tcPr>
          <w:p w14:paraId="2AF22EB4" w14:textId="77777777" w:rsidR="00025AF3" w:rsidRDefault="00025AF3" w:rsidP="00025AF3">
            <w:pPr>
              <w:pStyle w:val="TableText"/>
              <w:ind w:left="777"/>
            </w:pPr>
          </w:p>
        </w:tc>
      </w:tr>
      <w:tr w:rsidR="00025AF3" w14:paraId="21935F38" w14:textId="77777777" w:rsidTr="00155F7C">
        <w:trPr>
          <w:jc w:val="center"/>
        </w:trPr>
        <w:tc>
          <w:tcPr>
            <w:tcW w:w="3974" w:type="dxa"/>
          </w:tcPr>
          <w:p w14:paraId="33584385" w14:textId="77777777" w:rsidR="00025AF3" w:rsidRDefault="00025AF3" w:rsidP="00025AF3">
            <w:pPr>
              <w:pStyle w:val="TableText"/>
            </w:pPr>
            <w:r w:rsidRPr="00427940">
              <w:t>Information and communication technology (ICT) capability</w:t>
            </w:r>
          </w:p>
        </w:tc>
        <w:tc>
          <w:tcPr>
            <w:tcW w:w="1146" w:type="dxa"/>
            <w:tcBorders>
              <w:right w:val="single" w:sz="4" w:space="0" w:color="auto"/>
            </w:tcBorders>
          </w:tcPr>
          <w:p w14:paraId="5C23065A" w14:textId="77777777" w:rsidR="00025AF3" w:rsidRDefault="00025AF3" w:rsidP="00025AF3">
            <w:pPr>
              <w:pStyle w:val="TableText"/>
              <w:ind w:left="777"/>
            </w:pPr>
          </w:p>
        </w:tc>
        <w:tc>
          <w:tcPr>
            <w:tcW w:w="1147" w:type="dxa"/>
            <w:tcBorders>
              <w:left w:val="single" w:sz="4" w:space="0" w:color="auto"/>
              <w:right w:val="single" w:sz="4" w:space="0" w:color="auto"/>
            </w:tcBorders>
          </w:tcPr>
          <w:p w14:paraId="46B79E03" w14:textId="77777777" w:rsidR="00025AF3" w:rsidRDefault="00025AF3" w:rsidP="00025AF3">
            <w:pPr>
              <w:pStyle w:val="TableText"/>
              <w:ind w:left="777"/>
            </w:pPr>
          </w:p>
        </w:tc>
        <w:tc>
          <w:tcPr>
            <w:tcW w:w="1396" w:type="dxa"/>
            <w:tcBorders>
              <w:left w:val="single" w:sz="4" w:space="0" w:color="auto"/>
            </w:tcBorders>
          </w:tcPr>
          <w:p w14:paraId="0D35A179" w14:textId="77777777" w:rsidR="00025AF3" w:rsidRDefault="00025AF3" w:rsidP="003355A0">
            <w:pPr>
              <w:pStyle w:val="TableText"/>
              <w:numPr>
                <w:ilvl w:val="0"/>
                <w:numId w:val="24"/>
              </w:numPr>
              <w:jc w:val="center"/>
            </w:pPr>
          </w:p>
        </w:tc>
        <w:tc>
          <w:tcPr>
            <w:tcW w:w="1409" w:type="dxa"/>
          </w:tcPr>
          <w:p w14:paraId="5D806444" w14:textId="77777777" w:rsidR="00025AF3" w:rsidRDefault="00025AF3" w:rsidP="003355A0">
            <w:pPr>
              <w:pStyle w:val="TableText"/>
              <w:numPr>
                <w:ilvl w:val="0"/>
                <w:numId w:val="24"/>
              </w:numPr>
              <w:jc w:val="center"/>
            </w:pPr>
          </w:p>
        </w:tc>
      </w:tr>
      <w:tr w:rsidR="00025AF3" w14:paraId="65F9F535" w14:textId="77777777" w:rsidTr="00155F7C">
        <w:trPr>
          <w:jc w:val="center"/>
        </w:trPr>
        <w:tc>
          <w:tcPr>
            <w:tcW w:w="3974" w:type="dxa"/>
          </w:tcPr>
          <w:p w14:paraId="2DB8AB01" w14:textId="77777777" w:rsidR="00025AF3" w:rsidRDefault="00025AF3" w:rsidP="00025AF3">
            <w:pPr>
              <w:pStyle w:val="TableText"/>
            </w:pPr>
            <w:r w:rsidRPr="00427940">
              <w:t>Critical and creative thinking</w:t>
            </w:r>
          </w:p>
        </w:tc>
        <w:tc>
          <w:tcPr>
            <w:tcW w:w="1146" w:type="dxa"/>
            <w:tcBorders>
              <w:right w:val="single" w:sz="4" w:space="0" w:color="auto"/>
            </w:tcBorders>
          </w:tcPr>
          <w:p w14:paraId="20852007"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2E2A7E24" w14:textId="77777777" w:rsidR="00025AF3" w:rsidRDefault="00025AF3" w:rsidP="003355A0">
            <w:pPr>
              <w:pStyle w:val="TableText"/>
              <w:numPr>
                <w:ilvl w:val="0"/>
                <w:numId w:val="24"/>
              </w:numPr>
              <w:jc w:val="center"/>
            </w:pPr>
          </w:p>
        </w:tc>
        <w:tc>
          <w:tcPr>
            <w:tcW w:w="1396" w:type="dxa"/>
            <w:tcBorders>
              <w:left w:val="single" w:sz="4" w:space="0" w:color="auto"/>
            </w:tcBorders>
          </w:tcPr>
          <w:p w14:paraId="2F35FD80" w14:textId="77777777" w:rsidR="00025AF3" w:rsidRDefault="00025AF3" w:rsidP="003355A0">
            <w:pPr>
              <w:pStyle w:val="TableText"/>
              <w:numPr>
                <w:ilvl w:val="0"/>
                <w:numId w:val="24"/>
              </w:numPr>
              <w:jc w:val="center"/>
            </w:pPr>
          </w:p>
        </w:tc>
        <w:tc>
          <w:tcPr>
            <w:tcW w:w="1409" w:type="dxa"/>
          </w:tcPr>
          <w:p w14:paraId="454AE9D9" w14:textId="77777777" w:rsidR="00025AF3" w:rsidRDefault="00025AF3" w:rsidP="003355A0">
            <w:pPr>
              <w:pStyle w:val="TableText"/>
              <w:numPr>
                <w:ilvl w:val="0"/>
                <w:numId w:val="24"/>
              </w:numPr>
              <w:jc w:val="center"/>
            </w:pPr>
          </w:p>
        </w:tc>
      </w:tr>
      <w:tr w:rsidR="00025AF3" w14:paraId="6036B01F" w14:textId="77777777" w:rsidTr="00155F7C">
        <w:trPr>
          <w:jc w:val="center"/>
        </w:trPr>
        <w:tc>
          <w:tcPr>
            <w:tcW w:w="3974" w:type="dxa"/>
          </w:tcPr>
          <w:p w14:paraId="4140E81E" w14:textId="77777777" w:rsidR="00025AF3" w:rsidRDefault="00025AF3" w:rsidP="00025AF3">
            <w:pPr>
              <w:pStyle w:val="TableText"/>
            </w:pPr>
            <w:r w:rsidRPr="00427940">
              <w:t>Personal and social capability</w:t>
            </w:r>
          </w:p>
        </w:tc>
        <w:tc>
          <w:tcPr>
            <w:tcW w:w="1146" w:type="dxa"/>
            <w:tcBorders>
              <w:right w:val="single" w:sz="4" w:space="0" w:color="auto"/>
            </w:tcBorders>
          </w:tcPr>
          <w:p w14:paraId="72159605"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412936D3" w14:textId="77777777" w:rsidR="00025AF3" w:rsidRDefault="00025AF3" w:rsidP="003355A0">
            <w:pPr>
              <w:pStyle w:val="TableText"/>
              <w:numPr>
                <w:ilvl w:val="0"/>
                <w:numId w:val="24"/>
              </w:numPr>
              <w:jc w:val="center"/>
            </w:pPr>
          </w:p>
        </w:tc>
        <w:tc>
          <w:tcPr>
            <w:tcW w:w="1396" w:type="dxa"/>
            <w:tcBorders>
              <w:left w:val="single" w:sz="4" w:space="0" w:color="auto"/>
            </w:tcBorders>
          </w:tcPr>
          <w:p w14:paraId="652923FA" w14:textId="77777777" w:rsidR="00025AF3" w:rsidRDefault="00025AF3" w:rsidP="003355A0">
            <w:pPr>
              <w:pStyle w:val="TableText"/>
              <w:numPr>
                <w:ilvl w:val="0"/>
                <w:numId w:val="24"/>
              </w:numPr>
              <w:jc w:val="center"/>
            </w:pPr>
          </w:p>
        </w:tc>
        <w:tc>
          <w:tcPr>
            <w:tcW w:w="1409" w:type="dxa"/>
          </w:tcPr>
          <w:p w14:paraId="76561A2A" w14:textId="77777777" w:rsidR="00025AF3" w:rsidRDefault="00025AF3" w:rsidP="003355A0">
            <w:pPr>
              <w:pStyle w:val="TableText"/>
              <w:numPr>
                <w:ilvl w:val="0"/>
                <w:numId w:val="24"/>
              </w:numPr>
              <w:jc w:val="center"/>
            </w:pPr>
          </w:p>
        </w:tc>
      </w:tr>
      <w:tr w:rsidR="00025AF3" w14:paraId="3562102F" w14:textId="77777777" w:rsidTr="00155F7C">
        <w:trPr>
          <w:jc w:val="center"/>
        </w:trPr>
        <w:tc>
          <w:tcPr>
            <w:tcW w:w="3974" w:type="dxa"/>
          </w:tcPr>
          <w:p w14:paraId="2D0F80A3" w14:textId="77777777" w:rsidR="00025AF3" w:rsidRDefault="00025AF3" w:rsidP="00025AF3">
            <w:pPr>
              <w:pStyle w:val="TableText"/>
            </w:pPr>
            <w:r w:rsidRPr="00427940">
              <w:t>Ethical behaviour</w:t>
            </w:r>
          </w:p>
        </w:tc>
        <w:tc>
          <w:tcPr>
            <w:tcW w:w="1146" w:type="dxa"/>
            <w:tcBorders>
              <w:right w:val="single" w:sz="4" w:space="0" w:color="auto"/>
            </w:tcBorders>
          </w:tcPr>
          <w:p w14:paraId="46C6ABDB"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4EBBC4B4" w14:textId="77777777" w:rsidR="00025AF3" w:rsidRDefault="00025AF3" w:rsidP="003355A0">
            <w:pPr>
              <w:pStyle w:val="TableText"/>
              <w:numPr>
                <w:ilvl w:val="0"/>
                <w:numId w:val="24"/>
              </w:numPr>
              <w:jc w:val="center"/>
            </w:pPr>
          </w:p>
        </w:tc>
        <w:tc>
          <w:tcPr>
            <w:tcW w:w="1396" w:type="dxa"/>
            <w:tcBorders>
              <w:left w:val="single" w:sz="4" w:space="0" w:color="auto"/>
            </w:tcBorders>
          </w:tcPr>
          <w:p w14:paraId="1476068F" w14:textId="77777777" w:rsidR="00025AF3" w:rsidRDefault="00025AF3" w:rsidP="003355A0">
            <w:pPr>
              <w:pStyle w:val="TableText"/>
              <w:numPr>
                <w:ilvl w:val="0"/>
                <w:numId w:val="24"/>
              </w:numPr>
              <w:jc w:val="center"/>
            </w:pPr>
          </w:p>
        </w:tc>
        <w:tc>
          <w:tcPr>
            <w:tcW w:w="1409" w:type="dxa"/>
          </w:tcPr>
          <w:p w14:paraId="0EE65546" w14:textId="77777777" w:rsidR="00025AF3" w:rsidRDefault="00025AF3" w:rsidP="003355A0">
            <w:pPr>
              <w:pStyle w:val="TableText"/>
              <w:numPr>
                <w:ilvl w:val="0"/>
                <w:numId w:val="24"/>
              </w:numPr>
              <w:jc w:val="center"/>
            </w:pPr>
          </w:p>
        </w:tc>
      </w:tr>
      <w:tr w:rsidR="00025AF3" w14:paraId="2F9E045A" w14:textId="77777777" w:rsidTr="00155F7C">
        <w:trPr>
          <w:jc w:val="center"/>
        </w:trPr>
        <w:tc>
          <w:tcPr>
            <w:tcW w:w="3974" w:type="dxa"/>
          </w:tcPr>
          <w:p w14:paraId="0E13A5EE" w14:textId="77777777" w:rsidR="00025AF3" w:rsidRDefault="00025AF3" w:rsidP="00025AF3">
            <w:pPr>
              <w:pStyle w:val="TableText"/>
            </w:pPr>
            <w:r w:rsidRPr="00427940">
              <w:t>Intercultural understanding</w:t>
            </w:r>
          </w:p>
        </w:tc>
        <w:tc>
          <w:tcPr>
            <w:tcW w:w="1146" w:type="dxa"/>
            <w:tcBorders>
              <w:right w:val="single" w:sz="4" w:space="0" w:color="auto"/>
            </w:tcBorders>
          </w:tcPr>
          <w:p w14:paraId="22D1608C" w14:textId="77777777" w:rsidR="00025AF3" w:rsidRDefault="00025AF3" w:rsidP="003355A0">
            <w:pPr>
              <w:pStyle w:val="TableText"/>
              <w:numPr>
                <w:ilvl w:val="0"/>
                <w:numId w:val="24"/>
              </w:numPr>
            </w:pPr>
          </w:p>
        </w:tc>
        <w:tc>
          <w:tcPr>
            <w:tcW w:w="1147" w:type="dxa"/>
            <w:tcBorders>
              <w:left w:val="single" w:sz="4" w:space="0" w:color="auto"/>
              <w:right w:val="single" w:sz="4" w:space="0" w:color="auto"/>
            </w:tcBorders>
          </w:tcPr>
          <w:p w14:paraId="5571A077" w14:textId="77777777" w:rsidR="00025AF3" w:rsidRDefault="00025AF3" w:rsidP="003355A0">
            <w:pPr>
              <w:pStyle w:val="TableText"/>
              <w:numPr>
                <w:ilvl w:val="0"/>
                <w:numId w:val="24"/>
              </w:numPr>
              <w:jc w:val="center"/>
            </w:pPr>
          </w:p>
        </w:tc>
        <w:tc>
          <w:tcPr>
            <w:tcW w:w="1396" w:type="dxa"/>
            <w:tcBorders>
              <w:left w:val="single" w:sz="4" w:space="0" w:color="auto"/>
            </w:tcBorders>
          </w:tcPr>
          <w:p w14:paraId="0325EB9F" w14:textId="77777777" w:rsidR="00025AF3" w:rsidRDefault="00025AF3" w:rsidP="00025AF3">
            <w:pPr>
              <w:pStyle w:val="TableText"/>
              <w:ind w:left="777"/>
            </w:pPr>
          </w:p>
        </w:tc>
        <w:tc>
          <w:tcPr>
            <w:tcW w:w="1409" w:type="dxa"/>
          </w:tcPr>
          <w:p w14:paraId="60CCE5F0" w14:textId="77777777" w:rsidR="00025AF3" w:rsidRDefault="00025AF3" w:rsidP="00025AF3">
            <w:pPr>
              <w:pStyle w:val="TableText"/>
              <w:ind w:left="777"/>
            </w:pPr>
          </w:p>
        </w:tc>
      </w:tr>
    </w:tbl>
    <w:p w14:paraId="5C19CB35" w14:textId="77777777" w:rsidR="00025AF3" w:rsidRPr="00E768FF" w:rsidRDefault="001B7BDB" w:rsidP="00E768FF">
      <w:pPr>
        <w:pStyle w:val="Heading1"/>
      </w:pPr>
      <w:bookmarkStart w:id="187" w:name="_Toc438468576"/>
      <w:r w:rsidRPr="00E768FF">
        <w:lastRenderedPageBreak/>
        <w:t>Interact with Children</w:t>
      </w:r>
      <w:r w:rsidR="00025AF3" w:rsidRPr="00E768FF">
        <w:tab/>
        <w:t>Value: 1.0</w:t>
      </w:r>
      <w:bookmarkEnd w:id="187"/>
    </w:p>
    <w:p w14:paraId="64959A47" w14:textId="77777777" w:rsidR="00025AF3" w:rsidRPr="00F7742D" w:rsidRDefault="00025AF3" w:rsidP="00025AF3">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5A4C7074" w14:textId="77777777" w:rsidR="00025AF3" w:rsidRPr="00025AF3" w:rsidRDefault="001B7BDB" w:rsidP="00155F7C">
      <w:pPr>
        <w:pStyle w:val="Heading3"/>
      </w:pPr>
      <w:r>
        <w:t>Interact with Children</w:t>
      </w:r>
      <w:r w:rsidR="007E11E5">
        <w:t xml:space="preserve"> a </w:t>
      </w:r>
      <w:r w:rsidR="00025AF3" w:rsidRPr="00025AF3">
        <w:t>(0.5)</w:t>
      </w:r>
    </w:p>
    <w:p w14:paraId="41830A1A" w14:textId="77777777" w:rsidR="00025AF3" w:rsidRPr="00025AF3" w:rsidRDefault="001B7BDB" w:rsidP="00155F7C">
      <w:pPr>
        <w:pStyle w:val="Heading3"/>
      </w:pPr>
      <w:r>
        <w:t>Interact with Children</w:t>
      </w:r>
      <w:r w:rsidR="007E11E5">
        <w:t xml:space="preserve"> b</w:t>
      </w:r>
      <w:r w:rsidR="00025AF3" w:rsidRPr="00025AF3">
        <w:t xml:space="preserve"> (0.5)</w:t>
      </w:r>
    </w:p>
    <w:p w14:paraId="5B2759DD" w14:textId="77777777" w:rsidR="00025AF3" w:rsidRDefault="00155F7C" w:rsidP="00025AF3">
      <w:pPr>
        <w:pStyle w:val="Heading2"/>
        <w:tabs>
          <w:tab w:val="right" w:pos="9072"/>
        </w:tabs>
      </w:pPr>
      <w:r>
        <w:t>Prerequisites</w:t>
      </w:r>
    </w:p>
    <w:p w14:paraId="0FAF6BFF" w14:textId="77777777" w:rsidR="00025AF3" w:rsidRPr="00AA36E6" w:rsidRDefault="00025AF3" w:rsidP="00025AF3">
      <w:r w:rsidRPr="00AA36E6">
        <w:t>Nil. Structured Workplace Learning is highly recommended</w:t>
      </w:r>
      <w:r>
        <w:t>.</w:t>
      </w:r>
    </w:p>
    <w:p w14:paraId="57CEE103" w14:textId="77777777" w:rsidR="00025AF3" w:rsidRDefault="00155F7C" w:rsidP="00025AF3">
      <w:pPr>
        <w:pStyle w:val="Heading2"/>
        <w:tabs>
          <w:tab w:val="right" w:pos="9072"/>
        </w:tabs>
      </w:pPr>
      <w:r>
        <w:t>Duplication of Content Rules</w:t>
      </w:r>
    </w:p>
    <w:p w14:paraId="369B25F4" w14:textId="77777777" w:rsidR="00025AF3" w:rsidRPr="006F4D73" w:rsidRDefault="006F4D73" w:rsidP="00025AF3">
      <w:r w:rsidRPr="006F4D73">
        <w:t>Refer to page 19.</w:t>
      </w:r>
    </w:p>
    <w:p w14:paraId="790BD0C3" w14:textId="77777777" w:rsidR="00025AF3" w:rsidRPr="004C2958" w:rsidRDefault="00D65BA9" w:rsidP="00025AF3">
      <w:pPr>
        <w:pStyle w:val="Heading2"/>
        <w:tabs>
          <w:tab w:val="right" w:pos="9072"/>
        </w:tabs>
      </w:pPr>
      <w:r>
        <w:t>Specific Unit Goals</w:t>
      </w:r>
    </w:p>
    <w:p w14:paraId="5554C1D9" w14:textId="77777777" w:rsidR="00025AF3" w:rsidRDefault="00025AF3" w:rsidP="00025AF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025AF3" w:rsidRPr="00BC3D9B" w14:paraId="279F173E" w14:textId="77777777" w:rsidTr="00D65BA9">
        <w:trPr>
          <w:jc w:val="center"/>
        </w:trPr>
        <w:tc>
          <w:tcPr>
            <w:tcW w:w="4536" w:type="dxa"/>
            <w:tcBorders>
              <w:top w:val="single" w:sz="4" w:space="0" w:color="000000"/>
              <w:left w:val="single" w:sz="4" w:space="0" w:color="000000"/>
              <w:bottom w:val="single" w:sz="4" w:space="0" w:color="000000"/>
            </w:tcBorders>
          </w:tcPr>
          <w:p w14:paraId="2F9D8929" w14:textId="77777777" w:rsidR="00025AF3" w:rsidRPr="00716885" w:rsidRDefault="00025AF3" w:rsidP="00155F7C">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49A3AFE1" w14:textId="77777777" w:rsidR="00025AF3" w:rsidRPr="00716885" w:rsidRDefault="00025AF3" w:rsidP="00155F7C">
            <w:pPr>
              <w:pStyle w:val="Tabletextboldcentred"/>
            </w:pPr>
            <w:r w:rsidRPr="00716885">
              <w:t>M</w:t>
            </w:r>
          </w:p>
        </w:tc>
      </w:tr>
      <w:tr w:rsidR="00025AF3" w:rsidRPr="00BC3D9B" w14:paraId="3BC8CE66" w14:textId="77777777" w:rsidTr="00D65BA9">
        <w:trPr>
          <w:jc w:val="center"/>
        </w:trPr>
        <w:tc>
          <w:tcPr>
            <w:tcW w:w="4536" w:type="dxa"/>
            <w:tcBorders>
              <w:top w:val="single" w:sz="4" w:space="0" w:color="000000"/>
              <w:left w:val="single" w:sz="4" w:space="0" w:color="000000"/>
              <w:bottom w:val="single" w:sz="4" w:space="0" w:color="000000"/>
            </w:tcBorders>
          </w:tcPr>
          <w:p w14:paraId="1D4B6A76" w14:textId="77777777" w:rsidR="00025AF3" w:rsidRPr="004F6FA6" w:rsidRDefault="00155F7C" w:rsidP="00155F7C">
            <w:pPr>
              <w:pStyle w:val="TableListBullets"/>
            </w:pPr>
            <w:r w:rsidRPr="004F6FA6">
              <w:t>analyse the development of children</w:t>
            </w:r>
          </w:p>
        </w:tc>
        <w:tc>
          <w:tcPr>
            <w:tcW w:w="4536" w:type="dxa"/>
            <w:tcBorders>
              <w:top w:val="single" w:sz="4" w:space="0" w:color="000000"/>
              <w:left w:val="single" w:sz="4" w:space="0" w:color="000000"/>
              <w:bottom w:val="single" w:sz="4" w:space="0" w:color="000000"/>
              <w:right w:val="single" w:sz="4" w:space="0" w:color="auto"/>
            </w:tcBorders>
          </w:tcPr>
          <w:p w14:paraId="713FE889" w14:textId="77777777" w:rsidR="00025AF3" w:rsidRPr="004F6FA6" w:rsidRDefault="00155F7C" w:rsidP="00155F7C">
            <w:pPr>
              <w:pStyle w:val="TableListBullets"/>
            </w:pPr>
            <w:r>
              <w:t>identify stages of</w:t>
            </w:r>
            <w:r w:rsidRPr="004F6FA6">
              <w:t xml:space="preserve"> the development of children</w:t>
            </w:r>
          </w:p>
        </w:tc>
      </w:tr>
      <w:tr w:rsidR="001C433A" w:rsidRPr="00BC3D9B" w14:paraId="111912FD" w14:textId="77777777" w:rsidTr="00D65BA9">
        <w:trPr>
          <w:jc w:val="center"/>
        </w:trPr>
        <w:tc>
          <w:tcPr>
            <w:tcW w:w="4536" w:type="dxa"/>
            <w:tcBorders>
              <w:top w:val="single" w:sz="4" w:space="0" w:color="000000"/>
              <w:left w:val="single" w:sz="4" w:space="0" w:color="000000"/>
              <w:bottom w:val="single" w:sz="4" w:space="0" w:color="000000"/>
            </w:tcBorders>
          </w:tcPr>
          <w:p w14:paraId="21A2F7FF" w14:textId="77777777" w:rsidR="001C433A" w:rsidRPr="004F6FA6" w:rsidRDefault="00155F7C" w:rsidP="00155F7C">
            <w:pPr>
              <w:pStyle w:val="TableListBullets"/>
            </w:pPr>
            <w:r w:rsidRPr="004F6FA6">
              <w:t>plan and facilitate children’s learning and play</w:t>
            </w:r>
          </w:p>
        </w:tc>
        <w:tc>
          <w:tcPr>
            <w:tcW w:w="4536" w:type="dxa"/>
            <w:tcBorders>
              <w:top w:val="single" w:sz="4" w:space="0" w:color="000000"/>
              <w:left w:val="single" w:sz="4" w:space="0" w:color="000000"/>
              <w:bottom w:val="single" w:sz="4" w:space="0" w:color="000000"/>
              <w:right w:val="single" w:sz="4" w:space="0" w:color="auto"/>
            </w:tcBorders>
          </w:tcPr>
          <w:p w14:paraId="0410BC6B" w14:textId="77777777" w:rsidR="001C433A" w:rsidRPr="004F6FA6" w:rsidRDefault="00155F7C" w:rsidP="00155F7C">
            <w:pPr>
              <w:pStyle w:val="TableListBullets"/>
            </w:pPr>
            <w:r w:rsidRPr="004F6FA6">
              <w:t>discuss and plan children’s learning and play</w:t>
            </w:r>
          </w:p>
        </w:tc>
      </w:tr>
      <w:tr w:rsidR="001C433A" w:rsidRPr="00BC3D9B" w14:paraId="1BDF6A22" w14:textId="77777777" w:rsidTr="00D65BA9">
        <w:trPr>
          <w:jc w:val="center"/>
        </w:trPr>
        <w:tc>
          <w:tcPr>
            <w:tcW w:w="4536" w:type="dxa"/>
            <w:tcBorders>
              <w:top w:val="single" w:sz="4" w:space="0" w:color="000000"/>
              <w:left w:val="single" w:sz="4" w:space="0" w:color="000000"/>
              <w:bottom w:val="single" w:sz="4" w:space="0" w:color="000000"/>
            </w:tcBorders>
          </w:tcPr>
          <w:p w14:paraId="09FA3DA5" w14:textId="77777777" w:rsidR="001C433A" w:rsidRPr="004F6FA6" w:rsidRDefault="00155F7C" w:rsidP="00155F7C">
            <w:pPr>
              <w:pStyle w:val="TableListBullets"/>
            </w:pPr>
            <w:r w:rsidRPr="004F6FA6">
              <w:t>communicate appropriately and collaborate with children and colleagues</w:t>
            </w:r>
          </w:p>
        </w:tc>
        <w:tc>
          <w:tcPr>
            <w:tcW w:w="4536" w:type="dxa"/>
            <w:tcBorders>
              <w:top w:val="single" w:sz="4" w:space="0" w:color="000000"/>
              <w:left w:val="single" w:sz="4" w:space="0" w:color="000000"/>
              <w:bottom w:val="single" w:sz="4" w:space="0" w:color="000000"/>
              <w:right w:val="single" w:sz="4" w:space="0" w:color="auto"/>
            </w:tcBorders>
          </w:tcPr>
          <w:p w14:paraId="601B8C3A" w14:textId="77777777" w:rsidR="001C433A" w:rsidRPr="004F6FA6" w:rsidRDefault="00155F7C" w:rsidP="00155F7C">
            <w:pPr>
              <w:pStyle w:val="TableListBullets"/>
            </w:pPr>
            <w:r w:rsidRPr="004F6FA6">
              <w:t>communicate appropriately with children and colleagues</w:t>
            </w:r>
          </w:p>
        </w:tc>
      </w:tr>
      <w:tr w:rsidR="001C433A" w:rsidRPr="00BC3D9B" w14:paraId="35CCBEDF" w14:textId="77777777" w:rsidTr="00D65BA9">
        <w:trPr>
          <w:jc w:val="center"/>
        </w:trPr>
        <w:tc>
          <w:tcPr>
            <w:tcW w:w="4536" w:type="dxa"/>
            <w:tcBorders>
              <w:top w:val="single" w:sz="4" w:space="0" w:color="000000"/>
              <w:left w:val="single" w:sz="4" w:space="0" w:color="000000"/>
              <w:bottom w:val="single" w:sz="4" w:space="0" w:color="000000"/>
            </w:tcBorders>
          </w:tcPr>
          <w:p w14:paraId="64F764C1" w14:textId="77777777" w:rsidR="001C433A" w:rsidRPr="004F6FA6" w:rsidRDefault="00155F7C" w:rsidP="00155F7C">
            <w:pPr>
              <w:pStyle w:val="TableListBullets"/>
            </w:pPr>
            <w:r w:rsidRPr="004F6FA6">
              <w:t>apply ethical work practices which support the protection of children and young people</w:t>
            </w:r>
          </w:p>
        </w:tc>
        <w:tc>
          <w:tcPr>
            <w:tcW w:w="4536" w:type="dxa"/>
            <w:tcBorders>
              <w:top w:val="single" w:sz="4" w:space="0" w:color="000000"/>
              <w:left w:val="single" w:sz="4" w:space="0" w:color="000000"/>
              <w:bottom w:val="single" w:sz="4" w:space="0" w:color="000000"/>
              <w:right w:val="single" w:sz="4" w:space="0" w:color="auto"/>
            </w:tcBorders>
          </w:tcPr>
          <w:p w14:paraId="01E1281E" w14:textId="77777777" w:rsidR="001C433A" w:rsidRPr="004F6FA6" w:rsidRDefault="00155F7C" w:rsidP="00155F7C">
            <w:pPr>
              <w:pStyle w:val="TableListBullets"/>
            </w:pPr>
            <w:r w:rsidRPr="004F6FA6">
              <w:t>describe ethical and nurturing work practices which support the protecti</w:t>
            </w:r>
            <w:r>
              <w:t>on of children and young people</w:t>
            </w:r>
          </w:p>
        </w:tc>
      </w:tr>
      <w:tr w:rsidR="001C433A" w:rsidRPr="00BC3D9B" w14:paraId="3B3D23F0" w14:textId="77777777" w:rsidTr="00D65BA9">
        <w:trPr>
          <w:jc w:val="center"/>
        </w:trPr>
        <w:tc>
          <w:tcPr>
            <w:tcW w:w="4536" w:type="dxa"/>
            <w:tcBorders>
              <w:top w:val="single" w:sz="4" w:space="0" w:color="000000"/>
              <w:left w:val="single" w:sz="4" w:space="0" w:color="000000"/>
              <w:bottom w:val="single" w:sz="4" w:space="0" w:color="000000"/>
            </w:tcBorders>
          </w:tcPr>
          <w:p w14:paraId="0AC33ECB" w14:textId="77777777" w:rsidR="001C433A" w:rsidRPr="004F6FA6" w:rsidRDefault="00155F7C" w:rsidP="00155F7C">
            <w:pPr>
              <w:pStyle w:val="TableListBullets"/>
            </w:pPr>
            <w:r w:rsidRPr="004F6FA6">
              <w:t>interpret and follow policies, procedures, legal and ethical work practices</w:t>
            </w:r>
          </w:p>
        </w:tc>
        <w:tc>
          <w:tcPr>
            <w:tcW w:w="4536" w:type="dxa"/>
            <w:tcBorders>
              <w:top w:val="single" w:sz="4" w:space="0" w:color="000000"/>
              <w:left w:val="single" w:sz="4" w:space="0" w:color="000000"/>
              <w:bottom w:val="single" w:sz="4" w:space="0" w:color="000000"/>
              <w:right w:val="single" w:sz="4" w:space="0" w:color="auto"/>
            </w:tcBorders>
          </w:tcPr>
          <w:p w14:paraId="7F4CAAB0" w14:textId="77777777" w:rsidR="001C433A" w:rsidRPr="004F6FA6" w:rsidRDefault="00155F7C" w:rsidP="00155F7C">
            <w:pPr>
              <w:pStyle w:val="TableListBullets"/>
            </w:pPr>
            <w:r w:rsidRPr="004F6FA6">
              <w:t>follow policies, procedures, legal and ethical work practices</w:t>
            </w:r>
          </w:p>
        </w:tc>
      </w:tr>
      <w:tr w:rsidR="001C433A" w:rsidRPr="00BC3D9B" w14:paraId="5224F50F" w14:textId="77777777" w:rsidTr="00D65BA9">
        <w:trPr>
          <w:jc w:val="center"/>
        </w:trPr>
        <w:tc>
          <w:tcPr>
            <w:tcW w:w="4536" w:type="dxa"/>
            <w:tcBorders>
              <w:top w:val="single" w:sz="4" w:space="0" w:color="000000"/>
              <w:left w:val="single" w:sz="4" w:space="0" w:color="000000"/>
              <w:bottom w:val="single" w:sz="4" w:space="0" w:color="000000"/>
            </w:tcBorders>
          </w:tcPr>
          <w:p w14:paraId="33988DB9" w14:textId="77777777" w:rsidR="001C433A" w:rsidRPr="004F6FA6" w:rsidRDefault="00155F7C" w:rsidP="00155F7C">
            <w:pPr>
              <w:pStyle w:val="TableListBullets"/>
            </w:pPr>
            <w:r w:rsidRPr="004F6FA6">
              <w:t>demonstrate appropriate verbal, written and digital communications</w:t>
            </w:r>
          </w:p>
        </w:tc>
        <w:tc>
          <w:tcPr>
            <w:tcW w:w="4536" w:type="dxa"/>
            <w:tcBorders>
              <w:top w:val="single" w:sz="4" w:space="0" w:color="000000"/>
              <w:left w:val="single" w:sz="4" w:space="0" w:color="000000"/>
              <w:bottom w:val="single" w:sz="4" w:space="0" w:color="000000"/>
              <w:right w:val="single" w:sz="4" w:space="0" w:color="auto"/>
            </w:tcBorders>
          </w:tcPr>
          <w:p w14:paraId="7E81BC62" w14:textId="77777777" w:rsidR="001C433A" w:rsidRPr="004F6FA6" w:rsidRDefault="00155F7C" w:rsidP="00155F7C">
            <w:pPr>
              <w:pStyle w:val="TableListBullets"/>
            </w:pPr>
            <w:r w:rsidRPr="004F6FA6">
              <w:t>demonstrate appropriate verbal, written and digital communications</w:t>
            </w:r>
          </w:p>
        </w:tc>
      </w:tr>
      <w:tr w:rsidR="001C433A" w:rsidRPr="00BC3D9B" w14:paraId="4DDB4E44" w14:textId="77777777" w:rsidTr="00D65BA9">
        <w:trPr>
          <w:jc w:val="center"/>
        </w:trPr>
        <w:tc>
          <w:tcPr>
            <w:tcW w:w="4536" w:type="dxa"/>
            <w:tcBorders>
              <w:top w:val="single" w:sz="4" w:space="0" w:color="000000"/>
              <w:left w:val="single" w:sz="4" w:space="0" w:color="000000"/>
              <w:bottom w:val="single" w:sz="4" w:space="0" w:color="000000"/>
            </w:tcBorders>
          </w:tcPr>
          <w:p w14:paraId="6EDA2B38" w14:textId="77777777" w:rsidR="001C433A" w:rsidRPr="004F6FA6" w:rsidRDefault="00155F7C" w:rsidP="00155F7C">
            <w:pPr>
              <w:pStyle w:val="TableListBullets"/>
            </w:pPr>
            <w:r w:rsidRPr="004F6FA6">
              <w:t>plan and negotiate individual and work goals</w:t>
            </w:r>
          </w:p>
        </w:tc>
        <w:tc>
          <w:tcPr>
            <w:tcW w:w="4536" w:type="dxa"/>
            <w:tcBorders>
              <w:top w:val="single" w:sz="4" w:space="0" w:color="000000"/>
              <w:left w:val="single" w:sz="4" w:space="0" w:color="000000"/>
              <w:bottom w:val="single" w:sz="4" w:space="0" w:color="000000"/>
              <w:right w:val="single" w:sz="4" w:space="0" w:color="auto"/>
            </w:tcBorders>
          </w:tcPr>
          <w:p w14:paraId="42B8FD54" w14:textId="77777777" w:rsidR="001C433A" w:rsidRPr="004F6FA6" w:rsidRDefault="00155F7C" w:rsidP="00155F7C">
            <w:pPr>
              <w:pStyle w:val="TableListBullets"/>
            </w:pPr>
            <w:r w:rsidRPr="004F6FA6">
              <w:t>plan and undertake individual a</w:t>
            </w:r>
            <w:r>
              <w:t>nd work goals under supervision</w:t>
            </w:r>
          </w:p>
        </w:tc>
      </w:tr>
      <w:tr w:rsidR="001C433A" w:rsidRPr="00BC3D9B" w14:paraId="3B27B472" w14:textId="77777777" w:rsidTr="00D65BA9">
        <w:trPr>
          <w:jc w:val="center"/>
        </w:trPr>
        <w:tc>
          <w:tcPr>
            <w:tcW w:w="4536" w:type="dxa"/>
            <w:tcBorders>
              <w:top w:val="single" w:sz="4" w:space="0" w:color="000000"/>
              <w:left w:val="single" w:sz="4" w:space="0" w:color="000000"/>
              <w:bottom w:val="single" w:sz="4" w:space="0" w:color="000000"/>
            </w:tcBorders>
          </w:tcPr>
          <w:p w14:paraId="71565CDE" w14:textId="77777777" w:rsidR="001C433A" w:rsidRPr="004F6FA6" w:rsidRDefault="00155F7C" w:rsidP="00155F7C">
            <w:pPr>
              <w:pStyle w:val="TableListBullets"/>
            </w:pPr>
            <w:r w:rsidRPr="004F6FA6">
              <w:t>plan and prioritise workload within designated timeframes</w:t>
            </w:r>
          </w:p>
        </w:tc>
        <w:tc>
          <w:tcPr>
            <w:tcW w:w="4536" w:type="dxa"/>
            <w:tcBorders>
              <w:top w:val="single" w:sz="4" w:space="0" w:color="000000"/>
              <w:left w:val="single" w:sz="4" w:space="0" w:color="000000"/>
              <w:bottom w:val="single" w:sz="4" w:space="0" w:color="000000"/>
              <w:right w:val="single" w:sz="4" w:space="0" w:color="auto"/>
            </w:tcBorders>
          </w:tcPr>
          <w:p w14:paraId="1935AC82" w14:textId="77777777" w:rsidR="001C433A" w:rsidRPr="004F6FA6" w:rsidRDefault="00155F7C" w:rsidP="00155F7C">
            <w:pPr>
              <w:pStyle w:val="TableListBullets"/>
            </w:pPr>
            <w:r w:rsidRPr="004F6FA6">
              <w:t>discuss and plan workload</w:t>
            </w:r>
          </w:p>
        </w:tc>
      </w:tr>
      <w:tr w:rsidR="001C433A" w:rsidRPr="00BC3D9B" w14:paraId="4A6CEB8D" w14:textId="77777777" w:rsidTr="00D65BA9">
        <w:trPr>
          <w:jc w:val="center"/>
        </w:trPr>
        <w:tc>
          <w:tcPr>
            <w:tcW w:w="4536" w:type="dxa"/>
            <w:tcBorders>
              <w:top w:val="single" w:sz="4" w:space="0" w:color="000000"/>
              <w:left w:val="single" w:sz="4" w:space="0" w:color="000000"/>
              <w:bottom w:val="single" w:sz="4" w:space="0" w:color="000000"/>
            </w:tcBorders>
          </w:tcPr>
          <w:p w14:paraId="7D423C3F" w14:textId="77777777" w:rsidR="001C433A" w:rsidRPr="004F6FA6" w:rsidRDefault="00155F7C" w:rsidP="00155F7C">
            <w:pPr>
              <w:pStyle w:val="TableListBullets"/>
            </w:pPr>
            <w:r w:rsidRPr="004F6FA6">
              <w:t>evaluate work practices for continuous improvement</w:t>
            </w:r>
          </w:p>
        </w:tc>
        <w:tc>
          <w:tcPr>
            <w:tcW w:w="4536" w:type="dxa"/>
            <w:tcBorders>
              <w:top w:val="single" w:sz="4" w:space="0" w:color="000000"/>
              <w:left w:val="single" w:sz="4" w:space="0" w:color="000000"/>
              <w:bottom w:val="single" w:sz="4" w:space="0" w:color="000000"/>
              <w:right w:val="single" w:sz="4" w:space="0" w:color="auto"/>
            </w:tcBorders>
          </w:tcPr>
          <w:p w14:paraId="710E3DFC" w14:textId="77777777" w:rsidR="001C433A" w:rsidRPr="004F6FA6" w:rsidRDefault="00155F7C" w:rsidP="00155F7C">
            <w:pPr>
              <w:pStyle w:val="TableListBullets"/>
            </w:pPr>
            <w:r w:rsidRPr="004F6FA6">
              <w:t>investigate work pract</w:t>
            </w:r>
            <w:r>
              <w:t>ices for continuous improvement</w:t>
            </w:r>
          </w:p>
        </w:tc>
      </w:tr>
    </w:tbl>
    <w:p w14:paraId="4F955591" w14:textId="77777777" w:rsidR="00185ED7" w:rsidRPr="00155F7C" w:rsidRDefault="00185ED7" w:rsidP="00155F7C">
      <w:r w:rsidRPr="00155F7C">
        <w:br w:type="page"/>
      </w:r>
    </w:p>
    <w:p w14:paraId="2F00713F" w14:textId="77777777" w:rsidR="00025AF3" w:rsidRPr="00684A78" w:rsidRDefault="00025AF3" w:rsidP="00684A78">
      <w:pPr>
        <w:pStyle w:val="Heading2"/>
      </w:pPr>
      <w:r w:rsidRPr="00684A78">
        <w:lastRenderedPageBreak/>
        <w:t>Content</w:t>
      </w:r>
    </w:p>
    <w:p w14:paraId="3F0541FF" w14:textId="77777777" w:rsidR="00025AF3" w:rsidRPr="002B6270" w:rsidRDefault="00025AF3" w:rsidP="00025AF3">
      <w:r w:rsidRPr="002B6270">
        <w:t>All content below must be delivered:</w:t>
      </w:r>
    </w:p>
    <w:tbl>
      <w:tblPr>
        <w:tblW w:w="9072" w:type="dxa"/>
        <w:jc w:val="center"/>
        <w:tblLayout w:type="fixed"/>
        <w:tblLook w:val="0000" w:firstRow="0" w:lastRow="0" w:firstColumn="0" w:lastColumn="0" w:noHBand="0" w:noVBand="0"/>
      </w:tblPr>
      <w:tblGrid>
        <w:gridCol w:w="4536"/>
        <w:gridCol w:w="4536"/>
      </w:tblGrid>
      <w:tr w:rsidR="00025AF3" w:rsidRPr="00BC3D9B" w14:paraId="07AC676F" w14:textId="77777777" w:rsidTr="00155F7C">
        <w:trPr>
          <w:jc w:val="center"/>
        </w:trPr>
        <w:tc>
          <w:tcPr>
            <w:tcW w:w="4620" w:type="dxa"/>
            <w:tcBorders>
              <w:top w:val="single" w:sz="4" w:space="0" w:color="000000"/>
              <w:left w:val="single" w:sz="4" w:space="0" w:color="000000"/>
              <w:bottom w:val="single" w:sz="4" w:space="0" w:color="000000"/>
            </w:tcBorders>
          </w:tcPr>
          <w:p w14:paraId="47C1B1BF" w14:textId="77777777" w:rsidR="00025AF3" w:rsidRPr="00716885" w:rsidRDefault="00025AF3" w:rsidP="00155F7C">
            <w:pPr>
              <w:pStyle w:val="Tabletextboldcentred"/>
            </w:pPr>
            <w:r w:rsidRPr="00716885">
              <w:t>A</w:t>
            </w:r>
          </w:p>
        </w:tc>
        <w:tc>
          <w:tcPr>
            <w:tcW w:w="4620" w:type="dxa"/>
            <w:tcBorders>
              <w:top w:val="single" w:sz="4" w:space="0" w:color="000000"/>
              <w:left w:val="single" w:sz="4" w:space="0" w:color="000000"/>
              <w:bottom w:val="single" w:sz="4" w:space="0" w:color="000000"/>
              <w:right w:val="single" w:sz="4" w:space="0" w:color="auto"/>
            </w:tcBorders>
          </w:tcPr>
          <w:p w14:paraId="6CCCCB9E" w14:textId="77777777" w:rsidR="00025AF3" w:rsidRPr="00716885" w:rsidRDefault="00025AF3" w:rsidP="00155F7C">
            <w:pPr>
              <w:pStyle w:val="Tabletextboldcentred"/>
            </w:pPr>
            <w:r w:rsidRPr="00716885">
              <w:t>M</w:t>
            </w:r>
          </w:p>
        </w:tc>
      </w:tr>
      <w:tr w:rsidR="00025AF3" w:rsidRPr="00BC3D9B" w14:paraId="654CE08C" w14:textId="77777777" w:rsidTr="00155F7C">
        <w:trPr>
          <w:jc w:val="center"/>
        </w:trPr>
        <w:tc>
          <w:tcPr>
            <w:tcW w:w="4620" w:type="dxa"/>
            <w:tcBorders>
              <w:top w:val="single" w:sz="4" w:space="0" w:color="000000"/>
              <w:left w:val="single" w:sz="4" w:space="0" w:color="000000"/>
              <w:bottom w:val="single" w:sz="4" w:space="0" w:color="000000"/>
            </w:tcBorders>
          </w:tcPr>
          <w:p w14:paraId="7C08CAB0" w14:textId="77777777" w:rsidR="00025AF3" w:rsidRPr="004F6FA6" w:rsidRDefault="00155F7C" w:rsidP="00155F7C">
            <w:pPr>
              <w:pStyle w:val="TableListBullets"/>
            </w:pPr>
            <w:r w:rsidRPr="004F6FA6">
              <w:t>development of children – physical, social, emotional, language and cognitive development</w:t>
            </w:r>
          </w:p>
        </w:tc>
        <w:tc>
          <w:tcPr>
            <w:tcW w:w="4620" w:type="dxa"/>
            <w:tcBorders>
              <w:top w:val="single" w:sz="4" w:space="0" w:color="000000"/>
              <w:left w:val="single" w:sz="4" w:space="0" w:color="000000"/>
              <w:bottom w:val="single" w:sz="4" w:space="0" w:color="000000"/>
              <w:right w:val="single" w:sz="4" w:space="0" w:color="auto"/>
            </w:tcBorders>
          </w:tcPr>
          <w:p w14:paraId="7854B912" w14:textId="77777777" w:rsidR="00025AF3" w:rsidRPr="004F6FA6" w:rsidRDefault="00155F7C" w:rsidP="00155F7C">
            <w:pPr>
              <w:pStyle w:val="TableListBullets"/>
            </w:pPr>
            <w:r w:rsidRPr="004F6FA6">
              <w:t>development of children – physical, social, emotional, language and cognitive development</w:t>
            </w:r>
          </w:p>
        </w:tc>
      </w:tr>
      <w:tr w:rsidR="00185ED7" w:rsidRPr="00BC3D9B" w14:paraId="00FC88BE" w14:textId="77777777" w:rsidTr="00155F7C">
        <w:trPr>
          <w:jc w:val="center"/>
        </w:trPr>
        <w:tc>
          <w:tcPr>
            <w:tcW w:w="4620" w:type="dxa"/>
            <w:tcBorders>
              <w:top w:val="single" w:sz="4" w:space="0" w:color="000000"/>
              <w:left w:val="single" w:sz="4" w:space="0" w:color="000000"/>
              <w:bottom w:val="single" w:sz="4" w:space="0" w:color="000000"/>
            </w:tcBorders>
          </w:tcPr>
          <w:p w14:paraId="514F422F" w14:textId="77777777" w:rsidR="00185ED7" w:rsidRPr="004F6FA6" w:rsidRDefault="00155F7C" w:rsidP="00155F7C">
            <w:pPr>
              <w:pStyle w:val="TableListBullets"/>
            </w:pPr>
            <w:r w:rsidRPr="004F6FA6">
              <w:t>role of play in learning</w:t>
            </w:r>
          </w:p>
        </w:tc>
        <w:tc>
          <w:tcPr>
            <w:tcW w:w="4620" w:type="dxa"/>
            <w:tcBorders>
              <w:top w:val="single" w:sz="4" w:space="0" w:color="000000"/>
              <w:left w:val="single" w:sz="4" w:space="0" w:color="000000"/>
              <w:bottom w:val="single" w:sz="4" w:space="0" w:color="000000"/>
              <w:right w:val="single" w:sz="4" w:space="0" w:color="auto"/>
            </w:tcBorders>
          </w:tcPr>
          <w:p w14:paraId="68AAF16B" w14:textId="77777777" w:rsidR="00185ED7" w:rsidRPr="004F6FA6" w:rsidRDefault="00155F7C" w:rsidP="00155F7C">
            <w:pPr>
              <w:pStyle w:val="TableListBullets"/>
            </w:pPr>
            <w:r w:rsidRPr="004F6FA6">
              <w:t>role of play and learning</w:t>
            </w:r>
          </w:p>
        </w:tc>
      </w:tr>
      <w:tr w:rsidR="00185ED7" w:rsidRPr="00BC3D9B" w14:paraId="7AF4497D" w14:textId="77777777" w:rsidTr="00155F7C">
        <w:trPr>
          <w:jc w:val="center"/>
        </w:trPr>
        <w:tc>
          <w:tcPr>
            <w:tcW w:w="4620" w:type="dxa"/>
            <w:tcBorders>
              <w:top w:val="single" w:sz="4" w:space="0" w:color="000000"/>
              <w:left w:val="single" w:sz="4" w:space="0" w:color="000000"/>
              <w:bottom w:val="single" w:sz="4" w:space="0" w:color="000000"/>
            </w:tcBorders>
          </w:tcPr>
          <w:p w14:paraId="73167F97" w14:textId="77777777" w:rsidR="00185ED7" w:rsidRPr="004F6FA6" w:rsidRDefault="00155F7C" w:rsidP="00155F7C">
            <w:pPr>
              <w:pStyle w:val="TableListBullets"/>
            </w:pPr>
            <w:r w:rsidRPr="004F6FA6">
              <w:t>importance of consistent communication of guidelines for children’s behaviour</w:t>
            </w:r>
          </w:p>
        </w:tc>
        <w:tc>
          <w:tcPr>
            <w:tcW w:w="4620" w:type="dxa"/>
            <w:tcBorders>
              <w:top w:val="single" w:sz="4" w:space="0" w:color="000000"/>
              <w:left w:val="single" w:sz="4" w:space="0" w:color="000000"/>
              <w:bottom w:val="single" w:sz="4" w:space="0" w:color="000000"/>
              <w:right w:val="single" w:sz="4" w:space="0" w:color="auto"/>
            </w:tcBorders>
          </w:tcPr>
          <w:p w14:paraId="4129C841" w14:textId="77777777" w:rsidR="00185ED7" w:rsidRPr="004F6FA6" w:rsidRDefault="00155F7C" w:rsidP="00155F7C">
            <w:pPr>
              <w:pStyle w:val="TableListBullets"/>
            </w:pPr>
            <w:r w:rsidRPr="004F6FA6">
              <w:t>importance of consistent communication of guidelines for children’s behaviour</w:t>
            </w:r>
          </w:p>
        </w:tc>
      </w:tr>
      <w:tr w:rsidR="00185ED7" w:rsidRPr="00BC3D9B" w14:paraId="0513140A" w14:textId="77777777" w:rsidTr="00155F7C">
        <w:trPr>
          <w:jc w:val="center"/>
        </w:trPr>
        <w:tc>
          <w:tcPr>
            <w:tcW w:w="4620" w:type="dxa"/>
            <w:tcBorders>
              <w:top w:val="single" w:sz="4" w:space="0" w:color="000000"/>
              <w:left w:val="single" w:sz="4" w:space="0" w:color="000000"/>
              <w:bottom w:val="single" w:sz="4" w:space="0" w:color="000000"/>
            </w:tcBorders>
          </w:tcPr>
          <w:p w14:paraId="08B4457D" w14:textId="77777777" w:rsidR="00185ED7" w:rsidRPr="004F6FA6" w:rsidRDefault="00155F7C" w:rsidP="00155F7C">
            <w:pPr>
              <w:pStyle w:val="TableListBullets"/>
            </w:pPr>
            <w:r w:rsidRPr="004F6FA6">
              <w:t>awareness of indicators that may suggest abuse</w:t>
            </w:r>
          </w:p>
        </w:tc>
        <w:tc>
          <w:tcPr>
            <w:tcW w:w="4620" w:type="dxa"/>
            <w:tcBorders>
              <w:top w:val="single" w:sz="4" w:space="0" w:color="000000"/>
              <w:left w:val="single" w:sz="4" w:space="0" w:color="000000"/>
              <w:bottom w:val="single" w:sz="4" w:space="0" w:color="000000"/>
              <w:right w:val="single" w:sz="4" w:space="0" w:color="auto"/>
            </w:tcBorders>
          </w:tcPr>
          <w:p w14:paraId="06DA704E" w14:textId="77777777" w:rsidR="00185ED7" w:rsidRPr="004F6FA6" w:rsidRDefault="00155F7C" w:rsidP="00155F7C">
            <w:pPr>
              <w:pStyle w:val="TableListBullets"/>
            </w:pPr>
            <w:r w:rsidRPr="004F6FA6">
              <w:t>awareness of indicators that may suggest abuse</w:t>
            </w:r>
          </w:p>
        </w:tc>
      </w:tr>
      <w:tr w:rsidR="00185ED7" w:rsidRPr="00BC3D9B" w14:paraId="755C0F45" w14:textId="77777777" w:rsidTr="00155F7C">
        <w:trPr>
          <w:jc w:val="center"/>
        </w:trPr>
        <w:tc>
          <w:tcPr>
            <w:tcW w:w="4620" w:type="dxa"/>
            <w:tcBorders>
              <w:top w:val="single" w:sz="4" w:space="0" w:color="000000"/>
              <w:left w:val="single" w:sz="4" w:space="0" w:color="000000"/>
              <w:bottom w:val="single" w:sz="4" w:space="0" w:color="000000"/>
            </w:tcBorders>
          </w:tcPr>
          <w:p w14:paraId="47F483D9" w14:textId="77777777" w:rsidR="00185ED7" w:rsidRPr="004F6FA6" w:rsidRDefault="00155F7C" w:rsidP="00155F7C">
            <w:pPr>
              <w:pStyle w:val="TableListBullets"/>
            </w:pPr>
            <w:r w:rsidRPr="004F6FA6">
              <w:t>child protection and the rights of the child</w:t>
            </w:r>
          </w:p>
        </w:tc>
        <w:tc>
          <w:tcPr>
            <w:tcW w:w="4620" w:type="dxa"/>
            <w:tcBorders>
              <w:top w:val="single" w:sz="4" w:space="0" w:color="000000"/>
              <w:left w:val="single" w:sz="4" w:space="0" w:color="000000"/>
              <w:bottom w:val="single" w:sz="4" w:space="0" w:color="000000"/>
              <w:right w:val="single" w:sz="4" w:space="0" w:color="auto"/>
            </w:tcBorders>
          </w:tcPr>
          <w:p w14:paraId="0A72E8DD" w14:textId="77777777" w:rsidR="00185ED7" w:rsidRPr="004F6FA6" w:rsidRDefault="00155F7C" w:rsidP="00155F7C">
            <w:pPr>
              <w:pStyle w:val="TableListBullets"/>
            </w:pPr>
            <w:r w:rsidRPr="004F6FA6">
              <w:t>child protection and the rights of the child</w:t>
            </w:r>
          </w:p>
        </w:tc>
      </w:tr>
      <w:tr w:rsidR="00185ED7" w:rsidRPr="00BC3D9B" w14:paraId="271CF7C4" w14:textId="77777777" w:rsidTr="00155F7C">
        <w:trPr>
          <w:jc w:val="center"/>
        </w:trPr>
        <w:tc>
          <w:tcPr>
            <w:tcW w:w="4620" w:type="dxa"/>
            <w:tcBorders>
              <w:top w:val="single" w:sz="4" w:space="0" w:color="000000"/>
              <w:left w:val="single" w:sz="4" w:space="0" w:color="000000"/>
              <w:bottom w:val="single" w:sz="4" w:space="0" w:color="000000"/>
            </w:tcBorders>
          </w:tcPr>
          <w:p w14:paraId="67C2B19D" w14:textId="77777777" w:rsidR="00185ED7" w:rsidRPr="004F6FA6" w:rsidRDefault="00155F7C" w:rsidP="00155F7C">
            <w:pPr>
              <w:pStyle w:val="TableListBullets"/>
            </w:pPr>
            <w:r w:rsidRPr="004F6FA6">
              <w:t>organisational standards, policies and procedures</w:t>
            </w:r>
          </w:p>
        </w:tc>
        <w:tc>
          <w:tcPr>
            <w:tcW w:w="4620" w:type="dxa"/>
            <w:tcBorders>
              <w:top w:val="single" w:sz="4" w:space="0" w:color="000000"/>
              <w:left w:val="single" w:sz="4" w:space="0" w:color="000000"/>
              <w:bottom w:val="single" w:sz="4" w:space="0" w:color="000000"/>
              <w:right w:val="single" w:sz="4" w:space="0" w:color="auto"/>
            </w:tcBorders>
          </w:tcPr>
          <w:p w14:paraId="3324D570" w14:textId="77777777" w:rsidR="00185ED7" w:rsidRPr="004F6FA6" w:rsidRDefault="00155F7C" w:rsidP="00155F7C">
            <w:pPr>
              <w:pStyle w:val="TableListBullets"/>
            </w:pPr>
            <w:r w:rsidRPr="004F6FA6">
              <w:t>workplace policies and procedures</w:t>
            </w:r>
          </w:p>
        </w:tc>
      </w:tr>
      <w:tr w:rsidR="00185ED7" w:rsidRPr="00BC3D9B" w14:paraId="7AF79566" w14:textId="77777777" w:rsidTr="00155F7C">
        <w:trPr>
          <w:jc w:val="center"/>
        </w:trPr>
        <w:tc>
          <w:tcPr>
            <w:tcW w:w="4620" w:type="dxa"/>
            <w:tcBorders>
              <w:top w:val="single" w:sz="4" w:space="0" w:color="000000"/>
              <w:left w:val="single" w:sz="4" w:space="0" w:color="000000"/>
              <w:bottom w:val="single" w:sz="4" w:space="0" w:color="000000"/>
            </w:tcBorders>
          </w:tcPr>
          <w:p w14:paraId="1D59D805" w14:textId="77777777" w:rsidR="00185ED7" w:rsidRPr="004F6FA6" w:rsidRDefault="00155F7C" w:rsidP="00155F7C">
            <w:pPr>
              <w:pStyle w:val="TableListBullets"/>
            </w:pPr>
            <w:r w:rsidRPr="004F6FA6">
              <w:t>legal and ethical issues associated with work roles</w:t>
            </w:r>
          </w:p>
        </w:tc>
        <w:tc>
          <w:tcPr>
            <w:tcW w:w="4620" w:type="dxa"/>
            <w:tcBorders>
              <w:top w:val="single" w:sz="4" w:space="0" w:color="000000"/>
              <w:left w:val="single" w:sz="4" w:space="0" w:color="000000"/>
              <w:bottom w:val="single" w:sz="4" w:space="0" w:color="000000"/>
              <w:right w:val="single" w:sz="4" w:space="0" w:color="auto"/>
            </w:tcBorders>
          </w:tcPr>
          <w:p w14:paraId="1AC10C0A" w14:textId="77777777" w:rsidR="00185ED7" w:rsidRPr="004F6FA6" w:rsidRDefault="00155F7C" w:rsidP="00155F7C">
            <w:pPr>
              <w:pStyle w:val="TableListBullets"/>
            </w:pPr>
            <w:r w:rsidRPr="004F6FA6">
              <w:t>common legal and ethical issues associated with work roles</w:t>
            </w:r>
          </w:p>
        </w:tc>
      </w:tr>
      <w:tr w:rsidR="00436533" w:rsidRPr="00BC3D9B" w14:paraId="7DF4F7EB" w14:textId="77777777" w:rsidTr="00155F7C">
        <w:trPr>
          <w:jc w:val="center"/>
        </w:trPr>
        <w:tc>
          <w:tcPr>
            <w:tcW w:w="4620" w:type="dxa"/>
            <w:tcBorders>
              <w:top w:val="single" w:sz="4" w:space="0" w:color="000000"/>
              <w:left w:val="single" w:sz="4" w:space="0" w:color="000000"/>
              <w:bottom w:val="single" w:sz="4" w:space="0" w:color="000000"/>
            </w:tcBorders>
          </w:tcPr>
          <w:p w14:paraId="072B6BFC" w14:textId="77777777" w:rsidR="00436533" w:rsidRPr="004F6FA6" w:rsidRDefault="00155F7C" w:rsidP="00155F7C">
            <w:pPr>
              <w:pStyle w:val="TableListBullets"/>
            </w:pPr>
            <w:r w:rsidRPr="004F6FA6">
              <w:t>appropriate communication strategies to support children and young people</w:t>
            </w:r>
          </w:p>
        </w:tc>
        <w:tc>
          <w:tcPr>
            <w:tcW w:w="4620" w:type="dxa"/>
            <w:tcBorders>
              <w:top w:val="single" w:sz="4" w:space="0" w:color="000000"/>
              <w:left w:val="single" w:sz="4" w:space="0" w:color="000000"/>
              <w:bottom w:val="single" w:sz="4" w:space="0" w:color="000000"/>
              <w:right w:val="single" w:sz="4" w:space="0" w:color="auto"/>
            </w:tcBorders>
          </w:tcPr>
          <w:p w14:paraId="27DA54D3" w14:textId="77777777" w:rsidR="00436533" w:rsidRPr="004F6FA6" w:rsidRDefault="00155F7C" w:rsidP="00155F7C">
            <w:pPr>
              <w:pStyle w:val="TableListBullets"/>
            </w:pPr>
            <w:r w:rsidRPr="004F6FA6">
              <w:t>appropriate communication strategies to su</w:t>
            </w:r>
            <w:r>
              <w:t>pport children and young people</w:t>
            </w:r>
          </w:p>
        </w:tc>
      </w:tr>
      <w:tr w:rsidR="00436533" w:rsidRPr="00BC3D9B" w14:paraId="6BE65D90" w14:textId="77777777" w:rsidTr="00155F7C">
        <w:trPr>
          <w:jc w:val="center"/>
        </w:trPr>
        <w:tc>
          <w:tcPr>
            <w:tcW w:w="4620" w:type="dxa"/>
            <w:tcBorders>
              <w:top w:val="single" w:sz="4" w:space="0" w:color="000000"/>
              <w:left w:val="single" w:sz="4" w:space="0" w:color="000000"/>
              <w:bottom w:val="single" w:sz="4" w:space="0" w:color="000000"/>
            </w:tcBorders>
          </w:tcPr>
          <w:p w14:paraId="39D7E756" w14:textId="77777777" w:rsidR="00436533" w:rsidRPr="004F6FA6" w:rsidRDefault="00155F7C" w:rsidP="00155F7C">
            <w:pPr>
              <w:pStyle w:val="TableListBullets"/>
            </w:pPr>
            <w:r w:rsidRPr="004F6FA6">
              <w:t>planning and organising workload within time constraints</w:t>
            </w:r>
          </w:p>
        </w:tc>
        <w:tc>
          <w:tcPr>
            <w:tcW w:w="4620" w:type="dxa"/>
            <w:tcBorders>
              <w:top w:val="single" w:sz="4" w:space="0" w:color="000000"/>
              <w:left w:val="single" w:sz="4" w:space="0" w:color="000000"/>
              <w:bottom w:val="single" w:sz="4" w:space="0" w:color="000000"/>
              <w:right w:val="single" w:sz="4" w:space="0" w:color="auto"/>
            </w:tcBorders>
          </w:tcPr>
          <w:p w14:paraId="2AD2968D" w14:textId="77777777" w:rsidR="00436533" w:rsidRPr="004F6FA6" w:rsidRDefault="00155F7C" w:rsidP="00155F7C">
            <w:pPr>
              <w:pStyle w:val="TableListBullets"/>
            </w:pPr>
            <w:r w:rsidRPr="004F6FA6">
              <w:t>p</w:t>
            </w:r>
            <w:r>
              <w:t>lanning and organising workload</w:t>
            </w:r>
          </w:p>
        </w:tc>
      </w:tr>
    </w:tbl>
    <w:p w14:paraId="7FA03BF2" w14:textId="77777777" w:rsidR="00025AF3" w:rsidRPr="004A2CF7" w:rsidRDefault="00025AF3" w:rsidP="004A2CF7">
      <w:pPr>
        <w:pStyle w:val="Heading2"/>
      </w:pPr>
      <w:r w:rsidRPr="004A2CF7">
        <w:t>Units of Competency</w:t>
      </w:r>
    </w:p>
    <w:p w14:paraId="41289CA3" w14:textId="77777777" w:rsidR="00EF04DF" w:rsidRPr="005C08B5" w:rsidRDefault="00EF04DF" w:rsidP="00EF04DF">
      <w:r w:rsidRPr="005C08B5">
        <w:t xml:space="preserve">Competence must be demonstrated over time and in the full range of </w:t>
      </w:r>
      <w:r w:rsidRPr="00582484">
        <w:rPr>
          <w:b/>
          <w:color w:val="000000" w:themeColor="text1"/>
        </w:rPr>
        <w:t>community services</w:t>
      </w:r>
      <w:r w:rsidRPr="005C08B5">
        <w:t xml:space="preserve"> contexts. Teachers must use this unit document in conjunction with the Units of Competence from the </w:t>
      </w:r>
      <w:r w:rsidRPr="00582484">
        <w:rPr>
          <w:b/>
          <w:color w:val="000000" w:themeColor="text1"/>
          <w:lang w:val="en-US"/>
        </w:rPr>
        <w:t>CHC Community Services Training Package release 2.0</w:t>
      </w:r>
      <w:r w:rsidRPr="005C08B5">
        <w:t>, which provides performance criteria, range statements and assessment contexts.</w:t>
      </w:r>
    </w:p>
    <w:p w14:paraId="4E0DFE71" w14:textId="77777777" w:rsidR="00025AF3" w:rsidRDefault="00025AF3" w:rsidP="00025AF3">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1C6A57">
        <w:t>ng to individual student needs.</w:t>
      </w:r>
    </w:p>
    <w:p w14:paraId="09E71E1B" w14:textId="77777777" w:rsidR="00025AF3" w:rsidRDefault="00025AF3" w:rsidP="00025AF3">
      <w:r>
        <w:t>In order to be deemed competent to industry standard, assessment must provide authentic, valid, sufficient and current evidence as indicated in the relevant Training Package.</w:t>
      </w:r>
    </w:p>
    <w:p w14:paraId="027A9840" w14:textId="77777777" w:rsidR="00155F7C" w:rsidRPr="00753913" w:rsidRDefault="00155F7C" w:rsidP="00025AF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580"/>
        <w:gridCol w:w="1609"/>
      </w:tblGrid>
      <w:tr w:rsidR="00025AF3" w:rsidRPr="00446E95" w14:paraId="26B5B464" w14:textId="77777777" w:rsidTr="00D65BA9">
        <w:trPr>
          <w:cantSplit/>
          <w:jc w:val="center"/>
        </w:trPr>
        <w:tc>
          <w:tcPr>
            <w:tcW w:w="1883" w:type="dxa"/>
            <w:vAlign w:val="center"/>
          </w:tcPr>
          <w:p w14:paraId="342F89B2" w14:textId="77777777" w:rsidR="00025AF3" w:rsidRPr="001E2FAA" w:rsidRDefault="00025AF3" w:rsidP="00025AF3">
            <w:pPr>
              <w:pStyle w:val="Tabletextbold"/>
            </w:pPr>
            <w:r w:rsidRPr="001E2FAA">
              <w:t>Code</w:t>
            </w:r>
          </w:p>
        </w:tc>
        <w:tc>
          <w:tcPr>
            <w:tcW w:w="5580" w:type="dxa"/>
            <w:vAlign w:val="center"/>
          </w:tcPr>
          <w:p w14:paraId="1EC23F38" w14:textId="77777777" w:rsidR="00025AF3" w:rsidRPr="001E2FAA" w:rsidRDefault="00025AF3" w:rsidP="00025AF3">
            <w:pPr>
              <w:pStyle w:val="Tabletextbold"/>
            </w:pPr>
            <w:r w:rsidRPr="001E2FAA">
              <w:t>Competency Title</w:t>
            </w:r>
          </w:p>
        </w:tc>
        <w:tc>
          <w:tcPr>
            <w:tcW w:w="1609" w:type="dxa"/>
          </w:tcPr>
          <w:p w14:paraId="1D0011C0" w14:textId="77777777" w:rsidR="00025AF3" w:rsidRPr="001E2FAA" w:rsidRDefault="00025AF3" w:rsidP="00025AF3">
            <w:pPr>
              <w:pStyle w:val="Tabletextboldcentred"/>
            </w:pPr>
            <w:r w:rsidRPr="001E2FAA">
              <w:t>Core/Elective</w:t>
            </w:r>
          </w:p>
        </w:tc>
      </w:tr>
      <w:tr w:rsidR="00025AF3" w:rsidRPr="00446E95" w14:paraId="09815ACB" w14:textId="77777777" w:rsidTr="00D65BA9">
        <w:trPr>
          <w:cantSplit/>
          <w:jc w:val="center"/>
        </w:trPr>
        <w:tc>
          <w:tcPr>
            <w:tcW w:w="1883" w:type="dxa"/>
          </w:tcPr>
          <w:p w14:paraId="23D6184D" w14:textId="77777777" w:rsidR="00025AF3" w:rsidRPr="00AA36E6" w:rsidRDefault="00025AF3" w:rsidP="00D65BA9">
            <w:pPr>
              <w:pStyle w:val="Tabletextbold"/>
            </w:pPr>
            <w:r>
              <w:t>CHCCOM005</w:t>
            </w:r>
          </w:p>
        </w:tc>
        <w:tc>
          <w:tcPr>
            <w:tcW w:w="5580" w:type="dxa"/>
          </w:tcPr>
          <w:p w14:paraId="676F0FBF" w14:textId="77777777" w:rsidR="00025AF3" w:rsidRPr="00AA36E6" w:rsidRDefault="00025AF3" w:rsidP="00D65BA9">
            <w:pPr>
              <w:pStyle w:val="Tabletextbold"/>
            </w:pPr>
            <w:r>
              <w:t>Communicate and work in health or community services</w:t>
            </w:r>
          </w:p>
        </w:tc>
        <w:tc>
          <w:tcPr>
            <w:tcW w:w="1609" w:type="dxa"/>
          </w:tcPr>
          <w:p w14:paraId="2ABC010F" w14:textId="77777777" w:rsidR="00025AF3" w:rsidRPr="00AA36E6" w:rsidRDefault="00025AF3" w:rsidP="00D65BA9">
            <w:pPr>
              <w:pStyle w:val="Tabletextboldcentred"/>
            </w:pPr>
            <w:r>
              <w:t>C</w:t>
            </w:r>
            <w:r w:rsidR="007C2396">
              <w:t>ore</w:t>
            </w:r>
          </w:p>
        </w:tc>
      </w:tr>
      <w:tr w:rsidR="00D65BA9" w:rsidRPr="00446E95" w14:paraId="5748E6C4" w14:textId="77777777" w:rsidTr="00D65BA9">
        <w:trPr>
          <w:cantSplit/>
          <w:jc w:val="center"/>
        </w:trPr>
        <w:tc>
          <w:tcPr>
            <w:tcW w:w="1883" w:type="dxa"/>
          </w:tcPr>
          <w:p w14:paraId="4284D604" w14:textId="77777777" w:rsidR="00D65BA9" w:rsidRPr="00AA36E6" w:rsidRDefault="00D65BA9" w:rsidP="00D65BA9">
            <w:pPr>
              <w:pStyle w:val="Tabletextbold"/>
              <w:rPr>
                <w:rFonts w:cs="Calibri"/>
                <w:szCs w:val="22"/>
              </w:rPr>
            </w:pPr>
            <w:r>
              <w:rPr>
                <w:rFonts w:cs="Calibri"/>
                <w:szCs w:val="22"/>
              </w:rPr>
              <w:t>BSBWOR202</w:t>
            </w:r>
          </w:p>
        </w:tc>
        <w:tc>
          <w:tcPr>
            <w:tcW w:w="5580" w:type="dxa"/>
          </w:tcPr>
          <w:p w14:paraId="7D134119" w14:textId="77777777" w:rsidR="00D65BA9" w:rsidRPr="00AA36E6" w:rsidRDefault="00D65BA9" w:rsidP="00D65BA9">
            <w:pPr>
              <w:pStyle w:val="Tabletextbold"/>
              <w:rPr>
                <w:rFonts w:cs="Calibri"/>
                <w:szCs w:val="22"/>
              </w:rPr>
            </w:pPr>
            <w:r>
              <w:rPr>
                <w:rFonts w:cs="Calibri"/>
                <w:szCs w:val="22"/>
              </w:rPr>
              <w:t>Organise and complete daily work activities</w:t>
            </w:r>
          </w:p>
        </w:tc>
        <w:tc>
          <w:tcPr>
            <w:tcW w:w="1609" w:type="dxa"/>
          </w:tcPr>
          <w:p w14:paraId="66B560A1" w14:textId="77777777" w:rsidR="00D65BA9" w:rsidRPr="00AA36E6" w:rsidRDefault="00D65BA9" w:rsidP="00D65BA9">
            <w:pPr>
              <w:pStyle w:val="Tabletextboldcentred"/>
            </w:pPr>
            <w:r>
              <w:t>Core</w:t>
            </w:r>
          </w:p>
        </w:tc>
      </w:tr>
      <w:tr w:rsidR="00025AF3" w:rsidRPr="00446E95" w14:paraId="53720087" w14:textId="77777777" w:rsidTr="00D65BA9">
        <w:trPr>
          <w:cantSplit/>
          <w:jc w:val="center"/>
        </w:trPr>
        <w:tc>
          <w:tcPr>
            <w:tcW w:w="1883" w:type="dxa"/>
          </w:tcPr>
          <w:p w14:paraId="22C9C4B9" w14:textId="77777777" w:rsidR="00025AF3" w:rsidRPr="00AA36E6" w:rsidRDefault="00025AF3" w:rsidP="00025AF3">
            <w:pPr>
              <w:pStyle w:val="TableText"/>
              <w:rPr>
                <w:rFonts w:cs="Calibri"/>
                <w:szCs w:val="22"/>
              </w:rPr>
            </w:pPr>
            <w:r>
              <w:rPr>
                <w:rFonts w:cs="Calibri"/>
                <w:szCs w:val="22"/>
              </w:rPr>
              <w:t>CHCPRT001</w:t>
            </w:r>
          </w:p>
        </w:tc>
        <w:tc>
          <w:tcPr>
            <w:tcW w:w="5580" w:type="dxa"/>
          </w:tcPr>
          <w:p w14:paraId="318CA6AE" w14:textId="77777777" w:rsidR="00025AF3" w:rsidRPr="00AA36E6" w:rsidRDefault="00025AF3" w:rsidP="00025AF3">
            <w:pPr>
              <w:pStyle w:val="TableText"/>
              <w:rPr>
                <w:rFonts w:cs="Calibri"/>
                <w:szCs w:val="22"/>
              </w:rPr>
            </w:pPr>
            <w:r>
              <w:rPr>
                <w:rFonts w:cs="Calibri"/>
                <w:szCs w:val="22"/>
              </w:rPr>
              <w:t>Identify and respond to children and young people at risk</w:t>
            </w:r>
          </w:p>
        </w:tc>
        <w:tc>
          <w:tcPr>
            <w:tcW w:w="1609" w:type="dxa"/>
          </w:tcPr>
          <w:p w14:paraId="7BE320E6" w14:textId="77777777" w:rsidR="00025AF3" w:rsidRPr="00AA36E6" w:rsidRDefault="007C2396" w:rsidP="00025AF3">
            <w:pPr>
              <w:pStyle w:val="TableTextcentred"/>
            </w:pPr>
            <w:r>
              <w:t>Elective</w:t>
            </w:r>
          </w:p>
        </w:tc>
      </w:tr>
    </w:tbl>
    <w:p w14:paraId="578B2750" w14:textId="77777777" w:rsidR="00155F7C" w:rsidRDefault="00B17F65" w:rsidP="00B17F65">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2" w:history="1">
        <w:r w:rsidRPr="00675467">
          <w:rPr>
            <w:rStyle w:val="Hyperlink"/>
          </w:rPr>
          <w:t>http://training.gov.au/Training/Details/CHC22015</w:t>
        </w:r>
      </w:hyperlink>
    </w:p>
    <w:p w14:paraId="107013F6" w14:textId="77777777" w:rsidR="00155F7C" w:rsidRDefault="00155F7C">
      <w:pPr>
        <w:spacing w:before="0"/>
      </w:pPr>
      <w:r>
        <w:br w:type="page"/>
      </w:r>
    </w:p>
    <w:p w14:paraId="36BA8D6C" w14:textId="77777777" w:rsidR="00025AF3" w:rsidRPr="00155F7C" w:rsidRDefault="00025AF3" w:rsidP="00155F7C">
      <w:pPr>
        <w:pStyle w:val="Heading2"/>
      </w:pPr>
      <w:r w:rsidRPr="00155F7C">
        <w:lastRenderedPageBreak/>
        <w:t>Te</w:t>
      </w:r>
      <w:r w:rsidR="00155F7C">
        <w:t>aching and Learning Strategies</w:t>
      </w:r>
    </w:p>
    <w:p w14:paraId="2DD045E5" w14:textId="77777777" w:rsidR="00025AF3" w:rsidRPr="006F4D73" w:rsidRDefault="006F4D73" w:rsidP="00025AF3">
      <w:pPr>
        <w:rPr>
          <w:b/>
        </w:rPr>
      </w:pPr>
      <w:r w:rsidRPr="006F4D73">
        <w:t>Refer to page 23.</w:t>
      </w:r>
    </w:p>
    <w:p w14:paraId="2A163DFB" w14:textId="77777777" w:rsidR="00025AF3" w:rsidRDefault="00155F7C" w:rsidP="00025AF3">
      <w:pPr>
        <w:pStyle w:val="Heading2"/>
        <w:tabs>
          <w:tab w:val="right" w:pos="9072"/>
        </w:tabs>
        <w:rPr>
          <w:szCs w:val="22"/>
          <w:lang w:val="en-US"/>
        </w:rPr>
      </w:pPr>
      <w:r>
        <w:t>Assessment</w:t>
      </w:r>
    </w:p>
    <w:p w14:paraId="32548D37" w14:textId="77777777" w:rsidR="00D321BB" w:rsidRPr="00D321BB" w:rsidRDefault="00D321BB" w:rsidP="00D321BB">
      <w:pPr>
        <w:rPr>
          <w:lang w:val="en-US"/>
        </w:rPr>
      </w:pPr>
      <w:r>
        <w:rPr>
          <w:lang w:val="en-US"/>
        </w:rPr>
        <w:t>Skills must be</w:t>
      </w:r>
      <w:r w:rsidRPr="006E2457">
        <w:rPr>
          <w:lang w:val="en-US"/>
        </w:rPr>
        <w:t xml:space="preserve"> demonstrated in the workplace or in a simulated environment that reflects workplace conditions. Where simulation is used, it must reflect real working conditions by modelling industry operating conditions and contingencies, as well as, using suitable facil</w:t>
      </w:r>
      <w:r>
        <w:rPr>
          <w:lang w:val="en-US"/>
        </w:rPr>
        <w:t>ities, equipment and resources.</w:t>
      </w:r>
    </w:p>
    <w:p w14:paraId="70BA584F" w14:textId="77777777" w:rsidR="00D321BB" w:rsidRPr="006F4D73" w:rsidRDefault="006F4D73" w:rsidP="00D321BB">
      <w:pPr>
        <w:rPr>
          <w:lang w:val="en-US"/>
        </w:rPr>
      </w:pPr>
      <w:r w:rsidRPr="006F4D73">
        <w:rPr>
          <w:lang w:val="en-US"/>
        </w:rPr>
        <w:t xml:space="preserve">Refer </w:t>
      </w:r>
      <w:r w:rsidR="00155F7C">
        <w:rPr>
          <w:lang w:val="en-US"/>
        </w:rPr>
        <w:t>to Assessment on pages 24 - 25.</w:t>
      </w:r>
    </w:p>
    <w:p w14:paraId="37DACD07" w14:textId="77777777" w:rsidR="00025AF3" w:rsidRPr="006F4D73" w:rsidRDefault="00155F7C" w:rsidP="00025AF3">
      <w:pPr>
        <w:pStyle w:val="Heading2"/>
        <w:tabs>
          <w:tab w:val="right" w:pos="9072"/>
        </w:tabs>
        <w:rPr>
          <w:szCs w:val="22"/>
          <w:lang w:val="en-US"/>
        </w:rPr>
      </w:pPr>
      <w:r>
        <w:t>Resources</w:t>
      </w:r>
    </w:p>
    <w:p w14:paraId="5FF868F9" w14:textId="77777777" w:rsidR="00025AF3" w:rsidRPr="006F4D73" w:rsidRDefault="00705286" w:rsidP="00025AF3">
      <w:pPr>
        <w:rPr>
          <w:rFonts w:cs="Calibri"/>
          <w:szCs w:val="22"/>
        </w:rPr>
      </w:pPr>
      <w:r>
        <w:t>Refer to Resources on pages 33 - 39.</w:t>
      </w:r>
    </w:p>
    <w:p w14:paraId="57DFF3B8" w14:textId="77777777" w:rsidR="00025AF3" w:rsidRDefault="00025AF3" w:rsidP="00025AF3">
      <w:pPr>
        <w:pStyle w:val="Heading2"/>
      </w:pPr>
      <w:r w:rsidRPr="002B6270">
        <w:t>Student Capabilit</w:t>
      </w:r>
      <w:r w:rsidR="00155F7C">
        <w: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025AF3" w14:paraId="06264AF1" w14:textId="77777777" w:rsidTr="00155F7C">
        <w:trPr>
          <w:jc w:val="center"/>
        </w:trPr>
        <w:tc>
          <w:tcPr>
            <w:tcW w:w="3974" w:type="dxa"/>
          </w:tcPr>
          <w:p w14:paraId="4595BCD3" w14:textId="77777777" w:rsidR="00025AF3" w:rsidRDefault="00025AF3" w:rsidP="00025AF3">
            <w:pPr>
              <w:pStyle w:val="Tabletextbold"/>
            </w:pPr>
          </w:p>
        </w:tc>
        <w:tc>
          <w:tcPr>
            <w:tcW w:w="5098" w:type="dxa"/>
            <w:gridSpan w:val="4"/>
            <w:tcBorders>
              <w:bottom w:val="single" w:sz="4" w:space="0" w:color="auto"/>
            </w:tcBorders>
          </w:tcPr>
          <w:p w14:paraId="1C79C279" w14:textId="77777777" w:rsidR="00025AF3" w:rsidRDefault="00025AF3" w:rsidP="00025AF3">
            <w:pPr>
              <w:pStyle w:val="Tabletextbold"/>
            </w:pPr>
            <w:r>
              <w:t>Evidence could be in:</w:t>
            </w:r>
          </w:p>
        </w:tc>
      </w:tr>
      <w:tr w:rsidR="00025AF3" w14:paraId="45E8F0D1" w14:textId="77777777" w:rsidTr="00155F7C">
        <w:trPr>
          <w:jc w:val="center"/>
        </w:trPr>
        <w:tc>
          <w:tcPr>
            <w:tcW w:w="3974" w:type="dxa"/>
          </w:tcPr>
          <w:p w14:paraId="0615AEC2" w14:textId="77777777" w:rsidR="00025AF3" w:rsidRDefault="00025AF3" w:rsidP="00025AF3">
            <w:pPr>
              <w:pStyle w:val="Tabletextbold"/>
            </w:pPr>
            <w:r>
              <w:t>Student Capabilities</w:t>
            </w:r>
          </w:p>
        </w:tc>
        <w:tc>
          <w:tcPr>
            <w:tcW w:w="1146" w:type="dxa"/>
            <w:tcBorders>
              <w:bottom w:val="single" w:sz="4" w:space="0" w:color="auto"/>
              <w:right w:val="single" w:sz="4" w:space="0" w:color="auto"/>
            </w:tcBorders>
          </w:tcPr>
          <w:p w14:paraId="08DE0C97" w14:textId="77777777" w:rsidR="00025AF3" w:rsidRDefault="00025AF3" w:rsidP="00025AF3">
            <w:pPr>
              <w:pStyle w:val="Tabletextboldcentred"/>
            </w:pPr>
            <w:r>
              <w:t>Goals</w:t>
            </w:r>
          </w:p>
        </w:tc>
        <w:tc>
          <w:tcPr>
            <w:tcW w:w="1147" w:type="dxa"/>
            <w:tcBorders>
              <w:left w:val="single" w:sz="4" w:space="0" w:color="auto"/>
              <w:bottom w:val="single" w:sz="4" w:space="0" w:color="auto"/>
              <w:right w:val="single" w:sz="4" w:space="0" w:color="auto"/>
            </w:tcBorders>
          </w:tcPr>
          <w:p w14:paraId="4995B49A" w14:textId="77777777" w:rsidR="00025AF3" w:rsidRDefault="00025AF3" w:rsidP="00025AF3">
            <w:pPr>
              <w:pStyle w:val="Tabletextboldcentred"/>
            </w:pPr>
            <w:r>
              <w:t>Content</w:t>
            </w:r>
          </w:p>
        </w:tc>
        <w:tc>
          <w:tcPr>
            <w:tcW w:w="1396" w:type="dxa"/>
            <w:tcBorders>
              <w:left w:val="single" w:sz="4" w:space="0" w:color="auto"/>
              <w:bottom w:val="single" w:sz="4" w:space="0" w:color="auto"/>
            </w:tcBorders>
          </w:tcPr>
          <w:p w14:paraId="0F3E572F" w14:textId="77777777" w:rsidR="00025AF3" w:rsidRDefault="00025AF3" w:rsidP="00025AF3">
            <w:pPr>
              <w:pStyle w:val="Tabletextboldcentred"/>
            </w:pPr>
            <w:r>
              <w:t>Teaching &amp; Learning Strategies</w:t>
            </w:r>
          </w:p>
        </w:tc>
        <w:tc>
          <w:tcPr>
            <w:tcW w:w="1409" w:type="dxa"/>
          </w:tcPr>
          <w:p w14:paraId="65A35461" w14:textId="77777777" w:rsidR="00025AF3" w:rsidRDefault="00025AF3" w:rsidP="00025AF3">
            <w:pPr>
              <w:pStyle w:val="Tabletextboldcentred"/>
            </w:pPr>
            <w:r>
              <w:t>Assessment</w:t>
            </w:r>
          </w:p>
        </w:tc>
      </w:tr>
      <w:tr w:rsidR="00025AF3" w14:paraId="15CC4110" w14:textId="77777777" w:rsidTr="00155F7C">
        <w:trPr>
          <w:jc w:val="center"/>
        </w:trPr>
        <w:tc>
          <w:tcPr>
            <w:tcW w:w="3974" w:type="dxa"/>
          </w:tcPr>
          <w:p w14:paraId="146B6B21" w14:textId="77777777" w:rsidR="00025AF3" w:rsidRDefault="00025AF3" w:rsidP="00025AF3">
            <w:pPr>
              <w:pStyle w:val="TableText"/>
            </w:pPr>
            <w:r w:rsidRPr="00427940">
              <w:t>Literacy</w:t>
            </w:r>
          </w:p>
        </w:tc>
        <w:tc>
          <w:tcPr>
            <w:tcW w:w="1146" w:type="dxa"/>
            <w:tcBorders>
              <w:right w:val="single" w:sz="4" w:space="0" w:color="auto"/>
            </w:tcBorders>
          </w:tcPr>
          <w:p w14:paraId="77F9855C"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3A7E195A" w14:textId="77777777" w:rsidR="00025AF3" w:rsidRDefault="00025AF3" w:rsidP="003355A0">
            <w:pPr>
              <w:pStyle w:val="TableText"/>
              <w:numPr>
                <w:ilvl w:val="0"/>
                <w:numId w:val="24"/>
              </w:numPr>
              <w:jc w:val="center"/>
            </w:pPr>
          </w:p>
        </w:tc>
        <w:tc>
          <w:tcPr>
            <w:tcW w:w="1396" w:type="dxa"/>
            <w:tcBorders>
              <w:left w:val="single" w:sz="4" w:space="0" w:color="auto"/>
            </w:tcBorders>
          </w:tcPr>
          <w:p w14:paraId="129F6026" w14:textId="77777777" w:rsidR="00025AF3" w:rsidRDefault="00025AF3" w:rsidP="003355A0">
            <w:pPr>
              <w:pStyle w:val="TableText"/>
              <w:numPr>
                <w:ilvl w:val="0"/>
                <w:numId w:val="24"/>
              </w:numPr>
              <w:jc w:val="center"/>
            </w:pPr>
          </w:p>
        </w:tc>
        <w:tc>
          <w:tcPr>
            <w:tcW w:w="1409" w:type="dxa"/>
          </w:tcPr>
          <w:p w14:paraId="07384C1A" w14:textId="77777777" w:rsidR="00025AF3" w:rsidRDefault="00025AF3" w:rsidP="003355A0">
            <w:pPr>
              <w:pStyle w:val="TableText"/>
              <w:numPr>
                <w:ilvl w:val="0"/>
                <w:numId w:val="24"/>
              </w:numPr>
              <w:jc w:val="center"/>
            </w:pPr>
          </w:p>
        </w:tc>
      </w:tr>
      <w:tr w:rsidR="00025AF3" w14:paraId="29818C51" w14:textId="77777777" w:rsidTr="00155F7C">
        <w:trPr>
          <w:jc w:val="center"/>
        </w:trPr>
        <w:tc>
          <w:tcPr>
            <w:tcW w:w="3974" w:type="dxa"/>
          </w:tcPr>
          <w:p w14:paraId="57E8BE74" w14:textId="77777777" w:rsidR="00025AF3" w:rsidRPr="001F5BE4" w:rsidRDefault="00025AF3" w:rsidP="00025AF3">
            <w:pPr>
              <w:pStyle w:val="TableText"/>
            </w:pPr>
            <w:r w:rsidRPr="00427940">
              <w:t>Numeracy</w:t>
            </w:r>
          </w:p>
        </w:tc>
        <w:tc>
          <w:tcPr>
            <w:tcW w:w="1146" w:type="dxa"/>
            <w:tcBorders>
              <w:right w:val="single" w:sz="4" w:space="0" w:color="auto"/>
            </w:tcBorders>
          </w:tcPr>
          <w:p w14:paraId="16DF5876" w14:textId="77777777" w:rsidR="00025AF3" w:rsidRDefault="00025AF3" w:rsidP="00025AF3">
            <w:pPr>
              <w:pStyle w:val="TableText"/>
              <w:ind w:left="777"/>
              <w:jc w:val="center"/>
            </w:pPr>
          </w:p>
        </w:tc>
        <w:tc>
          <w:tcPr>
            <w:tcW w:w="1147" w:type="dxa"/>
            <w:tcBorders>
              <w:left w:val="single" w:sz="4" w:space="0" w:color="auto"/>
              <w:right w:val="single" w:sz="4" w:space="0" w:color="auto"/>
            </w:tcBorders>
          </w:tcPr>
          <w:p w14:paraId="11516510" w14:textId="77777777" w:rsidR="00025AF3" w:rsidRDefault="00025AF3" w:rsidP="00025AF3">
            <w:pPr>
              <w:pStyle w:val="TableText"/>
              <w:ind w:left="777"/>
              <w:jc w:val="center"/>
            </w:pPr>
          </w:p>
        </w:tc>
        <w:tc>
          <w:tcPr>
            <w:tcW w:w="1396" w:type="dxa"/>
            <w:tcBorders>
              <w:left w:val="single" w:sz="4" w:space="0" w:color="auto"/>
            </w:tcBorders>
          </w:tcPr>
          <w:p w14:paraId="7A9EC125" w14:textId="77777777" w:rsidR="00025AF3" w:rsidRDefault="00025AF3" w:rsidP="003355A0">
            <w:pPr>
              <w:pStyle w:val="TableText"/>
              <w:numPr>
                <w:ilvl w:val="0"/>
                <w:numId w:val="24"/>
              </w:numPr>
              <w:jc w:val="center"/>
            </w:pPr>
          </w:p>
        </w:tc>
        <w:tc>
          <w:tcPr>
            <w:tcW w:w="1409" w:type="dxa"/>
          </w:tcPr>
          <w:p w14:paraId="37649A55" w14:textId="77777777" w:rsidR="00025AF3" w:rsidRDefault="00025AF3" w:rsidP="00025AF3">
            <w:pPr>
              <w:pStyle w:val="TableText"/>
              <w:ind w:left="777"/>
              <w:jc w:val="center"/>
            </w:pPr>
          </w:p>
        </w:tc>
      </w:tr>
      <w:tr w:rsidR="00025AF3" w14:paraId="340AE9A1" w14:textId="77777777" w:rsidTr="00155F7C">
        <w:trPr>
          <w:jc w:val="center"/>
        </w:trPr>
        <w:tc>
          <w:tcPr>
            <w:tcW w:w="3974" w:type="dxa"/>
          </w:tcPr>
          <w:p w14:paraId="69F0C64E" w14:textId="77777777" w:rsidR="00025AF3" w:rsidRDefault="00025AF3" w:rsidP="00025AF3">
            <w:pPr>
              <w:pStyle w:val="TableText"/>
            </w:pPr>
            <w:r w:rsidRPr="00427940">
              <w:t>Information and communication technology (ICT) capability</w:t>
            </w:r>
          </w:p>
        </w:tc>
        <w:tc>
          <w:tcPr>
            <w:tcW w:w="1146" w:type="dxa"/>
            <w:tcBorders>
              <w:right w:val="single" w:sz="4" w:space="0" w:color="auto"/>
            </w:tcBorders>
          </w:tcPr>
          <w:p w14:paraId="54F49818" w14:textId="77777777" w:rsidR="00025AF3" w:rsidRDefault="00025AF3" w:rsidP="003355A0">
            <w:pPr>
              <w:pStyle w:val="TableText"/>
              <w:numPr>
                <w:ilvl w:val="0"/>
                <w:numId w:val="26"/>
              </w:numPr>
              <w:jc w:val="center"/>
            </w:pPr>
          </w:p>
        </w:tc>
        <w:tc>
          <w:tcPr>
            <w:tcW w:w="1147" w:type="dxa"/>
            <w:tcBorders>
              <w:left w:val="single" w:sz="4" w:space="0" w:color="auto"/>
              <w:right w:val="single" w:sz="4" w:space="0" w:color="auto"/>
            </w:tcBorders>
          </w:tcPr>
          <w:p w14:paraId="467BB0ED" w14:textId="77777777" w:rsidR="00025AF3" w:rsidRDefault="00025AF3" w:rsidP="003355A0">
            <w:pPr>
              <w:pStyle w:val="TableText"/>
              <w:numPr>
                <w:ilvl w:val="0"/>
                <w:numId w:val="26"/>
              </w:numPr>
              <w:jc w:val="center"/>
            </w:pPr>
          </w:p>
        </w:tc>
        <w:tc>
          <w:tcPr>
            <w:tcW w:w="1396" w:type="dxa"/>
            <w:tcBorders>
              <w:left w:val="single" w:sz="4" w:space="0" w:color="auto"/>
            </w:tcBorders>
          </w:tcPr>
          <w:p w14:paraId="123F56A2" w14:textId="77777777" w:rsidR="00025AF3" w:rsidRDefault="00025AF3" w:rsidP="003355A0">
            <w:pPr>
              <w:pStyle w:val="TableText"/>
              <w:numPr>
                <w:ilvl w:val="0"/>
                <w:numId w:val="26"/>
              </w:numPr>
              <w:jc w:val="center"/>
            </w:pPr>
          </w:p>
        </w:tc>
        <w:tc>
          <w:tcPr>
            <w:tcW w:w="1409" w:type="dxa"/>
          </w:tcPr>
          <w:p w14:paraId="22EB32DC" w14:textId="77777777" w:rsidR="00025AF3" w:rsidRDefault="00025AF3" w:rsidP="003355A0">
            <w:pPr>
              <w:pStyle w:val="TableText"/>
              <w:numPr>
                <w:ilvl w:val="0"/>
                <w:numId w:val="24"/>
              </w:numPr>
              <w:jc w:val="center"/>
            </w:pPr>
          </w:p>
        </w:tc>
      </w:tr>
      <w:tr w:rsidR="00025AF3" w14:paraId="042848C9" w14:textId="77777777" w:rsidTr="00155F7C">
        <w:trPr>
          <w:jc w:val="center"/>
        </w:trPr>
        <w:tc>
          <w:tcPr>
            <w:tcW w:w="3974" w:type="dxa"/>
          </w:tcPr>
          <w:p w14:paraId="21B198D0" w14:textId="77777777" w:rsidR="00025AF3" w:rsidRDefault="00025AF3" w:rsidP="00025AF3">
            <w:pPr>
              <w:pStyle w:val="TableText"/>
            </w:pPr>
            <w:r w:rsidRPr="00427940">
              <w:t>Critical and creative thinking</w:t>
            </w:r>
          </w:p>
        </w:tc>
        <w:tc>
          <w:tcPr>
            <w:tcW w:w="1146" w:type="dxa"/>
            <w:tcBorders>
              <w:right w:val="single" w:sz="4" w:space="0" w:color="auto"/>
            </w:tcBorders>
          </w:tcPr>
          <w:p w14:paraId="35401671"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76A9AD56" w14:textId="77777777" w:rsidR="00025AF3" w:rsidRDefault="00025AF3" w:rsidP="003355A0">
            <w:pPr>
              <w:pStyle w:val="TableText"/>
              <w:numPr>
                <w:ilvl w:val="0"/>
                <w:numId w:val="24"/>
              </w:numPr>
              <w:jc w:val="center"/>
            </w:pPr>
          </w:p>
        </w:tc>
        <w:tc>
          <w:tcPr>
            <w:tcW w:w="1396" w:type="dxa"/>
            <w:tcBorders>
              <w:left w:val="single" w:sz="4" w:space="0" w:color="auto"/>
            </w:tcBorders>
          </w:tcPr>
          <w:p w14:paraId="666BB699" w14:textId="77777777" w:rsidR="00025AF3" w:rsidRDefault="00025AF3" w:rsidP="003355A0">
            <w:pPr>
              <w:pStyle w:val="TableText"/>
              <w:numPr>
                <w:ilvl w:val="0"/>
                <w:numId w:val="24"/>
              </w:numPr>
              <w:jc w:val="center"/>
            </w:pPr>
          </w:p>
        </w:tc>
        <w:tc>
          <w:tcPr>
            <w:tcW w:w="1409" w:type="dxa"/>
          </w:tcPr>
          <w:p w14:paraId="4D48FD3F" w14:textId="77777777" w:rsidR="00025AF3" w:rsidRDefault="00025AF3" w:rsidP="003355A0">
            <w:pPr>
              <w:pStyle w:val="TableText"/>
              <w:numPr>
                <w:ilvl w:val="0"/>
                <w:numId w:val="24"/>
              </w:numPr>
              <w:jc w:val="center"/>
            </w:pPr>
          </w:p>
        </w:tc>
      </w:tr>
      <w:tr w:rsidR="00025AF3" w14:paraId="6F3020CF" w14:textId="77777777" w:rsidTr="00155F7C">
        <w:trPr>
          <w:jc w:val="center"/>
        </w:trPr>
        <w:tc>
          <w:tcPr>
            <w:tcW w:w="3974" w:type="dxa"/>
          </w:tcPr>
          <w:p w14:paraId="187CF3E8" w14:textId="77777777" w:rsidR="00025AF3" w:rsidRDefault="00025AF3" w:rsidP="00025AF3">
            <w:pPr>
              <w:pStyle w:val="TableText"/>
            </w:pPr>
            <w:r w:rsidRPr="00427940">
              <w:t>Personal and social capability</w:t>
            </w:r>
          </w:p>
        </w:tc>
        <w:tc>
          <w:tcPr>
            <w:tcW w:w="1146" w:type="dxa"/>
            <w:tcBorders>
              <w:right w:val="single" w:sz="4" w:space="0" w:color="auto"/>
            </w:tcBorders>
          </w:tcPr>
          <w:p w14:paraId="0CA5B731"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4C719736" w14:textId="77777777" w:rsidR="00025AF3" w:rsidRDefault="00025AF3" w:rsidP="003355A0">
            <w:pPr>
              <w:pStyle w:val="TableText"/>
              <w:numPr>
                <w:ilvl w:val="0"/>
                <w:numId w:val="24"/>
              </w:numPr>
              <w:jc w:val="center"/>
            </w:pPr>
          </w:p>
        </w:tc>
        <w:tc>
          <w:tcPr>
            <w:tcW w:w="1396" w:type="dxa"/>
            <w:tcBorders>
              <w:left w:val="single" w:sz="4" w:space="0" w:color="auto"/>
            </w:tcBorders>
          </w:tcPr>
          <w:p w14:paraId="3CC2C63D" w14:textId="77777777" w:rsidR="00025AF3" w:rsidRDefault="00025AF3" w:rsidP="003355A0">
            <w:pPr>
              <w:pStyle w:val="TableText"/>
              <w:numPr>
                <w:ilvl w:val="0"/>
                <w:numId w:val="24"/>
              </w:numPr>
              <w:jc w:val="center"/>
            </w:pPr>
          </w:p>
        </w:tc>
        <w:tc>
          <w:tcPr>
            <w:tcW w:w="1409" w:type="dxa"/>
          </w:tcPr>
          <w:p w14:paraId="173BE0EA" w14:textId="77777777" w:rsidR="00025AF3" w:rsidRDefault="00025AF3" w:rsidP="003355A0">
            <w:pPr>
              <w:pStyle w:val="TableText"/>
              <w:numPr>
                <w:ilvl w:val="0"/>
                <w:numId w:val="24"/>
              </w:numPr>
              <w:jc w:val="center"/>
            </w:pPr>
          </w:p>
        </w:tc>
      </w:tr>
      <w:tr w:rsidR="00025AF3" w14:paraId="613F6827" w14:textId="77777777" w:rsidTr="00155F7C">
        <w:trPr>
          <w:jc w:val="center"/>
        </w:trPr>
        <w:tc>
          <w:tcPr>
            <w:tcW w:w="3974" w:type="dxa"/>
          </w:tcPr>
          <w:p w14:paraId="2467A10F" w14:textId="77777777" w:rsidR="00025AF3" w:rsidRDefault="00025AF3" w:rsidP="00025AF3">
            <w:pPr>
              <w:pStyle w:val="TableText"/>
            </w:pPr>
            <w:r w:rsidRPr="00427940">
              <w:t>Ethical behaviour</w:t>
            </w:r>
          </w:p>
        </w:tc>
        <w:tc>
          <w:tcPr>
            <w:tcW w:w="1146" w:type="dxa"/>
            <w:tcBorders>
              <w:right w:val="single" w:sz="4" w:space="0" w:color="auto"/>
            </w:tcBorders>
          </w:tcPr>
          <w:p w14:paraId="369A79AB"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5F3A57F5" w14:textId="77777777" w:rsidR="00025AF3" w:rsidRDefault="00025AF3" w:rsidP="003355A0">
            <w:pPr>
              <w:pStyle w:val="TableText"/>
              <w:numPr>
                <w:ilvl w:val="0"/>
                <w:numId w:val="24"/>
              </w:numPr>
              <w:jc w:val="center"/>
            </w:pPr>
          </w:p>
        </w:tc>
        <w:tc>
          <w:tcPr>
            <w:tcW w:w="1396" w:type="dxa"/>
            <w:tcBorders>
              <w:left w:val="single" w:sz="4" w:space="0" w:color="auto"/>
            </w:tcBorders>
          </w:tcPr>
          <w:p w14:paraId="5C4D2CBE" w14:textId="77777777" w:rsidR="00025AF3" w:rsidRDefault="00025AF3" w:rsidP="003355A0">
            <w:pPr>
              <w:pStyle w:val="TableText"/>
              <w:numPr>
                <w:ilvl w:val="0"/>
                <w:numId w:val="24"/>
              </w:numPr>
              <w:jc w:val="center"/>
            </w:pPr>
          </w:p>
        </w:tc>
        <w:tc>
          <w:tcPr>
            <w:tcW w:w="1409" w:type="dxa"/>
          </w:tcPr>
          <w:p w14:paraId="17BA4D97" w14:textId="77777777" w:rsidR="00025AF3" w:rsidRDefault="00025AF3" w:rsidP="003355A0">
            <w:pPr>
              <w:pStyle w:val="TableText"/>
              <w:numPr>
                <w:ilvl w:val="0"/>
                <w:numId w:val="24"/>
              </w:numPr>
              <w:jc w:val="center"/>
            </w:pPr>
          </w:p>
        </w:tc>
      </w:tr>
      <w:tr w:rsidR="00025AF3" w14:paraId="7E91309F" w14:textId="77777777" w:rsidTr="00155F7C">
        <w:trPr>
          <w:jc w:val="center"/>
        </w:trPr>
        <w:tc>
          <w:tcPr>
            <w:tcW w:w="3974" w:type="dxa"/>
          </w:tcPr>
          <w:p w14:paraId="588B9940" w14:textId="77777777" w:rsidR="00025AF3" w:rsidRDefault="00025AF3" w:rsidP="00025AF3">
            <w:pPr>
              <w:pStyle w:val="TableText"/>
            </w:pPr>
            <w:r w:rsidRPr="00427940">
              <w:t>Intercultural understanding</w:t>
            </w:r>
          </w:p>
        </w:tc>
        <w:tc>
          <w:tcPr>
            <w:tcW w:w="1146" w:type="dxa"/>
            <w:tcBorders>
              <w:right w:val="single" w:sz="4" w:space="0" w:color="auto"/>
            </w:tcBorders>
          </w:tcPr>
          <w:p w14:paraId="7E831A77"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069B4EDB" w14:textId="77777777" w:rsidR="00025AF3" w:rsidRDefault="00025AF3" w:rsidP="003355A0">
            <w:pPr>
              <w:pStyle w:val="TableText"/>
              <w:numPr>
                <w:ilvl w:val="0"/>
                <w:numId w:val="24"/>
              </w:numPr>
              <w:jc w:val="center"/>
            </w:pPr>
          </w:p>
        </w:tc>
        <w:tc>
          <w:tcPr>
            <w:tcW w:w="1396" w:type="dxa"/>
            <w:tcBorders>
              <w:left w:val="single" w:sz="4" w:space="0" w:color="auto"/>
            </w:tcBorders>
          </w:tcPr>
          <w:p w14:paraId="0F2CD259" w14:textId="77777777" w:rsidR="00025AF3" w:rsidRDefault="00025AF3" w:rsidP="003355A0">
            <w:pPr>
              <w:pStyle w:val="TableText"/>
              <w:numPr>
                <w:ilvl w:val="0"/>
                <w:numId w:val="24"/>
              </w:numPr>
              <w:jc w:val="center"/>
            </w:pPr>
          </w:p>
        </w:tc>
        <w:tc>
          <w:tcPr>
            <w:tcW w:w="1409" w:type="dxa"/>
          </w:tcPr>
          <w:p w14:paraId="458E48F1" w14:textId="77777777" w:rsidR="00025AF3" w:rsidRDefault="00025AF3" w:rsidP="003355A0">
            <w:pPr>
              <w:pStyle w:val="TableText"/>
              <w:numPr>
                <w:ilvl w:val="0"/>
                <w:numId w:val="24"/>
              </w:numPr>
              <w:jc w:val="center"/>
            </w:pPr>
          </w:p>
        </w:tc>
      </w:tr>
    </w:tbl>
    <w:p w14:paraId="23033342" w14:textId="77777777" w:rsidR="00EF04DF" w:rsidRPr="00155F7C" w:rsidRDefault="00EF04DF" w:rsidP="00155F7C">
      <w:r w:rsidRPr="00155F7C">
        <w:br w:type="page"/>
      </w:r>
    </w:p>
    <w:p w14:paraId="4CD2293E" w14:textId="77777777" w:rsidR="00025AF3" w:rsidRPr="00E768FF" w:rsidRDefault="001B7BDB" w:rsidP="00E768FF">
      <w:pPr>
        <w:pStyle w:val="Heading1"/>
      </w:pPr>
      <w:bookmarkStart w:id="188" w:name="_Toc438468577"/>
      <w:r w:rsidRPr="00E768FF">
        <w:lastRenderedPageBreak/>
        <w:t>Interact with Children</w:t>
      </w:r>
      <w:r w:rsidR="00502DDA" w:rsidRPr="00E768FF">
        <w:t xml:space="preserve"> a</w:t>
      </w:r>
      <w:r w:rsidR="00025AF3" w:rsidRPr="00E768FF">
        <w:rPr>
          <w:szCs w:val="22"/>
        </w:rPr>
        <w:tab/>
      </w:r>
      <w:r w:rsidR="00025AF3" w:rsidRPr="00E768FF">
        <w:t>Value: 0.5</w:t>
      </w:r>
      <w:bookmarkEnd w:id="188"/>
    </w:p>
    <w:p w14:paraId="35850731" w14:textId="77777777" w:rsidR="00025AF3" w:rsidRPr="00EF04DF" w:rsidRDefault="00025AF3" w:rsidP="00F7742D">
      <w:pPr>
        <w:pStyle w:val="NormalItalic"/>
      </w:pPr>
      <w:r w:rsidRPr="00EF04DF">
        <w:t>This half unit (0.5) combines with</w:t>
      </w:r>
      <w:r w:rsidRPr="00EF04DF">
        <w:rPr>
          <w:b/>
        </w:rPr>
        <w:t xml:space="preserve"> </w:t>
      </w:r>
      <w:r w:rsidR="001B7BDB">
        <w:rPr>
          <w:b/>
        </w:rPr>
        <w:t>Interact with Children</w:t>
      </w:r>
      <w:r w:rsidR="007E11E5">
        <w:rPr>
          <w:b/>
        </w:rPr>
        <w:t xml:space="preserve"> b</w:t>
      </w:r>
      <w:r w:rsidRPr="00EF04DF">
        <w:rPr>
          <w:b/>
        </w:rPr>
        <w:t xml:space="preserve"> (0.5) </w:t>
      </w:r>
      <w:r w:rsidRPr="00EF04DF">
        <w:t>to equate to one standard unit – these should be delivered together as a semester unit. Students are expected to study the accredited semester 1.0 unit unless enrolled in a 0.5 unit due to late entry or early exit in a semester.</w:t>
      </w:r>
    </w:p>
    <w:p w14:paraId="4B71AA35" w14:textId="77777777" w:rsidR="00025AF3" w:rsidRDefault="00155F7C" w:rsidP="00025AF3">
      <w:pPr>
        <w:pStyle w:val="Heading2"/>
        <w:tabs>
          <w:tab w:val="right" w:pos="9072"/>
        </w:tabs>
      </w:pPr>
      <w:r>
        <w:t>Prerequisites</w:t>
      </w:r>
    </w:p>
    <w:p w14:paraId="629B9110" w14:textId="77777777" w:rsidR="00025AF3" w:rsidRPr="00AA36E6" w:rsidRDefault="00025AF3" w:rsidP="00025AF3">
      <w:r w:rsidRPr="00AA36E6">
        <w:t>Nil. Structured Workplace Learning is highly recommended</w:t>
      </w:r>
      <w:r w:rsidR="00B3728C">
        <w:t>.</w:t>
      </w:r>
    </w:p>
    <w:p w14:paraId="0518FC8A" w14:textId="77777777" w:rsidR="00025AF3" w:rsidRDefault="00155F7C" w:rsidP="00025AF3">
      <w:pPr>
        <w:pStyle w:val="Heading2"/>
        <w:tabs>
          <w:tab w:val="right" w:pos="9072"/>
        </w:tabs>
      </w:pPr>
      <w:r>
        <w:t>Duplication of Content Rules</w:t>
      </w:r>
    </w:p>
    <w:p w14:paraId="2A9CF8ED" w14:textId="77777777" w:rsidR="00025AF3" w:rsidRPr="006F4D73" w:rsidRDefault="006F4D73" w:rsidP="00025AF3">
      <w:r w:rsidRPr="006F4D73">
        <w:t>Refer to page 19.</w:t>
      </w:r>
    </w:p>
    <w:p w14:paraId="630657D0" w14:textId="77777777" w:rsidR="00025AF3" w:rsidRPr="004C2958" w:rsidRDefault="00155F7C" w:rsidP="00025AF3">
      <w:pPr>
        <w:pStyle w:val="Heading2"/>
        <w:tabs>
          <w:tab w:val="right" w:pos="9072"/>
        </w:tabs>
      </w:pPr>
      <w:r>
        <w:t>Specific Unit Goals</w:t>
      </w:r>
    </w:p>
    <w:p w14:paraId="0563BDDA" w14:textId="77777777" w:rsidR="00025AF3" w:rsidRDefault="00025AF3" w:rsidP="00025AF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025AF3" w:rsidRPr="00BC3D9B" w14:paraId="5F7BF54C" w14:textId="77777777" w:rsidTr="00155F7C">
        <w:trPr>
          <w:jc w:val="center"/>
        </w:trPr>
        <w:tc>
          <w:tcPr>
            <w:tcW w:w="4536" w:type="dxa"/>
            <w:tcBorders>
              <w:top w:val="single" w:sz="4" w:space="0" w:color="000000"/>
              <w:left w:val="single" w:sz="4" w:space="0" w:color="000000"/>
              <w:bottom w:val="single" w:sz="4" w:space="0" w:color="000000"/>
            </w:tcBorders>
          </w:tcPr>
          <w:p w14:paraId="5E770E43" w14:textId="77777777" w:rsidR="00025AF3" w:rsidRPr="00716885" w:rsidRDefault="00025AF3" w:rsidP="00B3728C">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186B17C7" w14:textId="77777777" w:rsidR="00025AF3" w:rsidRPr="00716885" w:rsidRDefault="00025AF3" w:rsidP="00B3728C">
            <w:pPr>
              <w:pStyle w:val="Tabletextboldcentred"/>
            </w:pPr>
            <w:r w:rsidRPr="00716885">
              <w:t>M</w:t>
            </w:r>
          </w:p>
        </w:tc>
      </w:tr>
      <w:tr w:rsidR="001C6A57" w:rsidRPr="00BC3D9B" w14:paraId="013F5F03" w14:textId="77777777" w:rsidTr="00155F7C">
        <w:trPr>
          <w:jc w:val="center"/>
        </w:trPr>
        <w:tc>
          <w:tcPr>
            <w:tcW w:w="4536" w:type="dxa"/>
            <w:tcBorders>
              <w:top w:val="single" w:sz="4" w:space="0" w:color="000000"/>
              <w:left w:val="single" w:sz="4" w:space="0" w:color="000000"/>
              <w:bottom w:val="single" w:sz="4" w:space="0" w:color="000000"/>
            </w:tcBorders>
          </w:tcPr>
          <w:p w14:paraId="317E53CE" w14:textId="77777777" w:rsidR="001C6A57" w:rsidRPr="004F6FA6" w:rsidRDefault="00155F7C" w:rsidP="00B3728C">
            <w:pPr>
              <w:pStyle w:val="TableListBullets"/>
            </w:pPr>
            <w:r w:rsidRPr="004F6FA6">
              <w:t>analyse the development of children</w:t>
            </w:r>
          </w:p>
        </w:tc>
        <w:tc>
          <w:tcPr>
            <w:tcW w:w="4536" w:type="dxa"/>
            <w:tcBorders>
              <w:top w:val="single" w:sz="4" w:space="0" w:color="000000"/>
              <w:left w:val="single" w:sz="4" w:space="0" w:color="000000"/>
              <w:bottom w:val="single" w:sz="4" w:space="0" w:color="000000"/>
              <w:right w:val="single" w:sz="4" w:space="0" w:color="auto"/>
            </w:tcBorders>
          </w:tcPr>
          <w:p w14:paraId="5661CE97" w14:textId="77777777" w:rsidR="001C6A57" w:rsidRPr="004F6FA6" w:rsidRDefault="00155F7C" w:rsidP="00B3728C">
            <w:pPr>
              <w:pStyle w:val="TableListBullets"/>
            </w:pPr>
            <w:r>
              <w:t xml:space="preserve">identify stages of </w:t>
            </w:r>
            <w:r w:rsidRPr="004F6FA6">
              <w:t>the development of children</w:t>
            </w:r>
          </w:p>
        </w:tc>
      </w:tr>
      <w:tr w:rsidR="001C6A57" w:rsidRPr="00BC3D9B" w14:paraId="241AC159" w14:textId="77777777" w:rsidTr="00155F7C">
        <w:trPr>
          <w:jc w:val="center"/>
        </w:trPr>
        <w:tc>
          <w:tcPr>
            <w:tcW w:w="4536" w:type="dxa"/>
            <w:tcBorders>
              <w:top w:val="single" w:sz="4" w:space="0" w:color="000000"/>
              <w:left w:val="single" w:sz="4" w:space="0" w:color="000000"/>
              <w:bottom w:val="single" w:sz="4" w:space="0" w:color="000000"/>
            </w:tcBorders>
          </w:tcPr>
          <w:p w14:paraId="772C95A2" w14:textId="77777777" w:rsidR="001C6A57" w:rsidRPr="004F6FA6" w:rsidRDefault="00155F7C" w:rsidP="00B3728C">
            <w:pPr>
              <w:pStyle w:val="TableListBullets"/>
            </w:pPr>
            <w:r w:rsidRPr="004F6FA6">
              <w:t>plan and facilitate children’s learning and play</w:t>
            </w:r>
          </w:p>
        </w:tc>
        <w:tc>
          <w:tcPr>
            <w:tcW w:w="4536" w:type="dxa"/>
            <w:tcBorders>
              <w:top w:val="single" w:sz="4" w:space="0" w:color="000000"/>
              <w:left w:val="single" w:sz="4" w:space="0" w:color="000000"/>
              <w:bottom w:val="single" w:sz="4" w:space="0" w:color="000000"/>
              <w:right w:val="single" w:sz="4" w:space="0" w:color="auto"/>
            </w:tcBorders>
          </w:tcPr>
          <w:p w14:paraId="047553C1" w14:textId="77777777" w:rsidR="001C6A57" w:rsidRPr="004F6FA6" w:rsidRDefault="00155F7C" w:rsidP="00B3728C">
            <w:pPr>
              <w:pStyle w:val="TableListBullets"/>
            </w:pPr>
            <w:r w:rsidRPr="004F6FA6">
              <w:t>discuss and plan children’s learning and play</w:t>
            </w:r>
          </w:p>
        </w:tc>
      </w:tr>
      <w:tr w:rsidR="00DD2C32" w:rsidRPr="00BC3D9B" w14:paraId="5170265B" w14:textId="77777777" w:rsidTr="00155F7C">
        <w:trPr>
          <w:jc w:val="center"/>
        </w:trPr>
        <w:tc>
          <w:tcPr>
            <w:tcW w:w="4536" w:type="dxa"/>
            <w:tcBorders>
              <w:top w:val="single" w:sz="4" w:space="0" w:color="000000"/>
              <w:left w:val="single" w:sz="4" w:space="0" w:color="000000"/>
              <w:bottom w:val="single" w:sz="4" w:space="0" w:color="000000"/>
            </w:tcBorders>
          </w:tcPr>
          <w:p w14:paraId="31782995" w14:textId="77777777" w:rsidR="00DD2C32" w:rsidRPr="004F6FA6" w:rsidRDefault="00155F7C" w:rsidP="00B3728C">
            <w:pPr>
              <w:pStyle w:val="TableListBullets"/>
            </w:pPr>
            <w:r w:rsidRPr="004F6FA6">
              <w:t xml:space="preserve">plan and prioritise workload within designated timeframes </w:t>
            </w:r>
          </w:p>
        </w:tc>
        <w:tc>
          <w:tcPr>
            <w:tcW w:w="4536" w:type="dxa"/>
            <w:tcBorders>
              <w:top w:val="single" w:sz="4" w:space="0" w:color="000000"/>
              <w:left w:val="single" w:sz="4" w:space="0" w:color="000000"/>
              <w:bottom w:val="single" w:sz="4" w:space="0" w:color="000000"/>
              <w:right w:val="single" w:sz="4" w:space="0" w:color="auto"/>
            </w:tcBorders>
          </w:tcPr>
          <w:p w14:paraId="69E00015" w14:textId="77777777" w:rsidR="00DD2C32" w:rsidRPr="004F6FA6" w:rsidRDefault="00155F7C" w:rsidP="00B3728C">
            <w:pPr>
              <w:pStyle w:val="TableListBullets"/>
            </w:pPr>
            <w:r w:rsidRPr="004F6FA6">
              <w:t>discuss and plan workload</w:t>
            </w:r>
          </w:p>
        </w:tc>
      </w:tr>
      <w:tr w:rsidR="001C6A57" w:rsidRPr="00BC3D9B" w14:paraId="4C91922E" w14:textId="77777777" w:rsidTr="00155F7C">
        <w:trPr>
          <w:jc w:val="center"/>
        </w:trPr>
        <w:tc>
          <w:tcPr>
            <w:tcW w:w="4536" w:type="dxa"/>
            <w:tcBorders>
              <w:top w:val="single" w:sz="4" w:space="0" w:color="000000"/>
              <w:left w:val="single" w:sz="4" w:space="0" w:color="000000"/>
              <w:bottom w:val="single" w:sz="4" w:space="0" w:color="000000"/>
            </w:tcBorders>
          </w:tcPr>
          <w:p w14:paraId="567C4D25" w14:textId="77777777" w:rsidR="001C6A57" w:rsidRPr="004F6FA6" w:rsidRDefault="00155F7C" w:rsidP="00B3728C">
            <w:pPr>
              <w:pStyle w:val="TableListBullets"/>
            </w:pPr>
            <w:r w:rsidRPr="004F6FA6">
              <w:t>communicate appropriately and collaborate with children and colleagues</w:t>
            </w:r>
          </w:p>
        </w:tc>
        <w:tc>
          <w:tcPr>
            <w:tcW w:w="4536" w:type="dxa"/>
            <w:tcBorders>
              <w:top w:val="single" w:sz="4" w:space="0" w:color="000000"/>
              <w:left w:val="single" w:sz="4" w:space="0" w:color="000000"/>
              <w:bottom w:val="single" w:sz="4" w:space="0" w:color="000000"/>
              <w:right w:val="single" w:sz="4" w:space="0" w:color="auto"/>
            </w:tcBorders>
          </w:tcPr>
          <w:p w14:paraId="79A86758" w14:textId="77777777" w:rsidR="001C6A57" w:rsidRPr="004F6FA6" w:rsidRDefault="00155F7C" w:rsidP="00B3728C">
            <w:pPr>
              <w:pStyle w:val="TableListBullets"/>
            </w:pPr>
            <w:r w:rsidRPr="004F6FA6">
              <w:t>communicate appropriately with children and colleagues</w:t>
            </w:r>
          </w:p>
        </w:tc>
      </w:tr>
      <w:tr w:rsidR="00DD2C32" w:rsidRPr="00BC3D9B" w14:paraId="6E047504" w14:textId="77777777" w:rsidTr="00155F7C">
        <w:trPr>
          <w:jc w:val="center"/>
        </w:trPr>
        <w:tc>
          <w:tcPr>
            <w:tcW w:w="4536" w:type="dxa"/>
            <w:tcBorders>
              <w:top w:val="single" w:sz="4" w:space="0" w:color="000000"/>
              <w:left w:val="single" w:sz="4" w:space="0" w:color="000000"/>
              <w:bottom w:val="single" w:sz="4" w:space="0" w:color="000000"/>
            </w:tcBorders>
          </w:tcPr>
          <w:p w14:paraId="07A1C841" w14:textId="77777777" w:rsidR="00DD2C32" w:rsidRPr="004F6FA6" w:rsidRDefault="00155F7C" w:rsidP="00B3728C">
            <w:pPr>
              <w:pStyle w:val="TableListBullets"/>
            </w:pPr>
            <w:r w:rsidRPr="004F6FA6">
              <w:t xml:space="preserve">evaluate work practices for continuous improvement </w:t>
            </w:r>
          </w:p>
        </w:tc>
        <w:tc>
          <w:tcPr>
            <w:tcW w:w="4536" w:type="dxa"/>
            <w:tcBorders>
              <w:top w:val="single" w:sz="4" w:space="0" w:color="000000"/>
              <w:left w:val="single" w:sz="4" w:space="0" w:color="000000"/>
              <w:bottom w:val="single" w:sz="4" w:space="0" w:color="000000"/>
              <w:right w:val="single" w:sz="4" w:space="0" w:color="auto"/>
            </w:tcBorders>
          </w:tcPr>
          <w:p w14:paraId="648C1B69" w14:textId="77777777" w:rsidR="00DD2C32" w:rsidRPr="004F6FA6" w:rsidRDefault="00155F7C" w:rsidP="00B3728C">
            <w:pPr>
              <w:pStyle w:val="TableListBullets"/>
            </w:pPr>
            <w:r w:rsidRPr="004F6FA6">
              <w:t xml:space="preserve">investigate work practices for continuous improvement </w:t>
            </w:r>
          </w:p>
        </w:tc>
      </w:tr>
    </w:tbl>
    <w:p w14:paraId="3C0A0D8B" w14:textId="77777777" w:rsidR="00025AF3" w:rsidRPr="00FC3884" w:rsidRDefault="00025AF3" w:rsidP="00FC3884">
      <w:pPr>
        <w:pStyle w:val="Heading2"/>
      </w:pPr>
      <w:r w:rsidRPr="00FC3884">
        <w:t>Content</w:t>
      </w:r>
    </w:p>
    <w:p w14:paraId="68B66755" w14:textId="77777777" w:rsidR="00025AF3" w:rsidRDefault="00025AF3" w:rsidP="00025AF3">
      <w:r w:rsidRPr="002B6270">
        <w:t>All content below must be delivered:</w:t>
      </w:r>
    </w:p>
    <w:tbl>
      <w:tblPr>
        <w:tblW w:w="9072" w:type="dxa"/>
        <w:jc w:val="center"/>
        <w:tblLayout w:type="fixed"/>
        <w:tblLook w:val="0000" w:firstRow="0" w:lastRow="0" w:firstColumn="0" w:lastColumn="0" w:noHBand="0" w:noVBand="0"/>
      </w:tblPr>
      <w:tblGrid>
        <w:gridCol w:w="4536"/>
        <w:gridCol w:w="4536"/>
      </w:tblGrid>
      <w:tr w:rsidR="00025AF3" w:rsidRPr="00BC3D9B" w14:paraId="165A7048" w14:textId="77777777" w:rsidTr="00B3728C">
        <w:trPr>
          <w:jc w:val="center"/>
        </w:trPr>
        <w:tc>
          <w:tcPr>
            <w:tcW w:w="4536" w:type="dxa"/>
            <w:tcBorders>
              <w:top w:val="single" w:sz="4" w:space="0" w:color="000000"/>
              <w:left w:val="single" w:sz="4" w:space="0" w:color="000000"/>
              <w:bottom w:val="single" w:sz="4" w:space="0" w:color="000000"/>
            </w:tcBorders>
          </w:tcPr>
          <w:p w14:paraId="38A71FEA" w14:textId="77777777" w:rsidR="00025AF3" w:rsidRPr="00716885" w:rsidRDefault="00025AF3" w:rsidP="00B3728C">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7E802D65" w14:textId="77777777" w:rsidR="00025AF3" w:rsidRPr="00716885" w:rsidRDefault="00025AF3" w:rsidP="00B3728C">
            <w:pPr>
              <w:pStyle w:val="Tabletextboldcentred"/>
            </w:pPr>
            <w:r w:rsidRPr="00716885">
              <w:t>M</w:t>
            </w:r>
          </w:p>
        </w:tc>
      </w:tr>
      <w:tr w:rsidR="00025AF3" w:rsidRPr="00BC3D9B" w14:paraId="5146FFA5" w14:textId="77777777" w:rsidTr="00B3728C">
        <w:trPr>
          <w:jc w:val="center"/>
        </w:trPr>
        <w:tc>
          <w:tcPr>
            <w:tcW w:w="4536" w:type="dxa"/>
            <w:tcBorders>
              <w:top w:val="single" w:sz="4" w:space="0" w:color="000000"/>
              <w:left w:val="single" w:sz="4" w:space="0" w:color="000000"/>
              <w:bottom w:val="single" w:sz="4" w:space="0" w:color="000000"/>
            </w:tcBorders>
          </w:tcPr>
          <w:p w14:paraId="269245E9" w14:textId="77777777" w:rsidR="00025AF3" w:rsidRDefault="00B3728C" w:rsidP="00B3728C">
            <w:pPr>
              <w:pStyle w:val="TableListBullets"/>
            </w:pPr>
            <w:r>
              <w:t>development of children – physical, social, emotional, language and cognitive development</w:t>
            </w:r>
          </w:p>
        </w:tc>
        <w:tc>
          <w:tcPr>
            <w:tcW w:w="4536" w:type="dxa"/>
            <w:tcBorders>
              <w:top w:val="single" w:sz="4" w:space="0" w:color="000000"/>
              <w:left w:val="single" w:sz="4" w:space="0" w:color="000000"/>
              <w:bottom w:val="single" w:sz="4" w:space="0" w:color="000000"/>
              <w:right w:val="single" w:sz="4" w:space="0" w:color="auto"/>
            </w:tcBorders>
          </w:tcPr>
          <w:p w14:paraId="5490C79F" w14:textId="77777777" w:rsidR="00025AF3" w:rsidRDefault="00B3728C" w:rsidP="00B3728C">
            <w:pPr>
              <w:pStyle w:val="TableListBullets"/>
            </w:pPr>
            <w:r>
              <w:t>development of children – physical, social, emotional, language and cognitive development</w:t>
            </w:r>
          </w:p>
        </w:tc>
      </w:tr>
      <w:tr w:rsidR="00DD2C32" w:rsidRPr="00BC3D9B" w14:paraId="33BBD9AB" w14:textId="77777777" w:rsidTr="00B3728C">
        <w:trPr>
          <w:jc w:val="center"/>
        </w:trPr>
        <w:tc>
          <w:tcPr>
            <w:tcW w:w="4536" w:type="dxa"/>
            <w:tcBorders>
              <w:top w:val="single" w:sz="4" w:space="0" w:color="000000"/>
              <w:left w:val="single" w:sz="4" w:space="0" w:color="000000"/>
              <w:bottom w:val="single" w:sz="4" w:space="0" w:color="000000"/>
            </w:tcBorders>
          </w:tcPr>
          <w:p w14:paraId="2BCA3176" w14:textId="77777777" w:rsidR="00DD2C32" w:rsidRDefault="00B3728C" w:rsidP="00B3728C">
            <w:pPr>
              <w:pStyle w:val="TableListBullets"/>
            </w:pPr>
            <w:r>
              <w:t>role of play in learning</w:t>
            </w:r>
          </w:p>
        </w:tc>
        <w:tc>
          <w:tcPr>
            <w:tcW w:w="4536" w:type="dxa"/>
            <w:tcBorders>
              <w:top w:val="single" w:sz="4" w:space="0" w:color="000000"/>
              <w:left w:val="single" w:sz="4" w:space="0" w:color="000000"/>
              <w:bottom w:val="single" w:sz="4" w:space="0" w:color="000000"/>
              <w:right w:val="single" w:sz="4" w:space="0" w:color="auto"/>
            </w:tcBorders>
          </w:tcPr>
          <w:p w14:paraId="06D85184" w14:textId="77777777" w:rsidR="00DD2C32" w:rsidRDefault="00B3728C" w:rsidP="00B3728C">
            <w:pPr>
              <w:pStyle w:val="TableListBullets"/>
            </w:pPr>
            <w:r>
              <w:t>play and learning</w:t>
            </w:r>
          </w:p>
        </w:tc>
      </w:tr>
      <w:tr w:rsidR="00DD2C32" w:rsidRPr="00BC3D9B" w14:paraId="575EFDCD" w14:textId="77777777" w:rsidTr="00B3728C">
        <w:trPr>
          <w:jc w:val="center"/>
        </w:trPr>
        <w:tc>
          <w:tcPr>
            <w:tcW w:w="4536" w:type="dxa"/>
            <w:tcBorders>
              <w:top w:val="single" w:sz="4" w:space="0" w:color="000000"/>
              <w:left w:val="single" w:sz="4" w:space="0" w:color="000000"/>
              <w:bottom w:val="single" w:sz="4" w:space="0" w:color="000000"/>
            </w:tcBorders>
          </w:tcPr>
          <w:p w14:paraId="489A4F1C" w14:textId="77777777" w:rsidR="00DD2C32" w:rsidRDefault="00B3728C" w:rsidP="00B3728C">
            <w:pPr>
              <w:pStyle w:val="TableListBullets"/>
            </w:pPr>
            <w:r>
              <w:t>importance of consistent communication of guidelines for children’s behaviour</w:t>
            </w:r>
          </w:p>
        </w:tc>
        <w:tc>
          <w:tcPr>
            <w:tcW w:w="4536" w:type="dxa"/>
            <w:tcBorders>
              <w:top w:val="single" w:sz="4" w:space="0" w:color="000000"/>
              <w:left w:val="single" w:sz="4" w:space="0" w:color="000000"/>
              <w:bottom w:val="single" w:sz="4" w:space="0" w:color="000000"/>
              <w:right w:val="single" w:sz="4" w:space="0" w:color="auto"/>
            </w:tcBorders>
          </w:tcPr>
          <w:p w14:paraId="62D9C4C7" w14:textId="77777777" w:rsidR="00DD2C32" w:rsidRDefault="00B3728C" w:rsidP="00B3728C">
            <w:pPr>
              <w:pStyle w:val="TableListBullets"/>
            </w:pPr>
            <w:r>
              <w:t>guiding children’s behaviour</w:t>
            </w:r>
          </w:p>
        </w:tc>
      </w:tr>
      <w:tr w:rsidR="00DD2C32" w:rsidRPr="00BC3D9B" w14:paraId="18343CA3" w14:textId="77777777" w:rsidTr="00B3728C">
        <w:trPr>
          <w:jc w:val="center"/>
        </w:trPr>
        <w:tc>
          <w:tcPr>
            <w:tcW w:w="4536" w:type="dxa"/>
            <w:tcBorders>
              <w:top w:val="single" w:sz="4" w:space="0" w:color="000000"/>
              <w:left w:val="single" w:sz="4" w:space="0" w:color="000000"/>
              <w:bottom w:val="single" w:sz="4" w:space="0" w:color="000000"/>
            </w:tcBorders>
          </w:tcPr>
          <w:p w14:paraId="723B96CF" w14:textId="77777777" w:rsidR="00DD2C32" w:rsidRDefault="00B3728C" w:rsidP="00B3728C">
            <w:pPr>
              <w:pStyle w:val="TableListBullets"/>
            </w:pPr>
            <w:r>
              <w:t>organisational standards, policies and procedures</w:t>
            </w:r>
          </w:p>
        </w:tc>
        <w:tc>
          <w:tcPr>
            <w:tcW w:w="4536" w:type="dxa"/>
            <w:tcBorders>
              <w:top w:val="single" w:sz="4" w:space="0" w:color="000000"/>
              <w:left w:val="single" w:sz="4" w:space="0" w:color="000000"/>
              <w:bottom w:val="single" w:sz="4" w:space="0" w:color="000000"/>
              <w:right w:val="single" w:sz="4" w:space="0" w:color="auto"/>
            </w:tcBorders>
          </w:tcPr>
          <w:p w14:paraId="73156E45" w14:textId="77777777" w:rsidR="00DD2C32" w:rsidRDefault="00B3728C" w:rsidP="00B3728C">
            <w:pPr>
              <w:pStyle w:val="TableListBullets"/>
            </w:pPr>
            <w:r>
              <w:t>workplace policies and procedures</w:t>
            </w:r>
          </w:p>
        </w:tc>
      </w:tr>
      <w:tr w:rsidR="00DD2C32" w:rsidRPr="00BC3D9B" w14:paraId="298882D3" w14:textId="77777777" w:rsidTr="00B3728C">
        <w:trPr>
          <w:jc w:val="center"/>
        </w:trPr>
        <w:tc>
          <w:tcPr>
            <w:tcW w:w="4536" w:type="dxa"/>
            <w:tcBorders>
              <w:top w:val="single" w:sz="4" w:space="0" w:color="000000"/>
              <w:left w:val="single" w:sz="4" w:space="0" w:color="000000"/>
              <w:bottom w:val="single" w:sz="4" w:space="0" w:color="000000"/>
            </w:tcBorders>
          </w:tcPr>
          <w:p w14:paraId="2706FE86" w14:textId="77777777" w:rsidR="00DD2C32" w:rsidRDefault="00B3728C" w:rsidP="00B3728C">
            <w:pPr>
              <w:pStyle w:val="TableListBullets"/>
            </w:pPr>
            <w:r>
              <w:t>legal and ethical issues associated with work roles</w:t>
            </w:r>
          </w:p>
        </w:tc>
        <w:tc>
          <w:tcPr>
            <w:tcW w:w="4536" w:type="dxa"/>
            <w:tcBorders>
              <w:top w:val="single" w:sz="4" w:space="0" w:color="000000"/>
              <w:left w:val="single" w:sz="4" w:space="0" w:color="000000"/>
              <w:bottom w:val="single" w:sz="4" w:space="0" w:color="000000"/>
              <w:right w:val="single" w:sz="4" w:space="0" w:color="auto"/>
            </w:tcBorders>
          </w:tcPr>
          <w:p w14:paraId="525F3531" w14:textId="77777777" w:rsidR="00DD2C32" w:rsidRDefault="00B3728C" w:rsidP="00B3728C">
            <w:pPr>
              <w:pStyle w:val="TableListBullets"/>
            </w:pPr>
            <w:r>
              <w:t>common legal and ethical issues associated with work roles</w:t>
            </w:r>
          </w:p>
        </w:tc>
      </w:tr>
      <w:tr w:rsidR="00DD2C32" w:rsidRPr="00BC3D9B" w14:paraId="34F744AD" w14:textId="77777777" w:rsidTr="00B3728C">
        <w:trPr>
          <w:jc w:val="center"/>
        </w:trPr>
        <w:tc>
          <w:tcPr>
            <w:tcW w:w="4536" w:type="dxa"/>
            <w:tcBorders>
              <w:top w:val="single" w:sz="4" w:space="0" w:color="000000"/>
              <w:left w:val="single" w:sz="4" w:space="0" w:color="000000"/>
              <w:bottom w:val="single" w:sz="4" w:space="0" w:color="000000"/>
            </w:tcBorders>
          </w:tcPr>
          <w:p w14:paraId="750FB350" w14:textId="77777777" w:rsidR="00DD2C32" w:rsidRDefault="00B3728C" w:rsidP="00B3728C">
            <w:pPr>
              <w:pStyle w:val="TableListBullets"/>
            </w:pPr>
            <w:r>
              <w:t>principles of effective communication including techniques, constraints and adjustments to meet the needs of the client or co-worker</w:t>
            </w:r>
          </w:p>
        </w:tc>
        <w:tc>
          <w:tcPr>
            <w:tcW w:w="4536" w:type="dxa"/>
            <w:tcBorders>
              <w:top w:val="single" w:sz="4" w:space="0" w:color="000000"/>
              <w:left w:val="single" w:sz="4" w:space="0" w:color="000000"/>
              <w:bottom w:val="single" w:sz="4" w:space="0" w:color="000000"/>
              <w:right w:val="single" w:sz="4" w:space="0" w:color="auto"/>
            </w:tcBorders>
          </w:tcPr>
          <w:p w14:paraId="765EFC05" w14:textId="77777777" w:rsidR="00DD2C32" w:rsidRDefault="00B3728C" w:rsidP="00B3728C">
            <w:pPr>
              <w:pStyle w:val="TableListBullets"/>
            </w:pPr>
            <w:r>
              <w:t>communication techniques and barriers</w:t>
            </w:r>
          </w:p>
        </w:tc>
      </w:tr>
      <w:tr w:rsidR="00DD2C32" w:rsidRPr="00BC3D9B" w14:paraId="219455B8" w14:textId="77777777" w:rsidTr="00B3728C">
        <w:trPr>
          <w:jc w:val="center"/>
        </w:trPr>
        <w:tc>
          <w:tcPr>
            <w:tcW w:w="4536" w:type="dxa"/>
            <w:tcBorders>
              <w:top w:val="single" w:sz="4" w:space="0" w:color="000000"/>
              <w:left w:val="single" w:sz="4" w:space="0" w:color="000000"/>
              <w:bottom w:val="single" w:sz="4" w:space="0" w:color="000000"/>
            </w:tcBorders>
          </w:tcPr>
          <w:p w14:paraId="0D127A3E" w14:textId="77777777" w:rsidR="00DD2C32" w:rsidRDefault="00B3728C" w:rsidP="00B3728C">
            <w:pPr>
              <w:pStyle w:val="TableListBullets"/>
            </w:pPr>
            <w:r>
              <w:t>planning and organising workload within time constraints</w:t>
            </w:r>
          </w:p>
        </w:tc>
        <w:tc>
          <w:tcPr>
            <w:tcW w:w="4536" w:type="dxa"/>
            <w:tcBorders>
              <w:top w:val="single" w:sz="4" w:space="0" w:color="000000"/>
              <w:left w:val="single" w:sz="4" w:space="0" w:color="000000"/>
              <w:bottom w:val="single" w:sz="4" w:space="0" w:color="000000"/>
              <w:right w:val="single" w:sz="4" w:space="0" w:color="auto"/>
            </w:tcBorders>
          </w:tcPr>
          <w:p w14:paraId="18E84463" w14:textId="77777777" w:rsidR="00DD2C32" w:rsidRDefault="00B3728C" w:rsidP="00B3728C">
            <w:pPr>
              <w:pStyle w:val="TableListBullets"/>
            </w:pPr>
            <w:r>
              <w:t>planning and organising workload</w:t>
            </w:r>
          </w:p>
        </w:tc>
      </w:tr>
    </w:tbl>
    <w:p w14:paraId="52A93FD2" w14:textId="77777777" w:rsidR="00025AF3" w:rsidRPr="004A2CF7" w:rsidRDefault="00025AF3" w:rsidP="004A2CF7">
      <w:pPr>
        <w:pStyle w:val="Heading2"/>
      </w:pPr>
      <w:r w:rsidRPr="004A2CF7">
        <w:lastRenderedPageBreak/>
        <w:t>Units of Competency</w:t>
      </w:r>
    </w:p>
    <w:p w14:paraId="42023C2C" w14:textId="77777777" w:rsidR="00EF04DF" w:rsidRPr="005C08B5" w:rsidRDefault="00EF04DF" w:rsidP="00EF04DF">
      <w:r w:rsidRPr="005C08B5">
        <w:t xml:space="preserve">Competence must be demonstrated over time and in the full range of </w:t>
      </w:r>
      <w:r w:rsidRPr="00582484">
        <w:rPr>
          <w:b/>
          <w:color w:val="000000" w:themeColor="text1"/>
        </w:rPr>
        <w:t>community services</w:t>
      </w:r>
      <w:r w:rsidRPr="005C08B5">
        <w:t xml:space="preserve"> contexts. Teachers must use this unit document in conjunction with the Units of Competence from the </w:t>
      </w:r>
      <w:r w:rsidRPr="00582484">
        <w:rPr>
          <w:b/>
          <w:color w:val="000000" w:themeColor="text1"/>
          <w:lang w:val="en-US"/>
        </w:rPr>
        <w:t>CHC Community Services Training Package release 2.0</w:t>
      </w:r>
      <w:r w:rsidRPr="005C08B5">
        <w:t>, which provides performance criteria, range statements and assessment contexts.</w:t>
      </w:r>
    </w:p>
    <w:p w14:paraId="6ACB3880" w14:textId="77777777" w:rsidR="00025AF3" w:rsidRDefault="00025AF3" w:rsidP="00025AF3">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1C6A57">
        <w:t>ng to individual student needs.</w:t>
      </w:r>
    </w:p>
    <w:p w14:paraId="11438282" w14:textId="77777777" w:rsidR="00025AF3" w:rsidRDefault="00025AF3" w:rsidP="00025AF3">
      <w:r>
        <w:t>In order to be deemed competent to industry standard, assessment must provide authentic, valid, sufficient and current evidence as indicated in the relevant Training Package.</w:t>
      </w:r>
    </w:p>
    <w:p w14:paraId="65F28061" w14:textId="77777777" w:rsidR="00025AF3" w:rsidRPr="00753913" w:rsidRDefault="00025AF3" w:rsidP="00025AF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580"/>
        <w:gridCol w:w="1609"/>
      </w:tblGrid>
      <w:tr w:rsidR="00025AF3" w:rsidRPr="00446E95" w14:paraId="62660E40" w14:textId="77777777" w:rsidTr="00B3728C">
        <w:trPr>
          <w:cantSplit/>
          <w:jc w:val="center"/>
        </w:trPr>
        <w:tc>
          <w:tcPr>
            <w:tcW w:w="1824" w:type="dxa"/>
            <w:vAlign w:val="center"/>
          </w:tcPr>
          <w:p w14:paraId="2333EA33" w14:textId="77777777" w:rsidR="00025AF3" w:rsidRPr="001E2FAA" w:rsidRDefault="00025AF3" w:rsidP="00025AF3">
            <w:pPr>
              <w:pStyle w:val="Tabletextbold"/>
            </w:pPr>
            <w:r w:rsidRPr="001E2FAA">
              <w:t>Code</w:t>
            </w:r>
          </w:p>
        </w:tc>
        <w:tc>
          <w:tcPr>
            <w:tcW w:w="5406" w:type="dxa"/>
            <w:vAlign w:val="center"/>
          </w:tcPr>
          <w:p w14:paraId="19AC5BA7" w14:textId="77777777" w:rsidR="00025AF3" w:rsidRPr="001E2FAA" w:rsidRDefault="00025AF3" w:rsidP="00025AF3">
            <w:pPr>
              <w:pStyle w:val="Tabletextbold"/>
            </w:pPr>
            <w:r w:rsidRPr="001E2FAA">
              <w:t>Competency Title</w:t>
            </w:r>
          </w:p>
        </w:tc>
        <w:tc>
          <w:tcPr>
            <w:tcW w:w="1559" w:type="dxa"/>
          </w:tcPr>
          <w:p w14:paraId="0444E732" w14:textId="77777777" w:rsidR="00025AF3" w:rsidRPr="001E2FAA" w:rsidRDefault="00025AF3" w:rsidP="00025AF3">
            <w:pPr>
              <w:pStyle w:val="Tabletextboldcentred"/>
            </w:pPr>
            <w:r w:rsidRPr="001E2FAA">
              <w:t>Core/Elective</w:t>
            </w:r>
          </w:p>
        </w:tc>
      </w:tr>
      <w:tr w:rsidR="00025AF3" w:rsidRPr="00446E95" w14:paraId="59163420" w14:textId="77777777" w:rsidTr="00B3728C">
        <w:trPr>
          <w:cantSplit/>
          <w:jc w:val="center"/>
        </w:trPr>
        <w:tc>
          <w:tcPr>
            <w:tcW w:w="1824" w:type="dxa"/>
          </w:tcPr>
          <w:p w14:paraId="003DAA16" w14:textId="77777777" w:rsidR="00025AF3" w:rsidRPr="00AA36E6" w:rsidRDefault="00025AF3" w:rsidP="00257CB2">
            <w:pPr>
              <w:pStyle w:val="Tabletextbold"/>
            </w:pPr>
            <w:r>
              <w:t>CHCCOM005</w:t>
            </w:r>
          </w:p>
        </w:tc>
        <w:tc>
          <w:tcPr>
            <w:tcW w:w="5406" w:type="dxa"/>
          </w:tcPr>
          <w:p w14:paraId="58B2B2A2" w14:textId="77777777" w:rsidR="00025AF3" w:rsidRPr="00AA36E6" w:rsidRDefault="00025AF3" w:rsidP="00257CB2">
            <w:pPr>
              <w:pStyle w:val="Tabletextbold"/>
            </w:pPr>
            <w:r>
              <w:t>Communicate and work in health or community services</w:t>
            </w:r>
          </w:p>
        </w:tc>
        <w:tc>
          <w:tcPr>
            <w:tcW w:w="1559" w:type="dxa"/>
          </w:tcPr>
          <w:p w14:paraId="5A7BC3DF" w14:textId="77777777" w:rsidR="00025AF3" w:rsidRPr="00AA36E6" w:rsidRDefault="00025AF3" w:rsidP="00257CB2">
            <w:pPr>
              <w:pStyle w:val="Tabletextboldcentred"/>
            </w:pPr>
            <w:r>
              <w:t>C</w:t>
            </w:r>
            <w:r w:rsidR="007C2396">
              <w:t>ore</w:t>
            </w:r>
          </w:p>
        </w:tc>
      </w:tr>
      <w:tr w:rsidR="00025AF3" w:rsidRPr="00446E95" w14:paraId="7C66553A" w14:textId="77777777" w:rsidTr="00B3728C">
        <w:trPr>
          <w:cantSplit/>
          <w:jc w:val="center"/>
        </w:trPr>
        <w:tc>
          <w:tcPr>
            <w:tcW w:w="1824" w:type="dxa"/>
          </w:tcPr>
          <w:p w14:paraId="43DAA1F7" w14:textId="77777777" w:rsidR="00025AF3" w:rsidRPr="00AA36E6" w:rsidRDefault="00025AF3" w:rsidP="00257CB2">
            <w:pPr>
              <w:pStyle w:val="Tabletextbold"/>
              <w:rPr>
                <w:rFonts w:cs="Calibri"/>
                <w:szCs w:val="22"/>
              </w:rPr>
            </w:pPr>
            <w:r>
              <w:rPr>
                <w:rFonts w:cs="Calibri"/>
                <w:szCs w:val="22"/>
              </w:rPr>
              <w:t>BSBWOR202</w:t>
            </w:r>
          </w:p>
        </w:tc>
        <w:tc>
          <w:tcPr>
            <w:tcW w:w="5406" w:type="dxa"/>
          </w:tcPr>
          <w:p w14:paraId="3584619D" w14:textId="77777777" w:rsidR="00025AF3" w:rsidRPr="00AA36E6" w:rsidRDefault="00025AF3" w:rsidP="00257CB2">
            <w:pPr>
              <w:pStyle w:val="Tabletextbold"/>
              <w:rPr>
                <w:rFonts w:cs="Calibri"/>
                <w:szCs w:val="22"/>
              </w:rPr>
            </w:pPr>
            <w:r>
              <w:rPr>
                <w:rFonts w:cs="Calibri"/>
                <w:szCs w:val="22"/>
              </w:rPr>
              <w:t>Organise and complete daily work activities</w:t>
            </w:r>
          </w:p>
        </w:tc>
        <w:tc>
          <w:tcPr>
            <w:tcW w:w="1559" w:type="dxa"/>
          </w:tcPr>
          <w:p w14:paraId="32A1988E" w14:textId="77777777" w:rsidR="00025AF3" w:rsidRPr="00AA36E6" w:rsidRDefault="00025AF3" w:rsidP="00257CB2">
            <w:pPr>
              <w:pStyle w:val="Tabletextboldcentred"/>
            </w:pPr>
            <w:r>
              <w:t>C</w:t>
            </w:r>
            <w:r w:rsidR="007C2396">
              <w:t>ore</w:t>
            </w:r>
          </w:p>
        </w:tc>
      </w:tr>
    </w:tbl>
    <w:p w14:paraId="7CE08382" w14:textId="77777777" w:rsidR="00B17F65" w:rsidRDefault="00B17F65" w:rsidP="00B17F65">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3" w:history="1">
        <w:r w:rsidRPr="00675467">
          <w:rPr>
            <w:rStyle w:val="Hyperlink"/>
          </w:rPr>
          <w:t>http://training.gov.au/Training/Details/CHC22015</w:t>
        </w:r>
      </w:hyperlink>
    </w:p>
    <w:p w14:paraId="4C2212BA" w14:textId="77777777" w:rsidR="00025AF3" w:rsidRDefault="00025AF3" w:rsidP="00025AF3">
      <w:pPr>
        <w:pStyle w:val="Heading2"/>
        <w:tabs>
          <w:tab w:val="right" w:pos="9072"/>
        </w:tabs>
      </w:pPr>
      <w:r w:rsidRPr="00BE2E06">
        <w:t>Te</w:t>
      </w:r>
      <w:r w:rsidR="00B3728C">
        <w:t>aching and Learning Strategies</w:t>
      </w:r>
    </w:p>
    <w:p w14:paraId="52355731" w14:textId="77777777" w:rsidR="00D321BB" w:rsidRPr="006E2457" w:rsidRDefault="00D321BB" w:rsidP="00D321BB">
      <w:pPr>
        <w:rPr>
          <w:lang w:val="en-US"/>
        </w:rPr>
      </w:pPr>
      <w:r>
        <w:rPr>
          <w:lang w:val="en-US"/>
        </w:rPr>
        <w:t>Skills must be</w:t>
      </w:r>
      <w:r w:rsidRPr="006E2457">
        <w:rPr>
          <w:lang w:val="en-US"/>
        </w:rPr>
        <w:t xml:space="preserve"> demonstrated in the workplace or in a simulated environment that reflects workplace conditions. Where simulation is used, it must reflect real working conditions by modelling industry operating conditions and contingencies, as well as, using suitable facil</w:t>
      </w:r>
      <w:r>
        <w:rPr>
          <w:lang w:val="en-US"/>
        </w:rPr>
        <w:t>ities, equipment and resources.</w:t>
      </w:r>
    </w:p>
    <w:p w14:paraId="635EC2AC" w14:textId="77777777" w:rsidR="006F4D73" w:rsidRPr="006F4D73" w:rsidRDefault="006F4D73" w:rsidP="006F4D73">
      <w:r>
        <w:t>Refer to page 23</w:t>
      </w:r>
      <w:r w:rsidRPr="006F4D73">
        <w:t>.</w:t>
      </w:r>
    </w:p>
    <w:p w14:paraId="455F3273" w14:textId="77777777" w:rsidR="00025AF3" w:rsidRDefault="00B3728C" w:rsidP="00025AF3">
      <w:pPr>
        <w:pStyle w:val="Heading2"/>
        <w:tabs>
          <w:tab w:val="right" w:pos="9072"/>
        </w:tabs>
        <w:rPr>
          <w:szCs w:val="22"/>
          <w:lang w:val="en-US"/>
        </w:rPr>
      </w:pPr>
      <w:r>
        <w:t>Assessment</w:t>
      </w:r>
    </w:p>
    <w:p w14:paraId="701F4A2E" w14:textId="77777777" w:rsidR="00025AF3" w:rsidRPr="006F4D73" w:rsidRDefault="006F4D73" w:rsidP="00025AF3">
      <w:pPr>
        <w:rPr>
          <w:lang w:val="en-US"/>
        </w:rPr>
      </w:pPr>
      <w:r w:rsidRPr="006F4D73">
        <w:rPr>
          <w:lang w:val="en-US"/>
        </w:rPr>
        <w:t xml:space="preserve">Refer to Assessment on pages 24 - 25. </w:t>
      </w:r>
    </w:p>
    <w:p w14:paraId="7B6DAFD5" w14:textId="77777777" w:rsidR="00025AF3" w:rsidRPr="006F4D73" w:rsidRDefault="00B3728C" w:rsidP="00025AF3">
      <w:pPr>
        <w:pStyle w:val="Heading2"/>
        <w:tabs>
          <w:tab w:val="right" w:pos="9072"/>
        </w:tabs>
        <w:rPr>
          <w:szCs w:val="22"/>
          <w:lang w:val="en-US"/>
        </w:rPr>
      </w:pPr>
      <w:r>
        <w:t>Resources</w:t>
      </w:r>
    </w:p>
    <w:p w14:paraId="39FF7896" w14:textId="77777777" w:rsidR="00025AF3" w:rsidRPr="006F4D73" w:rsidRDefault="00705286" w:rsidP="00025AF3">
      <w:pPr>
        <w:rPr>
          <w:rFonts w:cs="Calibri"/>
          <w:szCs w:val="22"/>
        </w:rPr>
      </w:pPr>
      <w:r>
        <w:t>Refer to Resources on pages 33 - 39.</w:t>
      </w:r>
    </w:p>
    <w:p w14:paraId="18C1F639" w14:textId="77777777" w:rsidR="00D36F4A" w:rsidRPr="00D36F4A" w:rsidRDefault="00025AF3" w:rsidP="00A30BE4">
      <w:pPr>
        <w:pStyle w:val="Heading2"/>
      </w:pPr>
      <w:r w:rsidRPr="00EA6AA0">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025AF3" w14:paraId="4C019C06" w14:textId="77777777" w:rsidTr="00B3728C">
        <w:trPr>
          <w:jc w:val="center"/>
        </w:trPr>
        <w:tc>
          <w:tcPr>
            <w:tcW w:w="3974" w:type="dxa"/>
          </w:tcPr>
          <w:p w14:paraId="640FB97A" w14:textId="77777777" w:rsidR="00025AF3" w:rsidRDefault="00025AF3" w:rsidP="00025AF3">
            <w:pPr>
              <w:pStyle w:val="Tabletextbold"/>
            </w:pPr>
          </w:p>
        </w:tc>
        <w:tc>
          <w:tcPr>
            <w:tcW w:w="5098" w:type="dxa"/>
            <w:gridSpan w:val="4"/>
            <w:tcBorders>
              <w:bottom w:val="single" w:sz="4" w:space="0" w:color="auto"/>
            </w:tcBorders>
          </w:tcPr>
          <w:p w14:paraId="4A4B762E" w14:textId="77777777" w:rsidR="00025AF3" w:rsidRDefault="00025AF3" w:rsidP="00025AF3">
            <w:pPr>
              <w:pStyle w:val="Tabletextbold"/>
            </w:pPr>
            <w:r>
              <w:t>Evidence could be in:</w:t>
            </w:r>
          </w:p>
        </w:tc>
      </w:tr>
      <w:tr w:rsidR="00025AF3" w14:paraId="41764157" w14:textId="77777777" w:rsidTr="00B3728C">
        <w:trPr>
          <w:jc w:val="center"/>
        </w:trPr>
        <w:tc>
          <w:tcPr>
            <w:tcW w:w="3974" w:type="dxa"/>
          </w:tcPr>
          <w:p w14:paraId="74CB7FCC" w14:textId="77777777" w:rsidR="00025AF3" w:rsidRDefault="00025AF3" w:rsidP="00025AF3">
            <w:pPr>
              <w:pStyle w:val="Tabletextbold"/>
            </w:pPr>
            <w:r>
              <w:t>Student Capabilities</w:t>
            </w:r>
          </w:p>
        </w:tc>
        <w:tc>
          <w:tcPr>
            <w:tcW w:w="1146" w:type="dxa"/>
            <w:tcBorders>
              <w:bottom w:val="single" w:sz="4" w:space="0" w:color="auto"/>
              <w:right w:val="single" w:sz="4" w:space="0" w:color="auto"/>
            </w:tcBorders>
          </w:tcPr>
          <w:p w14:paraId="3DF2AB59" w14:textId="77777777" w:rsidR="00025AF3" w:rsidRDefault="00025AF3" w:rsidP="00025AF3">
            <w:pPr>
              <w:pStyle w:val="Tabletextboldcentred"/>
            </w:pPr>
            <w:r>
              <w:t>Goals</w:t>
            </w:r>
          </w:p>
        </w:tc>
        <w:tc>
          <w:tcPr>
            <w:tcW w:w="1147" w:type="dxa"/>
            <w:tcBorders>
              <w:left w:val="single" w:sz="4" w:space="0" w:color="auto"/>
              <w:bottom w:val="single" w:sz="4" w:space="0" w:color="auto"/>
              <w:right w:val="single" w:sz="4" w:space="0" w:color="auto"/>
            </w:tcBorders>
          </w:tcPr>
          <w:p w14:paraId="21A44116" w14:textId="77777777" w:rsidR="00025AF3" w:rsidRDefault="00025AF3" w:rsidP="00025AF3">
            <w:pPr>
              <w:pStyle w:val="Tabletextboldcentred"/>
            </w:pPr>
            <w:r>
              <w:t>Content</w:t>
            </w:r>
          </w:p>
        </w:tc>
        <w:tc>
          <w:tcPr>
            <w:tcW w:w="1396" w:type="dxa"/>
            <w:tcBorders>
              <w:left w:val="single" w:sz="4" w:space="0" w:color="auto"/>
              <w:bottom w:val="single" w:sz="4" w:space="0" w:color="auto"/>
            </w:tcBorders>
          </w:tcPr>
          <w:p w14:paraId="3561B4F8" w14:textId="77777777" w:rsidR="00025AF3" w:rsidRDefault="00025AF3" w:rsidP="00025AF3">
            <w:pPr>
              <w:pStyle w:val="Tabletextboldcentred"/>
            </w:pPr>
            <w:r>
              <w:t>Teaching &amp; Learning Strategies</w:t>
            </w:r>
          </w:p>
        </w:tc>
        <w:tc>
          <w:tcPr>
            <w:tcW w:w="1409" w:type="dxa"/>
          </w:tcPr>
          <w:p w14:paraId="00686EFB" w14:textId="77777777" w:rsidR="00025AF3" w:rsidRDefault="00025AF3" w:rsidP="00025AF3">
            <w:pPr>
              <w:pStyle w:val="Tabletextboldcentred"/>
            </w:pPr>
            <w:r>
              <w:t>Assessment</w:t>
            </w:r>
          </w:p>
        </w:tc>
      </w:tr>
      <w:tr w:rsidR="00025AF3" w14:paraId="565584ED" w14:textId="77777777" w:rsidTr="00B3728C">
        <w:trPr>
          <w:jc w:val="center"/>
        </w:trPr>
        <w:tc>
          <w:tcPr>
            <w:tcW w:w="3974" w:type="dxa"/>
          </w:tcPr>
          <w:p w14:paraId="70B57C3F" w14:textId="77777777" w:rsidR="00025AF3" w:rsidRDefault="00025AF3" w:rsidP="00025AF3">
            <w:pPr>
              <w:pStyle w:val="TableText"/>
            </w:pPr>
            <w:r w:rsidRPr="00427940">
              <w:t>Literacy</w:t>
            </w:r>
          </w:p>
        </w:tc>
        <w:tc>
          <w:tcPr>
            <w:tcW w:w="1146" w:type="dxa"/>
            <w:tcBorders>
              <w:right w:val="single" w:sz="4" w:space="0" w:color="auto"/>
            </w:tcBorders>
          </w:tcPr>
          <w:p w14:paraId="7D6C7CB6"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45F94DD3" w14:textId="77777777" w:rsidR="00025AF3" w:rsidRDefault="00025AF3" w:rsidP="003355A0">
            <w:pPr>
              <w:pStyle w:val="TableText"/>
              <w:numPr>
                <w:ilvl w:val="0"/>
                <w:numId w:val="24"/>
              </w:numPr>
              <w:jc w:val="center"/>
            </w:pPr>
          </w:p>
        </w:tc>
        <w:tc>
          <w:tcPr>
            <w:tcW w:w="1396" w:type="dxa"/>
            <w:tcBorders>
              <w:left w:val="single" w:sz="4" w:space="0" w:color="auto"/>
            </w:tcBorders>
          </w:tcPr>
          <w:p w14:paraId="082B6D4D" w14:textId="77777777" w:rsidR="00025AF3" w:rsidRDefault="00025AF3" w:rsidP="003355A0">
            <w:pPr>
              <w:pStyle w:val="TableText"/>
              <w:numPr>
                <w:ilvl w:val="0"/>
                <w:numId w:val="24"/>
              </w:numPr>
              <w:jc w:val="center"/>
            </w:pPr>
          </w:p>
        </w:tc>
        <w:tc>
          <w:tcPr>
            <w:tcW w:w="1409" w:type="dxa"/>
          </w:tcPr>
          <w:p w14:paraId="050CC7B1" w14:textId="77777777" w:rsidR="00025AF3" w:rsidRDefault="00025AF3" w:rsidP="003355A0">
            <w:pPr>
              <w:pStyle w:val="TableText"/>
              <w:numPr>
                <w:ilvl w:val="0"/>
                <w:numId w:val="24"/>
              </w:numPr>
              <w:jc w:val="center"/>
            </w:pPr>
          </w:p>
        </w:tc>
      </w:tr>
      <w:tr w:rsidR="00025AF3" w14:paraId="1B9B2FFE" w14:textId="77777777" w:rsidTr="00B3728C">
        <w:trPr>
          <w:jc w:val="center"/>
        </w:trPr>
        <w:tc>
          <w:tcPr>
            <w:tcW w:w="3974" w:type="dxa"/>
          </w:tcPr>
          <w:p w14:paraId="29D957B5" w14:textId="77777777" w:rsidR="00025AF3" w:rsidRPr="001F5BE4" w:rsidRDefault="00025AF3" w:rsidP="00025AF3">
            <w:pPr>
              <w:pStyle w:val="TableText"/>
            </w:pPr>
            <w:r w:rsidRPr="00427940">
              <w:t>Numeracy</w:t>
            </w:r>
          </w:p>
        </w:tc>
        <w:tc>
          <w:tcPr>
            <w:tcW w:w="1146" w:type="dxa"/>
            <w:tcBorders>
              <w:right w:val="single" w:sz="4" w:space="0" w:color="auto"/>
            </w:tcBorders>
          </w:tcPr>
          <w:p w14:paraId="12068BE8" w14:textId="77777777" w:rsidR="00025AF3" w:rsidRDefault="00025AF3" w:rsidP="00025AF3">
            <w:pPr>
              <w:pStyle w:val="TableText"/>
              <w:ind w:left="777"/>
              <w:jc w:val="center"/>
            </w:pPr>
          </w:p>
        </w:tc>
        <w:tc>
          <w:tcPr>
            <w:tcW w:w="1147" w:type="dxa"/>
            <w:tcBorders>
              <w:left w:val="single" w:sz="4" w:space="0" w:color="auto"/>
              <w:right w:val="single" w:sz="4" w:space="0" w:color="auto"/>
            </w:tcBorders>
          </w:tcPr>
          <w:p w14:paraId="2031EBE5" w14:textId="77777777" w:rsidR="00025AF3" w:rsidRDefault="00025AF3" w:rsidP="00025AF3">
            <w:pPr>
              <w:pStyle w:val="TableText"/>
              <w:ind w:left="777"/>
              <w:jc w:val="center"/>
            </w:pPr>
          </w:p>
        </w:tc>
        <w:tc>
          <w:tcPr>
            <w:tcW w:w="1396" w:type="dxa"/>
            <w:tcBorders>
              <w:left w:val="single" w:sz="4" w:space="0" w:color="auto"/>
            </w:tcBorders>
          </w:tcPr>
          <w:p w14:paraId="363374E7" w14:textId="77777777" w:rsidR="00025AF3" w:rsidRDefault="00025AF3" w:rsidP="003355A0">
            <w:pPr>
              <w:pStyle w:val="TableText"/>
              <w:numPr>
                <w:ilvl w:val="0"/>
                <w:numId w:val="24"/>
              </w:numPr>
              <w:jc w:val="center"/>
            </w:pPr>
          </w:p>
        </w:tc>
        <w:tc>
          <w:tcPr>
            <w:tcW w:w="1409" w:type="dxa"/>
          </w:tcPr>
          <w:p w14:paraId="6F188B0C" w14:textId="77777777" w:rsidR="00025AF3" w:rsidRDefault="00025AF3" w:rsidP="00025AF3">
            <w:pPr>
              <w:pStyle w:val="TableText"/>
              <w:ind w:left="777"/>
              <w:jc w:val="center"/>
            </w:pPr>
          </w:p>
        </w:tc>
      </w:tr>
      <w:tr w:rsidR="00025AF3" w14:paraId="67C4735F" w14:textId="77777777" w:rsidTr="00B3728C">
        <w:trPr>
          <w:jc w:val="center"/>
        </w:trPr>
        <w:tc>
          <w:tcPr>
            <w:tcW w:w="3974" w:type="dxa"/>
          </w:tcPr>
          <w:p w14:paraId="2B8CD4A7" w14:textId="77777777" w:rsidR="00025AF3" w:rsidRDefault="00025AF3" w:rsidP="00025AF3">
            <w:pPr>
              <w:pStyle w:val="TableText"/>
            </w:pPr>
            <w:r w:rsidRPr="00427940">
              <w:t>Information and communication technology (ICT) capability</w:t>
            </w:r>
          </w:p>
        </w:tc>
        <w:tc>
          <w:tcPr>
            <w:tcW w:w="1146" w:type="dxa"/>
            <w:tcBorders>
              <w:right w:val="single" w:sz="4" w:space="0" w:color="auto"/>
            </w:tcBorders>
          </w:tcPr>
          <w:p w14:paraId="54C6D90B" w14:textId="77777777" w:rsidR="00025AF3" w:rsidRDefault="00025AF3" w:rsidP="003355A0">
            <w:pPr>
              <w:pStyle w:val="TableText"/>
              <w:numPr>
                <w:ilvl w:val="0"/>
                <w:numId w:val="26"/>
              </w:numPr>
              <w:jc w:val="center"/>
            </w:pPr>
          </w:p>
        </w:tc>
        <w:tc>
          <w:tcPr>
            <w:tcW w:w="1147" w:type="dxa"/>
            <w:tcBorders>
              <w:left w:val="single" w:sz="4" w:space="0" w:color="auto"/>
              <w:right w:val="single" w:sz="4" w:space="0" w:color="auto"/>
            </w:tcBorders>
          </w:tcPr>
          <w:p w14:paraId="6B8154AF" w14:textId="77777777" w:rsidR="00025AF3" w:rsidRDefault="00025AF3" w:rsidP="003355A0">
            <w:pPr>
              <w:pStyle w:val="TableText"/>
              <w:numPr>
                <w:ilvl w:val="0"/>
                <w:numId w:val="26"/>
              </w:numPr>
              <w:jc w:val="center"/>
            </w:pPr>
          </w:p>
        </w:tc>
        <w:tc>
          <w:tcPr>
            <w:tcW w:w="1396" w:type="dxa"/>
            <w:tcBorders>
              <w:left w:val="single" w:sz="4" w:space="0" w:color="auto"/>
            </w:tcBorders>
          </w:tcPr>
          <w:p w14:paraId="5B9AA7AC" w14:textId="77777777" w:rsidR="00025AF3" w:rsidRDefault="00025AF3" w:rsidP="003355A0">
            <w:pPr>
              <w:pStyle w:val="TableText"/>
              <w:numPr>
                <w:ilvl w:val="0"/>
                <w:numId w:val="26"/>
              </w:numPr>
              <w:jc w:val="center"/>
            </w:pPr>
          </w:p>
        </w:tc>
        <w:tc>
          <w:tcPr>
            <w:tcW w:w="1409" w:type="dxa"/>
          </w:tcPr>
          <w:p w14:paraId="571F531D" w14:textId="77777777" w:rsidR="00025AF3" w:rsidRDefault="00025AF3" w:rsidP="003355A0">
            <w:pPr>
              <w:pStyle w:val="TableText"/>
              <w:numPr>
                <w:ilvl w:val="0"/>
                <w:numId w:val="24"/>
              </w:numPr>
              <w:jc w:val="center"/>
            </w:pPr>
          </w:p>
        </w:tc>
      </w:tr>
      <w:tr w:rsidR="00025AF3" w14:paraId="1A9E3838" w14:textId="77777777" w:rsidTr="00B3728C">
        <w:trPr>
          <w:jc w:val="center"/>
        </w:trPr>
        <w:tc>
          <w:tcPr>
            <w:tcW w:w="3974" w:type="dxa"/>
          </w:tcPr>
          <w:p w14:paraId="768AFCAB" w14:textId="77777777" w:rsidR="00025AF3" w:rsidRDefault="00025AF3" w:rsidP="00025AF3">
            <w:pPr>
              <w:pStyle w:val="TableText"/>
            </w:pPr>
            <w:r w:rsidRPr="00427940">
              <w:t>Critical and creative thinking</w:t>
            </w:r>
          </w:p>
        </w:tc>
        <w:tc>
          <w:tcPr>
            <w:tcW w:w="1146" w:type="dxa"/>
            <w:tcBorders>
              <w:right w:val="single" w:sz="4" w:space="0" w:color="auto"/>
            </w:tcBorders>
          </w:tcPr>
          <w:p w14:paraId="4D0C214F"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6566B0D5" w14:textId="77777777" w:rsidR="00025AF3" w:rsidRDefault="00025AF3" w:rsidP="003355A0">
            <w:pPr>
              <w:pStyle w:val="TableText"/>
              <w:numPr>
                <w:ilvl w:val="0"/>
                <w:numId w:val="24"/>
              </w:numPr>
              <w:jc w:val="center"/>
            </w:pPr>
          </w:p>
        </w:tc>
        <w:tc>
          <w:tcPr>
            <w:tcW w:w="1396" w:type="dxa"/>
            <w:tcBorders>
              <w:left w:val="single" w:sz="4" w:space="0" w:color="auto"/>
            </w:tcBorders>
          </w:tcPr>
          <w:p w14:paraId="2F9AD31E" w14:textId="77777777" w:rsidR="00025AF3" w:rsidRDefault="00025AF3" w:rsidP="003355A0">
            <w:pPr>
              <w:pStyle w:val="TableText"/>
              <w:numPr>
                <w:ilvl w:val="0"/>
                <w:numId w:val="24"/>
              </w:numPr>
              <w:jc w:val="center"/>
            </w:pPr>
          </w:p>
        </w:tc>
        <w:tc>
          <w:tcPr>
            <w:tcW w:w="1409" w:type="dxa"/>
          </w:tcPr>
          <w:p w14:paraId="61A1E36A" w14:textId="77777777" w:rsidR="00025AF3" w:rsidRDefault="00025AF3" w:rsidP="003355A0">
            <w:pPr>
              <w:pStyle w:val="TableText"/>
              <w:numPr>
                <w:ilvl w:val="0"/>
                <w:numId w:val="24"/>
              </w:numPr>
              <w:jc w:val="center"/>
            </w:pPr>
          </w:p>
        </w:tc>
      </w:tr>
      <w:tr w:rsidR="00025AF3" w14:paraId="288025FA" w14:textId="77777777" w:rsidTr="00B3728C">
        <w:trPr>
          <w:jc w:val="center"/>
        </w:trPr>
        <w:tc>
          <w:tcPr>
            <w:tcW w:w="3974" w:type="dxa"/>
          </w:tcPr>
          <w:p w14:paraId="42DF8699" w14:textId="77777777" w:rsidR="00025AF3" w:rsidRDefault="00025AF3" w:rsidP="00025AF3">
            <w:pPr>
              <w:pStyle w:val="TableText"/>
            </w:pPr>
            <w:r w:rsidRPr="00427940">
              <w:t>Personal and social capability</w:t>
            </w:r>
          </w:p>
        </w:tc>
        <w:tc>
          <w:tcPr>
            <w:tcW w:w="1146" w:type="dxa"/>
            <w:tcBorders>
              <w:right w:val="single" w:sz="4" w:space="0" w:color="auto"/>
            </w:tcBorders>
          </w:tcPr>
          <w:p w14:paraId="143B75A6"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481D2185" w14:textId="77777777" w:rsidR="00025AF3" w:rsidRDefault="00025AF3" w:rsidP="003355A0">
            <w:pPr>
              <w:pStyle w:val="TableText"/>
              <w:numPr>
                <w:ilvl w:val="0"/>
                <w:numId w:val="24"/>
              </w:numPr>
              <w:jc w:val="center"/>
            </w:pPr>
          </w:p>
        </w:tc>
        <w:tc>
          <w:tcPr>
            <w:tcW w:w="1396" w:type="dxa"/>
            <w:tcBorders>
              <w:left w:val="single" w:sz="4" w:space="0" w:color="auto"/>
            </w:tcBorders>
          </w:tcPr>
          <w:p w14:paraId="209BB858" w14:textId="77777777" w:rsidR="00025AF3" w:rsidRDefault="00025AF3" w:rsidP="003355A0">
            <w:pPr>
              <w:pStyle w:val="TableText"/>
              <w:numPr>
                <w:ilvl w:val="0"/>
                <w:numId w:val="24"/>
              </w:numPr>
              <w:jc w:val="center"/>
            </w:pPr>
          </w:p>
        </w:tc>
        <w:tc>
          <w:tcPr>
            <w:tcW w:w="1409" w:type="dxa"/>
          </w:tcPr>
          <w:p w14:paraId="10FBD752" w14:textId="77777777" w:rsidR="00025AF3" w:rsidRDefault="00025AF3" w:rsidP="003355A0">
            <w:pPr>
              <w:pStyle w:val="TableText"/>
              <w:numPr>
                <w:ilvl w:val="0"/>
                <w:numId w:val="24"/>
              </w:numPr>
              <w:jc w:val="center"/>
            </w:pPr>
          </w:p>
        </w:tc>
      </w:tr>
      <w:tr w:rsidR="00025AF3" w14:paraId="697C6D0B" w14:textId="77777777" w:rsidTr="00B3728C">
        <w:trPr>
          <w:jc w:val="center"/>
        </w:trPr>
        <w:tc>
          <w:tcPr>
            <w:tcW w:w="3974" w:type="dxa"/>
          </w:tcPr>
          <w:p w14:paraId="573DC2B5" w14:textId="77777777" w:rsidR="00025AF3" w:rsidRDefault="00025AF3" w:rsidP="00025AF3">
            <w:pPr>
              <w:pStyle w:val="TableText"/>
            </w:pPr>
            <w:r w:rsidRPr="00427940">
              <w:t>Ethical behaviour</w:t>
            </w:r>
          </w:p>
        </w:tc>
        <w:tc>
          <w:tcPr>
            <w:tcW w:w="1146" w:type="dxa"/>
            <w:tcBorders>
              <w:right w:val="single" w:sz="4" w:space="0" w:color="auto"/>
            </w:tcBorders>
          </w:tcPr>
          <w:p w14:paraId="77638041"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3F3C2A09" w14:textId="77777777" w:rsidR="00025AF3" w:rsidRDefault="00025AF3" w:rsidP="003355A0">
            <w:pPr>
              <w:pStyle w:val="TableText"/>
              <w:numPr>
                <w:ilvl w:val="0"/>
                <w:numId w:val="24"/>
              </w:numPr>
              <w:jc w:val="center"/>
            </w:pPr>
          </w:p>
        </w:tc>
        <w:tc>
          <w:tcPr>
            <w:tcW w:w="1396" w:type="dxa"/>
            <w:tcBorders>
              <w:left w:val="single" w:sz="4" w:space="0" w:color="auto"/>
            </w:tcBorders>
          </w:tcPr>
          <w:p w14:paraId="02256ED2" w14:textId="77777777" w:rsidR="00025AF3" w:rsidRDefault="00025AF3" w:rsidP="003355A0">
            <w:pPr>
              <w:pStyle w:val="TableText"/>
              <w:numPr>
                <w:ilvl w:val="0"/>
                <w:numId w:val="24"/>
              </w:numPr>
              <w:jc w:val="center"/>
            </w:pPr>
          </w:p>
        </w:tc>
        <w:tc>
          <w:tcPr>
            <w:tcW w:w="1409" w:type="dxa"/>
          </w:tcPr>
          <w:p w14:paraId="71190FB4" w14:textId="77777777" w:rsidR="00025AF3" w:rsidRDefault="00025AF3" w:rsidP="003355A0">
            <w:pPr>
              <w:pStyle w:val="TableText"/>
              <w:numPr>
                <w:ilvl w:val="0"/>
                <w:numId w:val="24"/>
              </w:numPr>
              <w:jc w:val="center"/>
            </w:pPr>
          </w:p>
        </w:tc>
      </w:tr>
      <w:tr w:rsidR="00025AF3" w14:paraId="514BE04B" w14:textId="77777777" w:rsidTr="00B3728C">
        <w:trPr>
          <w:jc w:val="center"/>
        </w:trPr>
        <w:tc>
          <w:tcPr>
            <w:tcW w:w="3974" w:type="dxa"/>
          </w:tcPr>
          <w:p w14:paraId="65702B1E" w14:textId="77777777" w:rsidR="00025AF3" w:rsidRDefault="00025AF3" w:rsidP="00025AF3">
            <w:pPr>
              <w:pStyle w:val="TableText"/>
            </w:pPr>
            <w:r w:rsidRPr="00427940">
              <w:t>Intercultural understanding</w:t>
            </w:r>
          </w:p>
        </w:tc>
        <w:tc>
          <w:tcPr>
            <w:tcW w:w="1146" w:type="dxa"/>
            <w:tcBorders>
              <w:right w:val="single" w:sz="4" w:space="0" w:color="auto"/>
            </w:tcBorders>
          </w:tcPr>
          <w:p w14:paraId="1B32FBDC"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0DF4F839" w14:textId="77777777" w:rsidR="00025AF3" w:rsidRDefault="00025AF3" w:rsidP="003355A0">
            <w:pPr>
              <w:pStyle w:val="TableText"/>
              <w:numPr>
                <w:ilvl w:val="0"/>
                <w:numId w:val="24"/>
              </w:numPr>
              <w:jc w:val="center"/>
            </w:pPr>
          </w:p>
        </w:tc>
        <w:tc>
          <w:tcPr>
            <w:tcW w:w="1396" w:type="dxa"/>
            <w:tcBorders>
              <w:left w:val="single" w:sz="4" w:space="0" w:color="auto"/>
            </w:tcBorders>
          </w:tcPr>
          <w:p w14:paraId="09E35942" w14:textId="77777777" w:rsidR="00025AF3" w:rsidRDefault="00025AF3" w:rsidP="003355A0">
            <w:pPr>
              <w:pStyle w:val="TableText"/>
              <w:numPr>
                <w:ilvl w:val="0"/>
                <w:numId w:val="24"/>
              </w:numPr>
              <w:jc w:val="center"/>
            </w:pPr>
          </w:p>
        </w:tc>
        <w:tc>
          <w:tcPr>
            <w:tcW w:w="1409" w:type="dxa"/>
          </w:tcPr>
          <w:p w14:paraId="71E3F571" w14:textId="77777777" w:rsidR="00025AF3" w:rsidRDefault="00025AF3" w:rsidP="003355A0">
            <w:pPr>
              <w:pStyle w:val="TableText"/>
              <w:numPr>
                <w:ilvl w:val="0"/>
                <w:numId w:val="24"/>
              </w:numPr>
              <w:jc w:val="center"/>
            </w:pPr>
          </w:p>
        </w:tc>
      </w:tr>
    </w:tbl>
    <w:p w14:paraId="66E87AFB" w14:textId="77777777" w:rsidR="00025AF3" w:rsidRPr="00E768FF" w:rsidRDefault="001B7BDB" w:rsidP="00E768FF">
      <w:pPr>
        <w:pStyle w:val="Heading1"/>
      </w:pPr>
      <w:bookmarkStart w:id="189" w:name="_Toc438468578"/>
      <w:r w:rsidRPr="00E768FF">
        <w:lastRenderedPageBreak/>
        <w:t>Interact with Children</w:t>
      </w:r>
      <w:r w:rsidR="007E11E5" w:rsidRPr="00E768FF">
        <w:t xml:space="preserve"> b</w:t>
      </w:r>
      <w:r w:rsidR="00025AF3" w:rsidRPr="00E768FF">
        <w:rPr>
          <w:szCs w:val="22"/>
        </w:rPr>
        <w:tab/>
      </w:r>
      <w:r w:rsidR="00025AF3" w:rsidRPr="00E768FF">
        <w:t>Value: 0.5</w:t>
      </w:r>
      <w:bookmarkEnd w:id="189"/>
    </w:p>
    <w:p w14:paraId="7FC2D1EF" w14:textId="77777777" w:rsidR="00025AF3" w:rsidRPr="00EF04DF" w:rsidRDefault="00025AF3" w:rsidP="00F7742D">
      <w:pPr>
        <w:pStyle w:val="NormalItalic"/>
      </w:pPr>
      <w:r w:rsidRPr="00EF04DF">
        <w:t xml:space="preserve">This half unit (0.5) combines with </w:t>
      </w:r>
      <w:r w:rsidR="001B7BDB">
        <w:rPr>
          <w:b/>
        </w:rPr>
        <w:t>Interact with Children</w:t>
      </w:r>
      <w:r w:rsidR="007E11E5">
        <w:rPr>
          <w:b/>
        </w:rPr>
        <w:t xml:space="preserve"> a</w:t>
      </w:r>
      <w:r w:rsidR="00502DDA">
        <w:rPr>
          <w:b/>
        </w:rPr>
        <w:t xml:space="preserve"> </w:t>
      </w:r>
      <w:r w:rsidRPr="00EF04DF">
        <w:rPr>
          <w:b/>
        </w:rPr>
        <w:t xml:space="preserve">(0.5) </w:t>
      </w:r>
      <w:r w:rsidRPr="00EF04DF">
        <w:t>to equate to one standard unit – these should be delivered together as a semester unit. Students are expected to study the accredited semester 1.0 unit unless enrolled in a 0.5 unit due to late entry or early exit in a semester.</w:t>
      </w:r>
    </w:p>
    <w:p w14:paraId="6FFCCD76" w14:textId="77777777" w:rsidR="00025AF3" w:rsidRDefault="00B3728C" w:rsidP="00025AF3">
      <w:pPr>
        <w:pStyle w:val="Heading2"/>
        <w:tabs>
          <w:tab w:val="right" w:pos="9072"/>
        </w:tabs>
      </w:pPr>
      <w:r>
        <w:t>Prerequisites</w:t>
      </w:r>
    </w:p>
    <w:p w14:paraId="506309A6" w14:textId="77777777" w:rsidR="00025AF3" w:rsidRPr="00AA36E6" w:rsidRDefault="00025AF3" w:rsidP="00025AF3">
      <w:r w:rsidRPr="00AA36E6">
        <w:t>Nil.</w:t>
      </w:r>
      <w:r w:rsidR="00B3728C">
        <w:t xml:space="preserve"> </w:t>
      </w:r>
      <w:r w:rsidRPr="00AA36E6">
        <w:t xml:space="preserve"> Structured Workplace Learning is highly recommended</w:t>
      </w:r>
      <w:r w:rsidR="00B3728C">
        <w:t>.</w:t>
      </w:r>
    </w:p>
    <w:p w14:paraId="027600CC" w14:textId="77777777" w:rsidR="00025AF3" w:rsidRDefault="00B3728C" w:rsidP="00025AF3">
      <w:pPr>
        <w:pStyle w:val="Heading2"/>
        <w:tabs>
          <w:tab w:val="right" w:pos="9072"/>
        </w:tabs>
      </w:pPr>
      <w:r>
        <w:t>Duplication of Content Rules</w:t>
      </w:r>
    </w:p>
    <w:p w14:paraId="04093D46" w14:textId="77777777" w:rsidR="00025AF3" w:rsidRPr="006F4D73" w:rsidRDefault="006F4D73" w:rsidP="00025AF3">
      <w:r w:rsidRPr="006F4D73">
        <w:t>Refer to page 19.</w:t>
      </w:r>
    </w:p>
    <w:p w14:paraId="71804B85" w14:textId="77777777" w:rsidR="00025AF3" w:rsidRPr="004C2958" w:rsidRDefault="00025AF3" w:rsidP="00025AF3">
      <w:pPr>
        <w:pStyle w:val="Heading2"/>
        <w:tabs>
          <w:tab w:val="right" w:pos="9072"/>
        </w:tabs>
      </w:pPr>
      <w:r w:rsidRPr="004C2958">
        <w:t>Specif</w:t>
      </w:r>
      <w:r w:rsidR="00B3728C">
        <w:t>ic Unit Goals</w:t>
      </w:r>
    </w:p>
    <w:p w14:paraId="61DE1AC7" w14:textId="77777777" w:rsidR="00025AF3" w:rsidRDefault="00025AF3" w:rsidP="00025AF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025AF3" w:rsidRPr="00BC3D9B" w14:paraId="4FAF2CA9" w14:textId="77777777" w:rsidTr="00B3728C">
        <w:trPr>
          <w:jc w:val="center"/>
        </w:trPr>
        <w:tc>
          <w:tcPr>
            <w:tcW w:w="4536" w:type="dxa"/>
            <w:tcBorders>
              <w:top w:val="single" w:sz="4" w:space="0" w:color="000000"/>
              <w:left w:val="single" w:sz="4" w:space="0" w:color="000000"/>
              <w:bottom w:val="single" w:sz="4" w:space="0" w:color="000000"/>
            </w:tcBorders>
          </w:tcPr>
          <w:p w14:paraId="20B61D63" w14:textId="77777777" w:rsidR="00025AF3" w:rsidRPr="00716885" w:rsidRDefault="00025AF3" w:rsidP="00B3728C">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05921152" w14:textId="77777777" w:rsidR="00025AF3" w:rsidRPr="00716885" w:rsidRDefault="00025AF3" w:rsidP="00B3728C">
            <w:pPr>
              <w:pStyle w:val="Tabletextboldcentred"/>
            </w:pPr>
            <w:r w:rsidRPr="00716885">
              <w:t>M</w:t>
            </w:r>
          </w:p>
        </w:tc>
      </w:tr>
      <w:tr w:rsidR="0030238E" w:rsidRPr="004F6FA6" w14:paraId="2D34356B" w14:textId="77777777" w:rsidTr="00B3728C">
        <w:trPr>
          <w:jc w:val="center"/>
        </w:trPr>
        <w:tc>
          <w:tcPr>
            <w:tcW w:w="4536" w:type="dxa"/>
            <w:tcBorders>
              <w:top w:val="single" w:sz="4" w:space="0" w:color="000000"/>
              <w:left w:val="single" w:sz="4" w:space="0" w:color="000000"/>
              <w:bottom w:val="single" w:sz="4" w:space="0" w:color="000000"/>
            </w:tcBorders>
          </w:tcPr>
          <w:p w14:paraId="0E51403D" w14:textId="77777777" w:rsidR="0030238E" w:rsidRPr="004F6FA6" w:rsidRDefault="00B3728C" w:rsidP="00B3728C">
            <w:pPr>
              <w:pStyle w:val="TableListBullets"/>
            </w:pPr>
            <w:r w:rsidRPr="004F6FA6">
              <w:t>plan and negotiate individual and work goals</w:t>
            </w:r>
          </w:p>
        </w:tc>
        <w:tc>
          <w:tcPr>
            <w:tcW w:w="4536" w:type="dxa"/>
            <w:tcBorders>
              <w:top w:val="single" w:sz="4" w:space="0" w:color="000000"/>
              <w:left w:val="single" w:sz="4" w:space="0" w:color="000000"/>
              <w:bottom w:val="single" w:sz="4" w:space="0" w:color="000000"/>
              <w:right w:val="single" w:sz="4" w:space="0" w:color="auto"/>
            </w:tcBorders>
          </w:tcPr>
          <w:p w14:paraId="5E1A2CC4" w14:textId="77777777" w:rsidR="0030238E" w:rsidRPr="004F6FA6" w:rsidRDefault="00B3728C" w:rsidP="00B3728C">
            <w:pPr>
              <w:pStyle w:val="TableListBullets"/>
            </w:pPr>
            <w:r w:rsidRPr="004F6FA6">
              <w:t>plan and undertake individual and work goals under supervision</w:t>
            </w:r>
          </w:p>
        </w:tc>
      </w:tr>
      <w:tr w:rsidR="0030238E" w:rsidRPr="004F6FA6" w14:paraId="4E316DD4" w14:textId="77777777" w:rsidTr="00B3728C">
        <w:trPr>
          <w:jc w:val="center"/>
        </w:trPr>
        <w:tc>
          <w:tcPr>
            <w:tcW w:w="4536" w:type="dxa"/>
            <w:tcBorders>
              <w:top w:val="single" w:sz="4" w:space="0" w:color="000000"/>
              <w:left w:val="single" w:sz="4" w:space="0" w:color="000000"/>
              <w:bottom w:val="single" w:sz="4" w:space="0" w:color="000000"/>
            </w:tcBorders>
          </w:tcPr>
          <w:p w14:paraId="46F21805" w14:textId="77777777" w:rsidR="0030238E" w:rsidRPr="004F6FA6" w:rsidRDefault="00B3728C" w:rsidP="00B3728C">
            <w:pPr>
              <w:pStyle w:val="TableListBullets"/>
            </w:pPr>
            <w:r w:rsidRPr="004F6FA6">
              <w:t>demonstrate appropriate verbal, written and digital communications</w:t>
            </w:r>
          </w:p>
        </w:tc>
        <w:tc>
          <w:tcPr>
            <w:tcW w:w="4536" w:type="dxa"/>
            <w:tcBorders>
              <w:top w:val="single" w:sz="4" w:space="0" w:color="000000"/>
              <w:left w:val="single" w:sz="4" w:space="0" w:color="000000"/>
              <w:bottom w:val="single" w:sz="4" w:space="0" w:color="000000"/>
              <w:right w:val="single" w:sz="4" w:space="0" w:color="auto"/>
            </w:tcBorders>
          </w:tcPr>
          <w:p w14:paraId="509062F7" w14:textId="77777777" w:rsidR="0030238E" w:rsidRPr="004F6FA6" w:rsidRDefault="00B3728C" w:rsidP="00B3728C">
            <w:pPr>
              <w:pStyle w:val="TableListBullets"/>
            </w:pPr>
            <w:r w:rsidRPr="004F6FA6">
              <w:t>demonstrate appropriate verbal, written and digital communications</w:t>
            </w:r>
          </w:p>
        </w:tc>
      </w:tr>
      <w:tr w:rsidR="007C6F7A" w:rsidRPr="004F6FA6" w14:paraId="3B23E718" w14:textId="77777777" w:rsidTr="00B3728C">
        <w:trPr>
          <w:jc w:val="center"/>
        </w:trPr>
        <w:tc>
          <w:tcPr>
            <w:tcW w:w="4536" w:type="dxa"/>
            <w:tcBorders>
              <w:top w:val="single" w:sz="4" w:space="0" w:color="000000"/>
              <w:left w:val="single" w:sz="4" w:space="0" w:color="000000"/>
              <w:bottom w:val="single" w:sz="4" w:space="0" w:color="000000"/>
            </w:tcBorders>
          </w:tcPr>
          <w:p w14:paraId="594F3E86" w14:textId="77777777" w:rsidR="007C6F7A" w:rsidRPr="004F6FA6" w:rsidRDefault="00B3728C" w:rsidP="00B3728C">
            <w:pPr>
              <w:pStyle w:val="TableListBullets"/>
            </w:pPr>
            <w:r w:rsidRPr="004F6FA6">
              <w:t>interpret and follow policies, procedures, legal and ethical work practices</w:t>
            </w:r>
          </w:p>
        </w:tc>
        <w:tc>
          <w:tcPr>
            <w:tcW w:w="4536" w:type="dxa"/>
            <w:tcBorders>
              <w:top w:val="single" w:sz="4" w:space="0" w:color="000000"/>
              <w:left w:val="single" w:sz="4" w:space="0" w:color="000000"/>
              <w:bottom w:val="single" w:sz="4" w:space="0" w:color="000000"/>
              <w:right w:val="single" w:sz="4" w:space="0" w:color="auto"/>
            </w:tcBorders>
          </w:tcPr>
          <w:p w14:paraId="501E72B8" w14:textId="77777777" w:rsidR="007C6F7A" w:rsidRPr="004F6FA6" w:rsidRDefault="00B3728C" w:rsidP="00B3728C">
            <w:pPr>
              <w:pStyle w:val="TableListBullets"/>
            </w:pPr>
            <w:r w:rsidRPr="004F6FA6">
              <w:t>follow policies, procedures, legal and ethical work practices</w:t>
            </w:r>
          </w:p>
        </w:tc>
      </w:tr>
      <w:tr w:rsidR="007C6F7A" w:rsidRPr="004F6FA6" w14:paraId="761EC16C" w14:textId="77777777" w:rsidTr="00B3728C">
        <w:trPr>
          <w:jc w:val="center"/>
        </w:trPr>
        <w:tc>
          <w:tcPr>
            <w:tcW w:w="4536" w:type="dxa"/>
            <w:tcBorders>
              <w:top w:val="single" w:sz="4" w:space="0" w:color="000000"/>
              <w:left w:val="single" w:sz="4" w:space="0" w:color="000000"/>
              <w:bottom w:val="single" w:sz="4" w:space="0" w:color="000000"/>
            </w:tcBorders>
          </w:tcPr>
          <w:p w14:paraId="6B654CEC" w14:textId="77777777" w:rsidR="007C6F7A" w:rsidRPr="004F6FA6" w:rsidRDefault="00B3728C" w:rsidP="00B3728C">
            <w:pPr>
              <w:pStyle w:val="TableListBullets"/>
            </w:pPr>
            <w:r w:rsidRPr="004F6FA6">
              <w:t>apply ethical and nurturing work practices which support the protection of children and young people</w:t>
            </w:r>
          </w:p>
        </w:tc>
        <w:tc>
          <w:tcPr>
            <w:tcW w:w="4536" w:type="dxa"/>
            <w:tcBorders>
              <w:top w:val="single" w:sz="4" w:space="0" w:color="000000"/>
              <w:left w:val="single" w:sz="4" w:space="0" w:color="000000"/>
              <w:bottom w:val="single" w:sz="4" w:space="0" w:color="000000"/>
              <w:right w:val="single" w:sz="4" w:space="0" w:color="auto"/>
            </w:tcBorders>
          </w:tcPr>
          <w:p w14:paraId="2844E555" w14:textId="77777777" w:rsidR="007C6F7A" w:rsidRPr="004F6FA6" w:rsidRDefault="00B3728C" w:rsidP="00B3728C">
            <w:pPr>
              <w:pStyle w:val="TableListBullets"/>
            </w:pPr>
            <w:r w:rsidRPr="004F6FA6">
              <w:t>describe ethical and nurturing work practices which support the protection of children and young people</w:t>
            </w:r>
          </w:p>
        </w:tc>
      </w:tr>
    </w:tbl>
    <w:p w14:paraId="14EF3A62" w14:textId="77777777" w:rsidR="00025AF3" w:rsidRPr="005523F1" w:rsidRDefault="00B3728C" w:rsidP="005523F1">
      <w:pPr>
        <w:pStyle w:val="Heading2"/>
      </w:pPr>
      <w:r w:rsidRPr="005523F1">
        <w:t>Content</w:t>
      </w:r>
    </w:p>
    <w:p w14:paraId="389F75AD" w14:textId="77777777" w:rsidR="00025AF3" w:rsidRPr="004F6FA6" w:rsidRDefault="00025AF3" w:rsidP="00025AF3">
      <w:r w:rsidRPr="004F6FA6">
        <w:t>All content below must be delivered:</w:t>
      </w:r>
    </w:p>
    <w:tbl>
      <w:tblPr>
        <w:tblW w:w="9072" w:type="dxa"/>
        <w:jc w:val="center"/>
        <w:tblLayout w:type="fixed"/>
        <w:tblLook w:val="0000" w:firstRow="0" w:lastRow="0" w:firstColumn="0" w:lastColumn="0" w:noHBand="0" w:noVBand="0"/>
      </w:tblPr>
      <w:tblGrid>
        <w:gridCol w:w="4536"/>
        <w:gridCol w:w="4536"/>
      </w:tblGrid>
      <w:tr w:rsidR="00025AF3" w:rsidRPr="004F6FA6" w14:paraId="0EA0A69E" w14:textId="77777777" w:rsidTr="00B3728C">
        <w:trPr>
          <w:jc w:val="center"/>
        </w:trPr>
        <w:tc>
          <w:tcPr>
            <w:tcW w:w="4536" w:type="dxa"/>
            <w:tcBorders>
              <w:top w:val="single" w:sz="4" w:space="0" w:color="000000"/>
              <w:left w:val="single" w:sz="4" w:space="0" w:color="000000"/>
              <w:bottom w:val="single" w:sz="4" w:space="0" w:color="000000"/>
            </w:tcBorders>
          </w:tcPr>
          <w:p w14:paraId="587250E7" w14:textId="77777777" w:rsidR="00025AF3" w:rsidRPr="004F6FA6" w:rsidRDefault="00025AF3" w:rsidP="00B3728C">
            <w:pPr>
              <w:pStyle w:val="Tabletextboldcentred"/>
            </w:pPr>
            <w:r w:rsidRPr="004F6FA6">
              <w:t>A</w:t>
            </w:r>
          </w:p>
        </w:tc>
        <w:tc>
          <w:tcPr>
            <w:tcW w:w="4536" w:type="dxa"/>
            <w:tcBorders>
              <w:top w:val="single" w:sz="4" w:space="0" w:color="000000"/>
              <w:left w:val="single" w:sz="4" w:space="0" w:color="000000"/>
              <w:bottom w:val="single" w:sz="4" w:space="0" w:color="000000"/>
              <w:right w:val="single" w:sz="4" w:space="0" w:color="auto"/>
            </w:tcBorders>
          </w:tcPr>
          <w:p w14:paraId="34968CB4" w14:textId="77777777" w:rsidR="00025AF3" w:rsidRPr="004F6FA6" w:rsidRDefault="00025AF3" w:rsidP="00B3728C">
            <w:pPr>
              <w:pStyle w:val="Tabletextboldcentred"/>
            </w:pPr>
            <w:r w:rsidRPr="004F6FA6">
              <w:t>M</w:t>
            </w:r>
          </w:p>
        </w:tc>
      </w:tr>
      <w:tr w:rsidR="00436533" w:rsidRPr="004F6FA6" w14:paraId="5E8FB86F" w14:textId="77777777" w:rsidTr="00B3728C">
        <w:trPr>
          <w:jc w:val="center"/>
        </w:trPr>
        <w:tc>
          <w:tcPr>
            <w:tcW w:w="4536" w:type="dxa"/>
            <w:tcBorders>
              <w:top w:val="single" w:sz="4" w:space="0" w:color="000000"/>
              <w:left w:val="single" w:sz="4" w:space="0" w:color="000000"/>
              <w:bottom w:val="single" w:sz="4" w:space="0" w:color="000000"/>
            </w:tcBorders>
          </w:tcPr>
          <w:p w14:paraId="4424AAFA" w14:textId="77777777" w:rsidR="00436533" w:rsidRPr="004F6FA6" w:rsidRDefault="00B3728C" w:rsidP="00B3728C">
            <w:pPr>
              <w:pStyle w:val="TableListBullets"/>
            </w:pPr>
            <w:r w:rsidRPr="004F6FA6">
              <w:t>awareness of indicators that may suggest abuse</w:t>
            </w:r>
          </w:p>
        </w:tc>
        <w:tc>
          <w:tcPr>
            <w:tcW w:w="4536" w:type="dxa"/>
            <w:tcBorders>
              <w:top w:val="single" w:sz="4" w:space="0" w:color="000000"/>
              <w:left w:val="single" w:sz="4" w:space="0" w:color="000000"/>
              <w:bottom w:val="single" w:sz="4" w:space="0" w:color="000000"/>
              <w:right w:val="single" w:sz="4" w:space="0" w:color="auto"/>
            </w:tcBorders>
          </w:tcPr>
          <w:p w14:paraId="4DC01FC5" w14:textId="77777777" w:rsidR="00436533" w:rsidRPr="004F6FA6" w:rsidRDefault="00B3728C" w:rsidP="00B3728C">
            <w:pPr>
              <w:pStyle w:val="TableListBullets"/>
            </w:pPr>
            <w:r w:rsidRPr="004F6FA6">
              <w:t>awareness of indicators that may suggest abuse</w:t>
            </w:r>
          </w:p>
        </w:tc>
      </w:tr>
      <w:tr w:rsidR="00436533" w:rsidRPr="004F6FA6" w14:paraId="6B38C33E" w14:textId="77777777" w:rsidTr="00B3728C">
        <w:trPr>
          <w:jc w:val="center"/>
        </w:trPr>
        <w:tc>
          <w:tcPr>
            <w:tcW w:w="4536" w:type="dxa"/>
            <w:tcBorders>
              <w:top w:val="single" w:sz="4" w:space="0" w:color="000000"/>
              <w:left w:val="single" w:sz="4" w:space="0" w:color="000000"/>
              <w:bottom w:val="single" w:sz="4" w:space="0" w:color="000000"/>
            </w:tcBorders>
          </w:tcPr>
          <w:p w14:paraId="4AA35B6E" w14:textId="77777777" w:rsidR="00436533" w:rsidRPr="004F6FA6" w:rsidRDefault="00B3728C" w:rsidP="00B3728C">
            <w:pPr>
              <w:pStyle w:val="TableListBullets"/>
            </w:pPr>
            <w:r w:rsidRPr="004F6FA6">
              <w:t>child protection and the rights of the child</w:t>
            </w:r>
          </w:p>
        </w:tc>
        <w:tc>
          <w:tcPr>
            <w:tcW w:w="4536" w:type="dxa"/>
            <w:tcBorders>
              <w:top w:val="single" w:sz="4" w:space="0" w:color="000000"/>
              <w:left w:val="single" w:sz="4" w:space="0" w:color="000000"/>
              <w:bottom w:val="single" w:sz="4" w:space="0" w:color="000000"/>
              <w:right w:val="single" w:sz="4" w:space="0" w:color="auto"/>
            </w:tcBorders>
          </w:tcPr>
          <w:p w14:paraId="77F77462" w14:textId="77777777" w:rsidR="00436533" w:rsidRPr="004F6FA6" w:rsidRDefault="00B3728C" w:rsidP="00B3728C">
            <w:pPr>
              <w:pStyle w:val="TableListBullets"/>
            </w:pPr>
            <w:r w:rsidRPr="004F6FA6">
              <w:t>child protection and the rights of the child</w:t>
            </w:r>
          </w:p>
        </w:tc>
      </w:tr>
      <w:tr w:rsidR="00436533" w:rsidRPr="004F6FA6" w14:paraId="123AC58B" w14:textId="77777777" w:rsidTr="00B3728C">
        <w:trPr>
          <w:jc w:val="center"/>
        </w:trPr>
        <w:tc>
          <w:tcPr>
            <w:tcW w:w="4536" w:type="dxa"/>
            <w:tcBorders>
              <w:top w:val="single" w:sz="4" w:space="0" w:color="000000"/>
              <w:left w:val="single" w:sz="4" w:space="0" w:color="000000"/>
              <w:bottom w:val="single" w:sz="4" w:space="0" w:color="000000"/>
            </w:tcBorders>
          </w:tcPr>
          <w:p w14:paraId="7BA7143C" w14:textId="77777777" w:rsidR="00436533" w:rsidRPr="004F6FA6" w:rsidRDefault="00B3728C" w:rsidP="00B3728C">
            <w:pPr>
              <w:pStyle w:val="TableListBullets"/>
            </w:pPr>
            <w:r w:rsidRPr="004F6FA6">
              <w:t>organisational standards, policies and procedures</w:t>
            </w:r>
          </w:p>
        </w:tc>
        <w:tc>
          <w:tcPr>
            <w:tcW w:w="4536" w:type="dxa"/>
            <w:tcBorders>
              <w:top w:val="single" w:sz="4" w:space="0" w:color="000000"/>
              <w:left w:val="single" w:sz="4" w:space="0" w:color="000000"/>
              <w:bottom w:val="single" w:sz="4" w:space="0" w:color="000000"/>
              <w:right w:val="single" w:sz="4" w:space="0" w:color="auto"/>
            </w:tcBorders>
          </w:tcPr>
          <w:p w14:paraId="53C04598" w14:textId="77777777" w:rsidR="00436533" w:rsidRPr="004F6FA6" w:rsidRDefault="00B3728C" w:rsidP="00B3728C">
            <w:pPr>
              <w:pStyle w:val="TableListBullets"/>
            </w:pPr>
            <w:r w:rsidRPr="004F6FA6">
              <w:t>workplace policies and procedures</w:t>
            </w:r>
          </w:p>
        </w:tc>
      </w:tr>
      <w:tr w:rsidR="00436533" w:rsidRPr="004F6FA6" w14:paraId="5C4CE2B0" w14:textId="77777777" w:rsidTr="00B3728C">
        <w:trPr>
          <w:jc w:val="center"/>
        </w:trPr>
        <w:tc>
          <w:tcPr>
            <w:tcW w:w="4536" w:type="dxa"/>
            <w:tcBorders>
              <w:top w:val="single" w:sz="4" w:space="0" w:color="000000"/>
              <w:left w:val="single" w:sz="4" w:space="0" w:color="000000"/>
              <w:bottom w:val="single" w:sz="4" w:space="0" w:color="000000"/>
            </w:tcBorders>
          </w:tcPr>
          <w:p w14:paraId="73B9197E" w14:textId="77777777" w:rsidR="00436533" w:rsidRPr="004F6FA6" w:rsidRDefault="00B3728C" w:rsidP="00B3728C">
            <w:pPr>
              <w:pStyle w:val="TableListBullets"/>
            </w:pPr>
            <w:r w:rsidRPr="004F6FA6">
              <w:t>legal and ethical issues associated with work roles</w:t>
            </w:r>
          </w:p>
        </w:tc>
        <w:tc>
          <w:tcPr>
            <w:tcW w:w="4536" w:type="dxa"/>
            <w:tcBorders>
              <w:top w:val="single" w:sz="4" w:space="0" w:color="000000"/>
              <w:left w:val="single" w:sz="4" w:space="0" w:color="000000"/>
              <w:bottom w:val="single" w:sz="4" w:space="0" w:color="000000"/>
              <w:right w:val="single" w:sz="4" w:space="0" w:color="auto"/>
            </w:tcBorders>
          </w:tcPr>
          <w:p w14:paraId="1F13F93A" w14:textId="77777777" w:rsidR="00436533" w:rsidRPr="004F6FA6" w:rsidRDefault="00B3728C" w:rsidP="00B3728C">
            <w:pPr>
              <w:pStyle w:val="TableListBullets"/>
            </w:pPr>
            <w:r w:rsidRPr="004F6FA6">
              <w:t>common legal and ethical issues associated with work roles</w:t>
            </w:r>
          </w:p>
        </w:tc>
      </w:tr>
      <w:tr w:rsidR="00436533" w:rsidRPr="004F6FA6" w14:paraId="1E651413" w14:textId="77777777" w:rsidTr="00B3728C">
        <w:trPr>
          <w:jc w:val="center"/>
        </w:trPr>
        <w:tc>
          <w:tcPr>
            <w:tcW w:w="4536" w:type="dxa"/>
            <w:tcBorders>
              <w:top w:val="single" w:sz="4" w:space="0" w:color="000000"/>
              <w:left w:val="single" w:sz="4" w:space="0" w:color="000000"/>
              <w:bottom w:val="single" w:sz="4" w:space="0" w:color="000000"/>
            </w:tcBorders>
          </w:tcPr>
          <w:p w14:paraId="0CA151C2" w14:textId="77777777" w:rsidR="00436533" w:rsidRPr="004F6FA6" w:rsidRDefault="00B3728C" w:rsidP="00B3728C">
            <w:pPr>
              <w:pStyle w:val="TableListBullets"/>
            </w:pPr>
            <w:r w:rsidRPr="004F6FA6">
              <w:t>appropriate communication strategies to support children and young people</w:t>
            </w:r>
          </w:p>
        </w:tc>
        <w:tc>
          <w:tcPr>
            <w:tcW w:w="4536" w:type="dxa"/>
            <w:tcBorders>
              <w:top w:val="single" w:sz="4" w:space="0" w:color="000000"/>
              <w:left w:val="single" w:sz="4" w:space="0" w:color="000000"/>
              <w:bottom w:val="single" w:sz="4" w:space="0" w:color="000000"/>
              <w:right w:val="single" w:sz="4" w:space="0" w:color="auto"/>
            </w:tcBorders>
          </w:tcPr>
          <w:p w14:paraId="23CA2E75" w14:textId="77777777" w:rsidR="00436533" w:rsidRPr="004F6FA6" w:rsidRDefault="00B3728C" w:rsidP="00B3728C">
            <w:pPr>
              <w:pStyle w:val="TableListBullets"/>
            </w:pPr>
            <w:r w:rsidRPr="004F6FA6">
              <w:t>appropriate communication strategies to su</w:t>
            </w:r>
            <w:r>
              <w:t>pport children and young people</w:t>
            </w:r>
          </w:p>
        </w:tc>
      </w:tr>
      <w:tr w:rsidR="00436533" w:rsidRPr="004F6FA6" w14:paraId="5DB599C2" w14:textId="77777777" w:rsidTr="00B3728C">
        <w:trPr>
          <w:jc w:val="center"/>
        </w:trPr>
        <w:tc>
          <w:tcPr>
            <w:tcW w:w="4536" w:type="dxa"/>
            <w:tcBorders>
              <w:top w:val="single" w:sz="4" w:space="0" w:color="000000"/>
              <w:left w:val="single" w:sz="4" w:space="0" w:color="000000"/>
              <w:bottom w:val="single" w:sz="4" w:space="0" w:color="000000"/>
            </w:tcBorders>
          </w:tcPr>
          <w:p w14:paraId="26BFE104" w14:textId="77777777" w:rsidR="00436533" w:rsidRPr="004F6FA6" w:rsidRDefault="00B3728C" w:rsidP="00B3728C">
            <w:pPr>
              <w:pStyle w:val="TableListBullets"/>
            </w:pPr>
            <w:r w:rsidRPr="004F6FA6">
              <w:t>planning and organising workload within time constraints</w:t>
            </w:r>
          </w:p>
        </w:tc>
        <w:tc>
          <w:tcPr>
            <w:tcW w:w="4536" w:type="dxa"/>
            <w:tcBorders>
              <w:top w:val="single" w:sz="4" w:space="0" w:color="000000"/>
              <w:left w:val="single" w:sz="4" w:space="0" w:color="000000"/>
              <w:bottom w:val="single" w:sz="4" w:space="0" w:color="000000"/>
              <w:right w:val="single" w:sz="4" w:space="0" w:color="auto"/>
            </w:tcBorders>
          </w:tcPr>
          <w:p w14:paraId="2A280E34" w14:textId="77777777" w:rsidR="00436533" w:rsidRPr="004F6FA6" w:rsidRDefault="00B3728C" w:rsidP="00B3728C">
            <w:pPr>
              <w:pStyle w:val="TableListBullets"/>
            </w:pPr>
            <w:r w:rsidRPr="004F6FA6">
              <w:t>planning and organising workload</w:t>
            </w:r>
          </w:p>
        </w:tc>
      </w:tr>
    </w:tbl>
    <w:p w14:paraId="1AD8A283" w14:textId="77777777" w:rsidR="00B3728C" w:rsidRPr="00B3728C" w:rsidRDefault="00B3728C" w:rsidP="00B3728C"/>
    <w:p w14:paraId="03DF38CF" w14:textId="77777777" w:rsidR="00B3728C" w:rsidRPr="00B3728C" w:rsidRDefault="00B3728C" w:rsidP="00B3728C">
      <w:r w:rsidRPr="00B3728C">
        <w:br w:type="page"/>
      </w:r>
    </w:p>
    <w:p w14:paraId="2593200A" w14:textId="77777777" w:rsidR="00025AF3" w:rsidRPr="004A2CF7" w:rsidRDefault="00025AF3" w:rsidP="004A2CF7">
      <w:pPr>
        <w:pStyle w:val="Heading2"/>
      </w:pPr>
      <w:r w:rsidRPr="004A2CF7">
        <w:lastRenderedPageBreak/>
        <w:t>Units of Competency</w:t>
      </w:r>
    </w:p>
    <w:p w14:paraId="1840D403" w14:textId="77777777" w:rsidR="00EF04DF" w:rsidRPr="005C08B5" w:rsidRDefault="00EF04DF" w:rsidP="00EF04DF">
      <w:r w:rsidRPr="005C08B5">
        <w:t xml:space="preserve">Competence must be demonstrated over time and in the full range of </w:t>
      </w:r>
      <w:r w:rsidRPr="00582484">
        <w:rPr>
          <w:b/>
          <w:color w:val="000000" w:themeColor="text1"/>
        </w:rPr>
        <w:t>community services</w:t>
      </w:r>
      <w:r w:rsidRPr="005C08B5">
        <w:t xml:space="preserve"> contexts. Teachers must use this unit document in conjunction with the Units of Competence from the </w:t>
      </w:r>
      <w:r w:rsidRPr="00582484">
        <w:rPr>
          <w:b/>
          <w:color w:val="000000" w:themeColor="text1"/>
          <w:lang w:val="en-US"/>
        </w:rPr>
        <w:t>CHC Community Services Training Package release 2.0</w:t>
      </w:r>
      <w:r w:rsidRPr="005C08B5">
        <w:t>, which provides performance criteria, range statements and assessment contexts.</w:t>
      </w:r>
    </w:p>
    <w:p w14:paraId="0A12294C" w14:textId="77777777" w:rsidR="00025AF3" w:rsidRDefault="00025AF3" w:rsidP="00025AF3">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2A7AE6">
        <w:t>ng to individual student needs.</w:t>
      </w:r>
    </w:p>
    <w:p w14:paraId="75C6F08B" w14:textId="77777777" w:rsidR="00025AF3" w:rsidRDefault="00025AF3" w:rsidP="00025AF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580"/>
        <w:gridCol w:w="1609"/>
      </w:tblGrid>
      <w:tr w:rsidR="00025AF3" w:rsidRPr="00446E95" w14:paraId="783647B3" w14:textId="77777777" w:rsidTr="00B3728C">
        <w:trPr>
          <w:cantSplit/>
          <w:jc w:val="center"/>
        </w:trPr>
        <w:tc>
          <w:tcPr>
            <w:tcW w:w="1883" w:type="dxa"/>
            <w:vAlign w:val="center"/>
          </w:tcPr>
          <w:p w14:paraId="6C06FD94" w14:textId="77777777" w:rsidR="00025AF3" w:rsidRPr="001E2FAA" w:rsidRDefault="00025AF3" w:rsidP="00025AF3">
            <w:pPr>
              <w:pStyle w:val="Tabletextbold"/>
            </w:pPr>
            <w:r w:rsidRPr="001E2FAA">
              <w:t>Code</w:t>
            </w:r>
          </w:p>
        </w:tc>
        <w:tc>
          <w:tcPr>
            <w:tcW w:w="5580" w:type="dxa"/>
            <w:vAlign w:val="center"/>
          </w:tcPr>
          <w:p w14:paraId="633B04FC" w14:textId="77777777" w:rsidR="00025AF3" w:rsidRPr="001E2FAA" w:rsidRDefault="00025AF3" w:rsidP="00025AF3">
            <w:pPr>
              <w:pStyle w:val="Tabletextbold"/>
            </w:pPr>
            <w:r w:rsidRPr="001E2FAA">
              <w:t>Competency Title</w:t>
            </w:r>
          </w:p>
        </w:tc>
        <w:tc>
          <w:tcPr>
            <w:tcW w:w="1609" w:type="dxa"/>
          </w:tcPr>
          <w:p w14:paraId="6A3B18E0" w14:textId="77777777" w:rsidR="00025AF3" w:rsidRPr="001E2FAA" w:rsidRDefault="00025AF3" w:rsidP="00025AF3">
            <w:pPr>
              <w:pStyle w:val="Tabletextboldcentred"/>
            </w:pPr>
            <w:r w:rsidRPr="001E2FAA">
              <w:t>Core/Elective</w:t>
            </w:r>
          </w:p>
        </w:tc>
      </w:tr>
      <w:tr w:rsidR="00D65BA9" w:rsidRPr="00446E95" w14:paraId="41524E31" w14:textId="77777777" w:rsidTr="00D65BA9">
        <w:trPr>
          <w:cantSplit/>
          <w:jc w:val="center"/>
        </w:trPr>
        <w:tc>
          <w:tcPr>
            <w:tcW w:w="1883" w:type="dxa"/>
          </w:tcPr>
          <w:p w14:paraId="5569A7AB" w14:textId="77777777" w:rsidR="00D65BA9" w:rsidRPr="00AA36E6" w:rsidRDefault="00D65BA9" w:rsidP="00D65BA9">
            <w:pPr>
              <w:pStyle w:val="Tabletextbold"/>
            </w:pPr>
            <w:r>
              <w:t>BSBWOR202</w:t>
            </w:r>
          </w:p>
        </w:tc>
        <w:tc>
          <w:tcPr>
            <w:tcW w:w="5580" w:type="dxa"/>
          </w:tcPr>
          <w:p w14:paraId="51523EE2" w14:textId="77777777" w:rsidR="00D65BA9" w:rsidRPr="00AA36E6" w:rsidRDefault="00D65BA9" w:rsidP="00D65BA9">
            <w:pPr>
              <w:pStyle w:val="Tabletextbold"/>
            </w:pPr>
            <w:r>
              <w:t>Organise and complete daily work activities</w:t>
            </w:r>
          </w:p>
        </w:tc>
        <w:tc>
          <w:tcPr>
            <w:tcW w:w="1609" w:type="dxa"/>
          </w:tcPr>
          <w:p w14:paraId="5B43564A" w14:textId="77777777" w:rsidR="00D65BA9" w:rsidRPr="00AA36E6" w:rsidRDefault="00D65BA9" w:rsidP="00D65BA9">
            <w:pPr>
              <w:pStyle w:val="Tabletextboldcentred"/>
            </w:pPr>
            <w:r>
              <w:t>Core</w:t>
            </w:r>
          </w:p>
        </w:tc>
      </w:tr>
      <w:tr w:rsidR="00025AF3" w:rsidRPr="00446E95" w14:paraId="70BA39B5" w14:textId="77777777" w:rsidTr="00B3728C">
        <w:trPr>
          <w:cantSplit/>
          <w:jc w:val="center"/>
        </w:trPr>
        <w:tc>
          <w:tcPr>
            <w:tcW w:w="1883" w:type="dxa"/>
          </w:tcPr>
          <w:p w14:paraId="0D8E8A91" w14:textId="77777777" w:rsidR="00025AF3" w:rsidRPr="00AA36E6" w:rsidRDefault="00025AF3" w:rsidP="00025AF3">
            <w:pPr>
              <w:pStyle w:val="TableText"/>
              <w:rPr>
                <w:rFonts w:cs="Calibri"/>
                <w:szCs w:val="22"/>
              </w:rPr>
            </w:pPr>
            <w:r>
              <w:rPr>
                <w:rFonts w:cs="Calibri"/>
                <w:szCs w:val="22"/>
              </w:rPr>
              <w:t>CHCPRT001</w:t>
            </w:r>
          </w:p>
        </w:tc>
        <w:tc>
          <w:tcPr>
            <w:tcW w:w="5580" w:type="dxa"/>
          </w:tcPr>
          <w:p w14:paraId="30668B35" w14:textId="77777777" w:rsidR="00025AF3" w:rsidRPr="00AA36E6" w:rsidRDefault="00025AF3" w:rsidP="00025AF3">
            <w:pPr>
              <w:pStyle w:val="TableText"/>
              <w:rPr>
                <w:rFonts w:cs="Calibri"/>
                <w:szCs w:val="22"/>
              </w:rPr>
            </w:pPr>
            <w:r>
              <w:rPr>
                <w:rFonts w:cs="Calibri"/>
                <w:szCs w:val="22"/>
              </w:rPr>
              <w:t>Identify and respond to children and young people at risk</w:t>
            </w:r>
          </w:p>
        </w:tc>
        <w:tc>
          <w:tcPr>
            <w:tcW w:w="1609" w:type="dxa"/>
          </w:tcPr>
          <w:p w14:paraId="68F74260" w14:textId="77777777" w:rsidR="00025AF3" w:rsidRPr="00AA36E6" w:rsidRDefault="007C2396" w:rsidP="00025AF3">
            <w:pPr>
              <w:pStyle w:val="TableTextcentred"/>
            </w:pPr>
            <w:r>
              <w:t>Elective</w:t>
            </w:r>
          </w:p>
        </w:tc>
      </w:tr>
    </w:tbl>
    <w:p w14:paraId="3344D6FB" w14:textId="77777777" w:rsidR="00025AF3" w:rsidRDefault="00025AF3" w:rsidP="00025AF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4" w:history="1">
        <w:r w:rsidR="00B17F65" w:rsidRPr="00675467">
          <w:rPr>
            <w:rStyle w:val="Hyperlink"/>
          </w:rPr>
          <w:t>http://training.gov.au/Training/Details/CHC22015</w:t>
        </w:r>
      </w:hyperlink>
    </w:p>
    <w:p w14:paraId="72F82955" w14:textId="77777777" w:rsidR="00025AF3" w:rsidRDefault="00025AF3" w:rsidP="00025AF3">
      <w:pPr>
        <w:pStyle w:val="Heading2"/>
        <w:tabs>
          <w:tab w:val="right" w:pos="9072"/>
        </w:tabs>
      </w:pPr>
      <w:r w:rsidRPr="00BE2E06">
        <w:t>Te</w:t>
      </w:r>
      <w:r w:rsidR="006D2076">
        <w:t>achin</w:t>
      </w:r>
      <w:r w:rsidR="00B3728C">
        <w:t>g and Learning Strategies</w:t>
      </w:r>
    </w:p>
    <w:p w14:paraId="35568D07" w14:textId="77777777" w:rsidR="00025AF3" w:rsidRPr="006F4D73" w:rsidRDefault="006F4D73" w:rsidP="00025AF3">
      <w:pPr>
        <w:rPr>
          <w:b/>
        </w:rPr>
      </w:pPr>
      <w:r w:rsidRPr="006F4D73">
        <w:t>Refer to page 23.</w:t>
      </w:r>
    </w:p>
    <w:p w14:paraId="546D15CA" w14:textId="77777777" w:rsidR="00025AF3" w:rsidRPr="006F4D73" w:rsidRDefault="00B3728C" w:rsidP="00025AF3">
      <w:pPr>
        <w:pStyle w:val="Heading2"/>
        <w:tabs>
          <w:tab w:val="right" w:pos="9072"/>
        </w:tabs>
        <w:rPr>
          <w:szCs w:val="22"/>
          <w:lang w:val="en-US"/>
        </w:rPr>
      </w:pPr>
      <w:r>
        <w:t>Assessment</w:t>
      </w:r>
    </w:p>
    <w:p w14:paraId="77E9D4D3" w14:textId="77777777" w:rsidR="00D321BB" w:rsidRPr="006F4D73" w:rsidRDefault="00D321BB" w:rsidP="00D321BB">
      <w:pPr>
        <w:rPr>
          <w:lang w:val="en-US"/>
        </w:rPr>
      </w:pPr>
      <w:r w:rsidRPr="006F4D73">
        <w:rPr>
          <w:lang w:val="en-US"/>
        </w:rPr>
        <w:t>Skills must be demonstrated in the workplace or in a simulated environment that reflects workplace conditions. Where simulation is used, it must reflect real working conditions by modelling industry operating conditions and contingencies, as well as, using suitable facilities, equipment and resources.</w:t>
      </w:r>
    </w:p>
    <w:p w14:paraId="609698D0" w14:textId="77777777" w:rsidR="00025AF3" w:rsidRPr="006F4D73" w:rsidRDefault="006F4D73" w:rsidP="00025AF3">
      <w:pPr>
        <w:rPr>
          <w:lang w:val="en-US"/>
        </w:rPr>
      </w:pPr>
      <w:r w:rsidRPr="006F4D73">
        <w:rPr>
          <w:lang w:val="en-US"/>
        </w:rPr>
        <w:t xml:space="preserve">Refer </w:t>
      </w:r>
      <w:r w:rsidR="00B3728C">
        <w:rPr>
          <w:lang w:val="en-US"/>
        </w:rPr>
        <w:t>to Assessment on pages 24 - 25.</w:t>
      </w:r>
    </w:p>
    <w:p w14:paraId="0C714EA3" w14:textId="77777777" w:rsidR="00025AF3" w:rsidRPr="006F4D73" w:rsidRDefault="00B3728C" w:rsidP="00025AF3">
      <w:pPr>
        <w:pStyle w:val="Heading2"/>
        <w:tabs>
          <w:tab w:val="right" w:pos="9072"/>
        </w:tabs>
        <w:rPr>
          <w:szCs w:val="22"/>
          <w:lang w:val="en-US"/>
        </w:rPr>
      </w:pPr>
      <w:r>
        <w:t>Resources</w:t>
      </w:r>
    </w:p>
    <w:p w14:paraId="71E28C58" w14:textId="77777777" w:rsidR="00025AF3" w:rsidRPr="006F4D73" w:rsidRDefault="00705286" w:rsidP="00025AF3">
      <w:r>
        <w:t>Refer to Resources on pages 33 - 39.</w:t>
      </w:r>
    </w:p>
    <w:p w14:paraId="1B2EF09A" w14:textId="77777777" w:rsidR="00025AF3" w:rsidRDefault="00025AF3" w:rsidP="004F6FA6">
      <w:pPr>
        <w:pStyle w:val="Heading2"/>
      </w:pPr>
      <w:r w:rsidRPr="00EA6AA0">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025AF3" w14:paraId="6871F7E1" w14:textId="77777777" w:rsidTr="00B3728C">
        <w:trPr>
          <w:jc w:val="center"/>
        </w:trPr>
        <w:tc>
          <w:tcPr>
            <w:tcW w:w="3974" w:type="dxa"/>
          </w:tcPr>
          <w:p w14:paraId="72D0F552" w14:textId="77777777" w:rsidR="00025AF3" w:rsidRDefault="00025AF3" w:rsidP="00025AF3">
            <w:pPr>
              <w:pStyle w:val="Tabletextbold"/>
            </w:pPr>
          </w:p>
        </w:tc>
        <w:tc>
          <w:tcPr>
            <w:tcW w:w="5098" w:type="dxa"/>
            <w:gridSpan w:val="4"/>
            <w:tcBorders>
              <w:bottom w:val="single" w:sz="4" w:space="0" w:color="auto"/>
            </w:tcBorders>
          </w:tcPr>
          <w:p w14:paraId="55603F87" w14:textId="77777777" w:rsidR="00025AF3" w:rsidRDefault="00025AF3" w:rsidP="00025AF3">
            <w:pPr>
              <w:pStyle w:val="Tabletextbold"/>
            </w:pPr>
            <w:r>
              <w:t>Evidence could be in:</w:t>
            </w:r>
          </w:p>
        </w:tc>
      </w:tr>
      <w:tr w:rsidR="00025AF3" w14:paraId="5C122D84" w14:textId="77777777" w:rsidTr="00B3728C">
        <w:trPr>
          <w:jc w:val="center"/>
        </w:trPr>
        <w:tc>
          <w:tcPr>
            <w:tcW w:w="3974" w:type="dxa"/>
          </w:tcPr>
          <w:p w14:paraId="773F6AC5" w14:textId="77777777" w:rsidR="00025AF3" w:rsidRDefault="00025AF3" w:rsidP="00025AF3">
            <w:pPr>
              <w:pStyle w:val="Tabletextbold"/>
            </w:pPr>
            <w:r>
              <w:t>Student Capabilities</w:t>
            </w:r>
          </w:p>
        </w:tc>
        <w:tc>
          <w:tcPr>
            <w:tcW w:w="1146" w:type="dxa"/>
            <w:tcBorders>
              <w:bottom w:val="single" w:sz="4" w:space="0" w:color="auto"/>
              <w:right w:val="single" w:sz="4" w:space="0" w:color="auto"/>
            </w:tcBorders>
          </w:tcPr>
          <w:p w14:paraId="56F00751" w14:textId="77777777" w:rsidR="00025AF3" w:rsidRDefault="00025AF3" w:rsidP="00025AF3">
            <w:pPr>
              <w:pStyle w:val="Tabletextboldcentred"/>
            </w:pPr>
            <w:r>
              <w:t>Goals</w:t>
            </w:r>
          </w:p>
        </w:tc>
        <w:tc>
          <w:tcPr>
            <w:tcW w:w="1147" w:type="dxa"/>
            <w:tcBorders>
              <w:left w:val="single" w:sz="4" w:space="0" w:color="auto"/>
              <w:bottom w:val="single" w:sz="4" w:space="0" w:color="auto"/>
              <w:right w:val="single" w:sz="4" w:space="0" w:color="auto"/>
            </w:tcBorders>
          </w:tcPr>
          <w:p w14:paraId="5155A317" w14:textId="77777777" w:rsidR="00025AF3" w:rsidRDefault="00025AF3" w:rsidP="00025AF3">
            <w:pPr>
              <w:pStyle w:val="Tabletextboldcentred"/>
            </w:pPr>
            <w:r>
              <w:t>Content</w:t>
            </w:r>
          </w:p>
        </w:tc>
        <w:tc>
          <w:tcPr>
            <w:tcW w:w="1396" w:type="dxa"/>
            <w:tcBorders>
              <w:left w:val="single" w:sz="4" w:space="0" w:color="auto"/>
              <w:bottom w:val="single" w:sz="4" w:space="0" w:color="auto"/>
            </w:tcBorders>
          </w:tcPr>
          <w:p w14:paraId="5D5E7C13" w14:textId="77777777" w:rsidR="00025AF3" w:rsidRDefault="00025AF3" w:rsidP="00025AF3">
            <w:pPr>
              <w:pStyle w:val="Tabletextboldcentred"/>
            </w:pPr>
            <w:r>
              <w:t>Teaching &amp; Learning Strategies</w:t>
            </w:r>
          </w:p>
        </w:tc>
        <w:tc>
          <w:tcPr>
            <w:tcW w:w="1409" w:type="dxa"/>
          </w:tcPr>
          <w:p w14:paraId="0CCAD320" w14:textId="77777777" w:rsidR="00025AF3" w:rsidRDefault="00025AF3" w:rsidP="00025AF3">
            <w:pPr>
              <w:pStyle w:val="Tabletextboldcentred"/>
            </w:pPr>
            <w:r>
              <w:t>Assessment</w:t>
            </w:r>
          </w:p>
        </w:tc>
      </w:tr>
      <w:tr w:rsidR="00025AF3" w14:paraId="05163014" w14:textId="77777777" w:rsidTr="00B3728C">
        <w:trPr>
          <w:jc w:val="center"/>
        </w:trPr>
        <w:tc>
          <w:tcPr>
            <w:tcW w:w="3974" w:type="dxa"/>
          </w:tcPr>
          <w:p w14:paraId="40691850" w14:textId="77777777" w:rsidR="00025AF3" w:rsidRDefault="00025AF3" w:rsidP="00025AF3">
            <w:pPr>
              <w:pStyle w:val="TableText"/>
            </w:pPr>
            <w:r w:rsidRPr="00427940">
              <w:t>Literacy</w:t>
            </w:r>
          </w:p>
        </w:tc>
        <w:tc>
          <w:tcPr>
            <w:tcW w:w="1146" w:type="dxa"/>
            <w:tcBorders>
              <w:right w:val="single" w:sz="4" w:space="0" w:color="auto"/>
            </w:tcBorders>
          </w:tcPr>
          <w:p w14:paraId="1AD69C77"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363D4E2F" w14:textId="77777777" w:rsidR="00025AF3" w:rsidRDefault="00025AF3" w:rsidP="003355A0">
            <w:pPr>
              <w:pStyle w:val="TableText"/>
              <w:numPr>
                <w:ilvl w:val="0"/>
                <w:numId w:val="24"/>
              </w:numPr>
              <w:jc w:val="center"/>
            </w:pPr>
          </w:p>
        </w:tc>
        <w:tc>
          <w:tcPr>
            <w:tcW w:w="1396" w:type="dxa"/>
            <w:tcBorders>
              <w:left w:val="single" w:sz="4" w:space="0" w:color="auto"/>
            </w:tcBorders>
          </w:tcPr>
          <w:p w14:paraId="68ED2974" w14:textId="77777777" w:rsidR="00025AF3" w:rsidRDefault="00025AF3" w:rsidP="003355A0">
            <w:pPr>
              <w:pStyle w:val="TableText"/>
              <w:numPr>
                <w:ilvl w:val="0"/>
                <w:numId w:val="24"/>
              </w:numPr>
              <w:jc w:val="center"/>
            </w:pPr>
          </w:p>
        </w:tc>
        <w:tc>
          <w:tcPr>
            <w:tcW w:w="1409" w:type="dxa"/>
          </w:tcPr>
          <w:p w14:paraId="6D5C32CF" w14:textId="77777777" w:rsidR="00025AF3" w:rsidRDefault="00025AF3" w:rsidP="003355A0">
            <w:pPr>
              <w:pStyle w:val="TableText"/>
              <w:numPr>
                <w:ilvl w:val="0"/>
                <w:numId w:val="24"/>
              </w:numPr>
              <w:jc w:val="center"/>
            </w:pPr>
          </w:p>
        </w:tc>
      </w:tr>
      <w:tr w:rsidR="00025AF3" w14:paraId="28058496" w14:textId="77777777" w:rsidTr="00B3728C">
        <w:trPr>
          <w:jc w:val="center"/>
        </w:trPr>
        <w:tc>
          <w:tcPr>
            <w:tcW w:w="3974" w:type="dxa"/>
          </w:tcPr>
          <w:p w14:paraId="3F3F32ED" w14:textId="77777777" w:rsidR="00025AF3" w:rsidRPr="001F5BE4" w:rsidRDefault="00025AF3" w:rsidP="00025AF3">
            <w:pPr>
              <w:pStyle w:val="TableText"/>
            </w:pPr>
            <w:r w:rsidRPr="00427940">
              <w:t>Numeracy</w:t>
            </w:r>
          </w:p>
        </w:tc>
        <w:tc>
          <w:tcPr>
            <w:tcW w:w="1146" w:type="dxa"/>
            <w:tcBorders>
              <w:right w:val="single" w:sz="4" w:space="0" w:color="auto"/>
            </w:tcBorders>
          </w:tcPr>
          <w:p w14:paraId="769188C2" w14:textId="77777777" w:rsidR="00025AF3" w:rsidRDefault="00025AF3" w:rsidP="00025AF3">
            <w:pPr>
              <w:pStyle w:val="TableText"/>
              <w:ind w:left="777"/>
              <w:jc w:val="center"/>
            </w:pPr>
          </w:p>
        </w:tc>
        <w:tc>
          <w:tcPr>
            <w:tcW w:w="1147" w:type="dxa"/>
            <w:tcBorders>
              <w:left w:val="single" w:sz="4" w:space="0" w:color="auto"/>
              <w:right w:val="single" w:sz="4" w:space="0" w:color="auto"/>
            </w:tcBorders>
          </w:tcPr>
          <w:p w14:paraId="48387270" w14:textId="77777777" w:rsidR="00025AF3" w:rsidRDefault="00025AF3" w:rsidP="00025AF3">
            <w:pPr>
              <w:pStyle w:val="TableText"/>
              <w:ind w:left="777"/>
              <w:jc w:val="center"/>
            </w:pPr>
          </w:p>
        </w:tc>
        <w:tc>
          <w:tcPr>
            <w:tcW w:w="1396" w:type="dxa"/>
            <w:tcBorders>
              <w:left w:val="single" w:sz="4" w:space="0" w:color="auto"/>
            </w:tcBorders>
          </w:tcPr>
          <w:p w14:paraId="388B052F" w14:textId="77777777" w:rsidR="00025AF3" w:rsidRDefault="00025AF3" w:rsidP="003355A0">
            <w:pPr>
              <w:pStyle w:val="TableText"/>
              <w:numPr>
                <w:ilvl w:val="0"/>
                <w:numId w:val="24"/>
              </w:numPr>
              <w:jc w:val="center"/>
            </w:pPr>
          </w:p>
        </w:tc>
        <w:tc>
          <w:tcPr>
            <w:tcW w:w="1409" w:type="dxa"/>
          </w:tcPr>
          <w:p w14:paraId="4852B563" w14:textId="77777777" w:rsidR="00025AF3" w:rsidRDefault="00025AF3" w:rsidP="00025AF3">
            <w:pPr>
              <w:pStyle w:val="TableText"/>
              <w:ind w:left="777"/>
              <w:jc w:val="center"/>
            </w:pPr>
          </w:p>
        </w:tc>
      </w:tr>
      <w:tr w:rsidR="00025AF3" w14:paraId="33BAE558" w14:textId="77777777" w:rsidTr="00B3728C">
        <w:trPr>
          <w:jc w:val="center"/>
        </w:trPr>
        <w:tc>
          <w:tcPr>
            <w:tcW w:w="3974" w:type="dxa"/>
          </w:tcPr>
          <w:p w14:paraId="76BC3E5D" w14:textId="77777777" w:rsidR="00025AF3" w:rsidRDefault="00025AF3" w:rsidP="00025AF3">
            <w:pPr>
              <w:pStyle w:val="TableText"/>
            </w:pPr>
            <w:r w:rsidRPr="00427940">
              <w:t>Information and communication technology (ICT) capability</w:t>
            </w:r>
          </w:p>
        </w:tc>
        <w:tc>
          <w:tcPr>
            <w:tcW w:w="1146" w:type="dxa"/>
            <w:tcBorders>
              <w:right w:val="single" w:sz="4" w:space="0" w:color="auto"/>
            </w:tcBorders>
          </w:tcPr>
          <w:p w14:paraId="2EB167C1" w14:textId="77777777" w:rsidR="00025AF3" w:rsidRDefault="00025AF3" w:rsidP="003355A0">
            <w:pPr>
              <w:pStyle w:val="TableText"/>
              <w:numPr>
                <w:ilvl w:val="0"/>
                <w:numId w:val="26"/>
              </w:numPr>
              <w:jc w:val="center"/>
            </w:pPr>
          </w:p>
        </w:tc>
        <w:tc>
          <w:tcPr>
            <w:tcW w:w="1147" w:type="dxa"/>
            <w:tcBorders>
              <w:left w:val="single" w:sz="4" w:space="0" w:color="auto"/>
              <w:right w:val="single" w:sz="4" w:space="0" w:color="auto"/>
            </w:tcBorders>
          </w:tcPr>
          <w:p w14:paraId="66E6153A" w14:textId="77777777" w:rsidR="00025AF3" w:rsidRDefault="00025AF3" w:rsidP="003355A0">
            <w:pPr>
              <w:pStyle w:val="TableText"/>
              <w:numPr>
                <w:ilvl w:val="0"/>
                <w:numId w:val="26"/>
              </w:numPr>
              <w:jc w:val="center"/>
            </w:pPr>
          </w:p>
        </w:tc>
        <w:tc>
          <w:tcPr>
            <w:tcW w:w="1396" w:type="dxa"/>
            <w:tcBorders>
              <w:left w:val="single" w:sz="4" w:space="0" w:color="auto"/>
            </w:tcBorders>
          </w:tcPr>
          <w:p w14:paraId="23C9422A" w14:textId="77777777" w:rsidR="00025AF3" w:rsidRDefault="00025AF3" w:rsidP="003355A0">
            <w:pPr>
              <w:pStyle w:val="TableText"/>
              <w:numPr>
                <w:ilvl w:val="0"/>
                <w:numId w:val="26"/>
              </w:numPr>
              <w:jc w:val="center"/>
            </w:pPr>
          </w:p>
        </w:tc>
        <w:tc>
          <w:tcPr>
            <w:tcW w:w="1409" w:type="dxa"/>
          </w:tcPr>
          <w:p w14:paraId="7AFC14E7" w14:textId="77777777" w:rsidR="00025AF3" w:rsidRDefault="00025AF3" w:rsidP="003355A0">
            <w:pPr>
              <w:pStyle w:val="TableText"/>
              <w:numPr>
                <w:ilvl w:val="0"/>
                <w:numId w:val="24"/>
              </w:numPr>
              <w:jc w:val="center"/>
            </w:pPr>
          </w:p>
        </w:tc>
      </w:tr>
      <w:tr w:rsidR="00025AF3" w14:paraId="7C3019CD" w14:textId="77777777" w:rsidTr="00B3728C">
        <w:trPr>
          <w:jc w:val="center"/>
        </w:trPr>
        <w:tc>
          <w:tcPr>
            <w:tcW w:w="3974" w:type="dxa"/>
          </w:tcPr>
          <w:p w14:paraId="23FD2B86" w14:textId="77777777" w:rsidR="00025AF3" w:rsidRDefault="00025AF3" w:rsidP="00025AF3">
            <w:pPr>
              <w:pStyle w:val="TableText"/>
            </w:pPr>
            <w:r w:rsidRPr="00427940">
              <w:t>Critical and creative thinking</w:t>
            </w:r>
          </w:p>
        </w:tc>
        <w:tc>
          <w:tcPr>
            <w:tcW w:w="1146" w:type="dxa"/>
            <w:tcBorders>
              <w:right w:val="single" w:sz="4" w:space="0" w:color="auto"/>
            </w:tcBorders>
          </w:tcPr>
          <w:p w14:paraId="427B8341"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17672AB5" w14:textId="77777777" w:rsidR="00025AF3" w:rsidRDefault="00025AF3" w:rsidP="003355A0">
            <w:pPr>
              <w:pStyle w:val="TableText"/>
              <w:numPr>
                <w:ilvl w:val="0"/>
                <w:numId w:val="24"/>
              </w:numPr>
              <w:jc w:val="center"/>
            </w:pPr>
          </w:p>
        </w:tc>
        <w:tc>
          <w:tcPr>
            <w:tcW w:w="1396" w:type="dxa"/>
            <w:tcBorders>
              <w:left w:val="single" w:sz="4" w:space="0" w:color="auto"/>
            </w:tcBorders>
          </w:tcPr>
          <w:p w14:paraId="6BDE3047" w14:textId="77777777" w:rsidR="00025AF3" w:rsidRDefault="00025AF3" w:rsidP="003355A0">
            <w:pPr>
              <w:pStyle w:val="TableText"/>
              <w:numPr>
                <w:ilvl w:val="0"/>
                <w:numId w:val="24"/>
              </w:numPr>
              <w:jc w:val="center"/>
            </w:pPr>
          </w:p>
        </w:tc>
        <w:tc>
          <w:tcPr>
            <w:tcW w:w="1409" w:type="dxa"/>
          </w:tcPr>
          <w:p w14:paraId="45EEFB6B" w14:textId="77777777" w:rsidR="00025AF3" w:rsidRDefault="00025AF3" w:rsidP="003355A0">
            <w:pPr>
              <w:pStyle w:val="TableText"/>
              <w:numPr>
                <w:ilvl w:val="0"/>
                <w:numId w:val="24"/>
              </w:numPr>
              <w:jc w:val="center"/>
            </w:pPr>
          </w:p>
        </w:tc>
      </w:tr>
      <w:tr w:rsidR="00025AF3" w14:paraId="10796271" w14:textId="77777777" w:rsidTr="00B3728C">
        <w:trPr>
          <w:jc w:val="center"/>
        </w:trPr>
        <w:tc>
          <w:tcPr>
            <w:tcW w:w="3974" w:type="dxa"/>
          </w:tcPr>
          <w:p w14:paraId="5C5AB6D2" w14:textId="77777777" w:rsidR="00025AF3" w:rsidRDefault="00025AF3" w:rsidP="00025AF3">
            <w:pPr>
              <w:pStyle w:val="TableText"/>
            </w:pPr>
            <w:r w:rsidRPr="00427940">
              <w:t>Personal and social capability</w:t>
            </w:r>
          </w:p>
        </w:tc>
        <w:tc>
          <w:tcPr>
            <w:tcW w:w="1146" w:type="dxa"/>
            <w:tcBorders>
              <w:right w:val="single" w:sz="4" w:space="0" w:color="auto"/>
            </w:tcBorders>
          </w:tcPr>
          <w:p w14:paraId="1F247F1E"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562D59CB" w14:textId="77777777" w:rsidR="00025AF3" w:rsidRDefault="00025AF3" w:rsidP="003355A0">
            <w:pPr>
              <w:pStyle w:val="TableText"/>
              <w:numPr>
                <w:ilvl w:val="0"/>
                <w:numId w:val="24"/>
              </w:numPr>
              <w:jc w:val="center"/>
            </w:pPr>
          </w:p>
        </w:tc>
        <w:tc>
          <w:tcPr>
            <w:tcW w:w="1396" w:type="dxa"/>
            <w:tcBorders>
              <w:left w:val="single" w:sz="4" w:space="0" w:color="auto"/>
            </w:tcBorders>
          </w:tcPr>
          <w:p w14:paraId="24DAADEB" w14:textId="77777777" w:rsidR="00025AF3" w:rsidRDefault="00025AF3" w:rsidP="003355A0">
            <w:pPr>
              <w:pStyle w:val="TableText"/>
              <w:numPr>
                <w:ilvl w:val="0"/>
                <w:numId w:val="24"/>
              </w:numPr>
              <w:jc w:val="center"/>
            </w:pPr>
          </w:p>
        </w:tc>
        <w:tc>
          <w:tcPr>
            <w:tcW w:w="1409" w:type="dxa"/>
          </w:tcPr>
          <w:p w14:paraId="744EDCCC" w14:textId="77777777" w:rsidR="00025AF3" w:rsidRDefault="00025AF3" w:rsidP="003355A0">
            <w:pPr>
              <w:pStyle w:val="TableText"/>
              <w:numPr>
                <w:ilvl w:val="0"/>
                <w:numId w:val="24"/>
              </w:numPr>
              <w:jc w:val="center"/>
            </w:pPr>
          </w:p>
        </w:tc>
      </w:tr>
      <w:tr w:rsidR="00025AF3" w14:paraId="4C206782" w14:textId="77777777" w:rsidTr="00B3728C">
        <w:trPr>
          <w:jc w:val="center"/>
        </w:trPr>
        <w:tc>
          <w:tcPr>
            <w:tcW w:w="3974" w:type="dxa"/>
          </w:tcPr>
          <w:p w14:paraId="1BC244EC" w14:textId="77777777" w:rsidR="00025AF3" w:rsidRDefault="00025AF3" w:rsidP="00025AF3">
            <w:pPr>
              <w:pStyle w:val="TableText"/>
            </w:pPr>
            <w:r w:rsidRPr="00427940">
              <w:t>Ethical behaviour</w:t>
            </w:r>
          </w:p>
        </w:tc>
        <w:tc>
          <w:tcPr>
            <w:tcW w:w="1146" w:type="dxa"/>
            <w:tcBorders>
              <w:right w:val="single" w:sz="4" w:space="0" w:color="auto"/>
            </w:tcBorders>
          </w:tcPr>
          <w:p w14:paraId="06DACA3C"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128D11A1" w14:textId="77777777" w:rsidR="00025AF3" w:rsidRDefault="00025AF3" w:rsidP="003355A0">
            <w:pPr>
              <w:pStyle w:val="TableText"/>
              <w:numPr>
                <w:ilvl w:val="0"/>
                <w:numId w:val="24"/>
              </w:numPr>
              <w:jc w:val="center"/>
            </w:pPr>
          </w:p>
        </w:tc>
        <w:tc>
          <w:tcPr>
            <w:tcW w:w="1396" w:type="dxa"/>
            <w:tcBorders>
              <w:left w:val="single" w:sz="4" w:space="0" w:color="auto"/>
            </w:tcBorders>
          </w:tcPr>
          <w:p w14:paraId="48E9F8F2" w14:textId="77777777" w:rsidR="00025AF3" w:rsidRDefault="00025AF3" w:rsidP="003355A0">
            <w:pPr>
              <w:pStyle w:val="TableText"/>
              <w:numPr>
                <w:ilvl w:val="0"/>
                <w:numId w:val="24"/>
              </w:numPr>
              <w:jc w:val="center"/>
            </w:pPr>
          </w:p>
        </w:tc>
        <w:tc>
          <w:tcPr>
            <w:tcW w:w="1409" w:type="dxa"/>
          </w:tcPr>
          <w:p w14:paraId="5300433D" w14:textId="77777777" w:rsidR="00025AF3" w:rsidRDefault="00025AF3" w:rsidP="003355A0">
            <w:pPr>
              <w:pStyle w:val="TableText"/>
              <w:numPr>
                <w:ilvl w:val="0"/>
                <w:numId w:val="24"/>
              </w:numPr>
              <w:jc w:val="center"/>
            </w:pPr>
          </w:p>
        </w:tc>
      </w:tr>
      <w:tr w:rsidR="00025AF3" w14:paraId="4A10BB65" w14:textId="77777777" w:rsidTr="00B3728C">
        <w:trPr>
          <w:jc w:val="center"/>
        </w:trPr>
        <w:tc>
          <w:tcPr>
            <w:tcW w:w="3974" w:type="dxa"/>
          </w:tcPr>
          <w:p w14:paraId="122FB2BB" w14:textId="77777777" w:rsidR="00025AF3" w:rsidRDefault="00025AF3" w:rsidP="00025AF3">
            <w:pPr>
              <w:pStyle w:val="TableText"/>
            </w:pPr>
            <w:r w:rsidRPr="00427940">
              <w:t>Intercultural understanding</w:t>
            </w:r>
          </w:p>
        </w:tc>
        <w:tc>
          <w:tcPr>
            <w:tcW w:w="1146" w:type="dxa"/>
            <w:tcBorders>
              <w:right w:val="single" w:sz="4" w:space="0" w:color="auto"/>
            </w:tcBorders>
          </w:tcPr>
          <w:p w14:paraId="4AE874DE" w14:textId="77777777" w:rsidR="00025AF3" w:rsidRDefault="00025AF3" w:rsidP="003355A0">
            <w:pPr>
              <w:pStyle w:val="TableText"/>
              <w:numPr>
                <w:ilvl w:val="0"/>
                <w:numId w:val="24"/>
              </w:numPr>
              <w:jc w:val="center"/>
            </w:pPr>
          </w:p>
        </w:tc>
        <w:tc>
          <w:tcPr>
            <w:tcW w:w="1147" w:type="dxa"/>
            <w:tcBorders>
              <w:left w:val="single" w:sz="4" w:space="0" w:color="auto"/>
              <w:right w:val="single" w:sz="4" w:space="0" w:color="auto"/>
            </w:tcBorders>
          </w:tcPr>
          <w:p w14:paraId="52D846AF" w14:textId="77777777" w:rsidR="00025AF3" w:rsidRDefault="00025AF3" w:rsidP="003355A0">
            <w:pPr>
              <w:pStyle w:val="TableText"/>
              <w:numPr>
                <w:ilvl w:val="0"/>
                <w:numId w:val="24"/>
              </w:numPr>
              <w:jc w:val="center"/>
            </w:pPr>
          </w:p>
        </w:tc>
        <w:tc>
          <w:tcPr>
            <w:tcW w:w="1396" w:type="dxa"/>
            <w:tcBorders>
              <w:left w:val="single" w:sz="4" w:space="0" w:color="auto"/>
            </w:tcBorders>
          </w:tcPr>
          <w:p w14:paraId="4E1C7FD7" w14:textId="77777777" w:rsidR="00025AF3" w:rsidRDefault="00025AF3" w:rsidP="003355A0">
            <w:pPr>
              <w:pStyle w:val="TableText"/>
              <w:numPr>
                <w:ilvl w:val="0"/>
                <w:numId w:val="24"/>
              </w:numPr>
              <w:jc w:val="center"/>
            </w:pPr>
          </w:p>
        </w:tc>
        <w:tc>
          <w:tcPr>
            <w:tcW w:w="1409" w:type="dxa"/>
          </w:tcPr>
          <w:p w14:paraId="366133E5" w14:textId="77777777" w:rsidR="00025AF3" w:rsidRDefault="00025AF3" w:rsidP="003355A0">
            <w:pPr>
              <w:pStyle w:val="TableText"/>
              <w:numPr>
                <w:ilvl w:val="0"/>
                <w:numId w:val="24"/>
              </w:numPr>
              <w:jc w:val="center"/>
            </w:pPr>
          </w:p>
        </w:tc>
      </w:tr>
    </w:tbl>
    <w:p w14:paraId="7EF1FE69" w14:textId="77777777" w:rsidR="00E5222E" w:rsidRPr="00E768FF" w:rsidRDefault="00FB2E4A" w:rsidP="00E768FF">
      <w:pPr>
        <w:pStyle w:val="Heading1"/>
      </w:pPr>
      <w:bookmarkStart w:id="190" w:name="_Toc438468579"/>
      <w:r w:rsidRPr="00E768FF">
        <w:lastRenderedPageBreak/>
        <w:t>Work with Young People</w:t>
      </w:r>
      <w:r w:rsidR="006C263C" w:rsidRPr="00E768FF">
        <w:tab/>
      </w:r>
      <w:r w:rsidR="00E5222E" w:rsidRPr="00E768FF">
        <w:t>Value:</w:t>
      </w:r>
      <w:r w:rsidR="00DC3A4B" w:rsidRPr="00E768FF">
        <w:t xml:space="preserve"> 1.0</w:t>
      </w:r>
      <w:bookmarkEnd w:id="190"/>
    </w:p>
    <w:p w14:paraId="24B9F17D" w14:textId="77777777" w:rsidR="003164E3" w:rsidRPr="00F7742D" w:rsidRDefault="00AA36E6" w:rsidP="00DC3A4B">
      <w:pPr>
        <w:pStyle w:val="NormalItalic"/>
        <w:rPr>
          <w:iCs/>
        </w:rPr>
      </w:pPr>
      <w:r w:rsidRPr="00F7742D">
        <w:rPr>
          <w:iCs/>
        </w:rPr>
        <w:t xml:space="preserve">This standard unit </w:t>
      </w:r>
      <w:r w:rsidR="003164E3" w:rsidRPr="00F7742D">
        <w:rPr>
          <w:iCs/>
        </w:rPr>
        <w:t xml:space="preserve">(1.0) </w:t>
      </w:r>
      <w:r w:rsidRPr="00F7742D">
        <w:rPr>
          <w:iCs/>
        </w:rPr>
        <w:t>combines the following two half units</w:t>
      </w:r>
      <w:r w:rsidR="003164E3" w:rsidRPr="00F7742D">
        <w:rPr>
          <w:iCs/>
        </w:rPr>
        <w:t xml:space="preserve"> (0.5)</w:t>
      </w:r>
      <w:r w:rsidRPr="00F7742D">
        <w:rPr>
          <w:iCs/>
        </w:rPr>
        <w:t xml:space="preserve"> – these should be delivered together as a semester unit. </w:t>
      </w:r>
      <w:r w:rsidR="003164E3" w:rsidRPr="00F7742D">
        <w:rPr>
          <w:iCs/>
        </w:rPr>
        <w:t>Students are expected to study the accredited semester 1.0 unit unless enrolled in a 0.5 unit due to late entry or early exit in a semester.</w:t>
      </w:r>
    </w:p>
    <w:p w14:paraId="0C721F41" w14:textId="77777777" w:rsidR="003164E3" w:rsidRPr="00A344E6" w:rsidRDefault="001B7BDB" w:rsidP="00B3728C">
      <w:pPr>
        <w:pStyle w:val="Heading3"/>
      </w:pPr>
      <w:r>
        <w:t>Work with Young People a</w:t>
      </w:r>
      <w:r w:rsidR="003164E3" w:rsidRPr="00A344E6">
        <w:t xml:space="preserve"> (0.5)</w:t>
      </w:r>
    </w:p>
    <w:p w14:paraId="1125C819" w14:textId="77777777" w:rsidR="00AA36E6" w:rsidRPr="00A344E6" w:rsidRDefault="001B7BDB" w:rsidP="00B3728C">
      <w:pPr>
        <w:pStyle w:val="Heading3"/>
      </w:pPr>
      <w:r>
        <w:t>Work with Young People b</w:t>
      </w:r>
      <w:r w:rsidR="003164E3" w:rsidRPr="00A344E6">
        <w:t xml:space="preserve"> (0.5)</w:t>
      </w:r>
    </w:p>
    <w:p w14:paraId="717A257F" w14:textId="77777777" w:rsidR="006063F5" w:rsidRDefault="00555E5E" w:rsidP="008646E0">
      <w:pPr>
        <w:pStyle w:val="Heading2"/>
        <w:tabs>
          <w:tab w:val="right" w:pos="9072"/>
        </w:tabs>
      </w:pPr>
      <w:r>
        <w:t>Prerequisites</w:t>
      </w:r>
    </w:p>
    <w:p w14:paraId="75FD5EBD" w14:textId="77777777" w:rsidR="00AA36E6" w:rsidRPr="00AA36E6" w:rsidRDefault="00AA36E6" w:rsidP="008646E0">
      <w:r w:rsidRPr="00AA36E6">
        <w:t>Nil. Structured Workplace Learning is highly recommended</w:t>
      </w:r>
      <w:r w:rsidR="00A344E6">
        <w:t>.</w:t>
      </w:r>
    </w:p>
    <w:p w14:paraId="14285E31" w14:textId="77777777" w:rsidR="008646E0" w:rsidRDefault="00555E5E" w:rsidP="008646E0">
      <w:pPr>
        <w:pStyle w:val="Heading2"/>
        <w:tabs>
          <w:tab w:val="right" w:pos="9072"/>
        </w:tabs>
      </w:pPr>
      <w:r>
        <w:t>Duplication of Content Rules</w:t>
      </w:r>
    </w:p>
    <w:p w14:paraId="6BB23612" w14:textId="77777777" w:rsidR="00AA36E6" w:rsidRPr="00AA36E6" w:rsidRDefault="00AA36E6" w:rsidP="008646E0">
      <w:r w:rsidRPr="00AA36E6">
        <w:t>Refer to page</w:t>
      </w:r>
      <w:r w:rsidR="006F4D73">
        <w:t xml:space="preserve"> 19.</w:t>
      </w:r>
    </w:p>
    <w:p w14:paraId="2ED13A30" w14:textId="77777777" w:rsidR="00AA36E6" w:rsidRPr="004C2958" w:rsidRDefault="00AA36E6" w:rsidP="008646E0">
      <w:pPr>
        <w:pStyle w:val="Heading2"/>
        <w:tabs>
          <w:tab w:val="right" w:pos="9072"/>
        </w:tabs>
      </w:pPr>
      <w:r w:rsidRPr="004C2958">
        <w:t>Sp</w:t>
      </w:r>
      <w:r w:rsidR="00555E5E">
        <w:t>ecific Unit Goals</w:t>
      </w:r>
    </w:p>
    <w:p w14:paraId="2BB221C6" w14:textId="77777777" w:rsidR="003F67B2" w:rsidRDefault="003F67B2" w:rsidP="002B627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5"/>
        <w:gridCol w:w="4537"/>
      </w:tblGrid>
      <w:tr w:rsidR="00BC638F" w:rsidRPr="00BC3D9B" w14:paraId="12EF123B" w14:textId="77777777" w:rsidTr="00B3728C">
        <w:trPr>
          <w:jc w:val="center"/>
        </w:trPr>
        <w:tc>
          <w:tcPr>
            <w:tcW w:w="4535" w:type="dxa"/>
            <w:tcBorders>
              <w:top w:val="single" w:sz="4" w:space="0" w:color="000000"/>
              <w:left w:val="single" w:sz="4" w:space="0" w:color="000000"/>
              <w:bottom w:val="single" w:sz="4" w:space="0" w:color="000000"/>
            </w:tcBorders>
          </w:tcPr>
          <w:p w14:paraId="6BC676B4" w14:textId="77777777" w:rsidR="00BC638F" w:rsidRPr="004F6FA6" w:rsidRDefault="00BC638F" w:rsidP="005C08B5">
            <w:pPr>
              <w:pStyle w:val="Tabletextboldcentred"/>
            </w:pPr>
            <w:r w:rsidRPr="004F6FA6">
              <w:t>A</w:t>
            </w:r>
          </w:p>
        </w:tc>
        <w:tc>
          <w:tcPr>
            <w:tcW w:w="4537" w:type="dxa"/>
            <w:tcBorders>
              <w:top w:val="single" w:sz="4" w:space="0" w:color="000000"/>
              <w:left w:val="single" w:sz="4" w:space="0" w:color="000000"/>
              <w:bottom w:val="single" w:sz="4" w:space="0" w:color="000000"/>
              <w:right w:val="single" w:sz="4" w:space="0" w:color="auto"/>
            </w:tcBorders>
          </w:tcPr>
          <w:p w14:paraId="37C4C60F" w14:textId="77777777" w:rsidR="00BC638F" w:rsidRPr="004F6FA6" w:rsidRDefault="00BC638F" w:rsidP="005C08B5">
            <w:pPr>
              <w:pStyle w:val="Tabletextboldcentred"/>
            </w:pPr>
            <w:r w:rsidRPr="004F6FA6">
              <w:t>M</w:t>
            </w:r>
          </w:p>
        </w:tc>
      </w:tr>
      <w:tr w:rsidR="001F2545" w:rsidRPr="00BC3D9B" w14:paraId="4E0DEDB9" w14:textId="77777777" w:rsidTr="00B3728C">
        <w:trPr>
          <w:jc w:val="center"/>
        </w:trPr>
        <w:tc>
          <w:tcPr>
            <w:tcW w:w="4535" w:type="dxa"/>
            <w:tcBorders>
              <w:top w:val="single" w:sz="4" w:space="0" w:color="000000"/>
              <w:left w:val="single" w:sz="4" w:space="0" w:color="000000"/>
              <w:bottom w:val="single" w:sz="4" w:space="0" w:color="000000"/>
            </w:tcBorders>
          </w:tcPr>
          <w:p w14:paraId="789B20AC" w14:textId="77777777" w:rsidR="001F2545" w:rsidRPr="004F6FA6" w:rsidRDefault="00B3728C" w:rsidP="00B3728C">
            <w:pPr>
              <w:pStyle w:val="TableListBullets"/>
            </w:pPr>
            <w:r w:rsidRPr="004F6FA6">
              <w:t xml:space="preserve">communicate effectively with </w:t>
            </w:r>
            <w:r>
              <w:t xml:space="preserve">a range of </w:t>
            </w:r>
            <w:r w:rsidRPr="004F6FA6">
              <w:t>young people</w:t>
            </w:r>
          </w:p>
        </w:tc>
        <w:tc>
          <w:tcPr>
            <w:tcW w:w="4537" w:type="dxa"/>
            <w:tcBorders>
              <w:top w:val="single" w:sz="4" w:space="0" w:color="000000"/>
              <w:left w:val="single" w:sz="4" w:space="0" w:color="000000"/>
              <w:bottom w:val="single" w:sz="4" w:space="0" w:color="000000"/>
              <w:right w:val="single" w:sz="4" w:space="0" w:color="auto"/>
            </w:tcBorders>
          </w:tcPr>
          <w:p w14:paraId="72414C02" w14:textId="77777777" w:rsidR="001F2545" w:rsidRPr="004F6FA6" w:rsidRDefault="00B3728C" w:rsidP="00B3728C">
            <w:pPr>
              <w:pStyle w:val="TableListBullets"/>
            </w:pPr>
            <w:r w:rsidRPr="004F6FA6">
              <w:t xml:space="preserve">communicate effectively with </w:t>
            </w:r>
            <w:r>
              <w:t xml:space="preserve">a range of </w:t>
            </w:r>
            <w:r w:rsidRPr="004F6FA6">
              <w:t>young people</w:t>
            </w:r>
          </w:p>
        </w:tc>
      </w:tr>
      <w:tr w:rsidR="001F2545" w:rsidRPr="00BC3D9B" w14:paraId="1FF12F1E" w14:textId="77777777" w:rsidTr="00B3728C">
        <w:trPr>
          <w:jc w:val="center"/>
        </w:trPr>
        <w:tc>
          <w:tcPr>
            <w:tcW w:w="4535" w:type="dxa"/>
            <w:tcBorders>
              <w:top w:val="single" w:sz="4" w:space="0" w:color="000000"/>
              <w:left w:val="single" w:sz="4" w:space="0" w:color="000000"/>
              <w:bottom w:val="single" w:sz="4" w:space="0" w:color="000000"/>
            </w:tcBorders>
          </w:tcPr>
          <w:p w14:paraId="0765BBEF" w14:textId="77777777" w:rsidR="001F2545" w:rsidRPr="004F6FA6" w:rsidRDefault="00B3728C" w:rsidP="00B3728C">
            <w:pPr>
              <w:pStyle w:val="TableListBullets"/>
            </w:pPr>
            <w:r w:rsidRPr="004F6FA6">
              <w:t>analyse youth cultures, subcultures and the diversity of young people within the community</w:t>
            </w:r>
          </w:p>
        </w:tc>
        <w:tc>
          <w:tcPr>
            <w:tcW w:w="4537" w:type="dxa"/>
            <w:tcBorders>
              <w:top w:val="single" w:sz="4" w:space="0" w:color="000000"/>
              <w:left w:val="single" w:sz="4" w:space="0" w:color="000000"/>
              <w:bottom w:val="single" w:sz="4" w:space="0" w:color="000000"/>
              <w:right w:val="single" w:sz="4" w:space="0" w:color="auto"/>
            </w:tcBorders>
          </w:tcPr>
          <w:p w14:paraId="64E77E9D" w14:textId="77777777" w:rsidR="001F2545" w:rsidRPr="004F6FA6" w:rsidRDefault="00B3728C" w:rsidP="00B3728C">
            <w:pPr>
              <w:pStyle w:val="TableListBullets"/>
            </w:pPr>
            <w:r w:rsidRPr="004F6FA6">
              <w:t>discuss youth cultures, subcultures and the diversity of young people within the community</w:t>
            </w:r>
          </w:p>
        </w:tc>
      </w:tr>
      <w:tr w:rsidR="001F2545" w:rsidRPr="00BC3D9B" w14:paraId="51AC7448" w14:textId="77777777" w:rsidTr="00B3728C">
        <w:trPr>
          <w:jc w:val="center"/>
        </w:trPr>
        <w:tc>
          <w:tcPr>
            <w:tcW w:w="4535" w:type="dxa"/>
            <w:tcBorders>
              <w:top w:val="single" w:sz="4" w:space="0" w:color="000000"/>
              <w:left w:val="single" w:sz="4" w:space="0" w:color="000000"/>
              <w:bottom w:val="single" w:sz="4" w:space="0" w:color="000000"/>
            </w:tcBorders>
          </w:tcPr>
          <w:p w14:paraId="02A962D3" w14:textId="77777777" w:rsidR="001F2545" w:rsidRPr="004F6FA6" w:rsidRDefault="00B3728C" w:rsidP="00B3728C">
            <w:pPr>
              <w:pStyle w:val="TableListBullets"/>
            </w:pPr>
            <w:r w:rsidRPr="004F6FA6">
              <w:t>apply principals of ethical decision making in working with young people</w:t>
            </w:r>
          </w:p>
        </w:tc>
        <w:tc>
          <w:tcPr>
            <w:tcW w:w="4537" w:type="dxa"/>
            <w:tcBorders>
              <w:top w:val="single" w:sz="4" w:space="0" w:color="000000"/>
              <w:left w:val="single" w:sz="4" w:space="0" w:color="000000"/>
              <w:bottom w:val="single" w:sz="4" w:space="0" w:color="000000"/>
              <w:right w:val="single" w:sz="4" w:space="0" w:color="auto"/>
            </w:tcBorders>
          </w:tcPr>
          <w:p w14:paraId="3740F2B9" w14:textId="77777777" w:rsidR="001F2545" w:rsidRPr="004F6FA6" w:rsidRDefault="00B3728C" w:rsidP="00B3728C">
            <w:pPr>
              <w:pStyle w:val="TableListBullets"/>
            </w:pPr>
            <w:r w:rsidRPr="004F6FA6">
              <w:t>discuss ethical decision making</w:t>
            </w:r>
          </w:p>
        </w:tc>
      </w:tr>
      <w:tr w:rsidR="001F2545" w:rsidRPr="00BC3D9B" w14:paraId="0DB1618C" w14:textId="77777777" w:rsidTr="00B3728C">
        <w:trPr>
          <w:jc w:val="center"/>
        </w:trPr>
        <w:tc>
          <w:tcPr>
            <w:tcW w:w="4535" w:type="dxa"/>
            <w:tcBorders>
              <w:top w:val="single" w:sz="4" w:space="0" w:color="000000"/>
              <w:left w:val="single" w:sz="4" w:space="0" w:color="000000"/>
              <w:bottom w:val="single" w:sz="4" w:space="0" w:color="000000"/>
            </w:tcBorders>
          </w:tcPr>
          <w:p w14:paraId="5FF5CD2A" w14:textId="77777777" w:rsidR="001F2545" w:rsidRPr="004F6FA6" w:rsidRDefault="00B3728C" w:rsidP="00B3728C">
            <w:pPr>
              <w:pStyle w:val="TableListBullets"/>
            </w:pPr>
            <w:r w:rsidRPr="004F6FA6">
              <w:t>reflect on own biases, background and opinions and their impact on working with young people</w:t>
            </w:r>
          </w:p>
        </w:tc>
        <w:tc>
          <w:tcPr>
            <w:tcW w:w="4537" w:type="dxa"/>
            <w:tcBorders>
              <w:top w:val="single" w:sz="4" w:space="0" w:color="000000"/>
              <w:left w:val="single" w:sz="4" w:space="0" w:color="000000"/>
              <w:bottom w:val="single" w:sz="4" w:space="0" w:color="000000"/>
              <w:right w:val="single" w:sz="4" w:space="0" w:color="auto"/>
            </w:tcBorders>
          </w:tcPr>
          <w:p w14:paraId="73CCAA62" w14:textId="77777777" w:rsidR="001F2545" w:rsidRPr="004F6FA6" w:rsidRDefault="00B3728C" w:rsidP="00B3728C">
            <w:pPr>
              <w:pStyle w:val="TableListBullets"/>
            </w:pPr>
            <w:r w:rsidRPr="004F6FA6">
              <w:t>discuss personal bias and its impact on working with young people</w:t>
            </w:r>
          </w:p>
        </w:tc>
      </w:tr>
      <w:tr w:rsidR="001F2545" w:rsidRPr="00BC3D9B" w14:paraId="41343C68" w14:textId="77777777" w:rsidTr="00B3728C">
        <w:trPr>
          <w:jc w:val="center"/>
        </w:trPr>
        <w:tc>
          <w:tcPr>
            <w:tcW w:w="4535" w:type="dxa"/>
            <w:tcBorders>
              <w:top w:val="single" w:sz="4" w:space="0" w:color="000000"/>
              <w:left w:val="single" w:sz="4" w:space="0" w:color="000000"/>
              <w:bottom w:val="single" w:sz="4" w:space="0" w:color="000000"/>
            </w:tcBorders>
          </w:tcPr>
          <w:p w14:paraId="68F7F9B8" w14:textId="77777777" w:rsidR="001F2545" w:rsidRPr="004F6FA6" w:rsidRDefault="00B3728C" w:rsidP="00B3728C">
            <w:pPr>
              <w:pStyle w:val="TableListBullets"/>
            </w:pPr>
            <w:r w:rsidRPr="004F6FA6">
              <w:t>examine current issues facing young people and relevant youth services</w:t>
            </w:r>
          </w:p>
        </w:tc>
        <w:tc>
          <w:tcPr>
            <w:tcW w:w="4537" w:type="dxa"/>
            <w:tcBorders>
              <w:top w:val="single" w:sz="4" w:space="0" w:color="000000"/>
              <w:left w:val="single" w:sz="4" w:space="0" w:color="000000"/>
              <w:bottom w:val="single" w:sz="4" w:space="0" w:color="000000"/>
              <w:right w:val="single" w:sz="4" w:space="0" w:color="auto"/>
            </w:tcBorders>
          </w:tcPr>
          <w:p w14:paraId="0C33FB16" w14:textId="77777777" w:rsidR="001F2545" w:rsidRPr="004F6FA6" w:rsidRDefault="00B3728C" w:rsidP="00B3728C">
            <w:pPr>
              <w:pStyle w:val="TableListBullets"/>
            </w:pPr>
            <w:r w:rsidRPr="004F6FA6">
              <w:t>discuss current issues facing young people and relevant youth services</w:t>
            </w:r>
          </w:p>
        </w:tc>
      </w:tr>
      <w:tr w:rsidR="001F2545" w:rsidRPr="00BC3D9B" w14:paraId="32DA29A9" w14:textId="77777777" w:rsidTr="00B3728C">
        <w:trPr>
          <w:jc w:val="center"/>
        </w:trPr>
        <w:tc>
          <w:tcPr>
            <w:tcW w:w="4535" w:type="dxa"/>
            <w:tcBorders>
              <w:top w:val="single" w:sz="4" w:space="0" w:color="000000"/>
              <w:left w:val="single" w:sz="4" w:space="0" w:color="000000"/>
              <w:bottom w:val="single" w:sz="4" w:space="0" w:color="000000"/>
            </w:tcBorders>
          </w:tcPr>
          <w:p w14:paraId="0BFE2B37" w14:textId="77777777" w:rsidR="001F2545" w:rsidRPr="004F6FA6" w:rsidRDefault="00B3728C" w:rsidP="00B3728C">
            <w:pPr>
              <w:pStyle w:val="TableListBullets"/>
            </w:pPr>
            <w:r w:rsidRPr="004F6FA6">
              <w:t>analyse potential stress in work environments and techniques to achieve personal resilience and work / life balance</w:t>
            </w:r>
          </w:p>
        </w:tc>
        <w:tc>
          <w:tcPr>
            <w:tcW w:w="4537" w:type="dxa"/>
            <w:tcBorders>
              <w:top w:val="single" w:sz="4" w:space="0" w:color="000000"/>
              <w:left w:val="single" w:sz="4" w:space="0" w:color="000000"/>
              <w:bottom w:val="single" w:sz="4" w:space="0" w:color="000000"/>
              <w:right w:val="single" w:sz="4" w:space="0" w:color="auto"/>
            </w:tcBorders>
          </w:tcPr>
          <w:p w14:paraId="30CC90C2" w14:textId="77777777" w:rsidR="001F2545" w:rsidRPr="004F6FA6" w:rsidRDefault="00B3728C" w:rsidP="00B3728C">
            <w:pPr>
              <w:pStyle w:val="TableListBullets"/>
            </w:pPr>
            <w:r w:rsidRPr="004F6FA6">
              <w:t>identify stressful situations in work environments and appropriate help seeking strategies</w:t>
            </w:r>
          </w:p>
        </w:tc>
      </w:tr>
      <w:tr w:rsidR="001F2545" w:rsidRPr="00BC3D9B" w14:paraId="2118AEB2" w14:textId="77777777" w:rsidTr="00B3728C">
        <w:trPr>
          <w:jc w:val="center"/>
        </w:trPr>
        <w:tc>
          <w:tcPr>
            <w:tcW w:w="4535" w:type="dxa"/>
            <w:tcBorders>
              <w:top w:val="single" w:sz="4" w:space="0" w:color="000000"/>
              <w:left w:val="single" w:sz="4" w:space="0" w:color="000000"/>
              <w:bottom w:val="single" w:sz="4" w:space="0" w:color="000000"/>
            </w:tcBorders>
          </w:tcPr>
          <w:p w14:paraId="767D014C" w14:textId="77777777" w:rsidR="001F2545" w:rsidRPr="004F6FA6" w:rsidRDefault="00B3728C" w:rsidP="00B3728C">
            <w:pPr>
              <w:pStyle w:val="TableListBullets"/>
            </w:pPr>
            <w:r w:rsidRPr="004F6FA6">
              <w:t>plan, implement and evaluate a community project from an individual and group perspective</w:t>
            </w:r>
          </w:p>
        </w:tc>
        <w:tc>
          <w:tcPr>
            <w:tcW w:w="4537" w:type="dxa"/>
            <w:tcBorders>
              <w:top w:val="single" w:sz="4" w:space="0" w:color="000000"/>
              <w:left w:val="single" w:sz="4" w:space="0" w:color="000000"/>
              <w:bottom w:val="single" w:sz="4" w:space="0" w:color="000000"/>
              <w:right w:val="single" w:sz="4" w:space="0" w:color="auto"/>
            </w:tcBorders>
          </w:tcPr>
          <w:p w14:paraId="34A7B6B3" w14:textId="77777777" w:rsidR="001F2545" w:rsidRPr="004F6FA6" w:rsidRDefault="00B3728C" w:rsidP="00B3728C">
            <w:pPr>
              <w:pStyle w:val="TableListBullets"/>
            </w:pPr>
            <w:r w:rsidRPr="004F6FA6">
              <w:t>plan and participate in a community project with peers</w:t>
            </w:r>
          </w:p>
        </w:tc>
      </w:tr>
    </w:tbl>
    <w:p w14:paraId="4AF2A8F2" w14:textId="77777777" w:rsidR="00B35B23" w:rsidRPr="00B3728C" w:rsidRDefault="00B35B23" w:rsidP="00B3728C">
      <w:r w:rsidRPr="00B3728C">
        <w:br w:type="page"/>
      </w:r>
    </w:p>
    <w:p w14:paraId="5A48344A" w14:textId="77777777" w:rsidR="00BF4B1F" w:rsidRPr="00655F10" w:rsidRDefault="00AA36E6" w:rsidP="00655F10">
      <w:pPr>
        <w:pStyle w:val="Heading2"/>
      </w:pPr>
      <w:r w:rsidRPr="00655F10">
        <w:lastRenderedPageBreak/>
        <w:t>Content</w:t>
      </w:r>
    </w:p>
    <w:p w14:paraId="1F0AD5B3" w14:textId="77777777" w:rsidR="00DE293E" w:rsidRDefault="00DE293E" w:rsidP="00DE293E">
      <w:r w:rsidRPr="002B6270">
        <w:t>All content below must be delivered:</w:t>
      </w:r>
    </w:p>
    <w:tbl>
      <w:tblPr>
        <w:tblW w:w="9072" w:type="dxa"/>
        <w:jc w:val="center"/>
        <w:tblLayout w:type="fixed"/>
        <w:tblLook w:val="0000" w:firstRow="0" w:lastRow="0" w:firstColumn="0" w:lastColumn="0" w:noHBand="0" w:noVBand="0"/>
      </w:tblPr>
      <w:tblGrid>
        <w:gridCol w:w="4535"/>
        <w:gridCol w:w="4537"/>
      </w:tblGrid>
      <w:tr w:rsidR="00BC638F" w:rsidRPr="004F6FA6" w14:paraId="12EEFE01" w14:textId="77777777" w:rsidTr="003355A0">
        <w:trPr>
          <w:jc w:val="center"/>
        </w:trPr>
        <w:tc>
          <w:tcPr>
            <w:tcW w:w="4535" w:type="dxa"/>
            <w:tcBorders>
              <w:top w:val="single" w:sz="4" w:space="0" w:color="000000"/>
              <w:left w:val="single" w:sz="4" w:space="0" w:color="000000"/>
              <w:bottom w:val="single" w:sz="4" w:space="0" w:color="000000"/>
            </w:tcBorders>
          </w:tcPr>
          <w:p w14:paraId="7DB4ED32" w14:textId="77777777" w:rsidR="00BC638F" w:rsidRPr="004F6FA6" w:rsidRDefault="00BC638F" w:rsidP="003355A0">
            <w:pPr>
              <w:pStyle w:val="Tabletextboldcentred"/>
            </w:pPr>
            <w:r w:rsidRPr="004F6FA6">
              <w:t>A</w:t>
            </w:r>
          </w:p>
        </w:tc>
        <w:tc>
          <w:tcPr>
            <w:tcW w:w="4537" w:type="dxa"/>
            <w:tcBorders>
              <w:top w:val="single" w:sz="4" w:space="0" w:color="000000"/>
              <w:left w:val="single" w:sz="4" w:space="0" w:color="000000"/>
              <w:bottom w:val="single" w:sz="4" w:space="0" w:color="000000"/>
              <w:right w:val="single" w:sz="4" w:space="0" w:color="auto"/>
            </w:tcBorders>
          </w:tcPr>
          <w:p w14:paraId="20FC87B5" w14:textId="77777777" w:rsidR="00BC638F" w:rsidRPr="004F6FA6" w:rsidRDefault="00BC638F" w:rsidP="003355A0">
            <w:pPr>
              <w:pStyle w:val="Tabletextboldcentred"/>
            </w:pPr>
            <w:r w:rsidRPr="004F6FA6">
              <w:t>M</w:t>
            </w:r>
          </w:p>
        </w:tc>
      </w:tr>
      <w:tr w:rsidR="00BF5817" w:rsidRPr="004F6FA6" w14:paraId="377B80CD" w14:textId="77777777" w:rsidTr="003355A0">
        <w:trPr>
          <w:jc w:val="center"/>
        </w:trPr>
        <w:tc>
          <w:tcPr>
            <w:tcW w:w="4535" w:type="dxa"/>
            <w:tcBorders>
              <w:top w:val="single" w:sz="4" w:space="0" w:color="000000"/>
              <w:left w:val="single" w:sz="4" w:space="0" w:color="000000"/>
              <w:bottom w:val="single" w:sz="4" w:space="0" w:color="000000"/>
            </w:tcBorders>
          </w:tcPr>
          <w:p w14:paraId="75931845" w14:textId="77777777" w:rsidR="00BC638F" w:rsidRPr="004F6FA6" w:rsidRDefault="003355A0" w:rsidP="003355A0">
            <w:pPr>
              <w:pStyle w:val="TableListBullets"/>
            </w:pPr>
            <w:r w:rsidRPr="004F6FA6">
              <w:t>appropriate communication strategies for engaging with young people</w:t>
            </w:r>
          </w:p>
        </w:tc>
        <w:tc>
          <w:tcPr>
            <w:tcW w:w="4537" w:type="dxa"/>
            <w:tcBorders>
              <w:top w:val="single" w:sz="4" w:space="0" w:color="000000"/>
              <w:left w:val="single" w:sz="4" w:space="0" w:color="000000"/>
              <w:bottom w:val="single" w:sz="4" w:space="0" w:color="000000"/>
              <w:right w:val="single" w:sz="4" w:space="0" w:color="auto"/>
            </w:tcBorders>
          </w:tcPr>
          <w:p w14:paraId="2716F9D7" w14:textId="77777777" w:rsidR="00BC638F" w:rsidRPr="004F6FA6" w:rsidRDefault="003355A0" w:rsidP="003355A0">
            <w:pPr>
              <w:pStyle w:val="TableListBullets"/>
            </w:pPr>
            <w:r w:rsidRPr="004F6FA6">
              <w:t>verbal and non-verbal communication</w:t>
            </w:r>
          </w:p>
        </w:tc>
      </w:tr>
      <w:tr w:rsidR="00BF5817" w:rsidRPr="004F6FA6" w14:paraId="70083DB2" w14:textId="77777777" w:rsidTr="003355A0">
        <w:trPr>
          <w:jc w:val="center"/>
        </w:trPr>
        <w:tc>
          <w:tcPr>
            <w:tcW w:w="4535" w:type="dxa"/>
            <w:tcBorders>
              <w:top w:val="single" w:sz="4" w:space="0" w:color="000000"/>
              <w:left w:val="single" w:sz="4" w:space="0" w:color="000000"/>
              <w:bottom w:val="single" w:sz="4" w:space="0" w:color="000000"/>
            </w:tcBorders>
          </w:tcPr>
          <w:p w14:paraId="18090E32" w14:textId="77777777" w:rsidR="00A816D3" w:rsidRPr="004F6FA6" w:rsidRDefault="003355A0" w:rsidP="003355A0">
            <w:pPr>
              <w:pStyle w:val="TableListBullets"/>
            </w:pPr>
            <w:r w:rsidRPr="004F6FA6">
              <w:t>cultural sensitivities in communication techniques</w:t>
            </w:r>
          </w:p>
        </w:tc>
        <w:tc>
          <w:tcPr>
            <w:tcW w:w="4537" w:type="dxa"/>
            <w:tcBorders>
              <w:top w:val="single" w:sz="4" w:space="0" w:color="000000"/>
              <w:left w:val="single" w:sz="4" w:space="0" w:color="000000"/>
              <w:bottom w:val="single" w:sz="4" w:space="0" w:color="000000"/>
              <w:right w:val="single" w:sz="4" w:space="0" w:color="auto"/>
            </w:tcBorders>
          </w:tcPr>
          <w:p w14:paraId="2E723FD9" w14:textId="77777777" w:rsidR="00A816D3" w:rsidRPr="004F6FA6" w:rsidRDefault="003355A0" w:rsidP="003355A0">
            <w:pPr>
              <w:pStyle w:val="TableListBullets"/>
            </w:pPr>
            <w:r w:rsidRPr="004F6FA6">
              <w:t>cultural differences in communication techniques</w:t>
            </w:r>
          </w:p>
        </w:tc>
      </w:tr>
      <w:tr w:rsidR="00BF5817" w:rsidRPr="004F6FA6" w14:paraId="7B9F2915" w14:textId="77777777" w:rsidTr="003355A0">
        <w:trPr>
          <w:jc w:val="center"/>
        </w:trPr>
        <w:tc>
          <w:tcPr>
            <w:tcW w:w="4535" w:type="dxa"/>
            <w:tcBorders>
              <w:top w:val="single" w:sz="4" w:space="0" w:color="000000"/>
              <w:left w:val="single" w:sz="4" w:space="0" w:color="000000"/>
              <w:bottom w:val="single" w:sz="4" w:space="0" w:color="000000"/>
            </w:tcBorders>
          </w:tcPr>
          <w:p w14:paraId="0733DC04" w14:textId="77777777" w:rsidR="00A816D3" w:rsidRPr="004F6FA6" w:rsidRDefault="003355A0" w:rsidP="003355A0">
            <w:pPr>
              <w:pStyle w:val="TableListBullets"/>
            </w:pPr>
            <w:r w:rsidRPr="004F6FA6">
              <w:t>professionalism, confidentiality and legal responsibilities in the workplace</w:t>
            </w:r>
          </w:p>
        </w:tc>
        <w:tc>
          <w:tcPr>
            <w:tcW w:w="4537" w:type="dxa"/>
            <w:tcBorders>
              <w:top w:val="single" w:sz="4" w:space="0" w:color="000000"/>
              <w:left w:val="single" w:sz="4" w:space="0" w:color="000000"/>
              <w:bottom w:val="single" w:sz="4" w:space="0" w:color="000000"/>
              <w:right w:val="single" w:sz="4" w:space="0" w:color="auto"/>
            </w:tcBorders>
          </w:tcPr>
          <w:p w14:paraId="6B8C2CCA" w14:textId="77777777" w:rsidR="00A816D3" w:rsidRPr="004F6FA6" w:rsidRDefault="003355A0" w:rsidP="003355A0">
            <w:pPr>
              <w:pStyle w:val="TableListBullets"/>
            </w:pPr>
            <w:r w:rsidRPr="004F6FA6">
              <w:t>confidentiality and responsibilities in the workplace</w:t>
            </w:r>
          </w:p>
        </w:tc>
      </w:tr>
      <w:tr w:rsidR="00BF5817" w:rsidRPr="004F6FA6" w14:paraId="0BB12119" w14:textId="77777777" w:rsidTr="003355A0">
        <w:trPr>
          <w:jc w:val="center"/>
        </w:trPr>
        <w:tc>
          <w:tcPr>
            <w:tcW w:w="4535" w:type="dxa"/>
            <w:tcBorders>
              <w:top w:val="single" w:sz="4" w:space="0" w:color="000000"/>
              <w:left w:val="single" w:sz="4" w:space="0" w:color="000000"/>
              <w:bottom w:val="single" w:sz="4" w:space="0" w:color="000000"/>
            </w:tcBorders>
          </w:tcPr>
          <w:p w14:paraId="23F7F375" w14:textId="77777777" w:rsidR="00A816D3" w:rsidRPr="004F6FA6" w:rsidRDefault="003355A0" w:rsidP="003355A0">
            <w:pPr>
              <w:pStyle w:val="TableListBullets"/>
            </w:pPr>
            <w:r w:rsidRPr="004F6FA6">
              <w:t>youth cultures, subcultures and youth development from ages 12 to 25</w:t>
            </w:r>
          </w:p>
        </w:tc>
        <w:tc>
          <w:tcPr>
            <w:tcW w:w="4537" w:type="dxa"/>
            <w:tcBorders>
              <w:top w:val="single" w:sz="4" w:space="0" w:color="000000"/>
              <w:left w:val="single" w:sz="4" w:space="0" w:color="000000"/>
              <w:bottom w:val="single" w:sz="4" w:space="0" w:color="000000"/>
              <w:right w:val="single" w:sz="4" w:space="0" w:color="auto"/>
            </w:tcBorders>
          </w:tcPr>
          <w:p w14:paraId="7A438779" w14:textId="77777777" w:rsidR="00A816D3" w:rsidRPr="004F6FA6" w:rsidRDefault="003355A0" w:rsidP="003355A0">
            <w:pPr>
              <w:pStyle w:val="TableListBullets"/>
            </w:pPr>
            <w:r w:rsidRPr="004F6FA6">
              <w:t>youth cultures and subcultures</w:t>
            </w:r>
          </w:p>
        </w:tc>
      </w:tr>
      <w:tr w:rsidR="00BF5817" w:rsidRPr="004F6FA6" w14:paraId="6A448889" w14:textId="77777777" w:rsidTr="003355A0">
        <w:trPr>
          <w:jc w:val="center"/>
        </w:trPr>
        <w:tc>
          <w:tcPr>
            <w:tcW w:w="4535" w:type="dxa"/>
            <w:tcBorders>
              <w:top w:val="single" w:sz="4" w:space="0" w:color="000000"/>
              <w:left w:val="single" w:sz="4" w:space="0" w:color="000000"/>
              <w:bottom w:val="single" w:sz="4" w:space="0" w:color="000000"/>
            </w:tcBorders>
          </w:tcPr>
          <w:p w14:paraId="254F848A" w14:textId="77777777" w:rsidR="00A816D3" w:rsidRPr="004F6FA6" w:rsidRDefault="003355A0" w:rsidP="003355A0">
            <w:pPr>
              <w:pStyle w:val="TableListBullets"/>
            </w:pPr>
            <w:r w:rsidRPr="004F6FA6">
              <w:t>ethical decision making</w:t>
            </w:r>
          </w:p>
        </w:tc>
        <w:tc>
          <w:tcPr>
            <w:tcW w:w="4537" w:type="dxa"/>
            <w:tcBorders>
              <w:top w:val="single" w:sz="4" w:space="0" w:color="000000"/>
              <w:left w:val="single" w:sz="4" w:space="0" w:color="000000"/>
              <w:bottom w:val="single" w:sz="4" w:space="0" w:color="000000"/>
              <w:right w:val="single" w:sz="4" w:space="0" w:color="auto"/>
            </w:tcBorders>
          </w:tcPr>
          <w:p w14:paraId="769C6E68" w14:textId="77777777" w:rsidR="00A816D3" w:rsidRPr="004F6FA6" w:rsidRDefault="003355A0" w:rsidP="003355A0">
            <w:pPr>
              <w:pStyle w:val="TableListBullets"/>
            </w:pPr>
            <w:r w:rsidRPr="004F6FA6">
              <w:t>ethical decision making</w:t>
            </w:r>
          </w:p>
        </w:tc>
      </w:tr>
      <w:tr w:rsidR="00BF5817" w:rsidRPr="004F6FA6" w14:paraId="7E24D815" w14:textId="77777777" w:rsidTr="003355A0">
        <w:trPr>
          <w:jc w:val="center"/>
        </w:trPr>
        <w:tc>
          <w:tcPr>
            <w:tcW w:w="4535" w:type="dxa"/>
            <w:tcBorders>
              <w:top w:val="single" w:sz="4" w:space="0" w:color="000000"/>
              <w:left w:val="single" w:sz="4" w:space="0" w:color="000000"/>
              <w:bottom w:val="single" w:sz="4" w:space="0" w:color="000000"/>
            </w:tcBorders>
          </w:tcPr>
          <w:p w14:paraId="6236DA3E" w14:textId="77777777" w:rsidR="00A816D3" w:rsidRPr="004F6FA6" w:rsidRDefault="003355A0" w:rsidP="003355A0">
            <w:pPr>
              <w:pStyle w:val="TableListBullets"/>
            </w:pPr>
            <w:r w:rsidRPr="004F6FA6">
              <w:t>biases, background and personal values that may impact on working with young people</w:t>
            </w:r>
          </w:p>
        </w:tc>
        <w:tc>
          <w:tcPr>
            <w:tcW w:w="4537" w:type="dxa"/>
            <w:tcBorders>
              <w:top w:val="single" w:sz="4" w:space="0" w:color="000000"/>
              <w:left w:val="single" w:sz="4" w:space="0" w:color="000000"/>
              <w:bottom w:val="single" w:sz="4" w:space="0" w:color="000000"/>
              <w:right w:val="single" w:sz="4" w:space="0" w:color="auto"/>
            </w:tcBorders>
          </w:tcPr>
          <w:p w14:paraId="6D5F5AA2" w14:textId="77777777" w:rsidR="00A816D3" w:rsidRPr="004F6FA6" w:rsidRDefault="003355A0" w:rsidP="003355A0">
            <w:pPr>
              <w:pStyle w:val="TableListBullets"/>
            </w:pPr>
            <w:r w:rsidRPr="004F6FA6">
              <w:t>barriers to working with young people</w:t>
            </w:r>
          </w:p>
        </w:tc>
      </w:tr>
      <w:tr w:rsidR="00BF5817" w:rsidRPr="004F6FA6" w14:paraId="6122796A" w14:textId="77777777" w:rsidTr="003355A0">
        <w:trPr>
          <w:jc w:val="center"/>
        </w:trPr>
        <w:tc>
          <w:tcPr>
            <w:tcW w:w="4535" w:type="dxa"/>
            <w:tcBorders>
              <w:top w:val="single" w:sz="4" w:space="0" w:color="000000"/>
              <w:left w:val="single" w:sz="4" w:space="0" w:color="000000"/>
              <w:bottom w:val="single" w:sz="4" w:space="0" w:color="000000"/>
            </w:tcBorders>
          </w:tcPr>
          <w:p w14:paraId="668298BC" w14:textId="77777777" w:rsidR="00A816D3" w:rsidRPr="004F6FA6" w:rsidRDefault="003355A0" w:rsidP="003355A0">
            <w:pPr>
              <w:pStyle w:val="TableListBullets"/>
            </w:pPr>
            <w:r w:rsidRPr="004F6FA6">
              <w:t>types of youth services including; centre-based work, drop in centres, recreational facilities, housing and residential services, outreach and home visits, schools, online youth work, web based, emails, discussion rooms and telephone contact</w:t>
            </w:r>
          </w:p>
        </w:tc>
        <w:tc>
          <w:tcPr>
            <w:tcW w:w="4537" w:type="dxa"/>
            <w:tcBorders>
              <w:top w:val="single" w:sz="4" w:space="0" w:color="000000"/>
              <w:left w:val="single" w:sz="4" w:space="0" w:color="000000"/>
              <w:bottom w:val="single" w:sz="4" w:space="0" w:color="000000"/>
              <w:right w:val="single" w:sz="4" w:space="0" w:color="auto"/>
            </w:tcBorders>
          </w:tcPr>
          <w:p w14:paraId="3B2A4EEC" w14:textId="77777777" w:rsidR="00A816D3" w:rsidRPr="004F6FA6" w:rsidRDefault="003355A0" w:rsidP="003355A0">
            <w:pPr>
              <w:pStyle w:val="TableListBullets"/>
            </w:pPr>
            <w:r w:rsidRPr="004F6FA6">
              <w:t>types of youth services including; centre-based work, drop in centres, recreational facilities, housing and residential services, outreach and home visits, schools, online youth work, web based, emails, discussion rooms and telephone contact</w:t>
            </w:r>
          </w:p>
        </w:tc>
      </w:tr>
      <w:tr w:rsidR="00BF5817" w:rsidRPr="004F6FA6" w14:paraId="576D90EE" w14:textId="77777777" w:rsidTr="003355A0">
        <w:trPr>
          <w:jc w:val="center"/>
        </w:trPr>
        <w:tc>
          <w:tcPr>
            <w:tcW w:w="4535" w:type="dxa"/>
            <w:tcBorders>
              <w:top w:val="single" w:sz="4" w:space="0" w:color="000000"/>
              <w:left w:val="single" w:sz="4" w:space="0" w:color="000000"/>
              <w:bottom w:val="single" w:sz="4" w:space="0" w:color="000000"/>
            </w:tcBorders>
          </w:tcPr>
          <w:p w14:paraId="0298D4DE" w14:textId="77777777" w:rsidR="00A816D3" w:rsidRPr="004F6FA6" w:rsidRDefault="003355A0" w:rsidP="003355A0">
            <w:pPr>
              <w:pStyle w:val="TableListBullets"/>
            </w:pPr>
            <w:r w:rsidRPr="004F6FA6">
              <w:t>current issues affecting young people; migrant,  refugees and asylum seeker experiences, sexuality, drugs and alcohol, mental health, domestic and relationship violence etc</w:t>
            </w:r>
          </w:p>
        </w:tc>
        <w:tc>
          <w:tcPr>
            <w:tcW w:w="4537" w:type="dxa"/>
            <w:tcBorders>
              <w:top w:val="single" w:sz="4" w:space="0" w:color="000000"/>
              <w:left w:val="single" w:sz="4" w:space="0" w:color="000000"/>
              <w:bottom w:val="single" w:sz="4" w:space="0" w:color="000000"/>
              <w:right w:val="single" w:sz="4" w:space="0" w:color="auto"/>
            </w:tcBorders>
          </w:tcPr>
          <w:p w14:paraId="3C2AF7B4" w14:textId="77777777" w:rsidR="00A816D3" w:rsidRPr="004F6FA6" w:rsidRDefault="003355A0" w:rsidP="003355A0">
            <w:pPr>
              <w:pStyle w:val="TableListBullets"/>
            </w:pPr>
            <w:r w:rsidRPr="004F6FA6">
              <w:t>issues affecting young people</w:t>
            </w:r>
          </w:p>
        </w:tc>
      </w:tr>
      <w:tr w:rsidR="00BF5817" w:rsidRPr="004F6FA6" w14:paraId="563C5E7C" w14:textId="77777777" w:rsidTr="003355A0">
        <w:trPr>
          <w:jc w:val="center"/>
        </w:trPr>
        <w:tc>
          <w:tcPr>
            <w:tcW w:w="4535" w:type="dxa"/>
            <w:tcBorders>
              <w:top w:val="single" w:sz="4" w:space="0" w:color="000000"/>
              <w:left w:val="single" w:sz="4" w:space="0" w:color="000000"/>
              <w:bottom w:val="single" w:sz="4" w:space="0" w:color="000000"/>
            </w:tcBorders>
          </w:tcPr>
          <w:p w14:paraId="215DD174" w14:textId="77777777" w:rsidR="00A816D3" w:rsidRPr="004F6FA6" w:rsidRDefault="003355A0" w:rsidP="003355A0">
            <w:pPr>
              <w:pStyle w:val="TableListBullets"/>
            </w:pPr>
            <w:r w:rsidRPr="004F6FA6">
              <w:t>signs and sources of stress.</w:t>
            </w:r>
          </w:p>
        </w:tc>
        <w:tc>
          <w:tcPr>
            <w:tcW w:w="4537" w:type="dxa"/>
            <w:tcBorders>
              <w:top w:val="single" w:sz="4" w:space="0" w:color="000000"/>
              <w:left w:val="single" w:sz="4" w:space="0" w:color="000000"/>
              <w:bottom w:val="single" w:sz="4" w:space="0" w:color="000000"/>
              <w:right w:val="single" w:sz="4" w:space="0" w:color="auto"/>
            </w:tcBorders>
          </w:tcPr>
          <w:p w14:paraId="27392490" w14:textId="77777777" w:rsidR="00A816D3" w:rsidRPr="004F6FA6" w:rsidRDefault="003355A0" w:rsidP="003355A0">
            <w:pPr>
              <w:pStyle w:val="TableListBullets"/>
            </w:pPr>
            <w:r w:rsidRPr="004F6FA6">
              <w:t>signs and sources of stress</w:t>
            </w:r>
          </w:p>
        </w:tc>
      </w:tr>
      <w:tr w:rsidR="00BF5817" w:rsidRPr="004F6FA6" w14:paraId="434A1DD8" w14:textId="77777777" w:rsidTr="003355A0">
        <w:trPr>
          <w:jc w:val="center"/>
        </w:trPr>
        <w:tc>
          <w:tcPr>
            <w:tcW w:w="4535" w:type="dxa"/>
            <w:tcBorders>
              <w:top w:val="single" w:sz="4" w:space="0" w:color="000000"/>
              <w:left w:val="single" w:sz="4" w:space="0" w:color="000000"/>
              <w:bottom w:val="single" w:sz="4" w:space="0" w:color="000000"/>
            </w:tcBorders>
          </w:tcPr>
          <w:p w14:paraId="6501A166" w14:textId="77777777" w:rsidR="00A816D3" w:rsidRPr="004F6FA6" w:rsidRDefault="003355A0" w:rsidP="003355A0">
            <w:pPr>
              <w:pStyle w:val="TableListBullets"/>
            </w:pPr>
            <w:r w:rsidRPr="004F6FA6">
              <w:t>stress management techniques; relaxation, organisational skills</w:t>
            </w:r>
          </w:p>
        </w:tc>
        <w:tc>
          <w:tcPr>
            <w:tcW w:w="4537" w:type="dxa"/>
            <w:tcBorders>
              <w:top w:val="single" w:sz="4" w:space="0" w:color="000000"/>
              <w:left w:val="single" w:sz="4" w:space="0" w:color="000000"/>
              <w:bottom w:val="single" w:sz="4" w:space="0" w:color="000000"/>
              <w:right w:val="single" w:sz="4" w:space="0" w:color="auto"/>
            </w:tcBorders>
          </w:tcPr>
          <w:p w14:paraId="0A99A48B" w14:textId="77777777" w:rsidR="00A816D3" w:rsidRPr="004F6FA6" w:rsidRDefault="003355A0" w:rsidP="003355A0">
            <w:pPr>
              <w:pStyle w:val="TableListBullets"/>
            </w:pPr>
            <w:r w:rsidRPr="004F6FA6">
              <w:t>stress management techniques; relaxation, organisational skills</w:t>
            </w:r>
          </w:p>
        </w:tc>
      </w:tr>
      <w:tr w:rsidR="00BF5817" w:rsidRPr="004F6FA6" w14:paraId="19292489" w14:textId="77777777" w:rsidTr="003355A0">
        <w:trPr>
          <w:jc w:val="center"/>
        </w:trPr>
        <w:tc>
          <w:tcPr>
            <w:tcW w:w="4535" w:type="dxa"/>
            <w:tcBorders>
              <w:top w:val="single" w:sz="4" w:space="0" w:color="000000"/>
              <w:left w:val="single" w:sz="4" w:space="0" w:color="000000"/>
              <w:bottom w:val="single" w:sz="4" w:space="0" w:color="000000"/>
            </w:tcBorders>
          </w:tcPr>
          <w:p w14:paraId="0D67CDE6" w14:textId="77777777" w:rsidR="00697864" w:rsidRPr="004F6FA6" w:rsidRDefault="003355A0" w:rsidP="003355A0">
            <w:pPr>
              <w:pStyle w:val="TableListBullets"/>
            </w:pPr>
            <w:r w:rsidRPr="004F6FA6">
              <w:t>introduction to a workplace; maintaining work / life balance; understanding job role, priorities, time management and key performance indicators</w:t>
            </w:r>
          </w:p>
        </w:tc>
        <w:tc>
          <w:tcPr>
            <w:tcW w:w="4537" w:type="dxa"/>
            <w:tcBorders>
              <w:top w:val="single" w:sz="4" w:space="0" w:color="000000"/>
              <w:left w:val="single" w:sz="4" w:space="0" w:color="000000"/>
              <w:bottom w:val="single" w:sz="4" w:space="0" w:color="000000"/>
              <w:right w:val="single" w:sz="4" w:space="0" w:color="auto"/>
            </w:tcBorders>
          </w:tcPr>
          <w:p w14:paraId="6252AFA4" w14:textId="77777777" w:rsidR="00697864" w:rsidRPr="004F6FA6" w:rsidRDefault="003355A0" w:rsidP="003355A0">
            <w:pPr>
              <w:pStyle w:val="TableListBullets"/>
            </w:pPr>
            <w:r w:rsidRPr="004F6FA6">
              <w:t>introduction to a workplace</w:t>
            </w:r>
          </w:p>
        </w:tc>
      </w:tr>
      <w:tr w:rsidR="00BF5817" w:rsidRPr="004F6FA6" w14:paraId="6E2DD76C" w14:textId="77777777" w:rsidTr="003355A0">
        <w:trPr>
          <w:jc w:val="center"/>
        </w:trPr>
        <w:tc>
          <w:tcPr>
            <w:tcW w:w="4535" w:type="dxa"/>
            <w:tcBorders>
              <w:top w:val="single" w:sz="4" w:space="0" w:color="000000"/>
              <w:left w:val="single" w:sz="4" w:space="0" w:color="000000"/>
              <w:bottom w:val="single" w:sz="4" w:space="0" w:color="000000"/>
            </w:tcBorders>
          </w:tcPr>
          <w:p w14:paraId="5A6B5C35" w14:textId="77777777" w:rsidR="00697864" w:rsidRPr="004F6FA6" w:rsidRDefault="003355A0" w:rsidP="003355A0">
            <w:pPr>
              <w:pStyle w:val="TableListBullets"/>
            </w:pPr>
            <w:r w:rsidRPr="004F6FA6">
              <w:t>the individual, the family, the community and society in relation to priorities and rights</w:t>
            </w:r>
          </w:p>
        </w:tc>
        <w:tc>
          <w:tcPr>
            <w:tcW w:w="4537" w:type="dxa"/>
            <w:tcBorders>
              <w:top w:val="single" w:sz="4" w:space="0" w:color="000000"/>
              <w:left w:val="single" w:sz="4" w:space="0" w:color="000000"/>
              <w:bottom w:val="single" w:sz="4" w:space="0" w:color="000000"/>
              <w:right w:val="single" w:sz="4" w:space="0" w:color="auto"/>
            </w:tcBorders>
          </w:tcPr>
          <w:p w14:paraId="63BD3F2F" w14:textId="77777777" w:rsidR="00697864" w:rsidRPr="004F6FA6" w:rsidRDefault="003355A0" w:rsidP="003355A0">
            <w:pPr>
              <w:pStyle w:val="TableListBullets"/>
            </w:pPr>
            <w:r w:rsidRPr="004F6FA6">
              <w:t>rights of young people</w:t>
            </w:r>
          </w:p>
        </w:tc>
      </w:tr>
      <w:tr w:rsidR="00BF5817" w:rsidRPr="004F6FA6" w14:paraId="29D6AD17" w14:textId="77777777" w:rsidTr="003355A0">
        <w:trPr>
          <w:jc w:val="center"/>
        </w:trPr>
        <w:tc>
          <w:tcPr>
            <w:tcW w:w="4535" w:type="dxa"/>
            <w:tcBorders>
              <w:top w:val="single" w:sz="4" w:space="0" w:color="000000"/>
              <w:left w:val="single" w:sz="4" w:space="0" w:color="000000"/>
              <w:bottom w:val="single" w:sz="4" w:space="0" w:color="000000"/>
            </w:tcBorders>
          </w:tcPr>
          <w:p w14:paraId="6FAE32E8" w14:textId="77777777" w:rsidR="00E96041" w:rsidRPr="004F6FA6" w:rsidRDefault="003355A0" w:rsidP="003355A0">
            <w:pPr>
              <w:pStyle w:val="TableListBullets"/>
            </w:pPr>
            <w:r w:rsidRPr="004F6FA6">
              <w:t>duty of care and appropriate referrals to deal with personal issues</w:t>
            </w:r>
          </w:p>
        </w:tc>
        <w:tc>
          <w:tcPr>
            <w:tcW w:w="4537" w:type="dxa"/>
            <w:tcBorders>
              <w:top w:val="single" w:sz="4" w:space="0" w:color="000000"/>
              <w:left w:val="single" w:sz="4" w:space="0" w:color="000000"/>
              <w:bottom w:val="single" w:sz="4" w:space="0" w:color="000000"/>
              <w:right w:val="single" w:sz="4" w:space="0" w:color="auto"/>
            </w:tcBorders>
          </w:tcPr>
          <w:p w14:paraId="08E3E50C" w14:textId="77777777" w:rsidR="00E96041" w:rsidRPr="004F6FA6" w:rsidRDefault="003355A0" w:rsidP="003355A0">
            <w:pPr>
              <w:pStyle w:val="TableListBullets"/>
            </w:pPr>
            <w:r w:rsidRPr="004F6FA6">
              <w:t>duty of care and personal safety</w:t>
            </w:r>
          </w:p>
        </w:tc>
      </w:tr>
      <w:tr w:rsidR="00E96041" w:rsidRPr="00BF5817" w14:paraId="050035A5" w14:textId="77777777" w:rsidTr="003355A0">
        <w:trPr>
          <w:jc w:val="center"/>
        </w:trPr>
        <w:tc>
          <w:tcPr>
            <w:tcW w:w="4535" w:type="dxa"/>
            <w:tcBorders>
              <w:top w:val="single" w:sz="4" w:space="0" w:color="000000"/>
              <w:left w:val="single" w:sz="4" w:space="0" w:color="000000"/>
              <w:bottom w:val="single" w:sz="4" w:space="0" w:color="000000"/>
            </w:tcBorders>
          </w:tcPr>
          <w:p w14:paraId="2BBB19E2" w14:textId="77777777" w:rsidR="00E96041" w:rsidRPr="004F6FA6" w:rsidRDefault="003355A0" w:rsidP="003355A0">
            <w:pPr>
              <w:pStyle w:val="TableListBullets"/>
            </w:pPr>
            <w:r w:rsidRPr="004F6FA6">
              <w:t>develop an understanding of community services and its role in the community sector</w:t>
            </w:r>
          </w:p>
        </w:tc>
        <w:tc>
          <w:tcPr>
            <w:tcW w:w="4537" w:type="dxa"/>
            <w:tcBorders>
              <w:top w:val="single" w:sz="4" w:space="0" w:color="000000"/>
              <w:left w:val="single" w:sz="4" w:space="0" w:color="000000"/>
              <w:bottom w:val="single" w:sz="4" w:space="0" w:color="000000"/>
              <w:right w:val="single" w:sz="4" w:space="0" w:color="auto"/>
            </w:tcBorders>
          </w:tcPr>
          <w:p w14:paraId="43DCB45D" w14:textId="77777777" w:rsidR="00E96041" w:rsidRPr="004F6FA6" w:rsidRDefault="003355A0" w:rsidP="003355A0">
            <w:pPr>
              <w:pStyle w:val="TableListBullets"/>
            </w:pPr>
            <w:r w:rsidRPr="004F6FA6">
              <w:t>understanding advocacy</w:t>
            </w:r>
          </w:p>
        </w:tc>
      </w:tr>
      <w:tr w:rsidR="00E96041" w:rsidRPr="00BF5817" w14:paraId="0E98A56D" w14:textId="77777777" w:rsidTr="003355A0">
        <w:trPr>
          <w:jc w:val="center"/>
        </w:trPr>
        <w:tc>
          <w:tcPr>
            <w:tcW w:w="4535" w:type="dxa"/>
            <w:tcBorders>
              <w:top w:val="single" w:sz="4" w:space="0" w:color="000000"/>
              <w:left w:val="single" w:sz="4" w:space="0" w:color="000000"/>
              <w:bottom w:val="single" w:sz="4" w:space="0" w:color="000000"/>
            </w:tcBorders>
          </w:tcPr>
          <w:p w14:paraId="7416B6F5" w14:textId="77777777" w:rsidR="00E96041" w:rsidRPr="004F6FA6" w:rsidRDefault="003355A0" w:rsidP="003355A0">
            <w:pPr>
              <w:pStyle w:val="TableListBullets"/>
            </w:pPr>
            <w:r w:rsidRPr="004F6FA6">
              <w:t>managing group dynamics and facilitating discussion and engagement</w:t>
            </w:r>
          </w:p>
        </w:tc>
        <w:tc>
          <w:tcPr>
            <w:tcW w:w="4537" w:type="dxa"/>
            <w:tcBorders>
              <w:top w:val="single" w:sz="4" w:space="0" w:color="000000"/>
              <w:left w:val="single" w:sz="4" w:space="0" w:color="000000"/>
              <w:bottom w:val="single" w:sz="4" w:space="0" w:color="000000"/>
              <w:right w:val="single" w:sz="4" w:space="0" w:color="auto"/>
            </w:tcBorders>
          </w:tcPr>
          <w:p w14:paraId="2675C1CD" w14:textId="77777777" w:rsidR="00E96041" w:rsidRPr="004F6FA6" w:rsidRDefault="003355A0" w:rsidP="003355A0">
            <w:pPr>
              <w:pStyle w:val="TableListBullets"/>
            </w:pPr>
            <w:r w:rsidRPr="004F6FA6">
              <w:t>understand group dynamics and demonstrate being an effective group member</w:t>
            </w:r>
          </w:p>
        </w:tc>
      </w:tr>
    </w:tbl>
    <w:p w14:paraId="110EF2CF" w14:textId="77777777" w:rsidR="003355A0" w:rsidRDefault="003355A0">
      <w:r>
        <w:br w:type="page"/>
      </w:r>
    </w:p>
    <w:tbl>
      <w:tblPr>
        <w:tblW w:w="9072" w:type="dxa"/>
        <w:jc w:val="center"/>
        <w:tblLayout w:type="fixed"/>
        <w:tblLook w:val="0000" w:firstRow="0" w:lastRow="0" w:firstColumn="0" w:lastColumn="0" w:noHBand="0" w:noVBand="0"/>
      </w:tblPr>
      <w:tblGrid>
        <w:gridCol w:w="4535"/>
        <w:gridCol w:w="4537"/>
      </w:tblGrid>
      <w:tr w:rsidR="000F2800" w:rsidRPr="00BF5817" w14:paraId="2095924E" w14:textId="77777777" w:rsidTr="003355A0">
        <w:trPr>
          <w:jc w:val="center"/>
        </w:trPr>
        <w:tc>
          <w:tcPr>
            <w:tcW w:w="4535" w:type="dxa"/>
            <w:tcBorders>
              <w:top w:val="single" w:sz="4" w:space="0" w:color="000000"/>
              <w:left w:val="single" w:sz="4" w:space="0" w:color="000000"/>
              <w:bottom w:val="single" w:sz="4" w:space="0" w:color="000000"/>
            </w:tcBorders>
          </w:tcPr>
          <w:p w14:paraId="0585A91F" w14:textId="77777777" w:rsidR="000F2800" w:rsidRPr="004F6FA6" w:rsidRDefault="003355A0" w:rsidP="003355A0">
            <w:pPr>
              <w:pStyle w:val="TableListBullets"/>
            </w:pPr>
            <w:r w:rsidRPr="004F6FA6">
              <w:lastRenderedPageBreak/>
              <w:t>community development principles and practices; structural disadvantage and inequality, social justice and human rights, empowerment, recognition of personal and public political process, commitment to peoples’ participation sustainability</w:t>
            </w:r>
          </w:p>
        </w:tc>
        <w:tc>
          <w:tcPr>
            <w:tcW w:w="4537" w:type="dxa"/>
            <w:tcBorders>
              <w:top w:val="single" w:sz="4" w:space="0" w:color="000000"/>
              <w:left w:val="single" w:sz="4" w:space="0" w:color="000000"/>
              <w:bottom w:val="single" w:sz="4" w:space="0" w:color="000000"/>
              <w:right w:val="single" w:sz="4" w:space="0" w:color="auto"/>
            </w:tcBorders>
          </w:tcPr>
          <w:p w14:paraId="73B5CD65" w14:textId="77777777" w:rsidR="000F2800" w:rsidRPr="004F6FA6" w:rsidRDefault="003355A0" w:rsidP="003355A0">
            <w:pPr>
              <w:pStyle w:val="TableListBullets"/>
            </w:pPr>
            <w:r w:rsidRPr="004F6FA6">
              <w:t>community development work principles and practices</w:t>
            </w:r>
          </w:p>
        </w:tc>
      </w:tr>
    </w:tbl>
    <w:p w14:paraId="251A827E" w14:textId="77777777" w:rsidR="00AA36E6" w:rsidRPr="004A2CF7" w:rsidRDefault="00AA36E6" w:rsidP="004A2CF7">
      <w:pPr>
        <w:pStyle w:val="Heading2"/>
      </w:pPr>
      <w:r w:rsidRPr="004A2CF7">
        <w:t>Units of Competency</w:t>
      </w:r>
    </w:p>
    <w:p w14:paraId="050CF28B" w14:textId="77777777" w:rsidR="00AA36E6" w:rsidRPr="005C08B5" w:rsidRDefault="00AA36E6" w:rsidP="00866251">
      <w:r w:rsidRPr="005C08B5">
        <w:t xml:space="preserve">Competence must be demonstrated over time and in the full range of </w:t>
      </w:r>
      <w:r w:rsidR="00A344E6" w:rsidRPr="00582484">
        <w:rPr>
          <w:b/>
          <w:color w:val="000000" w:themeColor="text1"/>
        </w:rPr>
        <w:t>community services</w:t>
      </w:r>
      <w:r w:rsidRPr="005C08B5">
        <w:t xml:space="preserve"> contexts. Teachers must use this unit document in conjunction with the Units of Competence from the </w:t>
      </w:r>
      <w:r w:rsidR="006E2457" w:rsidRPr="00582484">
        <w:rPr>
          <w:b/>
          <w:color w:val="000000" w:themeColor="text1"/>
          <w:lang w:val="en-US"/>
        </w:rPr>
        <w:t>CHC Community Services Training Package release 2.0</w:t>
      </w:r>
      <w:r w:rsidRPr="005C08B5">
        <w:t>, which provides performance criteria, range statements and assessment contexts.</w:t>
      </w:r>
    </w:p>
    <w:p w14:paraId="5CC17F02" w14:textId="77777777" w:rsidR="00753913" w:rsidRDefault="00753913" w:rsidP="00753913">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6D2076">
        <w:t>ng to individual student needs.</w:t>
      </w:r>
    </w:p>
    <w:p w14:paraId="063258A1" w14:textId="77777777" w:rsidR="00753913" w:rsidRPr="00753913" w:rsidRDefault="00753913" w:rsidP="00866251">
      <w:r>
        <w:t>In order to be deemed competent to industry standard, assessment must provide authentic, valid</w:t>
      </w:r>
      <w:r w:rsidR="0063047A">
        <w:t>,</w:t>
      </w:r>
      <w:r>
        <w:t xml:space="preserve"> sufficient</w:t>
      </w:r>
      <w:r w:rsidR="0063047A">
        <w:t xml:space="preserve"> and current</w:t>
      </w:r>
      <w:r>
        <w:t xml:space="preserve"> evidence as indicated in the relevant Training Package.</w:t>
      </w:r>
    </w:p>
    <w:p w14:paraId="547ED75A" w14:textId="77777777" w:rsidR="00490AD3" w:rsidRPr="00AA36E6" w:rsidRDefault="00490AD3" w:rsidP="00866251">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AA36E6" w:rsidRPr="00446E95" w14:paraId="31C91470" w14:textId="77777777" w:rsidTr="003355A0">
        <w:trPr>
          <w:cantSplit/>
          <w:jc w:val="center"/>
        </w:trPr>
        <w:tc>
          <w:tcPr>
            <w:tcW w:w="1824" w:type="dxa"/>
            <w:vAlign w:val="center"/>
          </w:tcPr>
          <w:p w14:paraId="211880BF" w14:textId="77777777" w:rsidR="00AA36E6" w:rsidRPr="001E2FAA" w:rsidRDefault="00AA36E6" w:rsidP="001B270A">
            <w:pPr>
              <w:pStyle w:val="Tabletextbold"/>
            </w:pPr>
            <w:r w:rsidRPr="001E2FAA">
              <w:t>Code</w:t>
            </w:r>
          </w:p>
        </w:tc>
        <w:tc>
          <w:tcPr>
            <w:tcW w:w="5122" w:type="dxa"/>
            <w:vAlign w:val="center"/>
          </w:tcPr>
          <w:p w14:paraId="440FEC30" w14:textId="77777777" w:rsidR="00AA36E6" w:rsidRPr="001E2FAA" w:rsidRDefault="00AA36E6" w:rsidP="001B270A">
            <w:pPr>
              <w:pStyle w:val="Tabletextbold"/>
            </w:pPr>
            <w:r w:rsidRPr="001E2FAA">
              <w:t>Competency Title</w:t>
            </w:r>
          </w:p>
        </w:tc>
        <w:tc>
          <w:tcPr>
            <w:tcW w:w="1843" w:type="dxa"/>
          </w:tcPr>
          <w:p w14:paraId="31E4CE3F" w14:textId="77777777" w:rsidR="00AA36E6" w:rsidRPr="001E2FAA" w:rsidRDefault="00AA36E6" w:rsidP="008646E0">
            <w:pPr>
              <w:pStyle w:val="Tabletextboldcentred"/>
            </w:pPr>
            <w:r w:rsidRPr="001E2FAA">
              <w:t>Core/Elective</w:t>
            </w:r>
          </w:p>
        </w:tc>
      </w:tr>
      <w:tr w:rsidR="00AA36E6" w:rsidRPr="00446E95" w14:paraId="56E8E408" w14:textId="77777777" w:rsidTr="003355A0">
        <w:trPr>
          <w:cantSplit/>
          <w:jc w:val="center"/>
        </w:trPr>
        <w:tc>
          <w:tcPr>
            <w:tcW w:w="1824" w:type="dxa"/>
          </w:tcPr>
          <w:p w14:paraId="0A21E675" w14:textId="77777777" w:rsidR="00AA36E6" w:rsidRPr="00AA36E6" w:rsidRDefault="00A75143" w:rsidP="008646E0">
            <w:pPr>
              <w:pStyle w:val="TableText"/>
            </w:pPr>
            <w:r>
              <w:t>CHCYTH001</w:t>
            </w:r>
          </w:p>
        </w:tc>
        <w:tc>
          <w:tcPr>
            <w:tcW w:w="5122" w:type="dxa"/>
          </w:tcPr>
          <w:p w14:paraId="5192BAD8" w14:textId="77777777" w:rsidR="00AA36E6" w:rsidRPr="00AA36E6" w:rsidRDefault="00A75143" w:rsidP="008646E0">
            <w:pPr>
              <w:pStyle w:val="TableText"/>
            </w:pPr>
            <w:r>
              <w:t>Engage respectfully with young people</w:t>
            </w:r>
          </w:p>
        </w:tc>
        <w:tc>
          <w:tcPr>
            <w:tcW w:w="1843" w:type="dxa"/>
          </w:tcPr>
          <w:p w14:paraId="0516CDFC" w14:textId="77777777" w:rsidR="00AA36E6" w:rsidRPr="00AA36E6" w:rsidRDefault="00A75143" w:rsidP="008646E0">
            <w:pPr>
              <w:pStyle w:val="TableTextcentred"/>
            </w:pPr>
            <w:r>
              <w:t>Elective</w:t>
            </w:r>
          </w:p>
        </w:tc>
      </w:tr>
      <w:tr w:rsidR="00AA36E6" w:rsidRPr="00446E95" w14:paraId="3C4C128F" w14:textId="77777777" w:rsidTr="003355A0">
        <w:trPr>
          <w:cantSplit/>
          <w:jc w:val="center"/>
        </w:trPr>
        <w:tc>
          <w:tcPr>
            <w:tcW w:w="1824" w:type="dxa"/>
          </w:tcPr>
          <w:p w14:paraId="3F80FC8B" w14:textId="77777777" w:rsidR="00AA36E6" w:rsidRPr="00AA36E6" w:rsidRDefault="00A75143" w:rsidP="008646E0">
            <w:pPr>
              <w:pStyle w:val="TableText"/>
              <w:rPr>
                <w:rFonts w:cs="Calibri"/>
                <w:szCs w:val="22"/>
              </w:rPr>
            </w:pPr>
            <w:r>
              <w:rPr>
                <w:rFonts w:cs="Calibri"/>
                <w:szCs w:val="22"/>
              </w:rPr>
              <w:t>BSBWOR201</w:t>
            </w:r>
          </w:p>
        </w:tc>
        <w:tc>
          <w:tcPr>
            <w:tcW w:w="5122" w:type="dxa"/>
          </w:tcPr>
          <w:p w14:paraId="52654114" w14:textId="77777777" w:rsidR="00AA36E6" w:rsidRPr="00AA36E6" w:rsidRDefault="00A75143" w:rsidP="008646E0">
            <w:pPr>
              <w:pStyle w:val="TableText"/>
              <w:rPr>
                <w:rFonts w:cs="Calibri"/>
                <w:szCs w:val="22"/>
              </w:rPr>
            </w:pPr>
            <w:r>
              <w:rPr>
                <w:rFonts w:cs="Calibri"/>
                <w:szCs w:val="22"/>
              </w:rPr>
              <w:t xml:space="preserve">Manage personal stress in the workplace </w:t>
            </w:r>
          </w:p>
        </w:tc>
        <w:tc>
          <w:tcPr>
            <w:tcW w:w="1843" w:type="dxa"/>
          </w:tcPr>
          <w:p w14:paraId="117E7B47" w14:textId="77777777" w:rsidR="00AA36E6" w:rsidRPr="00AA36E6" w:rsidRDefault="00A75143" w:rsidP="008646E0">
            <w:pPr>
              <w:pStyle w:val="TableTextcentred"/>
            </w:pPr>
            <w:r>
              <w:t>Elective</w:t>
            </w:r>
          </w:p>
        </w:tc>
      </w:tr>
      <w:tr w:rsidR="00AA36E6" w:rsidRPr="00446E95" w14:paraId="1315288C" w14:textId="77777777" w:rsidTr="003355A0">
        <w:trPr>
          <w:cantSplit/>
          <w:jc w:val="center"/>
        </w:trPr>
        <w:tc>
          <w:tcPr>
            <w:tcW w:w="1824" w:type="dxa"/>
          </w:tcPr>
          <w:p w14:paraId="4D70C187" w14:textId="77777777" w:rsidR="00AA36E6" w:rsidRPr="00AA36E6" w:rsidRDefault="00A75143" w:rsidP="008646E0">
            <w:pPr>
              <w:pStyle w:val="TableText"/>
              <w:rPr>
                <w:rFonts w:cs="Calibri"/>
                <w:szCs w:val="22"/>
              </w:rPr>
            </w:pPr>
            <w:r>
              <w:rPr>
                <w:rFonts w:cs="Calibri"/>
                <w:szCs w:val="22"/>
              </w:rPr>
              <w:t>CHCCDE003</w:t>
            </w:r>
          </w:p>
        </w:tc>
        <w:tc>
          <w:tcPr>
            <w:tcW w:w="5122" w:type="dxa"/>
          </w:tcPr>
          <w:p w14:paraId="79BD401D" w14:textId="77777777" w:rsidR="00AA36E6" w:rsidRPr="00AA36E6" w:rsidRDefault="00A75143" w:rsidP="008646E0">
            <w:pPr>
              <w:pStyle w:val="TableText"/>
              <w:rPr>
                <w:rFonts w:cs="Calibri"/>
                <w:szCs w:val="22"/>
              </w:rPr>
            </w:pPr>
            <w:r>
              <w:rPr>
                <w:rFonts w:cs="Calibri"/>
                <w:szCs w:val="22"/>
              </w:rPr>
              <w:t>Work within a community development framework</w:t>
            </w:r>
          </w:p>
        </w:tc>
        <w:tc>
          <w:tcPr>
            <w:tcW w:w="1843" w:type="dxa"/>
          </w:tcPr>
          <w:p w14:paraId="6C51A433" w14:textId="77777777" w:rsidR="00AA36E6" w:rsidRPr="00AA36E6" w:rsidRDefault="00A75143" w:rsidP="008646E0">
            <w:pPr>
              <w:pStyle w:val="TableTextcentred"/>
            </w:pPr>
            <w:r>
              <w:t>Elective</w:t>
            </w:r>
          </w:p>
        </w:tc>
      </w:tr>
    </w:tbl>
    <w:p w14:paraId="2DC14B9E" w14:textId="77777777" w:rsidR="00B17F65" w:rsidRDefault="00B17F65" w:rsidP="00B17F65">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5" w:history="1">
        <w:r w:rsidRPr="00675467">
          <w:rPr>
            <w:rStyle w:val="Hyperlink"/>
          </w:rPr>
          <w:t>http://training.gov.au/Training/Details/CHC22015</w:t>
        </w:r>
      </w:hyperlink>
    </w:p>
    <w:p w14:paraId="6B7EAE2F" w14:textId="77777777" w:rsidR="008646E0" w:rsidRDefault="003164E3" w:rsidP="008646E0">
      <w:pPr>
        <w:pStyle w:val="Heading2"/>
        <w:tabs>
          <w:tab w:val="right" w:pos="9072"/>
        </w:tabs>
      </w:pPr>
      <w:r w:rsidRPr="00BE2E06">
        <w:t>Te</w:t>
      </w:r>
      <w:r w:rsidR="00371B1F">
        <w:t>aching an</w:t>
      </w:r>
      <w:r w:rsidR="00555E5E">
        <w:t>d Learning Strategies</w:t>
      </w:r>
    </w:p>
    <w:p w14:paraId="75ED2D58" w14:textId="77777777" w:rsidR="003164E3" w:rsidRPr="006F4D73" w:rsidRDefault="006F4D73" w:rsidP="001B270A">
      <w:pPr>
        <w:rPr>
          <w:b/>
        </w:rPr>
      </w:pPr>
      <w:r w:rsidRPr="006F4D73">
        <w:t>Refer to page 23.</w:t>
      </w:r>
    </w:p>
    <w:p w14:paraId="26F174F1" w14:textId="77777777" w:rsidR="006063F5" w:rsidRPr="006F4D73" w:rsidRDefault="00555E5E" w:rsidP="008646E0">
      <w:pPr>
        <w:pStyle w:val="Heading2"/>
        <w:tabs>
          <w:tab w:val="right" w:pos="9072"/>
        </w:tabs>
      </w:pPr>
      <w:r>
        <w:t>Assessment</w:t>
      </w:r>
    </w:p>
    <w:p w14:paraId="182011A7" w14:textId="77777777" w:rsidR="00D321BB" w:rsidRPr="006F4D73" w:rsidRDefault="00D321BB" w:rsidP="00D321BB">
      <w:pPr>
        <w:rPr>
          <w:lang w:val="en-US"/>
        </w:rPr>
      </w:pPr>
      <w:r w:rsidRPr="006F4D73">
        <w:rPr>
          <w:lang w:val="en-US"/>
        </w:rPr>
        <w:t>Skills must be demonstrated in the workplace or in a simulated environment that reflects workplace conditions. Where simulation is used, it must reflect real working conditions by modelling industry operating conditions and contingencies, as well as, using suitable facilities, equipment and resources.</w:t>
      </w:r>
    </w:p>
    <w:p w14:paraId="2151EDD1" w14:textId="77777777" w:rsidR="00D321BB" w:rsidRPr="006F4D73" w:rsidRDefault="006F4D73" w:rsidP="00D321BB">
      <w:pPr>
        <w:rPr>
          <w:lang w:val="en-US"/>
        </w:rPr>
      </w:pPr>
      <w:r w:rsidRPr="006F4D73">
        <w:rPr>
          <w:lang w:val="en-US"/>
        </w:rPr>
        <w:t xml:space="preserve">Refer to Assessment on pages 24 - 25. </w:t>
      </w:r>
    </w:p>
    <w:p w14:paraId="5F1D1C9A" w14:textId="77777777" w:rsidR="00F63E44" w:rsidRPr="006F4D73" w:rsidRDefault="00555E5E" w:rsidP="008646E0">
      <w:pPr>
        <w:pStyle w:val="Heading2"/>
        <w:tabs>
          <w:tab w:val="right" w:pos="9072"/>
        </w:tabs>
        <w:rPr>
          <w:szCs w:val="22"/>
          <w:lang w:val="en-US"/>
        </w:rPr>
      </w:pPr>
      <w:r>
        <w:t>Resources</w:t>
      </w:r>
    </w:p>
    <w:p w14:paraId="7ADF2A31" w14:textId="77777777" w:rsidR="003355A0" w:rsidRDefault="00705286" w:rsidP="008646E0">
      <w:r>
        <w:t>Refer to Resources on pages 33 - 39.</w:t>
      </w:r>
    </w:p>
    <w:p w14:paraId="5E62895E" w14:textId="77777777" w:rsidR="003355A0" w:rsidRDefault="003355A0">
      <w:pPr>
        <w:spacing w:before="0"/>
      </w:pPr>
      <w:r>
        <w:br w:type="page"/>
      </w:r>
    </w:p>
    <w:p w14:paraId="053CC6D3" w14:textId="77777777" w:rsidR="00FA1051" w:rsidRDefault="004079D2" w:rsidP="001F5BE4">
      <w:pPr>
        <w:pStyle w:val="Heading2"/>
      </w:pPr>
      <w:r w:rsidRPr="002B6270">
        <w:lastRenderedPageBreak/>
        <w:t>Student Capabilities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1134"/>
        <w:gridCol w:w="1417"/>
        <w:gridCol w:w="1451"/>
      </w:tblGrid>
      <w:tr w:rsidR="004079D2" w14:paraId="773BFCCC" w14:textId="77777777" w:rsidTr="003355A0">
        <w:tc>
          <w:tcPr>
            <w:tcW w:w="3936" w:type="dxa"/>
          </w:tcPr>
          <w:p w14:paraId="07A440CE" w14:textId="77777777" w:rsidR="004079D2" w:rsidRDefault="004079D2" w:rsidP="00904630">
            <w:pPr>
              <w:pStyle w:val="Tabletextbold"/>
            </w:pPr>
          </w:p>
        </w:tc>
        <w:tc>
          <w:tcPr>
            <w:tcW w:w="5136" w:type="dxa"/>
            <w:gridSpan w:val="4"/>
            <w:tcBorders>
              <w:bottom w:val="single" w:sz="4" w:space="0" w:color="auto"/>
            </w:tcBorders>
          </w:tcPr>
          <w:p w14:paraId="4356E27F" w14:textId="77777777" w:rsidR="004079D2" w:rsidRDefault="004079D2" w:rsidP="00904630">
            <w:pPr>
              <w:pStyle w:val="Tabletextbold"/>
            </w:pPr>
            <w:r>
              <w:t>Evidence could be in:</w:t>
            </w:r>
          </w:p>
        </w:tc>
      </w:tr>
      <w:tr w:rsidR="004079D2" w14:paraId="7ED0DCB9" w14:textId="77777777" w:rsidTr="003355A0">
        <w:tc>
          <w:tcPr>
            <w:tcW w:w="3936" w:type="dxa"/>
          </w:tcPr>
          <w:p w14:paraId="535E1612" w14:textId="77777777" w:rsidR="004079D2" w:rsidRDefault="004079D2" w:rsidP="00904630">
            <w:pPr>
              <w:pStyle w:val="Tabletextbold"/>
            </w:pPr>
            <w:r>
              <w:t>Student Capabilities</w:t>
            </w:r>
          </w:p>
        </w:tc>
        <w:tc>
          <w:tcPr>
            <w:tcW w:w="1134" w:type="dxa"/>
            <w:tcBorders>
              <w:bottom w:val="single" w:sz="4" w:space="0" w:color="auto"/>
              <w:right w:val="single" w:sz="4" w:space="0" w:color="auto"/>
            </w:tcBorders>
          </w:tcPr>
          <w:p w14:paraId="5B818309" w14:textId="77777777" w:rsidR="004079D2" w:rsidRDefault="004079D2" w:rsidP="00904630">
            <w:pPr>
              <w:pStyle w:val="Tabletextboldcentred"/>
            </w:pPr>
            <w:r>
              <w:t>Goals</w:t>
            </w:r>
          </w:p>
        </w:tc>
        <w:tc>
          <w:tcPr>
            <w:tcW w:w="1134" w:type="dxa"/>
            <w:tcBorders>
              <w:left w:val="single" w:sz="4" w:space="0" w:color="auto"/>
              <w:bottom w:val="single" w:sz="4" w:space="0" w:color="auto"/>
              <w:right w:val="single" w:sz="4" w:space="0" w:color="auto"/>
            </w:tcBorders>
          </w:tcPr>
          <w:p w14:paraId="128CC996" w14:textId="77777777" w:rsidR="004079D2" w:rsidRDefault="004079D2" w:rsidP="00904630">
            <w:pPr>
              <w:pStyle w:val="Tabletextboldcentred"/>
            </w:pPr>
            <w:r>
              <w:t>Content</w:t>
            </w:r>
          </w:p>
        </w:tc>
        <w:tc>
          <w:tcPr>
            <w:tcW w:w="1417" w:type="dxa"/>
            <w:tcBorders>
              <w:left w:val="single" w:sz="4" w:space="0" w:color="auto"/>
              <w:bottom w:val="single" w:sz="4" w:space="0" w:color="auto"/>
            </w:tcBorders>
          </w:tcPr>
          <w:p w14:paraId="3E1E46C0" w14:textId="77777777" w:rsidR="004079D2" w:rsidRDefault="004079D2" w:rsidP="00904630">
            <w:pPr>
              <w:pStyle w:val="Tabletextboldcentred"/>
            </w:pPr>
            <w:r>
              <w:t>Teaching &amp; Learning Strategies</w:t>
            </w:r>
          </w:p>
        </w:tc>
        <w:tc>
          <w:tcPr>
            <w:tcW w:w="1451" w:type="dxa"/>
          </w:tcPr>
          <w:p w14:paraId="2A8D03A0" w14:textId="77777777" w:rsidR="004079D2" w:rsidRDefault="004079D2" w:rsidP="00904630">
            <w:pPr>
              <w:pStyle w:val="Tabletextboldcentred"/>
            </w:pPr>
            <w:r>
              <w:t>Assessment</w:t>
            </w:r>
          </w:p>
        </w:tc>
      </w:tr>
      <w:tr w:rsidR="001F5BE4" w14:paraId="369BE0CD" w14:textId="77777777" w:rsidTr="003355A0">
        <w:tc>
          <w:tcPr>
            <w:tcW w:w="3936" w:type="dxa"/>
          </w:tcPr>
          <w:p w14:paraId="2DB0AFFA" w14:textId="77777777" w:rsidR="001F5BE4" w:rsidRDefault="001F5BE4" w:rsidP="001F5BE4">
            <w:pPr>
              <w:pStyle w:val="TableText"/>
            </w:pPr>
            <w:r w:rsidRPr="00427940">
              <w:t>Literacy</w:t>
            </w:r>
          </w:p>
        </w:tc>
        <w:tc>
          <w:tcPr>
            <w:tcW w:w="1134" w:type="dxa"/>
            <w:tcBorders>
              <w:right w:val="single" w:sz="4" w:space="0" w:color="auto"/>
            </w:tcBorders>
          </w:tcPr>
          <w:p w14:paraId="6E5BCC94" w14:textId="77777777" w:rsidR="001F5BE4" w:rsidRDefault="001F5BE4" w:rsidP="001F5BE4">
            <w:pPr>
              <w:pStyle w:val="TableText"/>
            </w:pPr>
          </w:p>
        </w:tc>
        <w:tc>
          <w:tcPr>
            <w:tcW w:w="1134" w:type="dxa"/>
            <w:tcBorders>
              <w:left w:val="single" w:sz="4" w:space="0" w:color="auto"/>
              <w:right w:val="single" w:sz="4" w:space="0" w:color="auto"/>
            </w:tcBorders>
          </w:tcPr>
          <w:p w14:paraId="52C443E6" w14:textId="77777777" w:rsidR="001F5BE4" w:rsidRDefault="001F5BE4" w:rsidP="001F5BE4">
            <w:pPr>
              <w:pStyle w:val="TableText"/>
            </w:pPr>
          </w:p>
        </w:tc>
        <w:tc>
          <w:tcPr>
            <w:tcW w:w="1417" w:type="dxa"/>
            <w:tcBorders>
              <w:left w:val="single" w:sz="4" w:space="0" w:color="auto"/>
            </w:tcBorders>
          </w:tcPr>
          <w:p w14:paraId="4E6DAB64" w14:textId="77777777" w:rsidR="001F5BE4" w:rsidRDefault="001F5BE4" w:rsidP="003355A0">
            <w:pPr>
              <w:pStyle w:val="TableText"/>
              <w:numPr>
                <w:ilvl w:val="0"/>
                <w:numId w:val="22"/>
              </w:numPr>
            </w:pPr>
          </w:p>
        </w:tc>
        <w:tc>
          <w:tcPr>
            <w:tcW w:w="1451" w:type="dxa"/>
          </w:tcPr>
          <w:p w14:paraId="6054F730" w14:textId="77777777" w:rsidR="001F5BE4" w:rsidRDefault="001F5BE4" w:rsidP="003355A0">
            <w:pPr>
              <w:pStyle w:val="TableText"/>
              <w:numPr>
                <w:ilvl w:val="0"/>
                <w:numId w:val="22"/>
              </w:numPr>
            </w:pPr>
          </w:p>
        </w:tc>
      </w:tr>
      <w:tr w:rsidR="001F5BE4" w14:paraId="5BB7CBDB" w14:textId="77777777" w:rsidTr="003355A0">
        <w:tc>
          <w:tcPr>
            <w:tcW w:w="3936" w:type="dxa"/>
          </w:tcPr>
          <w:p w14:paraId="150BF5B0" w14:textId="77777777" w:rsidR="001F5BE4" w:rsidRPr="001F5BE4" w:rsidRDefault="001F5BE4" w:rsidP="001F5BE4">
            <w:pPr>
              <w:pStyle w:val="TableText"/>
            </w:pPr>
            <w:r w:rsidRPr="00427940">
              <w:t>Numeracy</w:t>
            </w:r>
          </w:p>
        </w:tc>
        <w:tc>
          <w:tcPr>
            <w:tcW w:w="1134" w:type="dxa"/>
            <w:tcBorders>
              <w:right w:val="single" w:sz="4" w:space="0" w:color="auto"/>
            </w:tcBorders>
          </w:tcPr>
          <w:p w14:paraId="06DD12EB" w14:textId="77777777" w:rsidR="001F5BE4" w:rsidRDefault="001F5BE4" w:rsidP="001F5BE4">
            <w:pPr>
              <w:pStyle w:val="TableText"/>
            </w:pPr>
          </w:p>
        </w:tc>
        <w:tc>
          <w:tcPr>
            <w:tcW w:w="1134" w:type="dxa"/>
            <w:tcBorders>
              <w:left w:val="single" w:sz="4" w:space="0" w:color="auto"/>
              <w:right w:val="single" w:sz="4" w:space="0" w:color="auto"/>
            </w:tcBorders>
          </w:tcPr>
          <w:p w14:paraId="6A2B7AC4" w14:textId="77777777" w:rsidR="001F5BE4" w:rsidRDefault="001F5BE4" w:rsidP="001F5BE4">
            <w:pPr>
              <w:pStyle w:val="TableText"/>
            </w:pPr>
          </w:p>
        </w:tc>
        <w:tc>
          <w:tcPr>
            <w:tcW w:w="1417" w:type="dxa"/>
            <w:tcBorders>
              <w:left w:val="single" w:sz="4" w:space="0" w:color="auto"/>
            </w:tcBorders>
          </w:tcPr>
          <w:p w14:paraId="2111904A" w14:textId="77777777" w:rsidR="001F5BE4" w:rsidRDefault="001F5BE4" w:rsidP="001F5BE4">
            <w:pPr>
              <w:pStyle w:val="TableText"/>
            </w:pPr>
          </w:p>
        </w:tc>
        <w:tc>
          <w:tcPr>
            <w:tcW w:w="1451" w:type="dxa"/>
          </w:tcPr>
          <w:p w14:paraId="39D92D9E" w14:textId="77777777" w:rsidR="001F5BE4" w:rsidRDefault="001F5BE4" w:rsidP="001F5BE4">
            <w:pPr>
              <w:pStyle w:val="TableText"/>
            </w:pPr>
          </w:p>
        </w:tc>
      </w:tr>
      <w:tr w:rsidR="001F5BE4" w14:paraId="5CA1340F" w14:textId="77777777" w:rsidTr="003355A0">
        <w:tc>
          <w:tcPr>
            <w:tcW w:w="3936" w:type="dxa"/>
          </w:tcPr>
          <w:p w14:paraId="35147902" w14:textId="77777777" w:rsidR="001F5BE4" w:rsidRDefault="001F5BE4" w:rsidP="001F5BE4">
            <w:pPr>
              <w:pStyle w:val="TableText"/>
            </w:pPr>
            <w:r w:rsidRPr="00427940">
              <w:t>Information and communication technology (ICT) capability</w:t>
            </w:r>
          </w:p>
        </w:tc>
        <w:tc>
          <w:tcPr>
            <w:tcW w:w="1134" w:type="dxa"/>
            <w:tcBorders>
              <w:right w:val="single" w:sz="4" w:space="0" w:color="auto"/>
            </w:tcBorders>
          </w:tcPr>
          <w:p w14:paraId="6D732381" w14:textId="77777777" w:rsidR="001F5BE4" w:rsidRDefault="001F5BE4" w:rsidP="001F5BE4">
            <w:pPr>
              <w:pStyle w:val="TableText"/>
            </w:pPr>
          </w:p>
        </w:tc>
        <w:tc>
          <w:tcPr>
            <w:tcW w:w="1134" w:type="dxa"/>
            <w:tcBorders>
              <w:left w:val="single" w:sz="4" w:space="0" w:color="auto"/>
              <w:right w:val="single" w:sz="4" w:space="0" w:color="auto"/>
            </w:tcBorders>
          </w:tcPr>
          <w:p w14:paraId="75260DA3" w14:textId="77777777" w:rsidR="001F5BE4" w:rsidRDefault="001F5BE4" w:rsidP="001F5BE4">
            <w:pPr>
              <w:pStyle w:val="TableText"/>
            </w:pPr>
          </w:p>
        </w:tc>
        <w:tc>
          <w:tcPr>
            <w:tcW w:w="1417" w:type="dxa"/>
            <w:tcBorders>
              <w:left w:val="single" w:sz="4" w:space="0" w:color="auto"/>
            </w:tcBorders>
          </w:tcPr>
          <w:p w14:paraId="4FE61722" w14:textId="77777777" w:rsidR="001F5BE4" w:rsidRDefault="001F5BE4" w:rsidP="003355A0">
            <w:pPr>
              <w:pStyle w:val="TableText"/>
              <w:numPr>
                <w:ilvl w:val="0"/>
                <w:numId w:val="22"/>
              </w:numPr>
            </w:pPr>
          </w:p>
        </w:tc>
        <w:tc>
          <w:tcPr>
            <w:tcW w:w="1451" w:type="dxa"/>
          </w:tcPr>
          <w:p w14:paraId="49124300" w14:textId="77777777" w:rsidR="001F5BE4" w:rsidRDefault="001F5BE4" w:rsidP="001F5BE4">
            <w:pPr>
              <w:pStyle w:val="TableText"/>
            </w:pPr>
          </w:p>
        </w:tc>
      </w:tr>
      <w:tr w:rsidR="001F5BE4" w14:paraId="0F7483A1" w14:textId="77777777" w:rsidTr="003355A0">
        <w:tc>
          <w:tcPr>
            <w:tcW w:w="3936" w:type="dxa"/>
          </w:tcPr>
          <w:p w14:paraId="2F571438" w14:textId="77777777" w:rsidR="001F5BE4" w:rsidRDefault="001F5BE4" w:rsidP="001F5BE4">
            <w:pPr>
              <w:pStyle w:val="TableText"/>
            </w:pPr>
            <w:r w:rsidRPr="00427940">
              <w:t>Critical and creative thinking</w:t>
            </w:r>
          </w:p>
        </w:tc>
        <w:tc>
          <w:tcPr>
            <w:tcW w:w="1134" w:type="dxa"/>
            <w:tcBorders>
              <w:right w:val="single" w:sz="4" w:space="0" w:color="auto"/>
            </w:tcBorders>
          </w:tcPr>
          <w:p w14:paraId="3AAF69FB" w14:textId="77777777" w:rsidR="001F5BE4" w:rsidRDefault="001F5BE4" w:rsidP="001F5BE4">
            <w:pPr>
              <w:pStyle w:val="TableText"/>
            </w:pPr>
          </w:p>
        </w:tc>
        <w:tc>
          <w:tcPr>
            <w:tcW w:w="1134" w:type="dxa"/>
            <w:tcBorders>
              <w:left w:val="single" w:sz="4" w:space="0" w:color="auto"/>
              <w:right w:val="single" w:sz="4" w:space="0" w:color="auto"/>
            </w:tcBorders>
          </w:tcPr>
          <w:p w14:paraId="7681A084" w14:textId="77777777" w:rsidR="001F5BE4" w:rsidRDefault="001F5BE4" w:rsidP="001F5BE4">
            <w:pPr>
              <w:pStyle w:val="TableText"/>
            </w:pPr>
          </w:p>
        </w:tc>
        <w:tc>
          <w:tcPr>
            <w:tcW w:w="1417" w:type="dxa"/>
            <w:tcBorders>
              <w:left w:val="single" w:sz="4" w:space="0" w:color="auto"/>
            </w:tcBorders>
          </w:tcPr>
          <w:p w14:paraId="65F7DC17" w14:textId="77777777" w:rsidR="001F5BE4" w:rsidRDefault="001F5BE4" w:rsidP="003355A0">
            <w:pPr>
              <w:pStyle w:val="TableText"/>
              <w:numPr>
                <w:ilvl w:val="0"/>
                <w:numId w:val="22"/>
              </w:numPr>
            </w:pPr>
          </w:p>
        </w:tc>
        <w:tc>
          <w:tcPr>
            <w:tcW w:w="1451" w:type="dxa"/>
          </w:tcPr>
          <w:p w14:paraId="70C34D2C" w14:textId="77777777" w:rsidR="001F5BE4" w:rsidRDefault="001F5BE4" w:rsidP="003355A0">
            <w:pPr>
              <w:pStyle w:val="TableText"/>
              <w:numPr>
                <w:ilvl w:val="0"/>
                <w:numId w:val="22"/>
              </w:numPr>
            </w:pPr>
          </w:p>
        </w:tc>
      </w:tr>
      <w:tr w:rsidR="001F5BE4" w14:paraId="1D3CDFCB" w14:textId="77777777" w:rsidTr="003355A0">
        <w:tc>
          <w:tcPr>
            <w:tcW w:w="3936" w:type="dxa"/>
          </w:tcPr>
          <w:p w14:paraId="03EA67AC" w14:textId="77777777" w:rsidR="001F5BE4" w:rsidRDefault="001F5BE4" w:rsidP="001F5BE4">
            <w:pPr>
              <w:pStyle w:val="TableText"/>
            </w:pPr>
            <w:r w:rsidRPr="00427940">
              <w:t>Personal and social capability</w:t>
            </w:r>
          </w:p>
        </w:tc>
        <w:tc>
          <w:tcPr>
            <w:tcW w:w="1134" w:type="dxa"/>
            <w:tcBorders>
              <w:right w:val="single" w:sz="4" w:space="0" w:color="auto"/>
            </w:tcBorders>
          </w:tcPr>
          <w:p w14:paraId="5297DD18" w14:textId="77777777" w:rsidR="00B540A8" w:rsidRPr="00B540A8" w:rsidRDefault="00B540A8" w:rsidP="003355A0">
            <w:pPr>
              <w:pStyle w:val="ListParagraph"/>
              <w:numPr>
                <w:ilvl w:val="0"/>
                <w:numId w:val="22"/>
              </w:numPr>
            </w:pPr>
          </w:p>
        </w:tc>
        <w:tc>
          <w:tcPr>
            <w:tcW w:w="1134" w:type="dxa"/>
            <w:tcBorders>
              <w:left w:val="single" w:sz="4" w:space="0" w:color="auto"/>
              <w:right w:val="single" w:sz="4" w:space="0" w:color="auto"/>
            </w:tcBorders>
          </w:tcPr>
          <w:p w14:paraId="2709B09F" w14:textId="77777777" w:rsidR="001F5BE4" w:rsidRDefault="001F5BE4" w:rsidP="003355A0">
            <w:pPr>
              <w:pStyle w:val="TableText"/>
              <w:numPr>
                <w:ilvl w:val="0"/>
                <w:numId w:val="22"/>
              </w:numPr>
            </w:pPr>
          </w:p>
        </w:tc>
        <w:tc>
          <w:tcPr>
            <w:tcW w:w="1417" w:type="dxa"/>
            <w:tcBorders>
              <w:left w:val="single" w:sz="4" w:space="0" w:color="auto"/>
            </w:tcBorders>
          </w:tcPr>
          <w:p w14:paraId="39C98181" w14:textId="77777777" w:rsidR="001F5BE4" w:rsidRDefault="001F5BE4" w:rsidP="003355A0">
            <w:pPr>
              <w:pStyle w:val="TableText"/>
              <w:numPr>
                <w:ilvl w:val="0"/>
                <w:numId w:val="22"/>
              </w:numPr>
            </w:pPr>
          </w:p>
        </w:tc>
        <w:tc>
          <w:tcPr>
            <w:tcW w:w="1451" w:type="dxa"/>
          </w:tcPr>
          <w:p w14:paraId="0279FF1E" w14:textId="77777777" w:rsidR="001F5BE4" w:rsidRDefault="001F5BE4" w:rsidP="003355A0">
            <w:pPr>
              <w:pStyle w:val="TableText"/>
              <w:numPr>
                <w:ilvl w:val="0"/>
                <w:numId w:val="22"/>
              </w:numPr>
            </w:pPr>
          </w:p>
        </w:tc>
      </w:tr>
      <w:tr w:rsidR="001F5BE4" w14:paraId="16287A60" w14:textId="77777777" w:rsidTr="003355A0">
        <w:tc>
          <w:tcPr>
            <w:tcW w:w="3936" w:type="dxa"/>
          </w:tcPr>
          <w:p w14:paraId="43622393" w14:textId="77777777" w:rsidR="001F5BE4" w:rsidRDefault="001F5BE4" w:rsidP="001F5BE4">
            <w:pPr>
              <w:pStyle w:val="TableText"/>
            </w:pPr>
            <w:r w:rsidRPr="00427940">
              <w:t>Ethical behaviour</w:t>
            </w:r>
          </w:p>
        </w:tc>
        <w:tc>
          <w:tcPr>
            <w:tcW w:w="1134" w:type="dxa"/>
            <w:tcBorders>
              <w:right w:val="single" w:sz="4" w:space="0" w:color="auto"/>
            </w:tcBorders>
          </w:tcPr>
          <w:p w14:paraId="26FB8B0E" w14:textId="77777777" w:rsidR="001F5BE4" w:rsidRDefault="001F5BE4" w:rsidP="003355A0">
            <w:pPr>
              <w:pStyle w:val="TableText"/>
              <w:numPr>
                <w:ilvl w:val="0"/>
                <w:numId w:val="22"/>
              </w:numPr>
            </w:pPr>
          </w:p>
        </w:tc>
        <w:tc>
          <w:tcPr>
            <w:tcW w:w="1134" w:type="dxa"/>
            <w:tcBorders>
              <w:left w:val="single" w:sz="4" w:space="0" w:color="auto"/>
              <w:right w:val="single" w:sz="4" w:space="0" w:color="auto"/>
            </w:tcBorders>
          </w:tcPr>
          <w:p w14:paraId="1B126AF6" w14:textId="77777777" w:rsidR="001F5BE4" w:rsidRDefault="001F5BE4" w:rsidP="003355A0">
            <w:pPr>
              <w:pStyle w:val="TableText"/>
              <w:numPr>
                <w:ilvl w:val="0"/>
                <w:numId w:val="22"/>
              </w:numPr>
            </w:pPr>
          </w:p>
        </w:tc>
        <w:tc>
          <w:tcPr>
            <w:tcW w:w="1417" w:type="dxa"/>
            <w:tcBorders>
              <w:left w:val="single" w:sz="4" w:space="0" w:color="auto"/>
            </w:tcBorders>
          </w:tcPr>
          <w:p w14:paraId="2C9E0ECC" w14:textId="77777777" w:rsidR="001F5BE4" w:rsidRDefault="001F5BE4" w:rsidP="003355A0">
            <w:pPr>
              <w:pStyle w:val="TableText"/>
              <w:numPr>
                <w:ilvl w:val="0"/>
                <w:numId w:val="22"/>
              </w:numPr>
            </w:pPr>
          </w:p>
        </w:tc>
        <w:tc>
          <w:tcPr>
            <w:tcW w:w="1451" w:type="dxa"/>
          </w:tcPr>
          <w:p w14:paraId="46AA8120" w14:textId="77777777" w:rsidR="001F5BE4" w:rsidRDefault="001F5BE4" w:rsidP="003355A0">
            <w:pPr>
              <w:pStyle w:val="TableText"/>
              <w:numPr>
                <w:ilvl w:val="0"/>
                <w:numId w:val="22"/>
              </w:numPr>
            </w:pPr>
          </w:p>
        </w:tc>
      </w:tr>
      <w:tr w:rsidR="001F5BE4" w14:paraId="6EDA652F" w14:textId="77777777" w:rsidTr="003355A0">
        <w:tc>
          <w:tcPr>
            <w:tcW w:w="3936" w:type="dxa"/>
          </w:tcPr>
          <w:p w14:paraId="29EB6EDF" w14:textId="77777777" w:rsidR="001F5BE4" w:rsidRDefault="001F5BE4" w:rsidP="001F5BE4">
            <w:pPr>
              <w:pStyle w:val="TableText"/>
            </w:pPr>
            <w:r w:rsidRPr="00427940">
              <w:t>Intercultural understanding</w:t>
            </w:r>
          </w:p>
        </w:tc>
        <w:tc>
          <w:tcPr>
            <w:tcW w:w="1134" w:type="dxa"/>
            <w:tcBorders>
              <w:right w:val="single" w:sz="4" w:space="0" w:color="auto"/>
            </w:tcBorders>
          </w:tcPr>
          <w:p w14:paraId="48092B1E" w14:textId="77777777" w:rsidR="001F5BE4" w:rsidRDefault="001F5BE4" w:rsidP="003355A0">
            <w:pPr>
              <w:pStyle w:val="TableText"/>
              <w:numPr>
                <w:ilvl w:val="0"/>
                <w:numId w:val="22"/>
              </w:numPr>
            </w:pPr>
          </w:p>
        </w:tc>
        <w:tc>
          <w:tcPr>
            <w:tcW w:w="1134" w:type="dxa"/>
            <w:tcBorders>
              <w:left w:val="single" w:sz="4" w:space="0" w:color="auto"/>
              <w:right w:val="single" w:sz="4" w:space="0" w:color="auto"/>
            </w:tcBorders>
          </w:tcPr>
          <w:p w14:paraId="22C7EA07" w14:textId="77777777" w:rsidR="001F5BE4" w:rsidRDefault="001F5BE4" w:rsidP="003355A0">
            <w:pPr>
              <w:pStyle w:val="TableText"/>
              <w:numPr>
                <w:ilvl w:val="0"/>
                <w:numId w:val="22"/>
              </w:numPr>
            </w:pPr>
          </w:p>
        </w:tc>
        <w:tc>
          <w:tcPr>
            <w:tcW w:w="1417" w:type="dxa"/>
            <w:tcBorders>
              <w:left w:val="single" w:sz="4" w:space="0" w:color="auto"/>
            </w:tcBorders>
          </w:tcPr>
          <w:p w14:paraId="6A69D6FF" w14:textId="77777777" w:rsidR="001F5BE4" w:rsidRDefault="001F5BE4" w:rsidP="003355A0">
            <w:pPr>
              <w:pStyle w:val="TableText"/>
              <w:numPr>
                <w:ilvl w:val="0"/>
                <w:numId w:val="22"/>
              </w:numPr>
            </w:pPr>
          </w:p>
        </w:tc>
        <w:tc>
          <w:tcPr>
            <w:tcW w:w="1451" w:type="dxa"/>
          </w:tcPr>
          <w:p w14:paraId="7969E746" w14:textId="77777777" w:rsidR="001F5BE4" w:rsidRDefault="001F5BE4" w:rsidP="003355A0">
            <w:pPr>
              <w:pStyle w:val="TableText"/>
              <w:numPr>
                <w:ilvl w:val="0"/>
                <w:numId w:val="22"/>
              </w:numPr>
            </w:pPr>
          </w:p>
        </w:tc>
      </w:tr>
    </w:tbl>
    <w:p w14:paraId="4B68A68C" w14:textId="77777777" w:rsidR="00B17F65" w:rsidRPr="00B17F65" w:rsidRDefault="00F86E9A">
      <w:pPr>
        <w:spacing w:before="0"/>
      </w:pPr>
      <w:r>
        <w:br w:type="page"/>
      </w:r>
    </w:p>
    <w:p w14:paraId="08CA270C" w14:textId="77777777" w:rsidR="003164E3" w:rsidRPr="00E768FF" w:rsidRDefault="001B7BDB" w:rsidP="00E768FF">
      <w:pPr>
        <w:pStyle w:val="Heading1"/>
      </w:pPr>
      <w:bookmarkStart w:id="191" w:name="_Toc438468580"/>
      <w:r w:rsidRPr="00E768FF">
        <w:lastRenderedPageBreak/>
        <w:t>Work with Young People a</w:t>
      </w:r>
      <w:r w:rsidR="00EA6AA0" w:rsidRPr="00E768FF">
        <w:rPr>
          <w:szCs w:val="22"/>
        </w:rPr>
        <w:tab/>
      </w:r>
      <w:r w:rsidR="003164E3" w:rsidRPr="00E768FF">
        <w:t>Value:</w:t>
      </w:r>
      <w:r w:rsidR="00EA6AA0" w:rsidRPr="00E768FF">
        <w:t xml:space="preserve"> 0.5</w:t>
      </w:r>
      <w:bookmarkEnd w:id="191"/>
    </w:p>
    <w:p w14:paraId="4E48B733" w14:textId="77777777" w:rsidR="003164E3" w:rsidRPr="003164E3" w:rsidRDefault="003164E3" w:rsidP="00F7742D">
      <w:pPr>
        <w:pStyle w:val="NormalItalic"/>
      </w:pPr>
      <w:r w:rsidRPr="006E2457">
        <w:t>This half</w:t>
      </w:r>
      <w:r w:rsidR="00F10A4C" w:rsidRPr="006E2457">
        <w:t xml:space="preserve"> </w:t>
      </w:r>
      <w:r w:rsidRPr="006E2457">
        <w:t xml:space="preserve">unit </w:t>
      </w:r>
      <w:r w:rsidR="00F10A4C" w:rsidRPr="006E2457">
        <w:t xml:space="preserve">(0.5) </w:t>
      </w:r>
      <w:r w:rsidRPr="006E2457">
        <w:t>combines</w:t>
      </w:r>
      <w:r w:rsidR="00F10A4C" w:rsidRPr="006E2457">
        <w:t xml:space="preserve"> with </w:t>
      </w:r>
      <w:r w:rsidR="001B7BDB">
        <w:rPr>
          <w:b/>
        </w:rPr>
        <w:t>Work with Young People b</w:t>
      </w:r>
      <w:r w:rsidR="00E24C46" w:rsidRPr="006E2457">
        <w:rPr>
          <w:b/>
        </w:rPr>
        <w:t xml:space="preserve"> </w:t>
      </w:r>
      <w:r w:rsidR="00F10A4C" w:rsidRPr="006E2457">
        <w:rPr>
          <w:b/>
        </w:rPr>
        <w:t>(0.5)</w:t>
      </w:r>
      <w:r w:rsidRPr="006E2457">
        <w:rPr>
          <w:b/>
        </w:rPr>
        <w:t xml:space="preserve"> </w:t>
      </w:r>
      <w:r w:rsidR="00F10A4C" w:rsidRPr="006E2457">
        <w:t>to equate to one standard unit</w:t>
      </w:r>
      <w:r w:rsidRPr="006E2457">
        <w:t xml:space="preserve">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56A8F013" w14:textId="77777777" w:rsidR="00812E9C" w:rsidRDefault="003355A0" w:rsidP="00812E9C">
      <w:pPr>
        <w:pStyle w:val="Heading2"/>
        <w:tabs>
          <w:tab w:val="right" w:pos="9072"/>
        </w:tabs>
      </w:pPr>
      <w:r>
        <w:t>Prerequisites</w:t>
      </w:r>
    </w:p>
    <w:p w14:paraId="2A0EECDC" w14:textId="77777777" w:rsidR="00812E9C" w:rsidRPr="00AA36E6" w:rsidRDefault="00812E9C" w:rsidP="00812E9C">
      <w:r>
        <w:t xml:space="preserve"> </w:t>
      </w:r>
      <w:r w:rsidRPr="00AA36E6">
        <w:t>Nil. Structured Workplace Learning is highly recommended</w:t>
      </w:r>
      <w:r w:rsidR="00582484">
        <w:t>.</w:t>
      </w:r>
    </w:p>
    <w:p w14:paraId="19A1733D" w14:textId="77777777" w:rsidR="00812E9C" w:rsidRDefault="003355A0" w:rsidP="00812E9C">
      <w:pPr>
        <w:pStyle w:val="Heading2"/>
        <w:tabs>
          <w:tab w:val="right" w:pos="9072"/>
        </w:tabs>
      </w:pPr>
      <w:r>
        <w:t>Duplication of Content Rules</w:t>
      </w:r>
    </w:p>
    <w:p w14:paraId="61CEB14B" w14:textId="77777777" w:rsidR="00812E9C" w:rsidRPr="00AA36E6" w:rsidRDefault="00812E9C" w:rsidP="00812E9C">
      <w:r w:rsidRPr="00AA36E6">
        <w:t>Refer to page</w:t>
      </w:r>
      <w:r w:rsidR="006F4D73">
        <w:t xml:space="preserve"> 19.</w:t>
      </w:r>
    </w:p>
    <w:p w14:paraId="517464AF" w14:textId="77777777" w:rsidR="00812E9C" w:rsidRPr="004C2958" w:rsidRDefault="003355A0" w:rsidP="00812E9C">
      <w:pPr>
        <w:pStyle w:val="Heading2"/>
        <w:tabs>
          <w:tab w:val="right" w:pos="9072"/>
        </w:tabs>
      </w:pPr>
      <w:r>
        <w:t>Specific Unit Goals</w:t>
      </w:r>
    </w:p>
    <w:p w14:paraId="794770A0" w14:textId="77777777" w:rsidR="00812E9C" w:rsidRDefault="00812E9C" w:rsidP="00812E9C">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5"/>
        <w:gridCol w:w="4537"/>
      </w:tblGrid>
      <w:tr w:rsidR="00930585" w:rsidRPr="00716885" w14:paraId="4768797B" w14:textId="77777777" w:rsidTr="003355A0">
        <w:trPr>
          <w:jc w:val="center"/>
        </w:trPr>
        <w:tc>
          <w:tcPr>
            <w:tcW w:w="4535" w:type="dxa"/>
            <w:tcBorders>
              <w:top w:val="single" w:sz="4" w:space="0" w:color="000000"/>
              <w:left w:val="single" w:sz="4" w:space="0" w:color="000000"/>
              <w:bottom w:val="single" w:sz="4" w:space="0" w:color="000000"/>
            </w:tcBorders>
          </w:tcPr>
          <w:p w14:paraId="44B8AF46" w14:textId="77777777" w:rsidR="00930585" w:rsidRPr="00716885" w:rsidRDefault="00930585" w:rsidP="005C08B5">
            <w:pPr>
              <w:pStyle w:val="Tabletextboldcentred"/>
            </w:pPr>
            <w:r w:rsidRPr="00716885">
              <w:t>A</w:t>
            </w:r>
          </w:p>
        </w:tc>
        <w:tc>
          <w:tcPr>
            <w:tcW w:w="4537" w:type="dxa"/>
            <w:tcBorders>
              <w:top w:val="single" w:sz="4" w:space="0" w:color="000000"/>
              <w:left w:val="single" w:sz="4" w:space="0" w:color="000000"/>
              <w:bottom w:val="single" w:sz="4" w:space="0" w:color="000000"/>
              <w:right w:val="single" w:sz="4" w:space="0" w:color="auto"/>
            </w:tcBorders>
          </w:tcPr>
          <w:p w14:paraId="7C28E1B9" w14:textId="77777777" w:rsidR="00930585" w:rsidRPr="00716885" w:rsidRDefault="00930585" w:rsidP="005C08B5">
            <w:pPr>
              <w:pStyle w:val="Tabletextboldcentred"/>
            </w:pPr>
            <w:r w:rsidRPr="00716885">
              <w:t>M</w:t>
            </w:r>
          </w:p>
        </w:tc>
      </w:tr>
      <w:tr w:rsidR="00930585" w14:paraId="637D6BF6" w14:textId="77777777" w:rsidTr="003355A0">
        <w:trPr>
          <w:jc w:val="center"/>
        </w:trPr>
        <w:tc>
          <w:tcPr>
            <w:tcW w:w="4535" w:type="dxa"/>
            <w:tcBorders>
              <w:top w:val="single" w:sz="4" w:space="0" w:color="000000"/>
              <w:left w:val="single" w:sz="4" w:space="0" w:color="000000"/>
              <w:bottom w:val="single" w:sz="4" w:space="0" w:color="000000"/>
            </w:tcBorders>
          </w:tcPr>
          <w:p w14:paraId="0E094684" w14:textId="77777777" w:rsidR="00930585" w:rsidRDefault="003355A0" w:rsidP="003355A0">
            <w:pPr>
              <w:pStyle w:val="TableListBullets"/>
            </w:pPr>
            <w:r w:rsidRPr="004F6FA6">
              <w:t xml:space="preserve">communicate effectively with </w:t>
            </w:r>
            <w:r>
              <w:t xml:space="preserve">a range of </w:t>
            </w:r>
            <w:r w:rsidRPr="004F6FA6">
              <w:t>young people</w:t>
            </w:r>
          </w:p>
        </w:tc>
        <w:tc>
          <w:tcPr>
            <w:tcW w:w="4537" w:type="dxa"/>
            <w:tcBorders>
              <w:top w:val="single" w:sz="4" w:space="0" w:color="000000"/>
              <w:left w:val="single" w:sz="4" w:space="0" w:color="000000"/>
              <w:bottom w:val="single" w:sz="4" w:space="0" w:color="000000"/>
              <w:right w:val="single" w:sz="4" w:space="0" w:color="auto"/>
            </w:tcBorders>
          </w:tcPr>
          <w:p w14:paraId="14E2FFD6" w14:textId="77777777" w:rsidR="00930585" w:rsidRDefault="003355A0" w:rsidP="003355A0">
            <w:pPr>
              <w:pStyle w:val="TableListBullets"/>
            </w:pPr>
            <w:r w:rsidRPr="004F6FA6">
              <w:t xml:space="preserve">communicate effectively with </w:t>
            </w:r>
            <w:r>
              <w:t xml:space="preserve">a range of </w:t>
            </w:r>
            <w:r w:rsidRPr="004F6FA6">
              <w:t>young people</w:t>
            </w:r>
          </w:p>
        </w:tc>
      </w:tr>
      <w:tr w:rsidR="00930585" w14:paraId="6C1BAED4" w14:textId="77777777" w:rsidTr="003355A0">
        <w:trPr>
          <w:jc w:val="center"/>
        </w:trPr>
        <w:tc>
          <w:tcPr>
            <w:tcW w:w="4535" w:type="dxa"/>
            <w:tcBorders>
              <w:top w:val="single" w:sz="4" w:space="0" w:color="000000"/>
              <w:left w:val="single" w:sz="4" w:space="0" w:color="000000"/>
              <w:bottom w:val="single" w:sz="4" w:space="0" w:color="000000"/>
            </w:tcBorders>
          </w:tcPr>
          <w:p w14:paraId="5DA3B78C" w14:textId="77777777" w:rsidR="00930585" w:rsidRPr="004F6FA6" w:rsidRDefault="003355A0" w:rsidP="003355A0">
            <w:pPr>
              <w:pStyle w:val="TableListBullets"/>
            </w:pPr>
            <w:r w:rsidRPr="004F6FA6">
              <w:t>analyse youth cultures, subcultures and the diversity of young people within the community</w:t>
            </w:r>
          </w:p>
        </w:tc>
        <w:tc>
          <w:tcPr>
            <w:tcW w:w="4537" w:type="dxa"/>
            <w:tcBorders>
              <w:top w:val="single" w:sz="4" w:space="0" w:color="000000"/>
              <w:left w:val="single" w:sz="4" w:space="0" w:color="000000"/>
              <w:bottom w:val="single" w:sz="4" w:space="0" w:color="000000"/>
              <w:right w:val="single" w:sz="4" w:space="0" w:color="auto"/>
            </w:tcBorders>
          </w:tcPr>
          <w:p w14:paraId="6CC56760" w14:textId="77777777" w:rsidR="00930585" w:rsidRPr="004F6FA6" w:rsidRDefault="003355A0" w:rsidP="003355A0">
            <w:pPr>
              <w:pStyle w:val="TableListBullets"/>
            </w:pPr>
            <w:r w:rsidRPr="004F6FA6">
              <w:t>discuss youth cultures, subcultures and the diversity of young people within the community</w:t>
            </w:r>
          </w:p>
        </w:tc>
      </w:tr>
      <w:tr w:rsidR="00930585" w14:paraId="7374F129" w14:textId="77777777" w:rsidTr="003355A0">
        <w:trPr>
          <w:jc w:val="center"/>
        </w:trPr>
        <w:tc>
          <w:tcPr>
            <w:tcW w:w="4535" w:type="dxa"/>
            <w:tcBorders>
              <w:top w:val="single" w:sz="4" w:space="0" w:color="000000"/>
              <w:left w:val="single" w:sz="4" w:space="0" w:color="000000"/>
              <w:bottom w:val="single" w:sz="4" w:space="0" w:color="000000"/>
            </w:tcBorders>
          </w:tcPr>
          <w:p w14:paraId="7D0EFD03" w14:textId="77777777" w:rsidR="00930585" w:rsidRPr="004F6FA6" w:rsidRDefault="003355A0" w:rsidP="003355A0">
            <w:pPr>
              <w:pStyle w:val="TableListBullets"/>
            </w:pPr>
            <w:r w:rsidRPr="004F6FA6">
              <w:t>reflect on own biases, background and opinions and their impact on working with young people</w:t>
            </w:r>
          </w:p>
        </w:tc>
        <w:tc>
          <w:tcPr>
            <w:tcW w:w="4537" w:type="dxa"/>
            <w:tcBorders>
              <w:top w:val="single" w:sz="4" w:space="0" w:color="000000"/>
              <w:left w:val="single" w:sz="4" w:space="0" w:color="000000"/>
              <w:bottom w:val="single" w:sz="4" w:space="0" w:color="000000"/>
              <w:right w:val="single" w:sz="4" w:space="0" w:color="auto"/>
            </w:tcBorders>
          </w:tcPr>
          <w:p w14:paraId="430D61FD" w14:textId="77777777" w:rsidR="00930585" w:rsidRPr="004F6FA6" w:rsidRDefault="003355A0" w:rsidP="003355A0">
            <w:pPr>
              <w:pStyle w:val="TableListBullets"/>
            </w:pPr>
            <w:r w:rsidRPr="004F6FA6">
              <w:t>discuss personal bias and its impact on working with young people</w:t>
            </w:r>
          </w:p>
        </w:tc>
      </w:tr>
      <w:tr w:rsidR="00930585" w14:paraId="7050D4EA" w14:textId="77777777" w:rsidTr="003355A0">
        <w:trPr>
          <w:jc w:val="center"/>
        </w:trPr>
        <w:tc>
          <w:tcPr>
            <w:tcW w:w="4535" w:type="dxa"/>
            <w:tcBorders>
              <w:top w:val="single" w:sz="4" w:space="0" w:color="000000"/>
              <w:left w:val="single" w:sz="4" w:space="0" w:color="000000"/>
              <w:bottom w:val="single" w:sz="4" w:space="0" w:color="000000"/>
            </w:tcBorders>
          </w:tcPr>
          <w:p w14:paraId="6854B252" w14:textId="77777777" w:rsidR="00930585" w:rsidRPr="004F6FA6" w:rsidRDefault="003355A0" w:rsidP="003355A0">
            <w:pPr>
              <w:pStyle w:val="TableListBullets"/>
            </w:pPr>
            <w:r w:rsidRPr="004F6FA6">
              <w:t>examine current issues facing young people and relevant youth services</w:t>
            </w:r>
          </w:p>
        </w:tc>
        <w:tc>
          <w:tcPr>
            <w:tcW w:w="4537" w:type="dxa"/>
            <w:tcBorders>
              <w:top w:val="single" w:sz="4" w:space="0" w:color="000000"/>
              <w:left w:val="single" w:sz="4" w:space="0" w:color="000000"/>
              <w:bottom w:val="single" w:sz="4" w:space="0" w:color="000000"/>
              <w:right w:val="single" w:sz="4" w:space="0" w:color="auto"/>
            </w:tcBorders>
          </w:tcPr>
          <w:p w14:paraId="1449DA85" w14:textId="77777777" w:rsidR="00930585" w:rsidRPr="004F6FA6" w:rsidRDefault="003355A0" w:rsidP="003355A0">
            <w:pPr>
              <w:pStyle w:val="TableListBullets"/>
            </w:pPr>
            <w:r w:rsidRPr="004F6FA6">
              <w:t>discuss current issues facing young people and relevant youth services</w:t>
            </w:r>
          </w:p>
        </w:tc>
      </w:tr>
      <w:tr w:rsidR="00930585" w14:paraId="73048979" w14:textId="77777777" w:rsidTr="003355A0">
        <w:trPr>
          <w:jc w:val="center"/>
        </w:trPr>
        <w:tc>
          <w:tcPr>
            <w:tcW w:w="4535" w:type="dxa"/>
            <w:tcBorders>
              <w:top w:val="single" w:sz="4" w:space="0" w:color="000000"/>
              <w:left w:val="single" w:sz="4" w:space="0" w:color="000000"/>
              <w:bottom w:val="single" w:sz="4" w:space="0" w:color="000000"/>
            </w:tcBorders>
          </w:tcPr>
          <w:p w14:paraId="6805027A" w14:textId="77777777" w:rsidR="00930585" w:rsidRPr="004F6FA6" w:rsidRDefault="003355A0" w:rsidP="003355A0">
            <w:pPr>
              <w:pStyle w:val="TableListBullets"/>
            </w:pPr>
            <w:r w:rsidRPr="004F6FA6">
              <w:t>analyse potential stress in work environments and techniques to achieve personal resilience and work / life balance</w:t>
            </w:r>
          </w:p>
        </w:tc>
        <w:tc>
          <w:tcPr>
            <w:tcW w:w="4537" w:type="dxa"/>
            <w:tcBorders>
              <w:top w:val="single" w:sz="4" w:space="0" w:color="000000"/>
              <w:left w:val="single" w:sz="4" w:space="0" w:color="000000"/>
              <w:bottom w:val="single" w:sz="4" w:space="0" w:color="000000"/>
              <w:right w:val="single" w:sz="4" w:space="0" w:color="auto"/>
            </w:tcBorders>
          </w:tcPr>
          <w:p w14:paraId="233CEAB3" w14:textId="77777777" w:rsidR="00930585" w:rsidRPr="004F6FA6" w:rsidRDefault="003355A0" w:rsidP="003355A0">
            <w:pPr>
              <w:pStyle w:val="TableListBullets"/>
            </w:pPr>
            <w:r w:rsidRPr="004F6FA6">
              <w:t>identify stressful situations in work environments and appropriate help seeking strategies</w:t>
            </w:r>
          </w:p>
        </w:tc>
      </w:tr>
    </w:tbl>
    <w:p w14:paraId="101AECDB" w14:textId="77777777" w:rsidR="00812E9C" w:rsidRPr="001D7846" w:rsidRDefault="00812E9C" w:rsidP="001D7846">
      <w:pPr>
        <w:pStyle w:val="Heading2"/>
      </w:pPr>
      <w:r w:rsidRPr="001D7846">
        <w:t>Content</w:t>
      </w:r>
    </w:p>
    <w:p w14:paraId="73FD57CF" w14:textId="77777777" w:rsidR="00812E9C" w:rsidRDefault="00812E9C" w:rsidP="00812E9C">
      <w:r w:rsidRPr="002B6270">
        <w:t>All content below must be delivered:</w:t>
      </w:r>
    </w:p>
    <w:tbl>
      <w:tblPr>
        <w:tblW w:w="9072" w:type="dxa"/>
        <w:jc w:val="center"/>
        <w:tblLayout w:type="fixed"/>
        <w:tblLook w:val="0000" w:firstRow="0" w:lastRow="0" w:firstColumn="0" w:lastColumn="0" w:noHBand="0" w:noVBand="0"/>
      </w:tblPr>
      <w:tblGrid>
        <w:gridCol w:w="4535"/>
        <w:gridCol w:w="4537"/>
      </w:tblGrid>
      <w:tr w:rsidR="00930585" w:rsidRPr="00716885" w14:paraId="65FE8628" w14:textId="77777777" w:rsidTr="003355A0">
        <w:trPr>
          <w:jc w:val="center"/>
        </w:trPr>
        <w:tc>
          <w:tcPr>
            <w:tcW w:w="4535" w:type="dxa"/>
            <w:tcBorders>
              <w:top w:val="single" w:sz="4" w:space="0" w:color="000000"/>
              <w:left w:val="single" w:sz="4" w:space="0" w:color="000000"/>
              <w:bottom w:val="single" w:sz="4" w:space="0" w:color="000000"/>
            </w:tcBorders>
          </w:tcPr>
          <w:p w14:paraId="591EA0A0" w14:textId="77777777" w:rsidR="00930585" w:rsidRPr="004F6FA6" w:rsidRDefault="00930585" w:rsidP="005C08B5">
            <w:pPr>
              <w:pStyle w:val="Tabletextboldcentred"/>
            </w:pPr>
            <w:r w:rsidRPr="004F6FA6">
              <w:t>A</w:t>
            </w:r>
          </w:p>
        </w:tc>
        <w:tc>
          <w:tcPr>
            <w:tcW w:w="4537" w:type="dxa"/>
            <w:tcBorders>
              <w:top w:val="single" w:sz="4" w:space="0" w:color="000000"/>
              <w:left w:val="single" w:sz="4" w:space="0" w:color="000000"/>
              <w:bottom w:val="single" w:sz="4" w:space="0" w:color="000000"/>
              <w:right w:val="single" w:sz="4" w:space="0" w:color="auto"/>
            </w:tcBorders>
          </w:tcPr>
          <w:p w14:paraId="070500DB" w14:textId="77777777" w:rsidR="00930585" w:rsidRPr="004F6FA6" w:rsidRDefault="00930585" w:rsidP="005C08B5">
            <w:pPr>
              <w:pStyle w:val="Tabletextboldcentred"/>
            </w:pPr>
            <w:r w:rsidRPr="004F6FA6">
              <w:t>M</w:t>
            </w:r>
          </w:p>
        </w:tc>
      </w:tr>
      <w:tr w:rsidR="00930585" w:rsidRPr="00BF5817" w14:paraId="6FF88FD1" w14:textId="77777777" w:rsidTr="003355A0">
        <w:trPr>
          <w:jc w:val="center"/>
        </w:trPr>
        <w:tc>
          <w:tcPr>
            <w:tcW w:w="4535" w:type="dxa"/>
            <w:tcBorders>
              <w:top w:val="single" w:sz="4" w:space="0" w:color="000000"/>
              <w:left w:val="single" w:sz="4" w:space="0" w:color="000000"/>
              <w:bottom w:val="single" w:sz="4" w:space="0" w:color="000000"/>
            </w:tcBorders>
          </w:tcPr>
          <w:p w14:paraId="706D9A00" w14:textId="77777777" w:rsidR="00930585" w:rsidRPr="004F6FA6" w:rsidRDefault="003355A0" w:rsidP="003355A0">
            <w:pPr>
              <w:pStyle w:val="TableListBullets"/>
            </w:pPr>
            <w:r w:rsidRPr="004F6FA6">
              <w:t>appropriate communication strategies for engaging with young people</w:t>
            </w:r>
          </w:p>
        </w:tc>
        <w:tc>
          <w:tcPr>
            <w:tcW w:w="4537" w:type="dxa"/>
            <w:tcBorders>
              <w:top w:val="single" w:sz="4" w:space="0" w:color="000000"/>
              <w:left w:val="single" w:sz="4" w:space="0" w:color="000000"/>
              <w:bottom w:val="single" w:sz="4" w:space="0" w:color="000000"/>
              <w:right w:val="single" w:sz="4" w:space="0" w:color="auto"/>
            </w:tcBorders>
          </w:tcPr>
          <w:p w14:paraId="37B9DA4D" w14:textId="77777777" w:rsidR="00930585" w:rsidRPr="004F6FA6" w:rsidRDefault="003355A0" w:rsidP="003355A0">
            <w:pPr>
              <w:pStyle w:val="TableListBullets"/>
            </w:pPr>
            <w:r w:rsidRPr="004F6FA6">
              <w:t>verbal and non-verbal communication</w:t>
            </w:r>
          </w:p>
        </w:tc>
      </w:tr>
      <w:tr w:rsidR="00930585" w:rsidRPr="00BF5817" w14:paraId="6DAF582E" w14:textId="77777777" w:rsidTr="003355A0">
        <w:trPr>
          <w:jc w:val="center"/>
        </w:trPr>
        <w:tc>
          <w:tcPr>
            <w:tcW w:w="4535" w:type="dxa"/>
            <w:tcBorders>
              <w:top w:val="single" w:sz="4" w:space="0" w:color="000000"/>
              <w:left w:val="single" w:sz="4" w:space="0" w:color="000000"/>
              <w:bottom w:val="single" w:sz="4" w:space="0" w:color="000000"/>
            </w:tcBorders>
          </w:tcPr>
          <w:p w14:paraId="2DB22895" w14:textId="77777777" w:rsidR="00930585" w:rsidRPr="004F6FA6" w:rsidRDefault="003355A0" w:rsidP="003355A0">
            <w:pPr>
              <w:pStyle w:val="TableListBullets"/>
            </w:pPr>
            <w:r w:rsidRPr="004F6FA6">
              <w:t>cultural sensitivities in communication techniques</w:t>
            </w:r>
          </w:p>
        </w:tc>
        <w:tc>
          <w:tcPr>
            <w:tcW w:w="4537" w:type="dxa"/>
            <w:tcBorders>
              <w:top w:val="single" w:sz="4" w:space="0" w:color="000000"/>
              <w:left w:val="single" w:sz="4" w:space="0" w:color="000000"/>
              <w:bottom w:val="single" w:sz="4" w:space="0" w:color="000000"/>
              <w:right w:val="single" w:sz="4" w:space="0" w:color="auto"/>
            </w:tcBorders>
          </w:tcPr>
          <w:p w14:paraId="26CBA616" w14:textId="77777777" w:rsidR="00930585" w:rsidRPr="004F6FA6" w:rsidRDefault="003355A0" w:rsidP="003355A0">
            <w:pPr>
              <w:pStyle w:val="TableListBullets"/>
            </w:pPr>
            <w:r w:rsidRPr="004F6FA6">
              <w:t>cultural differences in communication techniques</w:t>
            </w:r>
          </w:p>
        </w:tc>
      </w:tr>
      <w:tr w:rsidR="00930585" w:rsidRPr="00BF5817" w14:paraId="40AB2BE3" w14:textId="77777777" w:rsidTr="003355A0">
        <w:trPr>
          <w:jc w:val="center"/>
        </w:trPr>
        <w:tc>
          <w:tcPr>
            <w:tcW w:w="4535" w:type="dxa"/>
            <w:tcBorders>
              <w:top w:val="single" w:sz="4" w:space="0" w:color="000000"/>
              <w:left w:val="single" w:sz="4" w:space="0" w:color="000000"/>
              <w:bottom w:val="single" w:sz="4" w:space="0" w:color="000000"/>
            </w:tcBorders>
          </w:tcPr>
          <w:p w14:paraId="7AD6D3C5" w14:textId="77777777" w:rsidR="00930585" w:rsidRPr="004F6FA6" w:rsidRDefault="003355A0" w:rsidP="003355A0">
            <w:pPr>
              <w:pStyle w:val="TableListBullets"/>
            </w:pPr>
            <w:r w:rsidRPr="004F6FA6">
              <w:t>professionalism, confidentiality and legal responsibilities in the workplace</w:t>
            </w:r>
          </w:p>
        </w:tc>
        <w:tc>
          <w:tcPr>
            <w:tcW w:w="4537" w:type="dxa"/>
            <w:tcBorders>
              <w:top w:val="single" w:sz="4" w:space="0" w:color="000000"/>
              <w:left w:val="single" w:sz="4" w:space="0" w:color="000000"/>
              <w:bottom w:val="single" w:sz="4" w:space="0" w:color="000000"/>
              <w:right w:val="single" w:sz="4" w:space="0" w:color="auto"/>
            </w:tcBorders>
          </w:tcPr>
          <w:p w14:paraId="1E871E89" w14:textId="77777777" w:rsidR="00930585" w:rsidRPr="004F6FA6" w:rsidRDefault="003355A0" w:rsidP="003355A0">
            <w:pPr>
              <w:pStyle w:val="TableListBullets"/>
            </w:pPr>
            <w:r w:rsidRPr="004F6FA6">
              <w:t>confidentiality and responsibilities in the workplace</w:t>
            </w:r>
          </w:p>
        </w:tc>
      </w:tr>
      <w:tr w:rsidR="00930585" w:rsidRPr="00BF5817" w14:paraId="7ABF969F" w14:textId="77777777" w:rsidTr="003355A0">
        <w:trPr>
          <w:jc w:val="center"/>
        </w:trPr>
        <w:tc>
          <w:tcPr>
            <w:tcW w:w="4535" w:type="dxa"/>
            <w:tcBorders>
              <w:top w:val="single" w:sz="4" w:space="0" w:color="000000"/>
              <w:left w:val="single" w:sz="4" w:space="0" w:color="000000"/>
              <w:bottom w:val="single" w:sz="4" w:space="0" w:color="000000"/>
            </w:tcBorders>
          </w:tcPr>
          <w:p w14:paraId="01BF6D33" w14:textId="77777777" w:rsidR="00930585" w:rsidRPr="004F6FA6" w:rsidRDefault="003355A0" w:rsidP="003355A0">
            <w:pPr>
              <w:pStyle w:val="TableListBullets"/>
            </w:pPr>
            <w:r w:rsidRPr="004F6FA6">
              <w:t>youth cultures, subcultures and youth development from ages 12 to 25</w:t>
            </w:r>
          </w:p>
        </w:tc>
        <w:tc>
          <w:tcPr>
            <w:tcW w:w="4537" w:type="dxa"/>
            <w:tcBorders>
              <w:top w:val="single" w:sz="4" w:space="0" w:color="000000"/>
              <w:left w:val="single" w:sz="4" w:space="0" w:color="000000"/>
              <w:bottom w:val="single" w:sz="4" w:space="0" w:color="000000"/>
              <w:right w:val="single" w:sz="4" w:space="0" w:color="auto"/>
            </w:tcBorders>
          </w:tcPr>
          <w:p w14:paraId="27CCE6D1" w14:textId="77777777" w:rsidR="00930585" w:rsidRPr="004F6FA6" w:rsidRDefault="003355A0" w:rsidP="003355A0">
            <w:pPr>
              <w:pStyle w:val="TableListBullets"/>
            </w:pPr>
            <w:r w:rsidRPr="004F6FA6">
              <w:t>youth cultures and subcultures</w:t>
            </w:r>
          </w:p>
        </w:tc>
      </w:tr>
      <w:tr w:rsidR="00930585" w:rsidRPr="00BF5817" w14:paraId="053B09C5" w14:textId="77777777" w:rsidTr="003355A0">
        <w:trPr>
          <w:jc w:val="center"/>
        </w:trPr>
        <w:tc>
          <w:tcPr>
            <w:tcW w:w="4535" w:type="dxa"/>
            <w:tcBorders>
              <w:top w:val="single" w:sz="4" w:space="0" w:color="000000"/>
              <w:left w:val="single" w:sz="4" w:space="0" w:color="000000"/>
              <w:bottom w:val="single" w:sz="4" w:space="0" w:color="000000"/>
            </w:tcBorders>
          </w:tcPr>
          <w:p w14:paraId="23025989" w14:textId="77777777" w:rsidR="00930585" w:rsidRPr="004F6FA6" w:rsidRDefault="003355A0" w:rsidP="003355A0">
            <w:pPr>
              <w:pStyle w:val="TableListBullets"/>
            </w:pPr>
            <w:r w:rsidRPr="004F6FA6">
              <w:t>ethical decision making</w:t>
            </w:r>
          </w:p>
        </w:tc>
        <w:tc>
          <w:tcPr>
            <w:tcW w:w="4537" w:type="dxa"/>
            <w:tcBorders>
              <w:top w:val="single" w:sz="4" w:space="0" w:color="000000"/>
              <w:left w:val="single" w:sz="4" w:space="0" w:color="000000"/>
              <w:bottom w:val="single" w:sz="4" w:space="0" w:color="000000"/>
              <w:right w:val="single" w:sz="4" w:space="0" w:color="auto"/>
            </w:tcBorders>
          </w:tcPr>
          <w:p w14:paraId="2C319558" w14:textId="77777777" w:rsidR="00930585" w:rsidRPr="004F6FA6" w:rsidRDefault="003355A0" w:rsidP="003355A0">
            <w:pPr>
              <w:pStyle w:val="TableListBullets"/>
            </w:pPr>
            <w:r w:rsidRPr="004F6FA6">
              <w:t>ethical decision making</w:t>
            </w:r>
          </w:p>
        </w:tc>
      </w:tr>
      <w:tr w:rsidR="00930585" w:rsidRPr="00BF5817" w14:paraId="77EDA038" w14:textId="77777777" w:rsidTr="003355A0">
        <w:trPr>
          <w:jc w:val="center"/>
        </w:trPr>
        <w:tc>
          <w:tcPr>
            <w:tcW w:w="4535" w:type="dxa"/>
            <w:tcBorders>
              <w:top w:val="single" w:sz="4" w:space="0" w:color="000000"/>
              <w:left w:val="single" w:sz="4" w:space="0" w:color="000000"/>
              <w:bottom w:val="single" w:sz="4" w:space="0" w:color="000000"/>
            </w:tcBorders>
          </w:tcPr>
          <w:p w14:paraId="44F271E7" w14:textId="77777777" w:rsidR="00930585" w:rsidRPr="004F6FA6" w:rsidRDefault="003355A0" w:rsidP="003355A0">
            <w:pPr>
              <w:pStyle w:val="TableListBullets"/>
            </w:pPr>
            <w:r w:rsidRPr="004F6FA6">
              <w:t>biases, background and personal values that may impact on working with young people</w:t>
            </w:r>
          </w:p>
        </w:tc>
        <w:tc>
          <w:tcPr>
            <w:tcW w:w="4537" w:type="dxa"/>
            <w:tcBorders>
              <w:top w:val="single" w:sz="4" w:space="0" w:color="000000"/>
              <w:left w:val="single" w:sz="4" w:space="0" w:color="000000"/>
              <w:bottom w:val="single" w:sz="4" w:space="0" w:color="000000"/>
              <w:right w:val="single" w:sz="4" w:space="0" w:color="auto"/>
            </w:tcBorders>
          </w:tcPr>
          <w:p w14:paraId="2408929F" w14:textId="77777777" w:rsidR="00930585" w:rsidRPr="004F6FA6" w:rsidRDefault="003355A0" w:rsidP="003355A0">
            <w:pPr>
              <w:pStyle w:val="TableListBullets"/>
            </w:pPr>
            <w:r w:rsidRPr="004F6FA6">
              <w:t>barriers to working with young people</w:t>
            </w:r>
          </w:p>
        </w:tc>
      </w:tr>
    </w:tbl>
    <w:p w14:paraId="722888F7" w14:textId="77777777" w:rsidR="003355A0" w:rsidRDefault="003355A0">
      <w:r>
        <w:br w:type="page"/>
      </w:r>
    </w:p>
    <w:tbl>
      <w:tblPr>
        <w:tblW w:w="9072" w:type="dxa"/>
        <w:jc w:val="center"/>
        <w:tblLayout w:type="fixed"/>
        <w:tblLook w:val="0000" w:firstRow="0" w:lastRow="0" w:firstColumn="0" w:lastColumn="0" w:noHBand="0" w:noVBand="0"/>
      </w:tblPr>
      <w:tblGrid>
        <w:gridCol w:w="4535"/>
        <w:gridCol w:w="4537"/>
      </w:tblGrid>
      <w:tr w:rsidR="00930585" w:rsidRPr="00BF5817" w14:paraId="270F61F4" w14:textId="77777777" w:rsidTr="003355A0">
        <w:trPr>
          <w:jc w:val="center"/>
        </w:trPr>
        <w:tc>
          <w:tcPr>
            <w:tcW w:w="4535" w:type="dxa"/>
            <w:tcBorders>
              <w:top w:val="single" w:sz="4" w:space="0" w:color="000000"/>
              <w:left w:val="single" w:sz="4" w:space="0" w:color="000000"/>
              <w:bottom w:val="single" w:sz="4" w:space="0" w:color="000000"/>
            </w:tcBorders>
          </w:tcPr>
          <w:p w14:paraId="181B590E" w14:textId="77777777" w:rsidR="00930585" w:rsidRPr="004F6FA6" w:rsidRDefault="003355A0" w:rsidP="003355A0">
            <w:pPr>
              <w:pStyle w:val="TableListBullets"/>
            </w:pPr>
            <w:r w:rsidRPr="004F6FA6">
              <w:lastRenderedPageBreak/>
              <w:t>types of youth services including; centre-based work, drop in centres, recreational facilities, housing and residential services, outreach and home visits, schools, online youth work, web based, emails, discussion rooms and telephone contact</w:t>
            </w:r>
          </w:p>
        </w:tc>
        <w:tc>
          <w:tcPr>
            <w:tcW w:w="4537" w:type="dxa"/>
            <w:tcBorders>
              <w:top w:val="single" w:sz="4" w:space="0" w:color="000000"/>
              <w:left w:val="single" w:sz="4" w:space="0" w:color="000000"/>
              <w:bottom w:val="single" w:sz="4" w:space="0" w:color="000000"/>
              <w:right w:val="single" w:sz="4" w:space="0" w:color="auto"/>
            </w:tcBorders>
          </w:tcPr>
          <w:p w14:paraId="6C342229" w14:textId="77777777" w:rsidR="00930585" w:rsidRPr="004F6FA6" w:rsidRDefault="003355A0" w:rsidP="003355A0">
            <w:pPr>
              <w:pStyle w:val="TableListBullets"/>
            </w:pPr>
            <w:r w:rsidRPr="004F6FA6">
              <w:t>types of youth services including; centre-based work, drop in centres, recreational facilities, housing and residential services, outreach and home visits, schools, online youth work, web based, emails, discussion rooms and telephone contact</w:t>
            </w:r>
          </w:p>
        </w:tc>
      </w:tr>
      <w:tr w:rsidR="00930585" w:rsidRPr="00BF5817" w14:paraId="7BF833FE" w14:textId="77777777" w:rsidTr="003355A0">
        <w:trPr>
          <w:jc w:val="center"/>
        </w:trPr>
        <w:tc>
          <w:tcPr>
            <w:tcW w:w="4535" w:type="dxa"/>
            <w:tcBorders>
              <w:top w:val="single" w:sz="4" w:space="0" w:color="000000"/>
              <w:left w:val="single" w:sz="4" w:space="0" w:color="000000"/>
              <w:bottom w:val="single" w:sz="4" w:space="0" w:color="000000"/>
            </w:tcBorders>
          </w:tcPr>
          <w:p w14:paraId="142D8637" w14:textId="77777777" w:rsidR="00930585" w:rsidRPr="004F6FA6" w:rsidRDefault="003355A0" w:rsidP="003355A0">
            <w:pPr>
              <w:pStyle w:val="TableListBullets"/>
            </w:pPr>
            <w:r w:rsidRPr="004F6FA6">
              <w:t>current issues affecting young people; migrant,  refugees and asylum seeker experiences, sexuality, drugs and alcohol, mental health, domestic and relationship violence etc</w:t>
            </w:r>
          </w:p>
        </w:tc>
        <w:tc>
          <w:tcPr>
            <w:tcW w:w="4537" w:type="dxa"/>
            <w:tcBorders>
              <w:top w:val="single" w:sz="4" w:space="0" w:color="000000"/>
              <w:left w:val="single" w:sz="4" w:space="0" w:color="000000"/>
              <w:bottom w:val="single" w:sz="4" w:space="0" w:color="000000"/>
              <w:right w:val="single" w:sz="4" w:space="0" w:color="auto"/>
            </w:tcBorders>
          </w:tcPr>
          <w:p w14:paraId="3182A4C7" w14:textId="77777777" w:rsidR="00930585" w:rsidRPr="004F6FA6" w:rsidRDefault="003355A0" w:rsidP="003355A0">
            <w:pPr>
              <w:pStyle w:val="TableListBullets"/>
            </w:pPr>
            <w:r w:rsidRPr="004F6FA6">
              <w:t>issues affecting young people</w:t>
            </w:r>
          </w:p>
        </w:tc>
      </w:tr>
      <w:tr w:rsidR="00930585" w:rsidRPr="00BF5817" w14:paraId="11DC4B7E" w14:textId="77777777" w:rsidTr="003355A0">
        <w:trPr>
          <w:jc w:val="center"/>
        </w:trPr>
        <w:tc>
          <w:tcPr>
            <w:tcW w:w="4535" w:type="dxa"/>
            <w:tcBorders>
              <w:top w:val="single" w:sz="4" w:space="0" w:color="000000"/>
              <w:left w:val="single" w:sz="4" w:space="0" w:color="000000"/>
              <w:bottom w:val="single" w:sz="4" w:space="0" w:color="000000"/>
            </w:tcBorders>
          </w:tcPr>
          <w:p w14:paraId="7BEF7EF9" w14:textId="77777777" w:rsidR="00930585" w:rsidRPr="004F6FA6" w:rsidRDefault="003355A0" w:rsidP="003355A0">
            <w:pPr>
              <w:pStyle w:val="TableListBullets"/>
            </w:pPr>
            <w:r w:rsidRPr="004F6FA6">
              <w:t>signs and sources of stress</w:t>
            </w:r>
          </w:p>
        </w:tc>
        <w:tc>
          <w:tcPr>
            <w:tcW w:w="4537" w:type="dxa"/>
            <w:tcBorders>
              <w:top w:val="single" w:sz="4" w:space="0" w:color="000000"/>
              <w:left w:val="single" w:sz="4" w:space="0" w:color="000000"/>
              <w:bottom w:val="single" w:sz="4" w:space="0" w:color="000000"/>
              <w:right w:val="single" w:sz="4" w:space="0" w:color="auto"/>
            </w:tcBorders>
          </w:tcPr>
          <w:p w14:paraId="2DE6FF48" w14:textId="77777777" w:rsidR="00930585" w:rsidRPr="004F6FA6" w:rsidRDefault="003355A0" w:rsidP="003355A0">
            <w:pPr>
              <w:pStyle w:val="TableListBullets"/>
            </w:pPr>
            <w:r w:rsidRPr="004F6FA6">
              <w:t>signs and sources of stress</w:t>
            </w:r>
          </w:p>
        </w:tc>
      </w:tr>
      <w:tr w:rsidR="00930585" w:rsidRPr="00BF5817" w14:paraId="0501A2C0" w14:textId="77777777" w:rsidTr="003355A0">
        <w:trPr>
          <w:jc w:val="center"/>
        </w:trPr>
        <w:tc>
          <w:tcPr>
            <w:tcW w:w="4535" w:type="dxa"/>
            <w:tcBorders>
              <w:top w:val="single" w:sz="4" w:space="0" w:color="000000"/>
              <w:left w:val="single" w:sz="4" w:space="0" w:color="000000"/>
              <w:bottom w:val="single" w:sz="4" w:space="0" w:color="000000"/>
            </w:tcBorders>
          </w:tcPr>
          <w:p w14:paraId="4B48EE8C" w14:textId="77777777" w:rsidR="00930585" w:rsidRPr="004F6FA6" w:rsidRDefault="003355A0" w:rsidP="003355A0">
            <w:pPr>
              <w:pStyle w:val="TableListBullets"/>
            </w:pPr>
            <w:r w:rsidRPr="004F6FA6">
              <w:t>stress management techniques; relaxation, organisational skills</w:t>
            </w:r>
          </w:p>
        </w:tc>
        <w:tc>
          <w:tcPr>
            <w:tcW w:w="4537" w:type="dxa"/>
            <w:tcBorders>
              <w:top w:val="single" w:sz="4" w:space="0" w:color="000000"/>
              <w:left w:val="single" w:sz="4" w:space="0" w:color="000000"/>
              <w:bottom w:val="single" w:sz="4" w:space="0" w:color="000000"/>
              <w:right w:val="single" w:sz="4" w:space="0" w:color="auto"/>
            </w:tcBorders>
          </w:tcPr>
          <w:p w14:paraId="47F45F87" w14:textId="77777777" w:rsidR="00930585" w:rsidRPr="004F6FA6" w:rsidRDefault="003355A0" w:rsidP="003355A0">
            <w:pPr>
              <w:pStyle w:val="TableListBullets"/>
            </w:pPr>
            <w:r w:rsidRPr="004F6FA6">
              <w:t>stress management techniques; relaxation, organisational skills</w:t>
            </w:r>
          </w:p>
        </w:tc>
      </w:tr>
      <w:tr w:rsidR="00930585" w:rsidRPr="00BF5817" w14:paraId="535D306A" w14:textId="77777777" w:rsidTr="003355A0">
        <w:trPr>
          <w:jc w:val="center"/>
        </w:trPr>
        <w:tc>
          <w:tcPr>
            <w:tcW w:w="4535" w:type="dxa"/>
            <w:tcBorders>
              <w:top w:val="single" w:sz="4" w:space="0" w:color="000000"/>
              <w:left w:val="single" w:sz="4" w:space="0" w:color="000000"/>
              <w:bottom w:val="single" w:sz="4" w:space="0" w:color="000000"/>
            </w:tcBorders>
          </w:tcPr>
          <w:p w14:paraId="2ACD5806" w14:textId="77777777" w:rsidR="00930585" w:rsidRPr="004F6FA6" w:rsidRDefault="003355A0" w:rsidP="003355A0">
            <w:pPr>
              <w:pStyle w:val="TableListBullets"/>
            </w:pPr>
            <w:r w:rsidRPr="004F6FA6">
              <w:t>introduction to a workplace; maintaining work / life balance; understanding job role, priorities, time management and key performance indicators</w:t>
            </w:r>
          </w:p>
        </w:tc>
        <w:tc>
          <w:tcPr>
            <w:tcW w:w="4537" w:type="dxa"/>
            <w:tcBorders>
              <w:top w:val="single" w:sz="4" w:space="0" w:color="000000"/>
              <w:left w:val="single" w:sz="4" w:space="0" w:color="000000"/>
              <w:bottom w:val="single" w:sz="4" w:space="0" w:color="000000"/>
              <w:right w:val="single" w:sz="4" w:space="0" w:color="auto"/>
            </w:tcBorders>
          </w:tcPr>
          <w:p w14:paraId="22B6A178" w14:textId="77777777" w:rsidR="00930585" w:rsidRPr="004F6FA6" w:rsidRDefault="003355A0" w:rsidP="003355A0">
            <w:pPr>
              <w:pStyle w:val="TableListBullets"/>
            </w:pPr>
            <w:r w:rsidRPr="004F6FA6">
              <w:t>introduction to a workplace</w:t>
            </w:r>
          </w:p>
        </w:tc>
      </w:tr>
      <w:tr w:rsidR="00930585" w:rsidRPr="00BF5817" w14:paraId="2B8D53B7" w14:textId="77777777" w:rsidTr="003355A0">
        <w:trPr>
          <w:jc w:val="center"/>
        </w:trPr>
        <w:tc>
          <w:tcPr>
            <w:tcW w:w="4535" w:type="dxa"/>
            <w:tcBorders>
              <w:top w:val="single" w:sz="4" w:space="0" w:color="000000"/>
              <w:left w:val="single" w:sz="4" w:space="0" w:color="000000"/>
              <w:bottom w:val="single" w:sz="4" w:space="0" w:color="000000"/>
            </w:tcBorders>
          </w:tcPr>
          <w:p w14:paraId="391738B6" w14:textId="77777777" w:rsidR="00930585" w:rsidRPr="004F6FA6" w:rsidRDefault="003355A0" w:rsidP="003355A0">
            <w:pPr>
              <w:pStyle w:val="TableListBullets"/>
            </w:pPr>
            <w:r w:rsidRPr="004F6FA6">
              <w:t>duty of care and appropriate referrals to deal with personal issues</w:t>
            </w:r>
          </w:p>
        </w:tc>
        <w:tc>
          <w:tcPr>
            <w:tcW w:w="4537" w:type="dxa"/>
            <w:tcBorders>
              <w:top w:val="single" w:sz="4" w:space="0" w:color="000000"/>
              <w:left w:val="single" w:sz="4" w:space="0" w:color="000000"/>
              <w:bottom w:val="single" w:sz="4" w:space="0" w:color="000000"/>
              <w:right w:val="single" w:sz="4" w:space="0" w:color="auto"/>
            </w:tcBorders>
          </w:tcPr>
          <w:p w14:paraId="4AE76EAA" w14:textId="77777777" w:rsidR="00930585" w:rsidRPr="004F6FA6" w:rsidRDefault="003355A0" w:rsidP="003355A0">
            <w:pPr>
              <w:pStyle w:val="TableListBullets"/>
            </w:pPr>
            <w:r w:rsidRPr="004F6FA6">
              <w:t>duty of care and personal safety</w:t>
            </w:r>
          </w:p>
        </w:tc>
      </w:tr>
    </w:tbl>
    <w:p w14:paraId="67D152CB" w14:textId="77777777" w:rsidR="00812E9C" w:rsidRPr="004A2CF7" w:rsidRDefault="00812E9C" w:rsidP="004A2CF7">
      <w:pPr>
        <w:pStyle w:val="Heading2"/>
      </w:pPr>
      <w:r w:rsidRPr="004A2CF7">
        <w:t>Units of Competency</w:t>
      </w:r>
    </w:p>
    <w:p w14:paraId="6462223E" w14:textId="77777777" w:rsidR="006E2457" w:rsidRPr="005C08B5" w:rsidRDefault="006E2457" w:rsidP="006E2457">
      <w:r w:rsidRPr="005C08B5">
        <w:t xml:space="preserve">Competence must be demonstrated over time and in the full range of </w:t>
      </w:r>
      <w:r w:rsidRPr="006E2457">
        <w:rPr>
          <w:b/>
          <w:color w:val="000000" w:themeColor="text1"/>
        </w:rPr>
        <w:t>community services</w:t>
      </w:r>
      <w:r w:rsidRPr="005C08B5">
        <w:t xml:space="preserve"> contexts. Teachers must use this unit document in conjunction with the Units of Competence from the </w:t>
      </w:r>
      <w:r w:rsidRPr="006E2457">
        <w:rPr>
          <w:b/>
          <w:color w:val="000000" w:themeColor="text1"/>
          <w:lang w:val="en-US"/>
        </w:rPr>
        <w:t>CHC Community Services Training Package release 2.0</w:t>
      </w:r>
      <w:r w:rsidRPr="005C08B5">
        <w:t>, which provides performance criteria, range statements and assessment contexts.</w:t>
      </w:r>
    </w:p>
    <w:p w14:paraId="23C87EF7" w14:textId="77777777" w:rsidR="00812E9C" w:rsidRDefault="00812E9C" w:rsidP="00812E9C">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4F511B">
        <w:t>ng to individual student needs.</w:t>
      </w:r>
    </w:p>
    <w:p w14:paraId="5DBB866C" w14:textId="77777777" w:rsidR="00812E9C" w:rsidRPr="00753913" w:rsidRDefault="00812E9C" w:rsidP="00812E9C">
      <w:r>
        <w:t>In order to be deemed competent to industry standard, assessment must provide authentic, valid, sufficient and current evidence as indicated in the relevant Training Package.</w:t>
      </w:r>
    </w:p>
    <w:p w14:paraId="7E20BC04" w14:textId="77777777" w:rsidR="00812E9C" w:rsidRPr="00AA36E6" w:rsidRDefault="00812E9C" w:rsidP="00812E9C">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812E9C" w:rsidRPr="00446E95" w14:paraId="2C09F091" w14:textId="77777777" w:rsidTr="003355A0">
        <w:trPr>
          <w:cantSplit/>
          <w:jc w:val="center"/>
        </w:trPr>
        <w:tc>
          <w:tcPr>
            <w:tcW w:w="1824" w:type="dxa"/>
            <w:vAlign w:val="center"/>
          </w:tcPr>
          <w:p w14:paraId="48D9DD0A" w14:textId="77777777" w:rsidR="00812E9C" w:rsidRPr="001E2FAA" w:rsidRDefault="00812E9C" w:rsidP="00573625">
            <w:pPr>
              <w:pStyle w:val="Tabletextbold"/>
            </w:pPr>
            <w:r w:rsidRPr="001E2FAA">
              <w:t>Code</w:t>
            </w:r>
          </w:p>
        </w:tc>
        <w:tc>
          <w:tcPr>
            <w:tcW w:w="5122" w:type="dxa"/>
            <w:vAlign w:val="center"/>
          </w:tcPr>
          <w:p w14:paraId="69019E93" w14:textId="77777777" w:rsidR="00812E9C" w:rsidRPr="001E2FAA" w:rsidRDefault="00812E9C" w:rsidP="00573625">
            <w:pPr>
              <w:pStyle w:val="Tabletextbold"/>
            </w:pPr>
            <w:r w:rsidRPr="001E2FAA">
              <w:t>Competency Title</w:t>
            </w:r>
          </w:p>
        </w:tc>
        <w:tc>
          <w:tcPr>
            <w:tcW w:w="1843" w:type="dxa"/>
          </w:tcPr>
          <w:p w14:paraId="7E2D545A" w14:textId="77777777" w:rsidR="00812E9C" w:rsidRPr="001E2FAA" w:rsidRDefault="00812E9C" w:rsidP="00573625">
            <w:pPr>
              <w:pStyle w:val="Tabletextboldcentred"/>
            </w:pPr>
            <w:r w:rsidRPr="001E2FAA">
              <w:t>Core/Elective</w:t>
            </w:r>
          </w:p>
        </w:tc>
      </w:tr>
      <w:tr w:rsidR="005B3C5A" w:rsidRPr="00446E95" w14:paraId="18F07E3C" w14:textId="77777777" w:rsidTr="003355A0">
        <w:trPr>
          <w:cantSplit/>
          <w:jc w:val="center"/>
        </w:trPr>
        <w:tc>
          <w:tcPr>
            <w:tcW w:w="1824" w:type="dxa"/>
          </w:tcPr>
          <w:p w14:paraId="145EA57F" w14:textId="77777777" w:rsidR="005B3C5A" w:rsidRPr="00AA36E6" w:rsidRDefault="005B3C5A" w:rsidP="00573625">
            <w:pPr>
              <w:pStyle w:val="TableText"/>
            </w:pPr>
            <w:r>
              <w:t>CHCYTH001</w:t>
            </w:r>
          </w:p>
        </w:tc>
        <w:tc>
          <w:tcPr>
            <w:tcW w:w="5122" w:type="dxa"/>
          </w:tcPr>
          <w:p w14:paraId="0DFFC32B" w14:textId="77777777" w:rsidR="005B3C5A" w:rsidRPr="00AA36E6" w:rsidRDefault="005B3C5A" w:rsidP="00573625">
            <w:pPr>
              <w:pStyle w:val="TableText"/>
            </w:pPr>
            <w:r>
              <w:t>Engage respectfully with young people</w:t>
            </w:r>
          </w:p>
        </w:tc>
        <w:tc>
          <w:tcPr>
            <w:tcW w:w="1843" w:type="dxa"/>
          </w:tcPr>
          <w:p w14:paraId="27EF0DC8" w14:textId="77777777" w:rsidR="005B3C5A" w:rsidRPr="00AA36E6" w:rsidRDefault="005B3C5A" w:rsidP="00573625">
            <w:pPr>
              <w:pStyle w:val="TableTextcentred"/>
            </w:pPr>
            <w:r>
              <w:t>Elective</w:t>
            </w:r>
          </w:p>
        </w:tc>
      </w:tr>
      <w:tr w:rsidR="005B3C5A" w:rsidRPr="00446E95" w14:paraId="47016212" w14:textId="77777777" w:rsidTr="003355A0">
        <w:trPr>
          <w:cantSplit/>
          <w:jc w:val="center"/>
        </w:trPr>
        <w:tc>
          <w:tcPr>
            <w:tcW w:w="1824" w:type="dxa"/>
          </w:tcPr>
          <w:p w14:paraId="5D278FB3" w14:textId="77777777" w:rsidR="005B3C5A" w:rsidRPr="00AA36E6" w:rsidRDefault="005B3C5A" w:rsidP="00573625">
            <w:pPr>
              <w:pStyle w:val="TableText"/>
              <w:rPr>
                <w:rFonts w:cs="Calibri"/>
                <w:szCs w:val="22"/>
              </w:rPr>
            </w:pPr>
            <w:r>
              <w:rPr>
                <w:rFonts w:cs="Calibri"/>
                <w:szCs w:val="22"/>
              </w:rPr>
              <w:t>BSBWOR201</w:t>
            </w:r>
          </w:p>
        </w:tc>
        <w:tc>
          <w:tcPr>
            <w:tcW w:w="5122" w:type="dxa"/>
          </w:tcPr>
          <w:p w14:paraId="51C09FF1" w14:textId="77777777" w:rsidR="005B3C5A" w:rsidRPr="00AA36E6" w:rsidRDefault="005B3C5A" w:rsidP="00573625">
            <w:pPr>
              <w:pStyle w:val="TableText"/>
              <w:rPr>
                <w:rFonts w:cs="Calibri"/>
                <w:szCs w:val="22"/>
              </w:rPr>
            </w:pPr>
            <w:r>
              <w:rPr>
                <w:rFonts w:cs="Calibri"/>
                <w:szCs w:val="22"/>
              </w:rPr>
              <w:t xml:space="preserve">Manage personal stress in the workplace </w:t>
            </w:r>
          </w:p>
        </w:tc>
        <w:tc>
          <w:tcPr>
            <w:tcW w:w="1843" w:type="dxa"/>
          </w:tcPr>
          <w:p w14:paraId="65C4B930" w14:textId="77777777" w:rsidR="005B3C5A" w:rsidRPr="00AA36E6" w:rsidRDefault="005B3C5A" w:rsidP="00573625">
            <w:pPr>
              <w:pStyle w:val="TableTextcentred"/>
            </w:pPr>
            <w:r>
              <w:t>Elective</w:t>
            </w:r>
          </w:p>
        </w:tc>
      </w:tr>
    </w:tbl>
    <w:p w14:paraId="1B1C1B24" w14:textId="77777777" w:rsidR="00812E9C" w:rsidRDefault="00812E9C" w:rsidP="00812E9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6" w:history="1">
        <w:r w:rsidR="00B17F65" w:rsidRPr="00675467">
          <w:rPr>
            <w:rStyle w:val="Hyperlink"/>
          </w:rPr>
          <w:t>http://training.gov.au/Training/Details/CHC22015</w:t>
        </w:r>
      </w:hyperlink>
    </w:p>
    <w:p w14:paraId="2049FC50" w14:textId="77777777" w:rsidR="00B17F65" w:rsidRPr="003355A0" w:rsidRDefault="00B17F65" w:rsidP="003355A0">
      <w:r w:rsidRPr="003355A0">
        <w:br w:type="page"/>
      </w:r>
    </w:p>
    <w:p w14:paraId="5161406F" w14:textId="77777777" w:rsidR="00812E9C" w:rsidRDefault="00812E9C" w:rsidP="00812E9C">
      <w:pPr>
        <w:pStyle w:val="Heading2"/>
        <w:tabs>
          <w:tab w:val="right" w:pos="9072"/>
        </w:tabs>
      </w:pPr>
      <w:r w:rsidRPr="00BE2E06">
        <w:lastRenderedPageBreak/>
        <w:t>Te</w:t>
      </w:r>
      <w:r w:rsidR="003355A0">
        <w:t>aching and Learning Strategies</w:t>
      </w:r>
    </w:p>
    <w:p w14:paraId="1AF1C515" w14:textId="77777777" w:rsidR="00812E9C" w:rsidRPr="006F4D73" w:rsidRDefault="006F4D73" w:rsidP="00812E9C">
      <w:pPr>
        <w:rPr>
          <w:b/>
        </w:rPr>
      </w:pPr>
      <w:r w:rsidRPr="006F4D73">
        <w:t>Refer to page 23.</w:t>
      </w:r>
    </w:p>
    <w:p w14:paraId="4822798A" w14:textId="77777777" w:rsidR="00812E9C" w:rsidRPr="006F4D73" w:rsidRDefault="003355A0" w:rsidP="00812E9C">
      <w:pPr>
        <w:pStyle w:val="Heading2"/>
        <w:tabs>
          <w:tab w:val="right" w:pos="9072"/>
        </w:tabs>
        <w:rPr>
          <w:szCs w:val="22"/>
          <w:lang w:val="en-US"/>
        </w:rPr>
      </w:pPr>
      <w:r>
        <w:t>Assessment</w:t>
      </w:r>
    </w:p>
    <w:p w14:paraId="6D9D84D6" w14:textId="77777777" w:rsidR="00D321BB" w:rsidRPr="006F4D73" w:rsidRDefault="00D321BB" w:rsidP="00D321BB">
      <w:pPr>
        <w:rPr>
          <w:lang w:val="en-US"/>
        </w:rPr>
      </w:pPr>
      <w:r w:rsidRPr="006F4D73">
        <w:rPr>
          <w:lang w:val="en-US"/>
        </w:rPr>
        <w:t>Skills must be demonstrated in the workplace or in a simulated environment that reflects workplace conditions. Where simulation is used, it must reflect real working conditions by modelling industry operating conditions and contingencies, as well as, using suitable facilities, equipment and resources.</w:t>
      </w:r>
    </w:p>
    <w:p w14:paraId="4EFE008D" w14:textId="77777777" w:rsidR="00D321BB" w:rsidRPr="006F4D73" w:rsidRDefault="006F4D73" w:rsidP="00D321BB">
      <w:pPr>
        <w:rPr>
          <w:lang w:val="en-US"/>
        </w:rPr>
      </w:pPr>
      <w:r w:rsidRPr="006F4D73">
        <w:rPr>
          <w:lang w:val="en-US"/>
        </w:rPr>
        <w:t xml:space="preserve">Refer to Assessment on pages 24 - 25. </w:t>
      </w:r>
    </w:p>
    <w:p w14:paraId="0167EFFA" w14:textId="77777777" w:rsidR="00812E9C" w:rsidRPr="006F4D73" w:rsidRDefault="003355A0" w:rsidP="00812E9C">
      <w:pPr>
        <w:pStyle w:val="Heading2"/>
        <w:tabs>
          <w:tab w:val="right" w:pos="9072"/>
        </w:tabs>
        <w:rPr>
          <w:szCs w:val="22"/>
          <w:lang w:val="en-US"/>
        </w:rPr>
      </w:pPr>
      <w:r>
        <w:t>Resources</w:t>
      </w:r>
    </w:p>
    <w:p w14:paraId="0B6DF9A1" w14:textId="77777777" w:rsidR="005B3C5A" w:rsidRPr="006F4D73" w:rsidRDefault="00705286" w:rsidP="00101E4D">
      <w:pPr>
        <w:rPr>
          <w:rFonts w:cs="Calibri"/>
          <w:szCs w:val="22"/>
        </w:rPr>
      </w:pPr>
      <w:r>
        <w:t>Refer to Resources on pages 33 - 39.</w:t>
      </w:r>
    </w:p>
    <w:p w14:paraId="150E449F" w14:textId="77777777" w:rsidR="005B3C5A" w:rsidRDefault="003355A0" w:rsidP="005B3C5A">
      <w:pPr>
        <w:pStyle w:val="Heading2"/>
      </w:pPr>
      <w:r>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5B3C5A" w14:paraId="7FF8F2EA" w14:textId="77777777" w:rsidTr="003355A0">
        <w:trPr>
          <w:jc w:val="center"/>
        </w:trPr>
        <w:tc>
          <w:tcPr>
            <w:tcW w:w="3974" w:type="dxa"/>
          </w:tcPr>
          <w:p w14:paraId="5F6B5067" w14:textId="77777777" w:rsidR="005B3C5A" w:rsidRDefault="005B3C5A" w:rsidP="00573625">
            <w:pPr>
              <w:pStyle w:val="Tabletextbold"/>
            </w:pPr>
          </w:p>
        </w:tc>
        <w:tc>
          <w:tcPr>
            <w:tcW w:w="5098" w:type="dxa"/>
            <w:gridSpan w:val="4"/>
            <w:tcBorders>
              <w:bottom w:val="single" w:sz="4" w:space="0" w:color="auto"/>
            </w:tcBorders>
          </w:tcPr>
          <w:p w14:paraId="32F8704C" w14:textId="77777777" w:rsidR="005B3C5A" w:rsidRDefault="005B3C5A" w:rsidP="00573625">
            <w:pPr>
              <w:pStyle w:val="Tabletextbold"/>
            </w:pPr>
            <w:r>
              <w:t>Evidence could be in:</w:t>
            </w:r>
          </w:p>
        </w:tc>
      </w:tr>
      <w:tr w:rsidR="005B3C5A" w14:paraId="68E71EE6" w14:textId="77777777" w:rsidTr="003355A0">
        <w:trPr>
          <w:jc w:val="center"/>
        </w:trPr>
        <w:tc>
          <w:tcPr>
            <w:tcW w:w="3974" w:type="dxa"/>
          </w:tcPr>
          <w:p w14:paraId="0C8BFD03" w14:textId="77777777" w:rsidR="005B3C5A" w:rsidRDefault="005B3C5A" w:rsidP="00573625">
            <w:pPr>
              <w:pStyle w:val="Tabletextbold"/>
            </w:pPr>
            <w:r>
              <w:t>Student Capabilities</w:t>
            </w:r>
          </w:p>
        </w:tc>
        <w:tc>
          <w:tcPr>
            <w:tcW w:w="1146" w:type="dxa"/>
            <w:tcBorders>
              <w:bottom w:val="single" w:sz="4" w:space="0" w:color="auto"/>
              <w:right w:val="single" w:sz="4" w:space="0" w:color="auto"/>
            </w:tcBorders>
          </w:tcPr>
          <w:p w14:paraId="71761542" w14:textId="77777777" w:rsidR="005B3C5A" w:rsidRDefault="005B3C5A" w:rsidP="00573625">
            <w:pPr>
              <w:pStyle w:val="Tabletextboldcentred"/>
            </w:pPr>
            <w:r>
              <w:t>Goals</w:t>
            </w:r>
          </w:p>
        </w:tc>
        <w:tc>
          <w:tcPr>
            <w:tcW w:w="1147" w:type="dxa"/>
            <w:tcBorders>
              <w:left w:val="single" w:sz="4" w:space="0" w:color="auto"/>
              <w:bottom w:val="single" w:sz="4" w:space="0" w:color="auto"/>
              <w:right w:val="single" w:sz="4" w:space="0" w:color="auto"/>
            </w:tcBorders>
          </w:tcPr>
          <w:p w14:paraId="5A1A7585" w14:textId="77777777" w:rsidR="005B3C5A" w:rsidRDefault="005B3C5A" w:rsidP="00573625">
            <w:pPr>
              <w:pStyle w:val="Tabletextboldcentred"/>
            </w:pPr>
            <w:r>
              <w:t>Content</w:t>
            </w:r>
          </w:p>
        </w:tc>
        <w:tc>
          <w:tcPr>
            <w:tcW w:w="1396" w:type="dxa"/>
            <w:tcBorders>
              <w:left w:val="single" w:sz="4" w:space="0" w:color="auto"/>
              <w:bottom w:val="single" w:sz="4" w:space="0" w:color="auto"/>
            </w:tcBorders>
          </w:tcPr>
          <w:p w14:paraId="441B4290" w14:textId="77777777" w:rsidR="005B3C5A" w:rsidRDefault="005B3C5A" w:rsidP="00573625">
            <w:pPr>
              <w:pStyle w:val="Tabletextboldcentred"/>
            </w:pPr>
            <w:r>
              <w:t>Teaching &amp; Learning Strategies</w:t>
            </w:r>
          </w:p>
        </w:tc>
        <w:tc>
          <w:tcPr>
            <w:tcW w:w="1409" w:type="dxa"/>
          </w:tcPr>
          <w:p w14:paraId="64D56095" w14:textId="77777777" w:rsidR="005B3C5A" w:rsidRDefault="005B3C5A" w:rsidP="00573625">
            <w:pPr>
              <w:pStyle w:val="Tabletextboldcentred"/>
            </w:pPr>
            <w:r>
              <w:t>Assessment</w:t>
            </w:r>
          </w:p>
        </w:tc>
      </w:tr>
      <w:tr w:rsidR="005B3C5A" w14:paraId="2FE9683E" w14:textId="77777777" w:rsidTr="003355A0">
        <w:trPr>
          <w:jc w:val="center"/>
        </w:trPr>
        <w:tc>
          <w:tcPr>
            <w:tcW w:w="3974" w:type="dxa"/>
          </w:tcPr>
          <w:p w14:paraId="0599578B" w14:textId="77777777" w:rsidR="005B3C5A" w:rsidRDefault="005B3C5A" w:rsidP="00573625">
            <w:pPr>
              <w:pStyle w:val="TableText"/>
            </w:pPr>
            <w:r w:rsidRPr="00427940">
              <w:t>Literacy</w:t>
            </w:r>
          </w:p>
        </w:tc>
        <w:tc>
          <w:tcPr>
            <w:tcW w:w="1146" w:type="dxa"/>
            <w:tcBorders>
              <w:right w:val="single" w:sz="4" w:space="0" w:color="auto"/>
            </w:tcBorders>
          </w:tcPr>
          <w:p w14:paraId="66C017E1" w14:textId="77777777" w:rsidR="005B3C5A" w:rsidRDefault="005B3C5A" w:rsidP="00573625">
            <w:pPr>
              <w:pStyle w:val="TableText"/>
            </w:pPr>
          </w:p>
        </w:tc>
        <w:tc>
          <w:tcPr>
            <w:tcW w:w="1147" w:type="dxa"/>
            <w:tcBorders>
              <w:left w:val="single" w:sz="4" w:space="0" w:color="auto"/>
              <w:right w:val="single" w:sz="4" w:space="0" w:color="auto"/>
            </w:tcBorders>
          </w:tcPr>
          <w:p w14:paraId="72610F44" w14:textId="77777777" w:rsidR="005B3C5A" w:rsidRDefault="005B3C5A" w:rsidP="00573625">
            <w:pPr>
              <w:pStyle w:val="TableText"/>
            </w:pPr>
          </w:p>
        </w:tc>
        <w:tc>
          <w:tcPr>
            <w:tcW w:w="1396" w:type="dxa"/>
            <w:tcBorders>
              <w:left w:val="single" w:sz="4" w:space="0" w:color="auto"/>
            </w:tcBorders>
          </w:tcPr>
          <w:p w14:paraId="10939F90" w14:textId="77777777" w:rsidR="005B3C5A" w:rsidRDefault="005B3C5A" w:rsidP="003355A0">
            <w:pPr>
              <w:pStyle w:val="TableText"/>
              <w:numPr>
                <w:ilvl w:val="0"/>
                <w:numId w:val="22"/>
              </w:numPr>
            </w:pPr>
          </w:p>
        </w:tc>
        <w:tc>
          <w:tcPr>
            <w:tcW w:w="1409" w:type="dxa"/>
          </w:tcPr>
          <w:p w14:paraId="0A5D1488" w14:textId="77777777" w:rsidR="005B3C5A" w:rsidRDefault="005B3C5A" w:rsidP="003355A0">
            <w:pPr>
              <w:pStyle w:val="TableText"/>
              <w:numPr>
                <w:ilvl w:val="0"/>
                <w:numId w:val="22"/>
              </w:numPr>
            </w:pPr>
          </w:p>
        </w:tc>
      </w:tr>
      <w:tr w:rsidR="005B3C5A" w14:paraId="46DC35FB" w14:textId="77777777" w:rsidTr="003355A0">
        <w:trPr>
          <w:jc w:val="center"/>
        </w:trPr>
        <w:tc>
          <w:tcPr>
            <w:tcW w:w="3974" w:type="dxa"/>
          </w:tcPr>
          <w:p w14:paraId="2850ED43" w14:textId="77777777" w:rsidR="005B3C5A" w:rsidRPr="001F5BE4" w:rsidRDefault="005B3C5A" w:rsidP="00573625">
            <w:pPr>
              <w:pStyle w:val="TableText"/>
            </w:pPr>
            <w:r w:rsidRPr="00427940">
              <w:t>Numeracy</w:t>
            </w:r>
          </w:p>
        </w:tc>
        <w:tc>
          <w:tcPr>
            <w:tcW w:w="1146" w:type="dxa"/>
            <w:tcBorders>
              <w:right w:val="single" w:sz="4" w:space="0" w:color="auto"/>
            </w:tcBorders>
          </w:tcPr>
          <w:p w14:paraId="43AAFBE8" w14:textId="77777777" w:rsidR="005B3C5A" w:rsidRDefault="005B3C5A" w:rsidP="00573625">
            <w:pPr>
              <w:pStyle w:val="TableText"/>
            </w:pPr>
          </w:p>
        </w:tc>
        <w:tc>
          <w:tcPr>
            <w:tcW w:w="1147" w:type="dxa"/>
            <w:tcBorders>
              <w:left w:val="single" w:sz="4" w:space="0" w:color="auto"/>
              <w:right w:val="single" w:sz="4" w:space="0" w:color="auto"/>
            </w:tcBorders>
          </w:tcPr>
          <w:p w14:paraId="118EC196" w14:textId="77777777" w:rsidR="005B3C5A" w:rsidRDefault="005B3C5A" w:rsidP="00573625">
            <w:pPr>
              <w:pStyle w:val="TableText"/>
            </w:pPr>
          </w:p>
        </w:tc>
        <w:tc>
          <w:tcPr>
            <w:tcW w:w="1396" w:type="dxa"/>
            <w:tcBorders>
              <w:left w:val="single" w:sz="4" w:space="0" w:color="auto"/>
            </w:tcBorders>
          </w:tcPr>
          <w:p w14:paraId="2CA543DA" w14:textId="77777777" w:rsidR="005B3C5A" w:rsidRDefault="005B3C5A" w:rsidP="00573625">
            <w:pPr>
              <w:pStyle w:val="TableText"/>
            </w:pPr>
          </w:p>
        </w:tc>
        <w:tc>
          <w:tcPr>
            <w:tcW w:w="1409" w:type="dxa"/>
          </w:tcPr>
          <w:p w14:paraId="5B28CA0D" w14:textId="77777777" w:rsidR="005B3C5A" w:rsidRDefault="005B3C5A" w:rsidP="00573625">
            <w:pPr>
              <w:pStyle w:val="TableText"/>
            </w:pPr>
          </w:p>
        </w:tc>
      </w:tr>
      <w:tr w:rsidR="005B3C5A" w14:paraId="06FEE39A" w14:textId="77777777" w:rsidTr="003355A0">
        <w:trPr>
          <w:jc w:val="center"/>
        </w:trPr>
        <w:tc>
          <w:tcPr>
            <w:tcW w:w="3974" w:type="dxa"/>
          </w:tcPr>
          <w:p w14:paraId="090FAF2F" w14:textId="77777777" w:rsidR="005B3C5A" w:rsidRDefault="005B3C5A" w:rsidP="00573625">
            <w:pPr>
              <w:pStyle w:val="TableText"/>
            </w:pPr>
            <w:r w:rsidRPr="00427940">
              <w:t>Information and communication technology (ICT) capability</w:t>
            </w:r>
          </w:p>
        </w:tc>
        <w:tc>
          <w:tcPr>
            <w:tcW w:w="1146" w:type="dxa"/>
            <w:tcBorders>
              <w:right w:val="single" w:sz="4" w:space="0" w:color="auto"/>
            </w:tcBorders>
          </w:tcPr>
          <w:p w14:paraId="39C05F1D" w14:textId="77777777" w:rsidR="005B3C5A" w:rsidRDefault="005B3C5A" w:rsidP="00573625">
            <w:pPr>
              <w:pStyle w:val="TableText"/>
            </w:pPr>
          </w:p>
        </w:tc>
        <w:tc>
          <w:tcPr>
            <w:tcW w:w="1147" w:type="dxa"/>
            <w:tcBorders>
              <w:left w:val="single" w:sz="4" w:space="0" w:color="auto"/>
              <w:right w:val="single" w:sz="4" w:space="0" w:color="auto"/>
            </w:tcBorders>
          </w:tcPr>
          <w:p w14:paraId="240DA87D" w14:textId="77777777" w:rsidR="005B3C5A" w:rsidRDefault="005B3C5A" w:rsidP="00573625">
            <w:pPr>
              <w:pStyle w:val="TableText"/>
            </w:pPr>
          </w:p>
        </w:tc>
        <w:tc>
          <w:tcPr>
            <w:tcW w:w="1396" w:type="dxa"/>
            <w:tcBorders>
              <w:left w:val="single" w:sz="4" w:space="0" w:color="auto"/>
            </w:tcBorders>
          </w:tcPr>
          <w:p w14:paraId="3B058BCB" w14:textId="77777777" w:rsidR="005B3C5A" w:rsidRDefault="005B3C5A" w:rsidP="003355A0">
            <w:pPr>
              <w:pStyle w:val="TableText"/>
              <w:numPr>
                <w:ilvl w:val="0"/>
                <w:numId w:val="22"/>
              </w:numPr>
            </w:pPr>
          </w:p>
        </w:tc>
        <w:tc>
          <w:tcPr>
            <w:tcW w:w="1409" w:type="dxa"/>
          </w:tcPr>
          <w:p w14:paraId="5ED0B00E" w14:textId="77777777" w:rsidR="005B3C5A" w:rsidRDefault="005B3C5A" w:rsidP="00573625">
            <w:pPr>
              <w:pStyle w:val="TableText"/>
            </w:pPr>
          </w:p>
        </w:tc>
      </w:tr>
      <w:tr w:rsidR="005B3C5A" w14:paraId="0E8C2330" w14:textId="77777777" w:rsidTr="003355A0">
        <w:trPr>
          <w:jc w:val="center"/>
        </w:trPr>
        <w:tc>
          <w:tcPr>
            <w:tcW w:w="3974" w:type="dxa"/>
          </w:tcPr>
          <w:p w14:paraId="7B6E4E9A" w14:textId="77777777" w:rsidR="005B3C5A" w:rsidRDefault="005B3C5A" w:rsidP="00573625">
            <w:pPr>
              <w:pStyle w:val="TableText"/>
            </w:pPr>
            <w:r w:rsidRPr="00427940">
              <w:t>Critical and creative thinking</w:t>
            </w:r>
          </w:p>
        </w:tc>
        <w:tc>
          <w:tcPr>
            <w:tcW w:w="1146" w:type="dxa"/>
            <w:tcBorders>
              <w:right w:val="single" w:sz="4" w:space="0" w:color="auto"/>
            </w:tcBorders>
          </w:tcPr>
          <w:p w14:paraId="51CA6AF9" w14:textId="77777777" w:rsidR="005B3C5A" w:rsidRDefault="005B3C5A" w:rsidP="00573625">
            <w:pPr>
              <w:pStyle w:val="TableText"/>
            </w:pPr>
          </w:p>
        </w:tc>
        <w:tc>
          <w:tcPr>
            <w:tcW w:w="1147" w:type="dxa"/>
            <w:tcBorders>
              <w:left w:val="single" w:sz="4" w:space="0" w:color="auto"/>
              <w:right w:val="single" w:sz="4" w:space="0" w:color="auto"/>
            </w:tcBorders>
          </w:tcPr>
          <w:p w14:paraId="5D76A434" w14:textId="77777777" w:rsidR="005B3C5A" w:rsidRDefault="005B3C5A" w:rsidP="00573625">
            <w:pPr>
              <w:pStyle w:val="TableText"/>
            </w:pPr>
          </w:p>
        </w:tc>
        <w:tc>
          <w:tcPr>
            <w:tcW w:w="1396" w:type="dxa"/>
            <w:tcBorders>
              <w:left w:val="single" w:sz="4" w:space="0" w:color="auto"/>
            </w:tcBorders>
          </w:tcPr>
          <w:p w14:paraId="2B863F40" w14:textId="77777777" w:rsidR="005B3C5A" w:rsidRDefault="005B3C5A" w:rsidP="003355A0">
            <w:pPr>
              <w:pStyle w:val="TableText"/>
              <w:numPr>
                <w:ilvl w:val="0"/>
                <w:numId w:val="22"/>
              </w:numPr>
            </w:pPr>
          </w:p>
        </w:tc>
        <w:tc>
          <w:tcPr>
            <w:tcW w:w="1409" w:type="dxa"/>
          </w:tcPr>
          <w:p w14:paraId="5835445A" w14:textId="77777777" w:rsidR="005B3C5A" w:rsidRDefault="005B3C5A" w:rsidP="003355A0">
            <w:pPr>
              <w:pStyle w:val="TableText"/>
              <w:numPr>
                <w:ilvl w:val="0"/>
                <w:numId w:val="22"/>
              </w:numPr>
            </w:pPr>
          </w:p>
        </w:tc>
      </w:tr>
      <w:tr w:rsidR="005B3C5A" w14:paraId="32E75271" w14:textId="77777777" w:rsidTr="003355A0">
        <w:trPr>
          <w:jc w:val="center"/>
        </w:trPr>
        <w:tc>
          <w:tcPr>
            <w:tcW w:w="3974" w:type="dxa"/>
          </w:tcPr>
          <w:p w14:paraId="312EB0E5" w14:textId="77777777" w:rsidR="005B3C5A" w:rsidRDefault="005B3C5A" w:rsidP="00573625">
            <w:pPr>
              <w:pStyle w:val="TableText"/>
            </w:pPr>
            <w:r w:rsidRPr="00427940">
              <w:t>Personal and social capability</w:t>
            </w:r>
          </w:p>
        </w:tc>
        <w:tc>
          <w:tcPr>
            <w:tcW w:w="1146" w:type="dxa"/>
            <w:tcBorders>
              <w:right w:val="single" w:sz="4" w:space="0" w:color="auto"/>
            </w:tcBorders>
          </w:tcPr>
          <w:p w14:paraId="67450D77" w14:textId="77777777" w:rsidR="005B3C5A" w:rsidRPr="00B540A8" w:rsidRDefault="005B3C5A" w:rsidP="003355A0">
            <w:pPr>
              <w:pStyle w:val="ListParagraph"/>
              <w:numPr>
                <w:ilvl w:val="0"/>
                <w:numId w:val="22"/>
              </w:numPr>
            </w:pPr>
          </w:p>
        </w:tc>
        <w:tc>
          <w:tcPr>
            <w:tcW w:w="1147" w:type="dxa"/>
            <w:tcBorders>
              <w:left w:val="single" w:sz="4" w:space="0" w:color="auto"/>
              <w:right w:val="single" w:sz="4" w:space="0" w:color="auto"/>
            </w:tcBorders>
          </w:tcPr>
          <w:p w14:paraId="5F228AFC" w14:textId="77777777" w:rsidR="005B3C5A" w:rsidRDefault="005B3C5A" w:rsidP="003355A0">
            <w:pPr>
              <w:pStyle w:val="TableText"/>
              <w:numPr>
                <w:ilvl w:val="0"/>
                <w:numId w:val="22"/>
              </w:numPr>
            </w:pPr>
          </w:p>
        </w:tc>
        <w:tc>
          <w:tcPr>
            <w:tcW w:w="1396" w:type="dxa"/>
            <w:tcBorders>
              <w:left w:val="single" w:sz="4" w:space="0" w:color="auto"/>
            </w:tcBorders>
          </w:tcPr>
          <w:p w14:paraId="4B3ACFF2" w14:textId="77777777" w:rsidR="005B3C5A" w:rsidRDefault="005B3C5A" w:rsidP="003355A0">
            <w:pPr>
              <w:pStyle w:val="TableText"/>
              <w:numPr>
                <w:ilvl w:val="0"/>
                <w:numId w:val="22"/>
              </w:numPr>
            </w:pPr>
          </w:p>
        </w:tc>
        <w:tc>
          <w:tcPr>
            <w:tcW w:w="1409" w:type="dxa"/>
          </w:tcPr>
          <w:p w14:paraId="2A484E0F" w14:textId="77777777" w:rsidR="005B3C5A" w:rsidRDefault="005B3C5A" w:rsidP="003355A0">
            <w:pPr>
              <w:pStyle w:val="TableText"/>
              <w:numPr>
                <w:ilvl w:val="0"/>
                <w:numId w:val="22"/>
              </w:numPr>
            </w:pPr>
          </w:p>
        </w:tc>
      </w:tr>
      <w:tr w:rsidR="005B3C5A" w14:paraId="5E160B01" w14:textId="77777777" w:rsidTr="003355A0">
        <w:trPr>
          <w:jc w:val="center"/>
        </w:trPr>
        <w:tc>
          <w:tcPr>
            <w:tcW w:w="3974" w:type="dxa"/>
          </w:tcPr>
          <w:p w14:paraId="6F528D58" w14:textId="77777777" w:rsidR="005B3C5A" w:rsidRDefault="005B3C5A" w:rsidP="00573625">
            <w:pPr>
              <w:pStyle w:val="TableText"/>
            </w:pPr>
            <w:r w:rsidRPr="00427940">
              <w:t>Ethical behaviour</w:t>
            </w:r>
          </w:p>
        </w:tc>
        <w:tc>
          <w:tcPr>
            <w:tcW w:w="1146" w:type="dxa"/>
            <w:tcBorders>
              <w:right w:val="single" w:sz="4" w:space="0" w:color="auto"/>
            </w:tcBorders>
          </w:tcPr>
          <w:p w14:paraId="4D055012" w14:textId="77777777" w:rsidR="005B3C5A" w:rsidRDefault="005B3C5A" w:rsidP="003355A0">
            <w:pPr>
              <w:pStyle w:val="TableText"/>
              <w:numPr>
                <w:ilvl w:val="0"/>
                <w:numId w:val="22"/>
              </w:numPr>
            </w:pPr>
          </w:p>
        </w:tc>
        <w:tc>
          <w:tcPr>
            <w:tcW w:w="1147" w:type="dxa"/>
            <w:tcBorders>
              <w:left w:val="single" w:sz="4" w:space="0" w:color="auto"/>
              <w:right w:val="single" w:sz="4" w:space="0" w:color="auto"/>
            </w:tcBorders>
          </w:tcPr>
          <w:p w14:paraId="5FDD99FB" w14:textId="77777777" w:rsidR="005B3C5A" w:rsidRDefault="005B3C5A" w:rsidP="003355A0">
            <w:pPr>
              <w:pStyle w:val="TableText"/>
              <w:numPr>
                <w:ilvl w:val="0"/>
                <w:numId w:val="22"/>
              </w:numPr>
            </w:pPr>
          </w:p>
        </w:tc>
        <w:tc>
          <w:tcPr>
            <w:tcW w:w="1396" w:type="dxa"/>
            <w:tcBorders>
              <w:left w:val="single" w:sz="4" w:space="0" w:color="auto"/>
            </w:tcBorders>
          </w:tcPr>
          <w:p w14:paraId="53690B0C" w14:textId="77777777" w:rsidR="005B3C5A" w:rsidRDefault="005B3C5A" w:rsidP="003355A0">
            <w:pPr>
              <w:pStyle w:val="TableText"/>
              <w:numPr>
                <w:ilvl w:val="0"/>
                <w:numId w:val="22"/>
              </w:numPr>
            </w:pPr>
          </w:p>
        </w:tc>
        <w:tc>
          <w:tcPr>
            <w:tcW w:w="1409" w:type="dxa"/>
          </w:tcPr>
          <w:p w14:paraId="7FD9B587" w14:textId="77777777" w:rsidR="005B3C5A" w:rsidRDefault="005B3C5A" w:rsidP="003355A0">
            <w:pPr>
              <w:pStyle w:val="TableText"/>
              <w:numPr>
                <w:ilvl w:val="0"/>
                <w:numId w:val="22"/>
              </w:numPr>
            </w:pPr>
          </w:p>
        </w:tc>
      </w:tr>
      <w:tr w:rsidR="005B3C5A" w14:paraId="309EB8E7" w14:textId="77777777" w:rsidTr="003355A0">
        <w:trPr>
          <w:jc w:val="center"/>
        </w:trPr>
        <w:tc>
          <w:tcPr>
            <w:tcW w:w="3974" w:type="dxa"/>
          </w:tcPr>
          <w:p w14:paraId="0EB11516" w14:textId="77777777" w:rsidR="005B3C5A" w:rsidRDefault="005B3C5A" w:rsidP="00573625">
            <w:pPr>
              <w:pStyle w:val="TableText"/>
            </w:pPr>
            <w:r w:rsidRPr="00427940">
              <w:t>Intercultural understanding</w:t>
            </w:r>
          </w:p>
        </w:tc>
        <w:tc>
          <w:tcPr>
            <w:tcW w:w="1146" w:type="dxa"/>
            <w:tcBorders>
              <w:right w:val="single" w:sz="4" w:space="0" w:color="auto"/>
            </w:tcBorders>
          </w:tcPr>
          <w:p w14:paraId="3A8299CD" w14:textId="77777777" w:rsidR="005B3C5A" w:rsidRDefault="005B3C5A" w:rsidP="003355A0">
            <w:pPr>
              <w:pStyle w:val="TableText"/>
              <w:numPr>
                <w:ilvl w:val="0"/>
                <w:numId w:val="22"/>
              </w:numPr>
            </w:pPr>
          </w:p>
        </w:tc>
        <w:tc>
          <w:tcPr>
            <w:tcW w:w="1147" w:type="dxa"/>
            <w:tcBorders>
              <w:left w:val="single" w:sz="4" w:space="0" w:color="auto"/>
              <w:right w:val="single" w:sz="4" w:space="0" w:color="auto"/>
            </w:tcBorders>
          </w:tcPr>
          <w:p w14:paraId="3F5318C7" w14:textId="77777777" w:rsidR="005B3C5A" w:rsidRDefault="005B3C5A" w:rsidP="003355A0">
            <w:pPr>
              <w:pStyle w:val="TableText"/>
              <w:numPr>
                <w:ilvl w:val="0"/>
                <w:numId w:val="22"/>
              </w:numPr>
            </w:pPr>
          </w:p>
        </w:tc>
        <w:tc>
          <w:tcPr>
            <w:tcW w:w="1396" w:type="dxa"/>
            <w:tcBorders>
              <w:left w:val="single" w:sz="4" w:space="0" w:color="auto"/>
            </w:tcBorders>
          </w:tcPr>
          <w:p w14:paraId="71EA52D2" w14:textId="77777777" w:rsidR="005B3C5A" w:rsidRDefault="005B3C5A" w:rsidP="003355A0">
            <w:pPr>
              <w:pStyle w:val="TableText"/>
              <w:numPr>
                <w:ilvl w:val="0"/>
                <w:numId w:val="22"/>
              </w:numPr>
            </w:pPr>
          </w:p>
        </w:tc>
        <w:tc>
          <w:tcPr>
            <w:tcW w:w="1409" w:type="dxa"/>
          </w:tcPr>
          <w:p w14:paraId="45783BE6" w14:textId="77777777" w:rsidR="005B3C5A" w:rsidRDefault="005B3C5A" w:rsidP="003355A0">
            <w:pPr>
              <w:pStyle w:val="TableText"/>
              <w:numPr>
                <w:ilvl w:val="0"/>
                <w:numId w:val="22"/>
              </w:numPr>
            </w:pPr>
          </w:p>
        </w:tc>
      </w:tr>
    </w:tbl>
    <w:p w14:paraId="5428414C" w14:textId="77777777" w:rsidR="008427BD" w:rsidRDefault="008427BD">
      <w:pPr>
        <w:spacing w:before="0"/>
      </w:pPr>
      <w:r>
        <w:br w:type="page"/>
      </w:r>
    </w:p>
    <w:p w14:paraId="275DD01C" w14:textId="77777777" w:rsidR="008427BD" w:rsidRPr="00E768FF" w:rsidRDefault="001B7BDB" w:rsidP="00E768FF">
      <w:pPr>
        <w:pStyle w:val="Heading1"/>
      </w:pPr>
      <w:bookmarkStart w:id="192" w:name="_Toc438468581"/>
      <w:r w:rsidRPr="00E768FF">
        <w:lastRenderedPageBreak/>
        <w:t>Work with Young People b</w:t>
      </w:r>
      <w:r w:rsidR="008427BD" w:rsidRPr="00E768FF">
        <w:rPr>
          <w:szCs w:val="22"/>
        </w:rPr>
        <w:tab/>
      </w:r>
      <w:r w:rsidR="008427BD" w:rsidRPr="00E768FF">
        <w:t>Value: 0.5</w:t>
      </w:r>
      <w:bookmarkEnd w:id="192"/>
    </w:p>
    <w:p w14:paraId="5505914C" w14:textId="77777777" w:rsidR="008427BD" w:rsidRPr="006E2457" w:rsidRDefault="008427BD" w:rsidP="00F7742D">
      <w:pPr>
        <w:pStyle w:val="NormalItalic"/>
      </w:pPr>
      <w:r w:rsidRPr="006E2457">
        <w:t xml:space="preserve">This half unit (0.5) combines with </w:t>
      </w:r>
      <w:r w:rsidR="001B7BDB">
        <w:rPr>
          <w:b/>
        </w:rPr>
        <w:t>Work with Young People a</w:t>
      </w:r>
      <w:r w:rsidRPr="006E2457">
        <w:rPr>
          <w:b/>
        </w:rPr>
        <w:t xml:space="preserve"> (0.5) </w:t>
      </w:r>
      <w:r w:rsidRPr="006E2457">
        <w:t>to equate to one standard unit – these should be delivered together as a semester unit. Students are expected to study the accredited semester 1.0 unit unless enrolled in a 0.5 unit due to late entry or early exit in a semester.</w:t>
      </w:r>
    </w:p>
    <w:p w14:paraId="51A3E341" w14:textId="77777777" w:rsidR="008427BD" w:rsidRDefault="00CB5967" w:rsidP="008427BD">
      <w:pPr>
        <w:pStyle w:val="Heading2"/>
        <w:tabs>
          <w:tab w:val="right" w:pos="9072"/>
        </w:tabs>
      </w:pPr>
      <w:r>
        <w:t>Prerequisites</w:t>
      </w:r>
    </w:p>
    <w:p w14:paraId="17521BDE" w14:textId="77777777" w:rsidR="008427BD" w:rsidRPr="00AA36E6" w:rsidRDefault="008427BD" w:rsidP="008427BD">
      <w:r w:rsidRPr="00AA36E6">
        <w:t xml:space="preserve">Nil. </w:t>
      </w:r>
      <w:r w:rsidR="00CB5967">
        <w:t xml:space="preserve"> </w:t>
      </w:r>
      <w:r w:rsidRPr="00AA36E6">
        <w:t>Structured Workplace Learning is highly recommended</w:t>
      </w:r>
      <w:r w:rsidR="006E2457">
        <w:t>.</w:t>
      </w:r>
    </w:p>
    <w:p w14:paraId="4403D2AA" w14:textId="77777777" w:rsidR="008427BD" w:rsidRDefault="00CB5967" w:rsidP="008427BD">
      <w:pPr>
        <w:pStyle w:val="Heading2"/>
        <w:tabs>
          <w:tab w:val="right" w:pos="9072"/>
        </w:tabs>
      </w:pPr>
      <w:r>
        <w:t>Duplication of Content Rules</w:t>
      </w:r>
    </w:p>
    <w:p w14:paraId="61B59461" w14:textId="77777777" w:rsidR="008427BD" w:rsidRPr="00AA36E6" w:rsidRDefault="008427BD" w:rsidP="008427BD">
      <w:r w:rsidRPr="00AA36E6">
        <w:t>Refer to page</w:t>
      </w:r>
      <w:r w:rsidR="006F4D73">
        <w:t xml:space="preserve"> 19.</w:t>
      </w:r>
    </w:p>
    <w:p w14:paraId="0E0A382A" w14:textId="77777777" w:rsidR="008427BD" w:rsidRPr="004C2958" w:rsidRDefault="00CB5967" w:rsidP="008427BD">
      <w:pPr>
        <w:pStyle w:val="Heading2"/>
        <w:tabs>
          <w:tab w:val="right" w:pos="9072"/>
        </w:tabs>
      </w:pPr>
      <w:r>
        <w:t>Specific Unit Goals</w:t>
      </w:r>
    </w:p>
    <w:p w14:paraId="39195E74" w14:textId="77777777" w:rsidR="008427BD" w:rsidRDefault="008427BD" w:rsidP="008427BD">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5"/>
        <w:gridCol w:w="4537"/>
      </w:tblGrid>
      <w:tr w:rsidR="00930585" w:rsidRPr="00716885" w14:paraId="60171228" w14:textId="77777777" w:rsidTr="00CB5967">
        <w:trPr>
          <w:jc w:val="center"/>
        </w:trPr>
        <w:tc>
          <w:tcPr>
            <w:tcW w:w="4031" w:type="dxa"/>
            <w:tcBorders>
              <w:top w:val="single" w:sz="4" w:space="0" w:color="000000"/>
              <w:left w:val="single" w:sz="4" w:space="0" w:color="000000"/>
              <w:bottom w:val="single" w:sz="4" w:space="0" w:color="000000"/>
            </w:tcBorders>
          </w:tcPr>
          <w:p w14:paraId="1D494EA7" w14:textId="77777777" w:rsidR="00930585" w:rsidRPr="00716885" w:rsidRDefault="00930585" w:rsidP="00CB5967">
            <w:pPr>
              <w:pStyle w:val="Tabletextboldcentred"/>
            </w:pPr>
            <w:r w:rsidRPr="00716885">
              <w:t>A</w:t>
            </w:r>
          </w:p>
        </w:tc>
        <w:tc>
          <w:tcPr>
            <w:tcW w:w="4032" w:type="dxa"/>
            <w:tcBorders>
              <w:top w:val="single" w:sz="4" w:space="0" w:color="000000"/>
              <w:left w:val="single" w:sz="4" w:space="0" w:color="000000"/>
              <w:bottom w:val="single" w:sz="4" w:space="0" w:color="000000"/>
              <w:right w:val="single" w:sz="4" w:space="0" w:color="auto"/>
            </w:tcBorders>
          </w:tcPr>
          <w:p w14:paraId="205B0D39" w14:textId="77777777" w:rsidR="00930585" w:rsidRPr="00716885" w:rsidRDefault="00930585" w:rsidP="00CB5967">
            <w:pPr>
              <w:pStyle w:val="Tabletextboldcentred"/>
            </w:pPr>
            <w:r w:rsidRPr="00716885">
              <w:t>M</w:t>
            </w:r>
          </w:p>
        </w:tc>
      </w:tr>
      <w:tr w:rsidR="00930585" w14:paraId="3ACA9097" w14:textId="77777777" w:rsidTr="00CB5967">
        <w:trPr>
          <w:jc w:val="center"/>
        </w:trPr>
        <w:tc>
          <w:tcPr>
            <w:tcW w:w="4031" w:type="dxa"/>
            <w:tcBorders>
              <w:top w:val="single" w:sz="4" w:space="0" w:color="000000"/>
              <w:left w:val="single" w:sz="4" w:space="0" w:color="000000"/>
              <w:bottom w:val="single" w:sz="4" w:space="0" w:color="000000"/>
            </w:tcBorders>
          </w:tcPr>
          <w:p w14:paraId="70206930" w14:textId="77777777" w:rsidR="00930585" w:rsidRDefault="00CB5967" w:rsidP="00CB5967">
            <w:pPr>
              <w:pStyle w:val="TableListBullets"/>
            </w:pPr>
            <w:r>
              <w:t>apply principals of ethical decision making in working with young people</w:t>
            </w:r>
          </w:p>
        </w:tc>
        <w:tc>
          <w:tcPr>
            <w:tcW w:w="4032" w:type="dxa"/>
            <w:tcBorders>
              <w:top w:val="single" w:sz="4" w:space="0" w:color="000000"/>
              <w:left w:val="single" w:sz="4" w:space="0" w:color="000000"/>
              <w:bottom w:val="single" w:sz="4" w:space="0" w:color="000000"/>
              <w:right w:val="single" w:sz="4" w:space="0" w:color="auto"/>
            </w:tcBorders>
          </w:tcPr>
          <w:p w14:paraId="26703C6B" w14:textId="77777777" w:rsidR="00930585" w:rsidRPr="004F6FA6" w:rsidRDefault="00CB5967" w:rsidP="00CB5967">
            <w:pPr>
              <w:pStyle w:val="TableListBullets"/>
            </w:pPr>
            <w:r>
              <w:t>discuss ethical decision making</w:t>
            </w:r>
          </w:p>
        </w:tc>
      </w:tr>
      <w:tr w:rsidR="00930585" w14:paraId="2ECCE3A5" w14:textId="77777777" w:rsidTr="00CB5967">
        <w:trPr>
          <w:jc w:val="center"/>
        </w:trPr>
        <w:tc>
          <w:tcPr>
            <w:tcW w:w="4031" w:type="dxa"/>
            <w:tcBorders>
              <w:top w:val="single" w:sz="4" w:space="0" w:color="000000"/>
              <w:left w:val="single" w:sz="4" w:space="0" w:color="000000"/>
              <w:bottom w:val="single" w:sz="4" w:space="0" w:color="000000"/>
            </w:tcBorders>
          </w:tcPr>
          <w:p w14:paraId="0819C1C8" w14:textId="77777777" w:rsidR="00930585" w:rsidRDefault="00CB5967" w:rsidP="00CB5967">
            <w:pPr>
              <w:pStyle w:val="TableListBullets"/>
            </w:pPr>
            <w:r>
              <w:t>plan, implement and evaluate a community project from an individual and group perspective</w:t>
            </w:r>
          </w:p>
        </w:tc>
        <w:tc>
          <w:tcPr>
            <w:tcW w:w="4032" w:type="dxa"/>
            <w:tcBorders>
              <w:top w:val="single" w:sz="4" w:space="0" w:color="000000"/>
              <w:left w:val="single" w:sz="4" w:space="0" w:color="000000"/>
              <w:bottom w:val="single" w:sz="4" w:space="0" w:color="000000"/>
              <w:right w:val="single" w:sz="4" w:space="0" w:color="auto"/>
            </w:tcBorders>
          </w:tcPr>
          <w:p w14:paraId="5F2BCFB9" w14:textId="77777777" w:rsidR="00930585" w:rsidRDefault="00CB5967" w:rsidP="00CB5967">
            <w:pPr>
              <w:pStyle w:val="TableListBullets"/>
            </w:pPr>
            <w:r>
              <w:t>plan and participate in a community project with peers</w:t>
            </w:r>
          </w:p>
        </w:tc>
      </w:tr>
    </w:tbl>
    <w:p w14:paraId="0545F8F4" w14:textId="77777777" w:rsidR="008427BD" w:rsidRPr="001D7846" w:rsidRDefault="008427BD" w:rsidP="001D7846">
      <w:pPr>
        <w:pStyle w:val="Heading2"/>
      </w:pPr>
      <w:r w:rsidRPr="001D7846">
        <w:t>Content</w:t>
      </w:r>
    </w:p>
    <w:p w14:paraId="686C4B1B" w14:textId="77777777" w:rsidR="008427BD" w:rsidRDefault="008427BD" w:rsidP="008427BD">
      <w:r w:rsidRPr="002B6270">
        <w:t>All content below must be delivered:</w:t>
      </w:r>
    </w:p>
    <w:tbl>
      <w:tblPr>
        <w:tblW w:w="9072" w:type="dxa"/>
        <w:jc w:val="center"/>
        <w:tblLayout w:type="fixed"/>
        <w:tblLook w:val="0000" w:firstRow="0" w:lastRow="0" w:firstColumn="0" w:lastColumn="0" w:noHBand="0" w:noVBand="0"/>
      </w:tblPr>
      <w:tblGrid>
        <w:gridCol w:w="4535"/>
        <w:gridCol w:w="4537"/>
      </w:tblGrid>
      <w:tr w:rsidR="00930585" w:rsidRPr="00716885" w14:paraId="70515A28" w14:textId="77777777" w:rsidTr="00CB5967">
        <w:trPr>
          <w:jc w:val="center"/>
        </w:trPr>
        <w:tc>
          <w:tcPr>
            <w:tcW w:w="4535" w:type="dxa"/>
            <w:tcBorders>
              <w:top w:val="single" w:sz="4" w:space="0" w:color="000000"/>
              <w:left w:val="single" w:sz="4" w:space="0" w:color="000000"/>
              <w:bottom w:val="single" w:sz="4" w:space="0" w:color="000000"/>
            </w:tcBorders>
          </w:tcPr>
          <w:p w14:paraId="1D8A39EE" w14:textId="77777777" w:rsidR="00930585" w:rsidRPr="004F6FA6" w:rsidRDefault="00930585" w:rsidP="00CB5967">
            <w:pPr>
              <w:pStyle w:val="Tabletextboldcentred"/>
            </w:pPr>
            <w:r w:rsidRPr="004F6FA6">
              <w:t>A</w:t>
            </w:r>
          </w:p>
        </w:tc>
        <w:tc>
          <w:tcPr>
            <w:tcW w:w="4537" w:type="dxa"/>
            <w:tcBorders>
              <w:top w:val="single" w:sz="4" w:space="0" w:color="000000"/>
              <w:left w:val="single" w:sz="4" w:space="0" w:color="000000"/>
              <w:bottom w:val="single" w:sz="4" w:space="0" w:color="000000"/>
              <w:right w:val="single" w:sz="4" w:space="0" w:color="auto"/>
            </w:tcBorders>
          </w:tcPr>
          <w:p w14:paraId="5ADD213F" w14:textId="77777777" w:rsidR="00930585" w:rsidRPr="004F6FA6" w:rsidRDefault="00930585" w:rsidP="00CB5967">
            <w:pPr>
              <w:pStyle w:val="Tabletextboldcentred"/>
            </w:pPr>
            <w:r w:rsidRPr="004F6FA6">
              <w:t>M</w:t>
            </w:r>
          </w:p>
        </w:tc>
      </w:tr>
      <w:tr w:rsidR="00930585" w:rsidRPr="00BF5817" w14:paraId="09700431" w14:textId="77777777" w:rsidTr="00CB5967">
        <w:trPr>
          <w:jc w:val="center"/>
        </w:trPr>
        <w:tc>
          <w:tcPr>
            <w:tcW w:w="4535" w:type="dxa"/>
            <w:tcBorders>
              <w:top w:val="single" w:sz="4" w:space="0" w:color="000000"/>
              <w:left w:val="single" w:sz="4" w:space="0" w:color="000000"/>
              <w:bottom w:val="single" w:sz="4" w:space="0" w:color="000000"/>
            </w:tcBorders>
          </w:tcPr>
          <w:p w14:paraId="7BFC9C6D" w14:textId="77777777" w:rsidR="00930585" w:rsidRPr="004F6FA6" w:rsidRDefault="00CB5967" w:rsidP="00CB5967">
            <w:pPr>
              <w:pStyle w:val="TableListBullets"/>
            </w:pPr>
            <w:r w:rsidRPr="004F6FA6">
              <w:t>the individual, the family, the community and society in relation to priorities and rights</w:t>
            </w:r>
          </w:p>
        </w:tc>
        <w:tc>
          <w:tcPr>
            <w:tcW w:w="4537" w:type="dxa"/>
            <w:tcBorders>
              <w:top w:val="single" w:sz="4" w:space="0" w:color="000000"/>
              <w:left w:val="single" w:sz="4" w:space="0" w:color="000000"/>
              <w:bottom w:val="single" w:sz="4" w:space="0" w:color="000000"/>
              <w:right w:val="single" w:sz="4" w:space="0" w:color="auto"/>
            </w:tcBorders>
          </w:tcPr>
          <w:p w14:paraId="2509F105" w14:textId="77777777" w:rsidR="00930585" w:rsidRPr="004F6FA6" w:rsidRDefault="00CB5967" w:rsidP="00CB5967">
            <w:pPr>
              <w:pStyle w:val="TableListBullets"/>
            </w:pPr>
            <w:r w:rsidRPr="004F6FA6">
              <w:t>rights of young people</w:t>
            </w:r>
          </w:p>
        </w:tc>
      </w:tr>
      <w:tr w:rsidR="009A6DAD" w:rsidRPr="00BF5817" w14:paraId="72E91F9B" w14:textId="77777777" w:rsidTr="00CB5967">
        <w:trPr>
          <w:jc w:val="center"/>
        </w:trPr>
        <w:tc>
          <w:tcPr>
            <w:tcW w:w="4535" w:type="dxa"/>
            <w:tcBorders>
              <w:top w:val="single" w:sz="4" w:space="0" w:color="000000"/>
              <w:left w:val="single" w:sz="4" w:space="0" w:color="000000"/>
              <w:bottom w:val="single" w:sz="4" w:space="0" w:color="000000"/>
            </w:tcBorders>
          </w:tcPr>
          <w:p w14:paraId="295D8832" w14:textId="77777777" w:rsidR="009A6DAD" w:rsidRPr="004F6FA6" w:rsidRDefault="00CB5967" w:rsidP="00CB5967">
            <w:pPr>
              <w:pStyle w:val="TableListBullets"/>
            </w:pPr>
            <w:r w:rsidRPr="004F6FA6">
              <w:t>develop an understanding of community services and its role in the community sector</w:t>
            </w:r>
          </w:p>
        </w:tc>
        <w:tc>
          <w:tcPr>
            <w:tcW w:w="4537" w:type="dxa"/>
            <w:tcBorders>
              <w:top w:val="single" w:sz="4" w:space="0" w:color="000000"/>
              <w:left w:val="single" w:sz="4" w:space="0" w:color="000000"/>
              <w:bottom w:val="single" w:sz="4" w:space="0" w:color="000000"/>
              <w:right w:val="single" w:sz="4" w:space="0" w:color="auto"/>
            </w:tcBorders>
          </w:tcPr>
          <w:p w14:paraId="043EA914" w14:textId="77777777" w:rsidR="009A6DAD" w:rsidRPr="004F6FA6" w:rsidRDefault="00CB5967" w:rsidP="00CB5967">
            <w:pPr>
              <w:pStyle w:val="TableListBullets"/>
            </w:pPr>
            <w:r w:rsidRPr="004F6FA6">
              <w:t>understanding advocacy</w:t>
            </w:r>
          </w:p>
        </w:tc>
      </w:tr>
      <w:tr w:rsidR="009A6DAD" w:rsidRPr="00BF5817" w14:paraId="0330E78D" w14:textId="77777777" w:rsidTr="00CB5967">
        <w:trPr>
          <w:jc w:val="center"/>
        </w:trPr>
        <w:tc>
          <w:tcPr>
            <w:tcW w:w="4535" w:type="dxa"/>
            <w:tcBorders>
              <w:top w:val="single" w:sz="4" w:space="0" w:color="000000"/>
              <w:left w:val="single" w:sz="4" w:space="0" w:color="000000"/>
              <w:bottom w:val="single" w:sz="4" w:space="0" w:color="000000"/>
            </w:tcBorders>
          </w:tcPr>
          <w:p w14:paraId="746E781D" w14:textId="77777777" w:rsidR="009A6DAD" w:rsidRPr="004F6FA6" w:rsidRDefault="00CB5967" w:rsidP="00CB5967">
            <w:pPr>
              <w:pStyle w:val="TableListBullets"/>
            </w:pPr>
            <w:r w:rsidRPr="004F6FA6">
              <w:t>managing group dynamics and facilitating discussion and engagement</w:t>
            </w:r>
          </w:p>
        </w:tc>
        <w:tc>
          <w:tcPr>
            <w:tcW w:w="4537" w:type="dxa"/>
            <w:tcBorders>
              <w:top w:val="single" w:sz="4" w:space="0" w:color="000000"/>
              <w:left w:val="single" w:sz="4" w:space="0" w:color="000000"/>
              <w:bottom w:val="single" w:sz="4" w:space="0" w:color="000000"/>
              <w:right w:val="single" w:sz="4" w:space="0" w:color="auto"/>
            </w:tcBorders>
          </w:tcPr>
          <w:p w14:paraId="4D02E5A6" w14:textId="77777777" w:rsidR="009A6DAD" w:rsidRPr="004F6FA6" w:rsidRDefault="00CB5967" w:rsidP="00CB5967">
            <w:pPr>
              <w:pStyle w:val="TableListBullets"/>
            </w:pPr>
            <w:r w:rsidRPr="004F6FA6">
              <w:t>understand group dynamics and demonstrate being an effective group member</w:t>
            </w:r>
          </w:p>
        </w:tc>
      </w:tr>
      <w:tr w:rsidR="009A6DAD" w:rsidRPr="00BF5817" w14:paraId="0B06C896" w14:textId="77777777" w:rsidTr="00CB5967">
        <w:trPr>
          <w:jc w:val="center"/>
        </w:trPr>
        <w:tc>
          <w:tcPr>
            <w:tcW w:w="4535" w:type="dxa"/>
            <w:tcBorders>
              <w:top w:val="single" w:sz="4" w:space="0" w:color="000000"/>
              <w:left w:val="single" w:sz="4" w:space="0" w:color="000000"/>
              <w:bottom w:val="single" w:sz="4" w:space="0" w:color="000000"/>
            </w:tcBorders>
          </w:tcPr>
          <w:p w14:paraId="062FC253" w14:textId="77777777" w:rsidR="009A6DAD" w:rsidRPr="004F6FA6" w:rsidRDefault="00CB5967" w:rsidP="00CB5967">
            <w:pPr>
              <w:pStyle w:val="TableListBullets"/>
            </w:pPr>
            <w:r w:rsidRPr="004F6FA6">
              <w:t>community development principles and practices; structural disadvantage and inequality, social justice and human rights, empowerment, recognition of personal and public political process, commitment to peoples’ participation sustainability</w:t>
            </w:r>
          </w:p>
        </w:tc>
        <w:tc>
          <w:tcPr>
            <w:tcW w:w="4537" w:type="dxa"/>
            <w:tcBorders>
              <w:top w:val="single" w:sz="4" w:space="0" w:color="000000"/>
              <w:left w:val="single" w:sz="4" w:space="0" w:color="000000"/>
              <w:bottom w:val="single" w:sz="4" w:space="0" w:color="000000"/>
              <w:right w:val="single" w:sz="4" w:space="0" w:color="auto"/>
            </w:tcBorders>
          </w:tcPr>
          <w:p w14:paraId="713EA32C" w14:textId="77777777" w:rsidR="009A6DAD" w:rsidRPr="004F6FA6" w:rsidRDefault="00CB5967" w:rsidP="00CB5967">
            <w:pPr>
              <w:pStyle w:val="TableListBullets"/>
            </w:pPr>
            <w:r w:rsidRPr="004F6FA6">
              <w:t>community development work principles and practices</w:t>
            </w:r>
          </w:p>
        </w:tc>
      </w:tr>
    </w:tbl>
    <w:p w14:paraId="1E49E58E" w14:textId="77777777" w:rsidR="00930585" w:rsidRPr="00CB5967" w:rsidRDefault="00930585" w:rsidP="00CB5967">
      <w:r w:rsidRPr="00CB5967">
        <w:br w:type="page"/>
      </w:r>
    </w:p>
    <w:p w14:paraId="13F841DE" w14:textId="77777777" w:rsidR="008427BD" w:rsidRPr="004A2CF7" w:rsidRDefault="008427BD" w:rsidP="004A2CF7">
      <w:pPr>
        <w:pStyle w:val="Heading2"/>
      </w:pPr>
      <w:r w:rsidRPr="004A2CF7">
        <w:lastRenderedPageBreak/>
        <w:t>Units of Competency</w:t>
      </w:r>
    </w:p>
    <w:p w14:paraId="3603ADDA" w14:textId="77777777" w:rsidR="008427BD" w:rsidRPr="005C08B5" w:rsidRDefault="008427BD" w:rsidP="008427BD">
      <w:r w:rsidRPr="005C08B5">
        <w:t xml:space="preserve">Competence must be demonstrated over time and in the full range of </w:t>
      </w:r>
      <w:r w:rsidR="00A344E6" w:rsidRPr="006E2457">
        <w:rPr>
          <w:b/>
          <w:color w:val="000000" w:themeColor="text1"/>
        </w:rPr>
        <w:t>community services</w:t>
      </w:r>
      <w:r w:rsidRPr="005C08B5">
        <w:t xml:space="preserve"> contexts. Teachers must use this unit document in conjunction with the Units of Competence from the </w:t>
      </w:r>
      <w:r w:rsidR="006E2457" w:rsidRPr="006E2457">
        <w:rPr>
          <w:b/>
          <w:color w:val="000000" w:themeColor="text1"/>
          <w:lang w:val="en-US"/>
        </w:rPr>
        <w:t>CHC Community Services Training Package release 2.0</w:t>
      </w:r>
      <w:r w:rsidRPr="005C08B5">
        <w:t>, which provides performance criteria, range statements and assessment contexts.</w:t>
      </w:r>
    </w:p>
    <w:p w14:paraId="4631539F" w14:textId="77777777" w:rsidR="008427BD" w:rsidRDefault="008427BD" w:rsidP="008427BD">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4F511B">
        <w:t>ng to individual student needs.</w:t>
      </w:r>
    </w:p>
    <w:p w14:paraId="6D61C2EA" w14:textId="77777777" w:rsidR="008427BD" w:rsidRPr="00753913" w:rsidRDefault="008427BD" w:rsidP="008427BD">
      <w:r>
        <w:t>In order to be deemed competent to industry standard, assessment must provide authentic, valid, sufficient and current evidence as indicated in the relevant Training Package.</w:t>
      </w:r>
    </w:p>
    <w:p w14:paraId="5A7F8823" w14:textId="77777777" w:rsidR="008427BD" w:rsidRPr="00AA36E6" w:rsidRDefault="008427BD" w:rsidP="008427BD">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8427BD" w:rsidRPr="00446E95" w14:paraId="5C0DD20F" w14:textId="77777777" w:rsidTr="00CB5967">
        <w:trPr>
          <w:cantSplit/>
          <w:jc w:val="center"/>
        </w:trPr>
        <w:tc>
          <w:tcPr>
            <w:tcW w:w="1824" w:type="dxa"/>
            <w:vAlign w:val="center"/>
          </w:tcPr>
          <w:p w14:paraId="69968DBD" w14:textId="77777777" w:rsidR="008427BD" w:rsidRPr="001E2FAA" w:rsidRDefault="008427BD" w:rsidP="00573625">
            <w:pPr>
              <w:pStyle w:val="Tabletextbold"/>
            </w:pPr>
            <w:r w:rsidRPr="001E2FAA">
              <w:t>Code</w:t>
            </w:r>
          </w:p>
        </w:tc>
        <w:tc>
          <w:tcPr>
            <w:tcW w:w="5122" w:type="dxa"/>
            <w:vAlign w:val="center"/>
          </w:tcPr>
          <w:p w14:paraId="4FC8827F" w14:textId="77777777" w:rsidR="008427BD" w:rsidRPr="001E2FAA" w:rsidRDefault="008427BD" w:rsidP="00573625">
            <w:pPr>
              <w:pStyle w:val="Tabletextbold"/>
            </w:pPr>
            <w:r w:rsidRPr="001E2FAA">
              <w:t>Competency Title</w:t>
            </w:r>
          </w:p>
        </w:tc>
        <w:tc>
          <w:tcPr>
            <w:tcW w:w="1843" w:type="dxa"/>
          </w:tcPr>
          <w:p w14:paraId="5A431F1F" w14:textId="77777777" w:rsidR="008427BD" w:rsidRPr="001E2FAA" w:rsidRDefault="008427BD" w:rsidP="00573625">
            <w:pPr>
              <w:pStyle w:val="Tabletextboldcentred"/>
            </w:pPr>
            <w:r w:rsidRPr="001E2FAA">
              <w:t>Core/Elective</w:t>
            </w:r>
          </w:p>
        </w:tc>
      </w:tr>
      <w:tr w:rsidR="005B3C5A" w:rsidRPr="00446E95" w14:paraId="14BB6D86" w14:textId="77777777" w:rsidTr="00CB5967">
        <w:trPr>
          <w:cantSplit/>
          <w:jc w:val="center"/>
        </w:trPr>
        <w:tc>
          <w:tcPr>
            <w:tcW w:w="1824" w:type="dxa"/>
          </w:tcPr>
          <w:p w14:paraId="19407593" w14:textId="77777777" w:rsidR="005B3C5A" w:rsidRPr="00AA36E6" w:rsidRDefault="005B3C5A" w:rsidP="00573625">
            <w:pPr>
              <w:pStyle w:val="TableText"/>
              <w:rPr>
                <w:rFonts w:cs="Calibri"/>
                <w:szCs w:val="22"/>
              </w:rPr>
            </w:pPr>
            <w:r>
              <w:rPr>
                <w:rFonts w:cs="Calibri"/>
                <w:szCs w:val="22"/>
              </w:rPr>
              <w:t>CHCCDE003</w:t>
            </w:r>
          </w:p>
        </w:tc>
        <w:tc>
          <w:tcPr>
            <w:tcW w:w="5122" w:type="dxa"/>
          </w:tcPr>
          <w:p w14:paraId="58EB3FFF" w14:textId="77777777" w:rsidR="005B3C5A" w:rsidRPr="00AA36E6" w:rsidRDefault="005B3C5A" w:rsidP="00573625">
            <w:pPr>
              <w:pStyle w:val="TableText"/>
              <w:rPr>
                <w:rFonts w:cs="Calibri"/>
                <w:szCs w:val="22"/>
              </w:rPr>
            </w:pPr>
            <w:r>
              <w:rPr>
                <w:rFonts w:cs="Calibri"/>
                <w:szCs w:val="22"/>
              </w:rPr>
              <w:t>Work within a community development framework</w:t>
            </w:r>
          </w:p>
        </w:tc>
        <w:tc>
          <w:tcPr>
            <w:tcW w:w="1843" w:type="dxa"/>
          </w:tcPr>
          <w:p w14:paraId="5403114C" w14:textId="77777777" w:rsidR="005B3C5A" w:rsidRPr="00AA36E6" w:rsidRDefault="005B3C5A" w:rsidP="00573625">
            <w:pPr>
              <w:pStyle w:val="TableTextcentred"/>
            </w:pPr>
            <w:r>
              <w:t>Elective</w:t>
            </w:r>
          </w:p>
        </w:tc>
      </w:tr>
    </w:tbl>
    <w:p w14:paraId="75656A25" w14:textId="77777777" w:rsidR="00B63740" w:rsidRDefault="00B63740" w:rsidP="00B6374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7" w:history="1">
        <w:r w:rsidRPr="00675467">
          <w:rPr>
            <w:rStyle w:val="Hyperlink"/>
          </w:rPr>
          <w:t>http://training.gov.au/Training/Details/CHC22015</w:t>
        </w:r>
      </w:hyperlink>
    </w:p>
    <w:p w14:paraId="4EA5FDAF" w14:textId="77777777" w:rsidR="008427BD" w:rsidRDefault="008427BD" w:rsidP="008427BD">
      <w:pPr>
        <w:pStyle w:val="Heading2"/>
        <w:tabs>
          <w:tab w:val="right" w:pos="9072"/>
        </w:tabs>
      </w:pPr>
      <w:r w:rsidRPr="00BE2E06">
        <w:t>Te</w:t>
      </w:r>
      <w:r w:rsidR="00CB5967">
        <w:t>aching and Learning Strategies</w:t>
      </w:r>
    </w:p>
    <w:p w14:paraId="5102004F" w14:textId="77777777" w:rsidR="008427BD" w:rsidRPr="00B5395E" w:rsidRDefault="00B5395E" w:rsidP="008427BD">
      <w:pPr>
        <w:rPr>
          <w:b/>
        </w:rPr>
      </w:pPr>
      <w:r w:rsidRPr="00B5395E">
        <w:t>Refer to page 23</w:t>
      </w:r>
      <w:r w:rsidR="006F4D73" w:rsidRPr="00B5395E">
        <w:t>.</w:t>
      </w:r>
    </w:p>
    <w:p w14:paraId="54D2B974" w14:textId="77777777" w:rsidR="008427BD" w:rsidRPr="00B5395E" w:rsidRDefault="00CB5967" w:rsidP="008427BD">
      <w:pPr>
        <w:pStyle w:val="Heading2"/>
        <w:tabs>
          <w:tab w:val="right" w:pos="9072"/>
        </w:tabs>
        <w:rPr>
          <w:szCs w:val="22"/>
          <w:lang w:val="en-US"/>
        </w:rPr>
      </w:pPr>
      <w:r>
        <w:t>Assessment</w:t>
      </w:r>
    </w:p>
    <w:p w14:paraId="3321806A" w14:textId="77777777" w:rsidR="00D321BB" w:rsidRPr="00B5395E" w:rsidRDefault="00D321BB" w:rsidP="00D321BB">
      <w:pPr>
        <w:rPr>
          <w:lang w:val="en-US"/>
        </w:rPr>
      </w:pPr>
      <w:r w:rsidRPr="00B5395E">
        <w:rPr>
          <w:lang w:val="en-US"/>
        </w:rPr>
        <w:t>Skills must be demonstrated in the workplace or in a simulated environment that reflects workplace conditions. Where simulation is used, it must reflect real working conditions by modelling industry operating conditions and contingencies, as well as, using suitable facilities, equipment and resources.</w:t>
      </w:r>
    </w:p>
    <w:p w14:paraId="27484437" w14:textId="77777777" w:rsidR="00D321BB" w:rsidRPr="00B5395E" w:rsidRDefault="006F4D73" w:rsidP="00D321BB">
      <w:pPr>
        <w:rPr>
          <w:lang w:val="en-US"/>
        </w:rPr>
      </w:pPr>
      <w:r w:rsidRPr="00B5395E">
        <w:rPr>
          <w:lang w:val="en-US"/>
        </w:rPr>
        <w:t xml:space="preserve">Refer </w:t>
      </w:r>
      <w:r w:rsidR="00A235A1">
        <w:rPr>
          <w:lang w:val="en-US"/>
        </w:rPr>
        <w:t>to Assessment on pages 24 - 25.</w:t>
      </w:r>
    </w:p>
    <w:p w14:paraId="1A6DC66D" w14:textId="77777777" w:rsidR="008427BD" w:rsidRPr="00B5395E" w:rsidRDefault="00CB5967" w:rsidP="008427BD">
      <w:pPr>
        <w:pStyle w:val="Heading2"/>
        <w:tabs>
          <w:tab w:val="right" w:pos="9072"/>
        </w:tabs>
        <w:rPr>
          <w:szCs w:val="22"/>
          <w:lang w:val="en-US"/>
        </w:rPr>
      </w:pPr>
      <w:r>
        <w:t>Resources</w:t>
      </w:r>
    </w:p>
    <w:p w14:paraId="00621247" w14:textId="77777777" w:rsidR="008427BD" w:rsidRPr="00B5395E" w:rsidRDefault="00705286" w:rsidP="008427BD">
      <w:pPr>
        <w:rPr>
          <w:rFonts w:cs="Calibri"/>
          <w:szCs w:val="22"/>
        </w:rPr>
      </w:pPr>
      <w:r>
        <w:t>Refer to Resources on pages 33 - 39.</w:t>
      </w:r>
    </w:p>
    <w:p w14:paraId="4D63D6A1" w14:textId="77777777" w:rsidR="005B3C5A" w:rsidRDefault="00CB5967" w:rsidP="005B3C5A">
      <w:pPr>
        <w:pStyle w:val="Heading2"/>
      </w:pPr>
      <w:r>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5B3C5A" w14:paraId="76D0F452" w14:textId="77777777" w:rsidTr="00A235A1">
        <w:trPr>
          <w:jc w:val="center"/>
        </w:trPr>
        <w:tc>
          <w:tcPr>
            <w:tcW w:w="3974" w:type="dxa"/>
          </w:tcPr>
          <w:p w14:paraId="0A2DB81C" w14:textId="77777777" w:rsidR="005B3C5A" w:rsidRDefault="005B3C5A" w:rsidP="00573625">
            <w:pPr>
              <w:pStyle w:val="Tabletextbold"/>
            </w:pPr>
          </w:p>
        </w:tc>
        <w:tc>
          <w:tcPr>
            <w:tcW w:w="5098" w:type="dxa"/>
            <w:gridSpan w:val="4"/>
            <w:tcBorders>
              <w:bottom w:val="single" w:sz="4" w:space="0" w:color="auto"/>
            </w:tcBorders>
          </w:tcPr>
          <w:p w14:paraId="16FCAEF7" w14:textId="77777777" w:rsidR="005B3C5A" w:rsidRDefault="005B3C5A" w:rsidP="00573625">
            <w:pPr>
              <w:pStyle w:val="Tabletextbold"/>
            </w:pPr>
            <w:r>
              <w:t>Evidence could be in:</w:t>
            </w:r>
          </w:p>
        </w:tc>
      </w:tr>
      <w:tr w:rsidR="005B3C5A" w14:paraId="32D26877" w14:textId="77777777" w:rsidTr="00A235A1">
        <w:trPr>
          <w:jc w:val="center"/>
        </w:trPr>
        <w:tc>
          <w:tcPr>
            <w:tcW w:w="3974" w:type="dxa"/>
          </w:tcPr>
          <w:p w14:paraId="4939EFA4" w14:textId="77777777" w:rsidR="005B3C5A" w:rsidRDefault="005B3C5A" w:rsidP="00573625">
            <w:pPr>
              <w:pStyle w:val="Tabletextbold"/>
            </w:pPr>
            <w:r>
              <w:t>Student Capabilities</w:t>
            </w:r>
          </w:p>
        </w:tc>
        <w:tc>
          <w:tcPr>
            <w:tcW w:w="1146" w:type="dxa"/>
            <w:tcBorders>
              <w:bottom w:val="single" w:sz="4" w:space="0" w:color="auto"/>
              <w:right w:val="single" w:sz="4" w:space="0" w:color="auto"/>
            </w:tcBorders>
          </w:tcPr>
          <w:p w14:paraId="4EAB382D" w14:textId="77777777" w:rsidR="005B3C5A" w:rsidRDefault="005B3C5A" w:rsidP="00573625">
            <w:pPr>
              <w:pStyle w:val="Tabletextboldcentred"/>
            </w:pPr>
            <w:r>
              <w:t>Goals</w:t>
            </w:r>
          </w:p>
        </w:tc>
        <w:tc>
          <w:tcPr>
            <w:tcW w:w="1147" w:type="dxa"/>
            <w:tcBorders>
              <w:left w:val="single" w:sz="4" w:space="0" w:color="auto"/>
              <w:bottom w:val="single" w:sz="4" w:space="0" w:color="auto"/>
              <w:right w:val="single" w:sz="4" w:space="0" w:color="auto"/>
            </w:tcBorders>
          </w:tcPr>
          <w:p w14:paraId="1996E8C5" w14:textId="77777777" w:rsidR="005B3C5A" w:rsidRDefault="005B3C5A" w:rsidP="00573625">
            <w:pPr>
              <w:pStyle w:val="Tabletextboldcentred"/>
            </w:pPr>
            <w:r>
              <w:t>Content</w:t>
            </w:r>
          </w:p>
        </w:tc>
        <w:tc>
          <w:tcPr>
            <w:tcW w:w="1396" w:type="dxa"/>
            <w:tcBorders>
              <w:left w:val="single" w:sz="4" w:space="0" w:color="auto"/>
              <w:bottom w:val="single" w:sz="4" w:space="0" w:color="auto"/>
            </w:tcBorders>
          </w:tcPr>
          <w:p w14:paraId="4D6C9FE9" w14:textId="77777777" w:rsidR="005B3C5A" w:rsidRDefault="005B3C5A" w:rsidP="00573625">
            <w:pPr>
              <w:pStyle w:val="Tabletextboldcentred"/>
            </w:pPr>
            <w:r>
              <w:t>Teaching &amp; Learning Strategies</w:t>
            </w:r>
          </w:p>
        </w:tc>
        <w:tc>
          <w:tcPr>
            <w:tcW w:w="1409" w:type="dxa"/>
          </w:tcPr>
          <w:p w14:paraId="5B3F9F62" w14:textId="77777777" w:rsidR="005B3C5A" w:rsidRDefault="005B3C5A" w:rsidP="00573625">
            <w:pPr>
              <w:pStyle w:val="Tabletextboldcentred"/>
            </w:pPr>
            <w:r>
              <w:t>Assessment</w:t>
            </w:r>
          </w:p>
        </w:tc>
      </w:tr>
      <w:tr w:rsidR="005B3C5A" w14:paraId="137E090D" w14:textId="77777777" w:rsidTr="00A235A1">
        <w:trPr>
          <w:jc w:val="center"/>
        </w:trPr>
        <w:tc>
          <w:tcPr>
            <w:tcW w:w="3974" w:type="dxa"/>
          </w:tcPr>
          <w:p w14:paraId="4CFE6C5B" w14:textId="77777777" w:rsidR="005B3C5A" w:rsidRDefault="005B3C5A" w:rsidP="00573625">
            <w:pPr>
              <w:pStyle w:val="TableText"/>
            </w:pPr>
            <w:r w:rsidRPr="00427940">
              <w:t>Literacy</w:t>
            </w:r>
          </w:p>
        </w:tc>
        <w:tc>
          <w:tcPr>
            <w:tcW w:w="1146" w:type="dxa"/>
            <w:tcBorders>
              <w:right w:val="single" w:sz="4" w:space="0" w:color="auto"/>
            </w:tcBorders>
          </w:tcPr>
          <w:p w14:paraId="578FB1B4" w14:textId="77777777" w:rsidR="005B3C5A" w:rsidRDefault="005B3C5A" w:rsidP="00573625">
            <w:pPr>
              <w:pStyle w:val="TableText"/>
            </w:pPr>
          </w:p>
        </w:tc>
        <w:tc>
          <w:tcPr>
            <w:tcW w:w="1147" w:type="dxa"/>
            <w:tcBorders>
              <w:left w:val="single" w:sz="4" w:space="0" w:color="auto"/>
              <w:right w:val="single" w:sz="4" w:space="0" w:color="auto"/>
            </w:tcBorders>
          </w:tcPr>
          <w:p w14:paraId="3EA12DA4" w14:textId="77777777" w:rsidR="005B3C5A" w:rsidRDefault="005B3C5A" w:rsidP="00573625">
            <w:pPr>
              <w:pStyle w:val="TableText"/>
            </w:pPr>
          </w:p>
        </w:tc>
        <w:tc>
          <w:tcPr>
            <w:tcW w:w="1396" w:type="dxa"/>
            <w:tcBorders>
              <w:left w:val="single" w:sz="4" w:space="0" w:color="auto"/>
            </w:tcBorders>
          </w:tcPr>
          <w:p w14:paraId="4860D1F5" w14:textId="77777777" w:rsidR="005B3C5A" w:rsidRDefault="005B3C5A" w:rsidP="003355A0">
            <w:pPr>
              <w:pStyle w:val="TableText"/>
              <w:numPr>
                <w:ilvl w:val="0"/>
                <w:numId w:val="22"/>
              </w:numPr>
            </w:pPr>
          </w:p>
        </w:tc>
        <w:tc>
          <w:tcPr>
            <w:tcW w:w="1409" w:type="dxa"/>
          </w:tcPr>
          <w:p w14:paraId="456374A0" w14:textId="77777777" w:rsidR="005B3C5A" w:rsidRDefault="005B3C5A" w:rsidP="003355A0">
            <w:pPr>
              <w:pStyle w:val="TableText"/>
              <w:numPr>
                <w:ilvl w:val="0"/>
                <w:numId w:val="22"/>
              </w:numPr>
            </w:pPr>
          </w:p>
        </w:tc>
      </w:tr>
      <w:tr w:rsidR="005B3C5A" w14:paraId="32671296" w14:textId="77777777" w:rsidTr="00A235A1">
        <w:trPr>
          <w:jc w:val="center"/>
        </w:trPr>
        <w:tc>
          <w:tcPr>
            <w:tcW w:w="3974" w:type="dxa"/>
          </w:tcPr>
          <w:p w14:paraId="652DF2EA" w14:textId="77777777" w:rsidR="005B3C5A" w:rsidRPr="001F5BE4" w:rsidRDefault="005B3C5A" w:rsidP="00573625">
            <w:pPr>
              <w:pStyle w:val="TableText"/>
            </w:pPr>
            <w:r w:rsidRPr="00427940">
              <w:t>Numeracy</w:t>
            </w:r>
          </w:p>
        </w:tc>
        <w:tc>
          <w:tcPr>
            <w:tcW w:w="1146" w:type="dxa"/>
            <w:tcBorders>
              <w:right w:val="single" w:sz="4" w:space="0" w:color="auto"/>
            </w:tcBorders>
          </w:tcPr>
          <w:p w14:paraId="2ECCE7E1" w14:textId="77777777" w:rsidR="005B3C5A" w:rsidRDefault="005B3C5A" w:rsidP="00573625">
            <w:pPr>
              <w:pStyle w:val="TableText"/>
            </w:pPr>
          </w:p>
        </w:tc>
        <w:tc>
          <w:tcPr>
            <w:tcW w:w="1147" w:type="dxa"/>
            <w:tcBorders>
              <w:left w:val="single" w:sz="4" w:space="0" w:color="auto"/>
              <w:right w:val="single" w:sz="4" w:space="0" w:color="auto"/>
            </w:tcBorders>
          </w:tcPr>
          <w:p w14:paraId="05E879A9" w14:textId="77777777" w:rsidR="005B3C5A" w:rsidRDefault="005B3C5A" w:rsidP="00573625">
            <w:pPr>
              <w:pStyle w:val="TableText"/>
            </w:pPr>
          </w:p>
        </w:tc>
        <w:tc>
          <w:tcPr>
            <w:tcW w:w="1396" w:type="dxa"/>
            <w:tcBorders>
              <w:left w:val="single" w:sz="4" w:space="0" w:color="auto"/>
            </w:tcBorders>
          </w:tcPr>
          <w:p w14:paraId="428FF07B" w14:textId="77777777" w:rsidR="005B3C5A" w:rsidRDefault="005B3C5A" w:rsidP="00573625">
            <w:pPr>
              <w:pStyle w:val="TableText"/>
            </w:pPr>
          </w:p>
        </w:tc>
        <w:tc>
          <w:tcPr>
            <w:tcW w:w="1409" w:type="dxa"/>
          </w:tcPr>
          <w:p w14:paraId="27097F58" w14:textId="77777777" w:rsidR="005B3C5A" w:rsidRDefault="005B3C5A" w:rsidP="00573625">
            <w:pPr>
              <w:pStyle w:val="TableText"/>
            </w:pPr>
          </w:p>
        </w:tc>
      </w:tr>
      <w:tr w:rsidR="005B3C5A" w14:paraId="617AE266" w14:textId="77777777" w:rsidTr="00A235A1">
        <w:trPr>
          <w:jc w:val="center"/>
        </w:trPr>
        <w:tc>
          <w:tcPr>
            <w:tcW w:w="3974" w:type="dxa"/>
          </w:tcPr>
          <w:p w14:paraId="3740C023" w14:textId="77777777" w:rsidR="005B3C5A" w:rsidRDefault="005B3C5A" w:rsidP="00573625">
            <w:pPr>
              <w:pStyle w:val="TableText"/>
            </w:pPr>
            <w:r w:rsidRPr="00427940">
              <w:t>Information and communication technology (ICT) capability</w:t>
            </w:r>
          </w:p>
        </w:tc>
        <w:tc>
          <w:tcPr>
            <w:tcW w:w="1146" w:type="dxa"/>
            <w:tcBorders>
              <w:right w:val="single" w:sz="4" w:space="0" w:color="auto"/>
            </w:tcBorders>
          </w:tcPr>
          <w:p w14:paraId="4A17C8AB" w14:textId="77777777" w:rsidR="005B3C5A" w:rsidRDefault="005B3C5A" w:rsidP="00573625">
            <w:pPr>
              <w:pStyle w:val="TableText"/>
            </w:pPr>
          </w:p>
        </w:tc>
        <w:tc>
          <w:tcPr>
            <w:tcW w:w="1147" w:type="dxa"/>
            <w:tcBorders>
              <w:left w:val="single" w:sz="4" w:space="0" w:color="auto"/>
              <w:right w:val="single" w:sz="4" w:space="0" w:color="auto"/>
            </w:tcBorders>
          </w:tcPr>
          <w:p w14:paraId="0D7A2CAE" w14:textId="77777777" w:rsidR="005B3C5A" w:rsidRDefault="005B3C5A" w:rsidP="00573625">
            <w:pPr>
              <w:pStyle w:val="TableText"/>
            </w:pPr>
          </w:p>
        </w:tc>
        <w:tc>
          <w:tcPr>
            <w:tcW w:w="1396" w:type="dxa"/>
            <w:tcBorders>
              <w:left w:val="single" w:sz="4" w:space="0" w:color="auto"/>
            </w:tcBorders>
          </w:tcPr>
          <w:p w14:paraId="2310B98C" w14:textId="77777777" w:rsidR="005B3C5A" w:rsidRDefault="005B3C5A" w:rsidP="003355A0">
            <w:pPr>
              <w:pStyle w:val="TableText"/>
              <w:numPr>
                <w:ilvl w:val="0"/>
                <w:numId w:val="22"/>
              </w:numPr>
            </w:pPr>
          </w:p>
        </w:tc>
        <w:tc>
          <w:tcPr>
            <w:tcW w:w="1409" w:type="dxa"/>
          </w:tcPr>
          <w:p w14:paraId="53AAFB63" w14:textId="77777777" w:rsidR="005B3C5A" w:rsidRDefault="005B3C5A" w:rsidP="00573625">
            <w:pPr>
              <w:pStyle w:val="TableText"/>
            </w:pPr>
          </w:p>
        </w:tc>
      </w:tr>
      <w:tr w:rsidR="005B3C5A" w14:paraId="02C431EE" w14:textId="77777777" w:rsidTr="00A235A1">
        <w:trPr>
          <w:jc w:val="center"/>
        </w:trPr>
        <w:tc>
          <w:tcPr>
            <w:tcW w:w="3974" w:type="dxa"/>
          </w:tcPr>
          <w:p w14:paraId="424C504D" w14:textId="77777777" w:rsidR="005B3C5A" w:rsidRDefault="005B3C5A" w:rsidP="00573625">
            <w:pPr>
              <w:pStyle w:val="TableText"/>
            </w:pPr>
            <w:r w:rsidRPr="00427940">
              <w:t>Critical and creative thinking</w:t>
            </w:r>
          </w:p>
        </w:tc>
        <w:tc>
          <w:tcPr>
            <w:tcW w:w="1146" w:type="dxa"/>
            <w:tcBorders>
              <w:right w:val="single" w:sz="4" w:space="0" w:color="auto"/>
            </w:tcBorders>
          </w:tcPr>
          <w:p w14:paraId="04B16D5F" w14:textId="77777777" w:rsidR="005B3C5A" w:rsidRDefault="005B3C5A" w:rsidP="00573625">
            <w:pPr>
              <w:pStyle w:val="TableText"/>
            </w:pPr>
          </w:p>
        </w:tc>
        <w:tc>
          <w:tcPr>
            <w:tcW w:w="1147" w:type="dxa"/>
            <w:tcBorders>
              <w:left w:val="single" w:sz="4" w:space="0" w:color="auto"/>
              <w:right w:val="single" w:sz="4" w:space="0" w:color="auto"/>
            </w:tcBorders>
          </w:tcPr>
          <w:p w14:paraId="25BD8F5C" w14:textId="77777777" w:rsidR="005B3C5A" w:rsidRDefault="005B3C5A" w:rsidP="00573625">
            <w:pPr>
              <w:pStyle w:val="TableText"/>
            </w:pPr>
          </w:p>
        </w:tc>
        <w:tc>
          <w:tcPr>
            <w:tcW w:w="1396" w:type="dxa"/>
            <w:tcBorders>
              <w:left w:val="single" w:sz="4" w:space="0" w:color="auto"/>
            </w:tcBorders>
          </w:tcPr>
          <w:p w14:paraId="74317896" w14:textId="77777777" w:rsidR="005B3C5A" w:rsidRDefault="005B3C5A" w:rsidP="003355A0">
            <w:pPr>
              <w:pStyle w:val="TableText"/>
              <w:numPr>
                <w:ilvl w:val="0"/>
                <w:numId w:val="22"/>
              </w:numPr>
            </w:pPr>
          </w:p>
        </w:tc>
        <w:tc>
          <w:tcPr>
            <w:tcW w:w="1409" w:type="dxa"/>
          </w:tcPr>
          <w:p w14:paraId="28EC0D3A" w14:textId="77777777" w:rsidR="005B3C5A" w:rsidRDefault="005B3C5A" w:rsidP="003355A0">
            <w:pPr>
              <w:pStyle w:val="TableText"/>
              <w:numPr>
                <w:ilvl w:val="0"/>
                <w:numId w:val="22"/>
              </w:numPr>
            </w:pPr>
          </w:p>
        </w:tc>
      </w:tr>
      <w:tr w:rsidR="005B3C5A" w14:paraId="6D480340" w14:textId="77777777" w:rsidTr="00A235A1">
        <w:trPr>
          <w:jc w:val="center"/>
        </w:trPr>
        <w:tc>
          <w:tcPr>
            <w:tcW w:w="3974" w:type="dxa"/>
          </w:tcPr>
          <w:p w14:paraId="3BBC325B" w14:textId="77777777" w:rsidR="005B3C5A" w:rsidRDefault="005B3C5A" w:rsidP="00573625">
            <w:pPr>
              <w:pStyle w:val="TableText"/>
            </w:pPr>
            <w:r w:rsidRPr="00427940">
              <w:t>Personal and social capability</w:t>
            </w:r>
          </w:p>
        </w:tc>
        <w:tc>
          <w:tcPr>
            <w:tcW w:w="1146" w:type="dxa"/>
            <w:tcBorders>
              <w:right w:val="single" w:sz="4" w:space="0" w:color="auto"/>
            </w:tcBorders>
          </w:tcPr>
          <w:p w14:paraId="3DE49E0F" w14:textId="77777777" w:rsidR="005B3C5A" w:rsidRPr="00B540A8" w:rsidRDefault="005B3C5A" w:rsidP="003355A0">
            <w:pPr>
              <w:pStyle w:val="ListParagraph"/>
              <w:numPr>
                <w:ilvl w:val="0"/>
                <w:numId w:val="22"/>
              </w:numPr>
            </w:pPr>
          </w:p>
        </w:tc>
        <w:tc>
          <w:tcPr>
            <w:tcW w:w="1147" w:type="dxa"/>
            <w:tcBorders>
              <w:left w:val="single" w:sz="4" w:space="0" w:color="auto"/>
              <w:right w:val="single" w:sz="4" w:space="0" w:color="auto"/>
            </w:tcBorders>
          </w:tcPr>
          <w:p w14:paraId="06907D7E" w14:textId="77777777" w:rsidR="005B3C5A" w:rsidRDefault="005B3C5A" w:rsidP="003355A0">
            <w:pPr>
              <w:pStyle w:val="TableText"/>
              <w:numPr>
                <w:ilvl w:val="0"/>
                <w:numId w:val="22"/>
              </w:numPr>
            </w:pPr>
          </w:p>
        </w:tc>
        <w:tc>
          <w:tcPr>
            <w:tcW w:w="1396" w:type="dxa"/>
            <w:tcBorders>
              <w:left w:val="single" w:sz="4" w:space="0" w:color="auto"/>
            </w:tcBorders>
          </w:tcPr>
          <w:p w14:paraId="702B0EA8" w14:textId="77777777" w:rsidR="005B3C5A" w:rsidRDefault="005B3C5A" w:rsidP="003355A0">
            <w:pPr>
              <w:pStyle w:val="TableText"/>
              <w:numPr>
                <w:ilvl w:val="0"/>
                <w:numId w:val="22"/>
              </w:numPr>
            </w:pPr>
          </w:p>
        </w:tc>
        <w:tc>
          <w:tcPr>
            <w:tcW w:w="1409" w:type="dxa"/>
          </w:tcPr>
          <w:p w14:paraId="3EDE329A" w14:textId="77777777" w:rsidR="005B3C5A" w:rsidRDefault="005B3C5A" w:rsidP="003355A0">
            <w:pPr>
              <w:pStyle w:val="TableText"/>
              <w:numPr>
                <w:ilvl w:val="0"/>
                <w:numId w:val="22"/>
              </w:numPr>
            </w:pPr>
          </w:p>
        </w:tc>
      </w:tr>
      <w:tr w:rsidR="005B3C5A" w14:paraId="3B6C1D1F" w14:textId="77777777" w:rsidTr="00A235A1">
        <w:trPr>
          <w:jc w:val="center"/>
        </w:trPr>
        <w:tc>
          <w:tcPr>
            <w:tcW w:w="3974" w:type="dxa"/>
          </w:tcPr>
          <w:p w14:paraId="7EB1AF20" w14:textId="77777777" w:rsidR="005B3C5A" w:rsidRDefault="005B3C5A" w:rsidP="00573625">
            <w:pPr>
              <w:pStyle w:val="TableText"/>
            </w:pPr>
            <w:r w:rsidRPr="00427940">
              <w:t>Ethical behaviour</w:t>
            </w:r>
          </w:p>
        </w:tc>
        <w:tc>
          <w:tcPr>
            <w:tcW w:w="1146" w:type="dxa"/>
            <w:tcBorders>
              <w:right w:val="single" w:sz="4" w:space="0" w:color="auto"/>
            </w:tcBorders>
          </w:tcPr>
          <w:p w14:paraId="019848A7" w14:textId="77777777" w:rsidR="005B3C5A" w:rsidRDefault="005B3C5A" w:rsidP="003355A0">
            <w:pPr>
              <w:pStyle w:val="TableText"/>
              <w:numPr>
                <w:ilvl w:val="0"/>
                <w:numId w:val="22"/>
              </w:numPr>
            </w:pPr>
          </w:p>
        </w:tc>
        <w:tc>
          <w:tcPr>
            <w:tcW w:w="1147" w:type="dxa"/>
            <w:tcBorders>
              <w:left w:val="single" w:sz="4" w:space="0" w:color="auto"/>
              <w:right w:val="single" w:sz="4" w:space="0" w:color="auto"/>
            </w:tcBorders>
          </w:tcPr>
          <w:p w14:paraId="4A27E30B" w14:textId="77777777" w:rsidR="005B3C5A" w:rsidRDefault="005B3C5A" w:rsidP="003355A0">
            <w:pPr>
              <w:pStyle w:val="TableText"/>
              <w:numPr>
                <w:ilvl w:val="0"/>
                <w:numId w:val="22"/>
              </w:numPr>
            </w:pPr>
          </w:p>
        </w:tc>
        <w:tc>
          <w:tcPr>
            <w:tcW w:w="1396" w:type="dxa"/>
            <w:tcBorders>
              <w:left w:val="single" w:sz="4" w:space="0" w:color="auto"/>
            </w:tcBorders>
          </w:tcPr>
          <w:p w14:paraId="773DF58F" w14:textId="77777777" w:rsidR="005B3C5A" w:rsidRDefault="005B3C5A" w:rsidP="003355A0">
            <w:pPr>
              <w:pStyle w:val="TableText"/>
              <w:numPr>
                <w:ilvl w:val="0"/>
                <w:numId w:val="22"/>
              </w:numPr>
            </w:pPr>
          </w:p>
        </w:tc>
        <w:tc>
          <w:tcPr>
            <w:tcW w:w="1409" w:type="dxa"/>
          </w:tcPr>
          <w:p w14:paraId="1F026F14" w14:textId="77777777" w:rsidR="005B3C5A" w:rsidRDefault="005B3C5A" w:rsidP="003355A0">
            <w:pPr>
              <w:pStyle w:val="TableText"/>
              <w:numPr>
                <w:ilvl w:val="0"/>
                <w:numId w:val="22"/>
              </w:numPr>
            </w:pPr>
          </w:p>
        </w:tc>
      </w:tr>
      <w:tr w:rsidR="005B3C5A" w14:paraId="230A27FE" w14:textId="77777777" w:rsidTr="00A235A1">
        <w:trPr>
          <w:jc w:val="center"/>
        </w:trPr>
        <w:tc>
          <w:tcPr>
            <w:tcW w:w="3974" w:type="dxa"/>
          </w:tcPr>
          <w:p w14:paraId="3DA5F359" w14:textId="77777777" w:rsidR="005B3C5A" w:rsidRDefault="005B3C5A" w:rsidP="00573625">
            <w:pPr>
              <w:pStyle w:val="TableText"/>
            </w:pPr>
            <w:r w:rsidRPr="00427940">
              <w:t>Intercultural understanding</w:t>
            </w:r>
          </w:p>
        </w:tc>
        <w:tc>
          <w:tcPr>
            <w:tcW w:w="1146" w:type="dxa"/>
            <w:tcBorders>
              <w:right w:val="single" w:sz="4" w:space="0" w:color="auto"/>
            </w:tcBorders>
          </w:tcPr>
          <w:p w14:paraId="227562F1" w14:textId="77777777" w:rsidR="005B3C5A" w:rsidRDefault="005B3C5A" w:rsidP="003355A0">
            <w:pPr>
              <w:pStyle w:val="TableText"/>
              <w:numPr>
                <w:ilvl w:val="0"/>
                <w:numId w:val="22"/>
              </w:numPr>
            </w:pPr>
          </w:p>
        </w:tc>
        <w:tc>
          <w:tcPr>
            <w:tcW w:w="1147" w:type="dxa"/>
            <w:tcBorders>
              <w:left w:val="single" w:sz="4" w:space="0" w:color="auto"/>
              <w:right w:val="single" w:sz="4" w:space="0" w:color="auto"/>
            </w:tcBorders>
          </w:tcPr>
          <w:p w14:paraId="0C618794" w14:textId="77777777" w:rsidR="005B3C5A" w:rsidRDefault="005B3C5A" w:rsidP="003355A0">
            <w:pPr>
              <w:pStyle w:val="TableText"/>
              <w:numPr>
                <w:ilvl w:val="0"/>
                <w:numId w:val="22"/>
              </w:numPr>
            </w:pPr>
          </w:p>
        </w:tc>
        <w:tc>
          <w:tcPr>
            <w:tcW w:w="1396" w:type="dxa"/>
            <w:tcBorders>
              <w:left w:val="single" w:sz="4" w:space="0" w:color="auto"/>
            </w:tcBorders>
          </w:tcPr>
          <w:p w14:paraId="149AEBF2" w14:textId="77777777" w:rsidR="005B3C5A" w:rsidRDefault="005B3C5A" w:rsidP="003355A0">
            <w:pPr>
              <w:pStyle w:val="TableText"/>
              <w:numPr>
                <w:ilvl w:val="0"/>
                <w:numId w:val="22"/>
              </w:numPr>
            </w:pPr>
          </w:p>
        </w:tc>
        <w:tc>
          <w:tcPr>
            <w:tcW w:w="1409" w:type="dxa"/>
          </w:tcPr>
          <w:p w14:paraId="165A58B7" w14:textId="77777777" w:rsidR="005B3C5A" w:rsidRDefault="005B3C5A" w:rsidP="003355A0">
            <w:pPr>
              <w:pStyle w:val="TableText"/>
              <w:numPr>
                <w:ilvl w:val="0"/>
                <w:numId w:val="22"/>
              </w:numPr>
            </w:pPr>
          </w:p>
        </w:tc>
      </w:tr>
    </w:tbl>
    <w:p w14:paraId="57AD0800" w14:textId="77777777" w:rsidR="00C014D4" w:rsidRPr="00E768FF" w:rsidRDefault="00C014D4" w:rsidP="00E768FF">
      <w:pPr>
        <w:pStyle w:val="Heading1"/>
      </w:pPr>
      <w:bookmarkStart w:id="193" w:name="_Toc438468582"/>
      <w:r w:rsidRPr="00E768FF">
        <w:lastRenderedPageBreak/>
        <w:t>Disability and Aged Care</w:t>
      </w:r>
      <w:r w:rsidRPr="00E768FF">
        <w:tab/>
        <w:t>Value: 1.0</w:t>
      </w:r>
      <w:bookmarkEnd w:id="193"/>
    </w:p>
    <w:p w14:paraId="2418C1D7" w14:textId="77777777" w:rsidR="00C014D4" w:rsidRPr="00F7742D" w:rsidRDefault="00C014D4" w:rsidP="00C014D4">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64D126C6" w14:textId="77777777" w:rsidR="00C014D4" w:rsidRPr="00781E65" w:rsidRDefault="00C014D4" w:rsidP="00A235A1">
      <w:pPr>
        <w:pStyle w:val="Heading3"/>
      </w:pPr>
      <w:r w:rsidRPr="00781E65">
        <w:t>Disability Work (0.5)</w:t>
      </w:r>
    </w:p>
    <w:p w14:paraId="46C979AF" w14:textId="77777777" w:rsidR="00C014D4" w:rsidRPr="00781E65" w:rsidRDefault="00C014D4" w:rsidP="00A235A1">
      <w:pPr>
        <w:pStyle w:val="Heading3"/>
      </w:pPr>
      <w:r w:rsidRPr="00781E65">
        <w:t>Aged Care Work (0.5)</w:t>
      </w:r>
    </w:p>
    <w:p w14:paraId="3A4DFCCD" w14:textId="77777777" w:rsidR="00C014D4" w:rsidRDefault="00A235A1" w:rsidP="00C014D4">
      <w:pPr>
        <w:pStyle w:val="Heading2"/>
        <w:tabs>
          <w:tab w:val="right" w:pos="9072"/>
        </w:tabs>
      </w:pPr>
      <w:r>
        <w:t>Prerequisites</w:t>
      </w:r>
    </w:p>
    <w:p w14:paraId="5CE81039" w14:textId="77777777" w:rsidR="00C014D4" w:rsidRPr="00AA36E6" w:rsidRDefault="00C014D4" w:rsidP="00C014D4">
      <w:r w:rsidRPr="00AA36E6">
        <w:t>Nil. Structured Workplace Learning is highly recommended</w:t>
      </w:r>
      <w:r w:rsidR="00582484">
        <w:t>.</w:t>
      </w:r>
    </w:p>
    <w:p w14:paraId="4DC34D0C" w14:textId="77777777" w:rsidR="00C014D4" w:rsidRDefault="00A235A1" w:rsidP="00C014D4">
      <w:pPr>
        <w:pStyle w:val="Heading2"/>
        <w:tabs>
          <w:tab w:val="right" w:pos="9072"/>
        </w:tabs>
      </w:pPr>
      <w:r>
        <w:t>Duplication of Content Rules</w:t>
      </w:r>
    </w:p>
    <w:p w14:paraId="586FA63E" w14:textId="77777777" w:rsidR="00C014D4" w:rsidRPr="00AA36E6" w:rsidRDefault="00C014D4" w:rsidP="00C014D4">
      <w:r w:rsidRPr="00AA36E6">
        <w:t>Refer to page</w:t>
      </w:r>
      <w:r w:rsidR="00B5395E">
        <w:t xml:space="preserve"> 19.</w:t>
      </w:r>
      <w:r w:rsidR="004F4429">
        <w:t xml:space="preserve"> </w:t>
      </w:r>
    </w:p>
    <w:p w14:paraId="4E496D0B" w14:textId="77777777" w:rsidR="00C014D4" w:rsidRPr="004C2958" w:rsidRDefault="00C014D4" w:rsidP="00C014D4">
      <w:pPr>
        <w:pStyle w:val="Heading2"/>
        <w:tabs>
          <w:tab w:val="right" w:pos="9072"/>
        </w:tabs>
      </w:pPr>
      <w:r w:rsidRPr="004C2958">
        <w:t>Specific Unit Goals</w:t>
      </w:r>
    </w:p>
    <w:p w14:paraId="71E914A3" w14:textId="77777777" w:rsidR="00C014D4" w:rsidRDefault="00C014D4" w:rsidP="00C014D4">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5"/>
        <w:gridCol w:w="4537"/>
      </w:tblGrid>
      <w:tr w:rsidR="00C014D4" w:rsidRPr="00BC3D9B" w14:paraId="72D81C2A" w14:textId="77777777" w:rsidTr="00A235A1">
        <w:trPr>
          <w:jc w:val="center"/>
        </w:trPr>
        <w:tc>
          <w:tcPr>
            <w:tcW w:w="4535" w:type="dxa"/>
            <w:tcBorders>
              <w:top w:val="single" w:sz="4" w:space="0" w:color="000000"/>
              <w:left w:val="single" w:sz="4" w:space="0" w:color="000000"/>
              <w:bottom w:val="single" w:sz="4" w:space="0" w:color="000000"/>
            </w:tcBorders>
          </w:tcPr>
          <w:p w14:paraId="15C9A2A9" w14:textId="77777777" w:rsidR="00C014D4" w:rsidRPr="00716885" w:rsidRDefault="00C014D4" w:rsidP="00A235A1">
            <w:pPr>
              <w:pStyle w:val="Tabletextboldcentred"/>
            </w:pPr>
            <w:r w:rsidRPr="00716885">
              <w:t>A</w:t>
            </w:r>
          </w:p>
        </w:tc>
        <w:tc>
          <w:tcPr>
            <w:tcW w:w="4537" w:type="dxa"/>
            <w:tcBorders>
              <w:top w:val="single" w:sz="4" w:space="0" w:color="000000"/>
              <w:left w:val="single" w:sz="4" w:space="0" w:color="000000"/>
              <w:bottom w:val="single" w:sz="4" w:space="0" w:color="000000"/>
              <w:right w:val="single" w:sz="4" w:space="0" w:color="auto"/>
            </w:tcBorders>
          </w:tcPr>
          <w:p w14:paraId="7371E12B" w14:textId="77777777" w:rsidR="00C014D4" w:rsidRPr="00716885" w:rsidRDefault="00C014D4" w:rsidP="00A235A1">
            <w:pPr>
              <w:pStyle w:val="Tabletextboldcentred"/>
            </w:pPr>
            <w:r w:rsidRPr="00716885">
              <w:t>M</w:t>
            </w:r>
          </w:p>
        </w:tc>
      </w:tr>
      <w:tr w:rsidR="00F3288F" w:rsidRPr="00BC3D9B" w14:paraId="1C39AEE3" w14:textId="77777777" w:rsidTr="00A235A1">
        <w:trPr>
          <w:jc w:val="center"/>
        </w:trPr>
        <w:tc>
          <w:tcPr>
            <w:tcW w:w="4535" w:type="dxa"/>
            <w:tcBorders>
              <w:top w:val="single" w:sz="4" w:space="0" w:color="000000"/>
              <w:left w:val="single" w:sz="4" w:space="0" w:color="000000"/>
              <w:bottom w:val="single" w:sz="4" w:space="0" w:color="000000"/>
            </w:tcBorders>
          </w:tcPr>
          <w:p w14:paraId="67BD66AD" w14:textId="77777777" w:rsidR="00F3288F" w:rsidRPr="007B5B85" w:rsidRDefault="00A235A1" w:rsidP="00A235A1">
            <w:pPr>
              <w:pStyle w:val="TableListBullets"/>
            </w:pPr>
            <w:r w:rsidRPr="007B5B85">
              <w:t>examine social and cultural perspectives and biases in the disability and aged care sectors</w:t>
            </w:r>
          </w:p>
        </w:tc>
        <w:tc>
          <w:tcPr>
            <w:tcW w:w="4537" w:type="dxa"/>
            <w:tcBorders>
              <w:top w:val="single" w:sz="4" w:space="0" w:color="000000"/>
              <w:left w:val="single" w:sz="4" w:space="0" w:color="000000"/>
              <w:bottom w:val="single" w:sz="4" w:space="0" w:color="000000"/>
              <w:right w:val="single" w:sz="4" w:space="0" w:color="auto"/>
            </w:tcBorders>
          </w:tcPr>
          <w:p w14:paraId="6818D895" w14:textId="77777777" w:rsidR="00F3288F" w:rsidRPr="007B5B85" w:rsidRDefault="00A235A1" w:rsidP="00A235A1">
            <w:pPr>
              <w:pStyle w:val="TableListBullets"/>
            </w:pPr>
            <w:r w:rsidRPr="007B5B85">
              <w:t>discuss social and cultural perspectives and biases in the disability and aged care sectors</w:t>
            </w:r>
          </w:p>
        </w:tc>
      </w:tr>
      <w:tr w:rsidR="00F3288F" w:rsidRPr="00BC3D9B" w14:paraId="60D88192" w14:textId="77777777" w:rsidTr="00A235A1">
        <w:trPr>
          <w:jc w:val="center"/>
        </w:trPr>
        <w:tc>
          <w:tcPr>
            <w:tcW w:w="4535" w:type="dxa"/>
            <w:tcBorders>
              <w:top w:val="single" w:sz="4" w:space="0" w:color="000000"/>
              <w:left w:val="single" w:sz="4" w:space="0" w:color="000000"/>
              <w:bottom w:val="single" w:sz="4" w:space="0" w:color="000000"/>
            </w:tcBorders>
          </w:tcPr>
          <w:p w14:paraId="6BF6FD60" w14:textId="77777777" w:rsidR="00F3288F" w:rsidRPr="007B5B85" w:rsidRDefault="00A235A1" w:rsidP="00A235A1">
            <w:pPr>
              <w:pStyle w:val="TableListBullets"/>
            </w:pPr>
            <w:r w:rsidRPr="007B5B85">
              <w:t>evaluate work environments in regards to safe work and inclusive practices</w:t>
            </w:r>
          </w:p>
        </w:tc>
        <w:tc>
          <w:tcPr>
            <w:tcW w:w="4537" w:type="dxa"/>
            <w:tcBorders>
              <w:top w:val="single" w:sz="4" w:space="0" w:color="000000"/>
              <w:left w:val="single" w:sz="4" w:space="0" w:color="000000"/>
              <w:bottom w:val="single" w:sz="4" w:space="0" w:color="000000"/>
              <w:right w:val="single" w:sz="4" w:space="0" w:color="auto"/>
            </w:tcBorders>
          </w:tcPr>
          <w:p w14:paraId="7D632D94" w14:textId="77777777" w:rsidR="00F3288F" w:rsidRPr="007B5B85" w:rsidRDefault="00A235A1" w:rsidP="00A235A1">
            <w:pPr>
              <w:pStyle w:val="TableListBullets"/>
            </w:pPr>
            <w:r w:rsidRPr="007B5B85">
              <w:t>discuss work environments in regards to safe work and inclusive practices</w:t>
            </w:r>
          </w:p>
        </w:tc>
      </w:tr>
      <w:tr w:rsidR="00F3288F" w:rsidRPr="00BC3D9B" w14:paraId="431179E3" w14:textId="77777777" w:rsidTr="00A235A1">
        <w:trPr>
          <w:jc w:val="center"/>
        </w:trPr>
        <w:tc>
          <w:tcPr>
            <w:tcW w:w="4535" w:type="dxa"/>
            <w:tcBorders>
              <w:top w:val="single" w:sz="4" w:space="0" w:color="000000"/>
              <w:left w:val="single" w:sz="4" w:space="0" w:color="000000"/>
              <w:bottom w:val="single" w:sz="4" w:space="0" w:color="000000"/>
            </w:tcBorders>
          </w:tcPr>
          <w:p w14:paraId="6CEFB326" w14:textId="77777777" w:rsidR="00F3288F" w:rsidRPr="007B5B85" w:rsidRDefault="00A235A1" w:rsidP="00A235A1">
            <w:pPr>
              <w:pStyle w:val="TableListBullets"/>
            </w:pPr>
            <w:r w:rsidRPr="007B5B85">
              <w:t>apply appropriate communication and work skills for interacting with clients and colleagues with diverse needs</w:t>
            </w:r>
          </w:p>
        </w:tc>
        <w:tc>
          <w:tcPr>
            <w:tcW w:w="4537" w:type="dxa"/>
            <w:tcBorders>
              <w:top w:val="single" w:sz="4" w:space="0" w:color="000000"/>
              <w:left w:val="single" w:sz="4" w:space="0" w:color="000000"/>
              <w:bottom w:val="single" w:sz="4" w:space="0" w:color="000000"/>
              <w:right w:val="single" w:sz="4" w:space="0" w:color="auto"/>
            </w:tcBorders>
          </w:tcPr>
          <w:p w14:paraId="42B8B556" w14:textId="77777777" w:rsidR="00F3288F" w:rsidRPr="007B5B85" w:rsidRDefault="00A235A1" w:rsidP="00A235A1">
            <w:pPr>
              <w:pStyle w:val="TableListBullets"/>
            </w:pPr>
            <w:r w:rsidRPr="007B5B85">
              <w:t>use appropriate communication and work skills for interacting with clients and colleagues with diverse needs</w:t>
            </w:r>
          </w:p>
        </w:tc>
      </w:tr>
      <w:tr w:rsidR="00F3288F" w:rsidRPr="00BC3D9B" w14:paraId="7EA28EA7" w14:textId="77777777" w:rsidTr="00A235A1">
        <w:trPr>
          <w:jc w:val="center"/>
        </w:trPr>
        <w:tc>
          <w:tcPr>
            <w:tcW w:w="4535" w:type="dxa"/>
            <w:tcBorders>
              <w:top w:val="single" w:sz="4" w:space="0" w:color="000000"/>
              <w:left w:val="single" w:sz="4" w:space="0" w:color="000000"/>
              <w:bottom w:val="single" w:sz="4" w:space="0" w:color="000000"/>
            </w:tcBorders>
          </w:tcPr>
          <w:p w14:paraId="107DC48C" w14:textId="77777777" w:rsidR="00F3288F" w:rsidRPr="007B5B85" w:rsidRDefault="00A235A1" w:rsidP="00A235A1">
            <w:pPr>
              <w:pStyle w:val="TableListBullets"/>
            </w:pPr>
            <w:r w:rsidRPr="007B5B85">
              <w:t>apply appropriate communication strategies for recording and reporting work place practices</w:t>
            </w:r>
          </w:p>
        </w:tc>
        <w:tc>
          <w:tcPr>
            <w:tcW w:w="4537" w:type="dxa"/>
            <w:tcBorders>
              <w:top w:val="single" w:sz="4" w:space="0" w:color="000000"/>
              <w:left w:val="single" w:sz="4" w:space="0" w:color="000000"/>
              <w:bottom w:val="single" w:sz="4" w:space="0" w:color="000000"/>
              <w:right w:val="single" w:sz="4" w:space="0" w:color="auto"/>
            </w:tcBorders>
          </w:tcPr>
          <w:p w14:paraId="43E9E27C" w14:textId="77777777" w:rsidR="00F3288F" w:rsidRPr="007B5B85" w:rsidRDefault="00A235A1" w:rsidP="00A235A1">
            <w:pPr>
              <w:pStyle w:val="TableListBullets"/>
            </w:pPr>
            <w:r w:rsidRPr="007B5B85">
              <w:t>use appropriate communication strategies for recording and reporting work place practices</w:t>
            </w:r>
          </w:p>
        </w:tc>
      </w:tr>
      <w:tr w:rsidR="00F3288F" w:rsidRPr="00BC3D9B" w14:paraId="3F5B3F85" w14:textId="77777777" w:rsidTr="00A235A1">
        <w:trPr>
          <w:jc w:val="center"/>
        </w:trPr>
        <w:tc>
          <w:tcPr>
            <w:tcW w:w="4535" w:type="dxa"/>
            <w:tcBorders>
              <w:top w:val="single" w:sz="4" w:space="0" w:color="000000"/>
              <w:left w:val="single" w:sz="4" w:space="0" w:color="000000"/>
              <w:bottom w:val="single" w:sz="4" w:space="0" w:color="000000"/>
            </w:tcBorders>
          </w:tcPr>
          <w:p w14:paraId="3D47942E" w14:textId="77777777" w:rsidR="00F3288F" w:rsidRPr="007B5B85" w:rsidRDefault="00A235A1" w:rsidP="00A235A1">
            <w:pPr>
              <w:pStyle w:val="TableListBullets"/>
            </w:pPr>
            <w:r w:rsidRPr="007B5B85">
              <w:t>investigate the social, cultural and physical needs of older people and individuals with a disability</w:t>
            </w:r>
          </w:p>
        </w:tc>
        <w:tc>
          <w:tcPr>
            <w:tcW w:w="4537" w:type="dxa"/>
            <w:tcBorders>
              <w:top w:val="single" w:sz="4" w:space="0" w:color="000000"/>
              <w:left w:val="single" w:sz="4" w:space="0" w:color="000000"/>
              <w:bottom w:val="single" w:sz="4" w:space="0" w:color="000000"/>
              <w:right w:val="single" w:sz="4" w:space="0" w:color="auto"/>
            </w:tcBorders>
          </w:tcPr>
          <w:p w14:paraId="7E0C77C2" w14:textId="77777777" w:rsidR="00F3288F" w:rsidRPr="007B5B85" w:rsidRDefault="00A235A1" w:rsidP="00A235A1">
            <w:pPr>
              <w:pStyle w:val="TableListBullets"/>
            </w:pPr>
            <w:r w:rsidRPr="007B5B85">
              <w:t>describe the social, cultural and physical needs of older people and individuals with a disability</w:t>
            </w:r>
          </w:p>
        </w:tc>
      </w:tr>
      <w:tr w:rsidR="00F3288F" w:rsidRPr="00BC3D9B" w14:paraId="03454D76" w14:textId="77777777" w:rsidTr="00A235A1">
        <w:trPr>
          <w:jc w:val="center"/>
        </w:trPr>
        <w:tc>
          <w:tcPr>
            <w:tcW w:w="4535" w:type="dxa"/>
            <w:tcBorders>
              <w:top w:val="single" w:sz="4" w:space="0" w:color="000000"/>
              <w:left w:val="single" w:sz="4" w:space="0" w:color="000000"/>
              <w:bottom w:val="single" w:sz="4" w:space="0" w:color="000000"/>
            </w:tcBorders>
          </w:tcPr>
          <w:p w14:paraId="2AA0967A" w14:textId="77777777" w:rsidR="00F3288F" w:rsidRPr="007B5B85" w:rsidRDefault="00A235A1" w:rsidP="00A235A1">
            <w:pPr>
              <w:pStyle w:val="TableListBullets"/>
            </w:pPr>
            <w:r w:rsidRPr="007B5B85">
              <w:t>examine appropriate services to empower the goals, rights and specific needs of the older person and individuals with a disability</w:t>
            </w:r>
          </w:p>
        </w:tc>
        <w:tc>
          <w:tcPr>
            <w:tcW w:w="4537" w:type="dxa"/>
            <w:tcBorders>
              <w:top w:val="single" w:sz="4" w:space="0" w:color="000000"/>
              <w:left w:val="single" w:sz="4" w:space="0" w:color="000000"/>
              <w:bottom w:val="single" w:sz="4" w:space="0" w:color="000000"/>
              <w:right w:val="single" w:sz="4" w:space="0" w:color="auto"/>
            </w:tcBorders>
          </w:tcPr>
          <w:p w14:paraId="6DB992E5" w14:textId="77777777" w:rsidR="00F3288F" w:rsidRPr="007B5B85" w:rsidRDefault="00A235A1" w:rsidP="00A235A1">
            <w:pPr>
              <w:pStyle w:val="TableListBullets"/>
            </w:pPr>
            <w:r w:rsidRPr="007B5B85">
              <w:t>identify appropriate services to support the goals, rights and specific needs of the older person and individuals with a disability</w:t>
            </w:r>
          </w:p>
        </w:tc>
      </w:tr>
      <w:tr w:rsidR="00F3288F" w:rsidRPr="00BC3D9B" w14:paraId="2F0227C1" w14:textId="77777777" w:rsidTr="00A235A1">
        <w:trPr>
          <w:jc w:val="center"/>
        </w:trPr>
        <w:tc>
          <w:tcPr>
            <w:tcW w:w="4535" w:type="dxa"/>
            <w:tcBorders>
              <w:top w:val="single" w:sz="4" w:space="0" w:color="000000"/>
              <w:left w:val="single" w:sz="4" w:space="0" w:color="000000"/>
              <w:bottom w:val="single" w:sz="4" w:space="0" w:color="000000"/>
            </w:tcBorders>
          </w:tcPr>
          <w:p w14:paraId="14B95B7F" w14:textId="77777777" w:rsidR="00F3288F" w:rsidRPr="007B5B85" w:rsidRDefault="00A235A1" w:rsidP="00A235A1">
            <w:pPr>
              <w:pStyle w:val="TableListBullets"/>
            </w:pPr>
            <w:r w:rsidRPr="007B5B85">
              <w:t>evaluate strategies and opportunities that promote engagement and healthy lifestyle practices for older people and individuals with a disability in the community</w:t>
            </w:r>
          </w:p>
        </w:tc>
        <w:tc>
          <w:tcPr>
            <w:tcW w:w="4537" w:type="dxa"/>
            <w:tcBorders>
              <w:top w:val="single" w:sz="4" w:space="0" w:color="000000"/>
              <w:left w:val="single" w:sz="4" w:space="0" w:color="000000"/>
              <w:bottom w:val="single" w:sz="4" w:space="0" w:color="000000"/>
              <w:right w:val="single" w:sz="4" w:space="0" w:color="auto"/>
            </w:tcBorders>
          </w:tcPr>
          <w:p w14:paraId="25F7D063" w14:textId="77777777" w:rsidR="00F3288F" w:rsidRPr="007B5B85" w:rsidRDefault="00A235A1" w:rsidP="00A235A1">
            <w:pPr>
              <w:pStyle w:val="TableListBullets"/>
            </w:pPr>
            <w:r w:rsidRPr="007B5B85">
              <w:t>discuss strategies and opportunities that promote engagement and healthy lifestyle practices for older people and individuals with a disability in the community</w:t>
            </w:r>
          </w:p>
        </w:tc>
      </w:tr>
    </w:tbl>
    <w:p w14:paraId="00BBDD07" w14:textId="77777777" w:rsidR="002A46E1" w:rsidRPr="00A235A1" w:rsidRDefault="002A46E1" w:rsidP="00A235A1">
      <w:r w:rsidRPr="00A235A1">
        <w:br w:type="page"/>
      </w:r>
    </w:p>
    <w:p w14:paraId="421AF4B7" w14:textId="77777777" w:rsidR="00C014D4" w:rsidRPr="00684A78" w:rsidRDefault="00C014D4" w:rsidP="00684A78">
      <w:pPr>
        <w:pStyle w:val="Heading2"/>
      </w:pPr>
      <w:r w:rsidRPr="00684A78">
        <w:lastRenderedPageBreak/>
        <w:t>Content</w:t>
      </w:r>
    </w:p>
    <w:p w14:paraId="1F2AD98A" w14:textId="77777777" w:rsidR="00C014D4" w:rsidRPr="002B6270" w:rsidRDefault="00C014D4" w:rsidP="00E768FF">
      <w:r w:rsidRPr="002B6270">
        <w:t>All content below must be delivered:</w:t>
      </w:r>
    </w:p>
    <w:tbl>
      <w:tblPr>
        <w:tblW w:w="9072" w:type="dxa"/>
        <w:jc w:val="center"/>
        <w:tblLayout w:type="fixed"/>
        <w:tblLook w:val="0000" w:firstRow="0" w:lastRow="0" w:firstColumn="0" w:lastColumn="0" w:noHBand="0" w:noVBand="0"/>
      </w:tblPr>
      <w:tblGrid>
        <w:gridCol w:w="4535"/>
        <w:gridCol w:w="4537"/>
      </w:tblGrid>
      <w:tr w:rsidR="00C014D4" w:rsidRPr="00716885" w14:paraId="77F8FB0D" w14:textId="77777777" w:rsidTr="00A235A1">
        <w:trPr>
          <w:jc w:val="center"/>
        </w:trPr>
        <w:tc>
          <w:tcPr>
            <w:tcW w:w="4031" w:type="dxa"/>
            <w:tcBorders>
              <w:top w:val="single" w:sz="4" w:space="0" w:color="000000"/>
              <w:left w:val="single" w:sz="4" w:space="0" w:color="000000"/>
              <w:bottom w:val="single" w:sz="4" w:space="0" w:color="000000"/>
            </w:tcBorders>
          </w:tcPr>
          <w:p w14:paraId="49E845E5" w14:textId="77777777" w:rsidR="00C014D4" w:rsidRPr="00716885" w:rsidRDefault="00C014D4" w:rsidP="00A235A1">
            <w:pPr>
              <w:pStyle w:val="Tabletextboldcentred"/>
            </w:pPr>
            <w:r w:rsidRPr="00716885">
              <w:t>A</w:t>
            </w:r>
          </w:p>
        </w:tc>
        <w:tc>
          <w:tcPr>
            <w:tcW w:w="4032" w:type="dxa"/>
            <w:tcBorders>
              <w:top w:val="single" w:sz="4" w:space="0" w:color="000000"/>
              <w:left w:val="single" w:sz="4" w:space="0" w:color="000000"/>
              <w:bottom w:val="single" w:sz="4" w:space="0" w:color="000000"/>
              <w:right w:val="single" w:sz="4" w:space="0" w:color="auto"/>
            </w:tcBorders>
          </w:tcPr>
          <w:p w14:paraId="6ECE35F5" w14:textId="77777777" w:rsidR="00C014D4" w:rsidRPr="00716885" w:rsidRDefault="00C014D4" w:rsidP="00A235A1">
            <w:pPr>
              <w:pStyle w:val="Tabletextboldcentred"/>
            </w:pPr>
            <w:r w:rsidRPr="00716885">
              <w:t>M</w:t>
            </w:r>
          </w:p>
        </w:tc>
      </w:tr>
      <w:tr w:rsidR="00F3288F" w14:paraId="2B3FAE1A" w14:textId="77777777" w:rsidTr="00A235A1">
        <w:trPr>
          <w:jc w:val="center"/>
        </w:trPr>
        <w:tc>
          <w:tcPr>
            <w:tcW w:w="4031" w:type="dxa"/>
            <w:tcBorders>
              <w:top w:val="single" w:sz="4" w:space="0" w:color="000000"/>
              <w:left w:val="single" w:sz="4" w:space="0" w:color="000000"/>
              <w:bottom w:val="single" w:sz="4" w:space="0" w:color="000000"/>
            </w:tcBorders>
          </w:tcPr>
          <w:p w14:paraId="25C41617" w14:textId="77777777" w:rsidR="00F3288F" w:rsidRDefault="00A235A1" w:rsidP="00A235A1">
            <w:pPr>
              <w:pStyle w:val="TableListBullets"/>
            </w:pPr>
            <w:r>
              <w:t>social and cultural perspectives and biases in disability and aged care work</w:t>
            </w:r>
          </w:p>
        </w:tc>
        <w:tc>
          <w:tcPr>
            <w:tcW w:w="4032" w:type="dxa"/>
            <w:tcBorders>
              <w:top w:val="single" w:sz="4" w:space="0" w:color="000000"/>
              <w:left w:val="single" w:sz="4" w:space="0" w:color="000000"/>
              <w:bottom w:val="single" w:sz="4" w:space="0" w:color="000000"/>
              <w:right w:val="single" w:sz="4" w:space="0" w:color="auto"/>
            </w:tcBorders>
          </w:tcPr>
          <w:p w14:paraId="6E902747" w14:textId="77777777" w:rsidR="00F3288F" w:rsidRDefault="00A235A1" w:rsidP="00A235A1">
            <w:pPr>
              <w:pStyle w:val="TableListBullets"/>
            </w:pPr>
            <w:r>
              <w:t>social and cultural perspectives and biases in disability and aged care work</w:t>
            </w:r>
          </w:p>
        </w:tc>
      </w:tr>
      <w:tr w:rsidR="00F3288F" w14:paraId="7072F590" w14:textId="77777777" w:rsidTr="00A235A1">
        <w:trPr>
          <w:jc w:val="center"/>
        </w:trPr>
        <w:tc>
          <w:tcPr>
            <w:tcW w:w="4031" w:type="dxa"/>
            <w:tcBorders>
              <w:top w:val="single" w:sz="4" w:space="0" w:color="000000"/>
              <w:left w:val="single" w:sz="4" w:space="0" w:color="000000"/>
              <w:bottom w:val="single" w:sz="4" w:space="0" w:color="000000"/>
            </w:tcBorders>
          </w:tcPr>
          <w:p w14:paraId="4506F715" w14:textId="77777777" w:rsidR="00F3288F" w:rsidRDefault="00A235A1" w:rsidP="00A235A1">
            <w:pPr>
              <w:pStyle w:val="TableListBullets"/>
            </w:pPr>
            <w:r>
              <w:t>diversity and inclusiveness in a variety of community services and work places; political, social, economic and cultural</w:t>
            </w:r>
          </w:p>
        </w:tc>
        <w:tc>
          <w:tcPr>
            <w:tcW w:w="4032" w:type="dxa"/>
            <w:tcBorders>
              <w:top w:val="single" w:sz="4" w:space="0" w:color="000000"/>
              <w:left w:val="single" w:sz="4" w:space="0" w:color="000000"/>
              <w:bottom w:val="single" w:sz="4" w:space="0" w:color="000000"/>
              <w:right w:val="single" w:sz="4" w:space="0" w:color="auto"/>
            </w:tcBorders>
          </w:tcPr>
          <w:p w14:paraId="3741C017" w14:textId="77777777" w:rsidR="00F3288F" w:rsidRDefault="00A235A1" w:rsidP="00A235A1">
            <w:pPr>
              <w:pStyle w:val="TableListBullets"/>
            </w:pPr>
            <w:r>
              <w:t>diversity and inclusiveness in a variety of community services and work places</w:t>
            </w:r>
          </w:p>
        </w:tc>
      </w:tr>
      <w:tr w:rsidR="00F3288F" w14:paraId="6B22EB57" w14:textId="77777777" w:rsidTr="00A235A1">
        <w:trPr>
          <w:jc w:val="center"/>
        </w:trPr>
        <w:tc>
          <w:tcPr>
            <w:tcW w:w="4031" w:type="dxa"/>
            <w:tcBorders>
              <w:top w:val="single" w:sz="4" w:space="0" w:color="000000"/>
              <w:left w:val="single" w:sz="4" w:space="0" w:color="000000"/>
              <w:bottom w:val="single" w:sz="4" w:space="0" w:color="000000"/>
            </w:tcBorders>
          </w:tcPr>
          <w:p w14:paraId="054392E5" w14:textId="77777777" w:rsidR="00F3288F" w:rsidRDefault="00A235A1" w:rsidP="00A235A1">
            <w:pPr>
              <w:pStyle w:val="TableListBullets"/>
            </w:pPr>
            <w:r>
              <w:t>the impact of communication while working with diverse clients and colleagues including; disability with complex communication needs, language barriers, cultural backgrounds</w:t>
            </w:r>
          </w:p>
        </w:tc>
        <w:tc>
          <w:tcPr>
            <w:tcW w:w="4032" w:type="dxa"/>
            <w:tcBorders>
              <w:top w:val="single" w:sz="4" w:space="0" w:color="000000"/>
              <w:left w:val="single" w:sz="4" w:space="0" w:color="000000"/>
              <w:bottom w:val="single" w:sz="4" w:space="0" w:color="000000"/>
              <w:right w:val="single" w:sz="4" w:space="0" w:color="auto"/>
            </w:tcBorders>
          </w:tcPr>
          <w:p w14:paraId="0C671F28" w14:textId="77777777" w:rsidR="00F3288F" w:rsidRDefault="00A235A1" w:rsidP="00A235A1">
            <w:pPr>
              <w:pStyle w:val="TableListBullets"/>
            </w:pPr>
            <w:r>
              <w:t>communication techniques for working with diversity including disabilities and non-English speaking backgrounds</w:t>
            </w:r>
          </w:p>
        </w:tc>
      </w:tr>
      <w:tr w:rsidR="00F3288F" w14:paraId="1C7A0A5B" w14:textId="77777777" w:rsidTr="00A235A1">
        <w:trPr>
          <w:jc w:val="center"/>
        </w:trPr>
        <w:tc>
          <w:tcPr>
            <w:tcW w:w="4031" w:type="dxa"/>
            <w:tcBorders>
              <w:top w:val="single" w:sz="4" w:space="0" w:color="000000"/>
              <w:left w:val="single" w:sz="4" w:space="0" w:color="000000"/>
              <w:bottom w:val="single" w:sz="4" w:space="0" w:color="000000"/>
            </w:tcBorders>
          </w:tcPr>
          <w:p w14:paraId="35AB5015" w14:textId="77777777" w:rsidR="00F3288F" w:rsidRDefault="00A235A1" w:rsidP="00A235A1">
            <w:pPr>
              <w:pStyle w:val="TableListBullets"/>
            </w:pPr>
            <w:r>
              <w:t>disability types; developmental and acquired, and the impact on participation and communication</w:t>
            </w:r>
          </w:p>
        </w:tc>
        <w:tc>
          <w:tcPr>
            <w:tcW w:w="4032" w:type="dxa"/>
            <w:tcBorders>
              <w:top w:val="single" w:sz="4" w:space="0" w:color="000000"/>
              <w:left w:val="single" w:sz="4" w:space="0" w:color="000000"/>
              <w:bottom w:val="single" w:sz="4" w:space="0" w:color="000000"/>
              <w:right w:val="single" w:sz="4" w:space="0" w:color="auto"/>
            </w:tcBorders>
          </w:tcPr>
          <w:p w14:paraId="082C09A1" w14:textId="77777777" w:rsidR="00F3288F" w:rsidRDefault="00A235A1" w:rsidP="00A235A1">
            <w:pPr>
              <w:pStyle w:val="TableListBullets"/>
            </w:pPr>
            <w:r>
              <w:t>disability types; developmental and acquired, and the impact on participation and communication</w:t>
            </w:r>
          </w:p>
        </w:tc>
      </w:tr>
      <w:tr w:rsidR="00F3288F" w14:paraId="6C8498E2" w14:textId="77777777" w:rsidTr="00A235A1">
        <w:trPr>
          <w:jc w:val="center"/>
        </w:trPr>
        <w:tc>
          <w:tcPr>
            <w:tcW w:w="4031" w:type="dxa"/>
            <w:tcBorders>
              <w:top w:val="single" w:sz="4" w:space="0" w:color="000000"/>
              <w:left w:val="single" w:sz="4" w:space="0" w:color="000000"/>
              <w:bottom w:val="single" w:sz="4" w:space="0" w:color="000000"/>
            </w:tcBorders>
          </w:tcPr>
          <w:p w14:paraId="10EC06A0" w14:textId="77777777" w:rsidR="00F3288F" w:rsidRDefault="00A235A1" w:rsidP="00A235A1">
            <w:pPr>
              <w:pStyle w:val="TableListBullets"/>
            </w:pPr>
            <w:r>
              <w:t>universal design for environments and activities</w:t>
            </w:r>
          </w:p>
        </w:tc>
        <w:tc>
          <w:tcPr>
            <w:tcW w:w="4032" w:type="dxa"/>
            <w:tcBorders>
              <w:top w:val="single" w:sz="4" w:space="0" w:color="000000"/>
              <w:left w:val="single" w:sz="4" w:space="0" w:color="000000"/>
              <w:bottom w:val="single" w:sz="4" w:space="0" w:color="000000"/>
              <w:right w:val="single" w:sz="4" w:space="0" w:color="auto"/>
            </w:tcBorders>
          </w:tcPr>
          <w:p w14:paraId="49C6D921" w14:textId="77777777" w:rsidR="00F3288F" w:rsidRDefault="00A235A1" w:rsidP="00A235A1">
            <w:pPr>
              <w:pStyle w:val="TableListBullets"/>
            </w:pPr>
            <w:r>
              <w:t>universal design for environments and activities</w:t>
            </w:r>
          </w:p>
        </w:tc>
      </w:tr>
      <w:tr w:rsidR="00F3288F" w14:paraId="338CCA40" w14:textId="77777777" w:rsidTr="00A235A1">
        <w:trPr>
          <w:jc w:val="center"/>
        </w:trPr>
        <w:tc>
          <w:tcPr>
            <w:tcW w:w="4031" w:type="dxa"/>
            <w:tcBorders>
              <w:top w:val="single" w:sz="4" w:space="0" w:color="000000"/>
              <w:left w:val="single" w:sz="4" w:space="0" w:color="000000"/>
              <w:bottom w:val="single" w:sz="4" w:space="0" w:color="000000"/>
            </w:tcBorders>
          </w:tcPr>
          <w:p w14:paraId="35EA0466" w14:textId="77777777" w:rsidR="00F3288F" w:rsidRDefault="00A235A1" w:rsidP="00A235A1">
            <w:pPr>
              <w:pStyle w:val="TableListBullets"/>
            </w:pPr>
            <w:r>
              <w:t>legal and ethical considerations including discrimination and human rights</w:t>
            </w:r>
          </w:p>
        </w:tc>
        <w:tc>
          <w:tcPr>
            <w:tcW w:w="4032" w:type="dxa"/>
            <w:tcBorders>
              <w:top w:val="single" w:sz="4" w:space="0" w:color="000000"/>
              <w:left w:val="single" w:sz="4" w:space="0" w:color="000000"/>
              <w:bottom w:val="single" w:sz="4" w:space="0" w:color="000000"/>
              <w:right w:val="single" w:sz="4" w:space="0" w:color="auto"/>
            </w:tcBorders>
          </w:tcPr>
          <w:p w14:paraId="6DB77EEA" w14:textId="77777777" w:rsidR="00F3288F" w:rsidRDefault="00A235A1" w:rsidP="00A235A1">
            <w:pPr>
              <w:pStyle w:val="TableListBullets"/>
            </w:pPr>
            <w:r>
              <w:t>legal and ethical considerations including discrimination and human rights</w:t>
            </w:r>
          </w:p>
        </w:tc>
      </w:tr>
      <w:tr w:rsidR="00F3288F" w14:paraId="6B8C405B" w14:textId="77777777" w:rsidTr="00A235A1">
        <w:trPr>
          <w:jc w:val="center"/>
        </w:trPr>
        <w:tc>
          <w:tcPr>
            <w:tcW w:w="4031" w:type="dxa"/>
            <w:tcBorders>
              <w:top w:val="single" w:sz="4" w:space="0" w:color="000000"/>
              <w:left w:val="single" w:sz="4" w:space="0" w:color="000000"/>
              <w:bottom w:val="single" w:sz="4" w:space="0" w:color="000000"/>
            </w:tcBorders>
          </w:tcPr>
          <w:p w14:paraId="3B37BAD0" w14:textId="77777777" w:rsidR="00F3288F" w:rsidRDefault="00A235A1" w:rsidP="00A235A1">
            <w:pPr>
              <w:pStyle w:val="TableListBullets"/>
            </w:pPr>
            <w:r>
              <w:t>case studies of different groups; culture, race and ethnicity (Aboriginal and Torres strait islander groups), disability, religious, sexual orientation / identity etc</w:t>
            </w:r>
          </w:p>
        </w:tc>
        <w:tc>
          <w:tcPr>
            <w:tcW w:w="4032" w:type="dxa"/>
            <w:tcBorders>
              <w:top w:val="single" w:sz="4" w:space="0" w:color="000000"/>
              <w:left w:val="single" w:sz="4" w:space="0" w:color="000000"/>
              <w:bottom w:val="single" w:sz="4" w:space="0" w:color="000000"/>
              <w:right w:val="single" w:sz="4" w:space="0" w:color="auto"/>
            </w:tcBorders>
          </w:tcPr>
          <w:p w14:paraId="640694ED" w14:textId="77777777" w:rsidR="00F3288F" w:rsidRDefault="00A235A1" w:rsidP="00A235A1">
            <w:pPr>
              <w:pStyle w:val="TableListBullets"/>
            </w:pPr>
            <w:r>
              <w:t>case studies of different groups; culture, race and ethnicity (Aboriginal and Torres strait islander groups), disability, religious, sexual orientation / identity etc</w:t>
            </w:r>
          </w:p>
        </w:tc>
      </w:tr>
      <w:tr w:rsidR="00F3288F" w14:paraId="5E4497AF" w14:textId="77777777" w:rsidTr="00A235A1">
        <w:trPr>
          <w:jc w:val="center"/>
        </w:trPr>
        <w:tc>
          <w:tcPr>
            <w:tcW w:w="4031" w:type="dxa"/>
            <w:tcBorders>
              <w:top w:val="single" w:sz="4" w:space="0" w:color="000000"/>
              <w:left w:val="single" w:sz="4" w:space="0" w:color="000000"/>
              <w:bottom w:val="single" w:sz="4" w:space="0" w:color="000000"/>
            </w:tcBorders>
          </w:tcPr>
          <w:p w14:paraId="7E8DD159" w14:textId="77777777" w:rsidR="00F3288F" w:rsidRDefault="00A235A1" w:rsidP="00A235A1">
            <w:pPr>
              <w:pStyle w:val="TableListBullets"/>
            </w:pPr>
            <w:r>
              <w:t>empowerment of older people and individuals with a disability through a focus on their needs, aspirations, goals and wants; addressing stereotypical attitudes and myths</w:t>
            </w:r>
          </w:p>
        </w:tc>
        <w:tc>
          <w:tcPr>
            <w:tcW w:w="4032" w:type="dxa"/>
            <w:tcBorders>
              <w:top w:val="single" w:sz="4" w:space="0" w:color="000000"/>
              <w:left w:val="single" w:sz="4" w:space="0" w:color="000000"/>
              <w:bottom w:val="single" w:sz="4" w:space="0" w:color="000000"/>
              <w:right w:val="single" w:sz="4" w:space="0" w:color="auto"/>
            </w:tcBorders>
          </w:tcPr>
          <w:p w14:paraId="21A551EC" w14:textId="77777777" w:rsidR="00F3288F" w:rsidRDefault="00A235A1" w:rsidP="00A235A1">
            <w:pPr>
              <w:pStyle w:val="TableListBullets"/>
            </w:pPr>
            <w:r>
              <w:t>empowerment of older people and individuals with a disability through a focus on their needs, aspirations, goals and wants; addressing stereotypical attitudes and myths</w:t>
            </w:r>
          </w:p>
        </w:tc>
      </w:tr>
      <w:tr w:rsidR="00F3288F" w14:paraId="1FFA6799" w14:textId="77777777" w:rsidTr="00A235A1">
        <w:trPr>
          <w:jc w:val="center"/>
        </w:trPr>
        <w:tc>
          <w:tcPr>
            <w:tcW w:w="4031" w:type="dxa"/>
            <w:tcBorders>
              <w:top w:val="single" w:sz="4" w:space="0" w:color="000000"/>
              <w:left w:val="single" w:sz="4" w:space="0" w:color="000000"/>
              <w:bottom w:val="single" w:sz="4" w:space="0" w:color="000000"/>
            </w:tcBorders>
          </w:tcPr>
          <w:p w14:paraId="087C0352" w14:textId="77777777" w:rsidR="00F3288F" w:rsidRDefault="00A235A1" w:rsidP="00A235A1">
            <w:pPr>
              <w:pStyle w:val="TableListBullets"/>
            </w:pPr>
            <w:r>
              <w:t>aged care and disability services in the community i.e. residential aged care sector, home and community support sector, relevant agencies and referral networks for support services</w:t>
            </w:r>
          </w:p>
        </w:tc>
        <w:tc>
          <w:tcPr>
            <w:tcW w:w="4032" w:type="dxa"/>
            <w:tcBorders>
              <w:top w:val="single" w:sz="4" w:space="0" w:color="000000"/>
              <w:left w:val="single" w:sz="4" w:space="0" w:color="000000"/>
              <w:bottom w:val="single" w:sz="4" w:space="0" w:color="000000"/>
              <w:right w:val="single" w:sz="4" w:space="0" w:color="auto"/>
            </w:tcBorders>
          </w:tcPr>
          <w:p w14:paraId="1898261A" w14:textId="77777777" w:rsidR="00F3288F" w:rsidRDefault="00A235A1" w:rsidP="00A235A1">
            <w:pPr>
              <w:pStyle w:val="TableListBullets"/>
            </w:pPr>
            <w:r>
              <w:t>aged care and disability services in the community i.e. residential aged care sector, home and community support sector, relevant agencies and referral networks for support services</w:t>
            </w:r>
          </w:p>
        </w:tc>
      </w:tr>
      <w:tr w:rsidR="00F3288F" w14:paraId="18AC700A" w14:textId="77777777" w:rsidTr="00A235A1">
        <w:trPr>
          <w:jc w:val="center"/>
        </w:trPr>
        <w:tc>
          <w:tcPr>
            <w:tcW w:w="4031" w:type="dxa"/>
            <w:tcBorders>
              <w:top w:val="single" w:sz="4" w:space="0" w:color="000000"/>
              <w:left w:val="single" w:sz="4" w:space="0" w:color="000000"/>
              <w:bottom w:val="single" w:sz="4" w:space="0" w:color="000000"/>
            </w:tcBorders>
          </w:tcPr>
          <w:p w14:paraId="64651C3E" w14:textId="77777777" w:rsidR="00F3288F" w:rsidRDefault="00A235A1" w:rsidP="00A235A1">
            <w:pPr>
              <w:pStyle w:val="TableListBullets"/>
            </w:pPr>
            <w:r>
              <w:t>supporting the rights of older people and individuals with a disability i.e. confidentiality, advocating, identifying and reporting of abuse and neglect</w:t>
            </w:r>
          </w:p>
        </w:tc>
        <w:tc>
          <w:tcPr>
            <w:tcW w:w="4032" w:type="dxa"/>
            <w:tcBorders>
              <w:top w:val="single" w:sz="4" w:space="0" w:color="000000"/>
              <w:left w:val="single" w:sz="4" w:space="0" w:color="000000"/>
              <w:bottom w:val="single" w:sz="4" w:space="0" w:color="000000"/>
              <w:right w:val="single" w:sz="4" w:space="0" w:color="auto"/>
            </w:tcBorders>
          </w:tcPr>
          <w:p w14:paraId="15F95131" w14:textId="77777777" w:rsidR="00F3288F" w:rsidRDefault="00A235A1" w:rsidP="00A235A1">
            <w:pPr>
              <w:pStyle w:val="TableListBullets"/>
            </w:pPr>
            <w:r>
              <w:t>supporting the rights of older people and individuals with a disability i.e. confidentiality, advocating, identifying and reporting of abuse and neglect</w:t>
            </w:r>
          </w:p>
        </w:tc>
      </w:tr>
      <w:tr w:rsidR="00F3288F" w14:paraId="1B3D96AF" w14:textId="77777777" w:rsidTr="00A235A1">
        <w:trPr>
          <w:jc w:val="center"/>
        </w:trPr>
        <w:tc>
          <w:tcPr>
            <w:tcW w:w="4031" w:type="dxa"/>
            <w:tcBorders>
              <w:top w:val="single" w:sz="4" w:space="0" w:color="000000"/>
              <w:left w:val="single" w:sz="4" w:space="0" w:color="000000"/>
              <w:bottom w:val="single" w:sz="4" w:space="0" w:color="000000"/>
            </w:tcBorders>
          </w:tcPr>
          <w:p w14:paraId="2A52DBB1" w14:textId="77777777" w:rsidR="00F3288F" w:rsidRDefault="00A235A1" w:rsidP="00A235A1">
            <w:pPr>
              <w:pStyle w:val="TableListBullets"/>
            </w:pPr>
            <w:r>
              <w:t>promoting health and re-ablement of older people</w:t>
            </w:r>
          </w:p>
        </w:tc>
        <w:tc>
          <w:tcPr>
            <w:tcW w:w="4032" w:type="dxa"/>
            <w:tcBorders>
              <w:top w:val="single" w:sz="4" w:space="0" w:color="000000"/>
              <w:left w:val="single" w:sz="4" w:space="0" w:color="000000"/>
              <w:bottom w:val="single" w:sz="4" w:space="0" w:color="000000"/>
              <w:right w:val="single" w:sz="4" w:space="0" w:color="auto"/>
            </w:tcBorders>
          </w:tcPr>
          <w:p w14:paraId="47C2E7A6" w14:textId="77777777" w:rsidR="00F3288F" w:rsidRDefault="00A235A1" w:rsidP="00A235A1">
            <w:pPr>
              <w:pStyle w:val="TableListBullets"/>
            </w:pPr>
            <w:r>
              <w:t xml:space="preserve">promoting health </w:t>
            </w:r>
            <w:r w:rsidRPr="00705286">
              <w:t>and well-being of older</w:t>
            </w:r>
            <w:r>
              <w:t xml:space="preserve"> people</w:t>
            </w:r>
          </w:p>
        </w:tc>
      </w:tr>
      <w:tr w:rsidR="00F3288F" w14:paraId="645CE630" w14:textId="77777777" w:rsidTr="00A235A1">
        <w:trPr>
          <w:jc w:val="center"/>
        </w:trPr>
        <w:tc>
          <w:tcPr>
            <w:tcW w:w="4031" w:type="dxa"/>
            <w:tcBorders>
              <w:top w:val="single" w:sz="4" w:space="0" w:color="000000"/>
              <w:left w:val="single" w:sz="4" w:space="0" w:color="000000"/>
              <w:bottom w:val="single" w:sz="4" w:space="0" w:color="000000"/>
            </w:tcBorders>
          </w:tcPr>
          <w:p w14:paraId="24CA8713" w14:textId="77777777" w:rsidR="007B4761" w:rsidRPr="007B5B85" w:rsidRDefault="00A235A1" w:rsidP="00A235A1">
            <w:pPr>
              <w:pStyle w:val="TableListBullets"/>
            </w:pPr>
            <w:r w:rsidRPr="007B5B85">
              <w:t>health issues impacting on older people</w:t>
            </w:r>
          </w:p>
        </w:tc>
        <w:tc>
          <w:tcPr>
            <w:tcW w:w="4032" w:type="dxa"/>
            <w:tcBorders>
              <w:top w:val="single" w:sz="4" w:space="0" w:color="000000"/>
              <w:left w:val="single" w:sz="4" w:space="0" w:color="000000"/>
              <w:bottom w:val="single" w:sz="4" w:space="0" w:color="000000"/>
              <w:right w:val="single" w:sz="4" w:space="0" w:color="auto"/>
            </w:tcBorders>
          </w:tcPr>
          <w:p w14:paraId="08ACB308" w14:textId="77777777" w:rsidR="00F3288F" w:rsidRPr="007B5B85" w:rsidRDefault="00A235A1" w:rsidP="00A235A1">
            <w:pPr>
              <w:pStyle w:val="TableListBullets"/>
            </w:pPr>
            <w:r w:rsidRPr="007B5B85">
              <w:t>health issues impacting on older people</w:t>
            </w:r>
          </w:p>
        </w:tc>
      </w:tr>
      <w:tr w:rsidR="007B4761" w14:paraId="689A5B0C" w14:textId="77777777" w:rsidTr="00A235A1">
        <w:trPr>
          <w:jc w:val="center"/>
        </w:trPr>
        <w:tc>
          <w:tcPr>
            <w:tcW w:w="4031" w:type="dxa"/>
            <w:tcBorders>
              <w:top w:val="single" w:sz="4" w:space="0" w:color="000000"/>
              <w:left w:val="single" w:sz="4" w:space="0" w:color="000000"/>
              <w:bottom w:val="single" w:sz="4" w:space="0" w:color="000000"/>
            </w:tcBorders>
          </w:tcPr>
          <w:p w14:paraId="5AF7A6B0" w14:textId="77777777" w:rsidR="007B4761" w:rsidRPr="007B5B85" w:rsidRDefault="00A235A1" w:rsidP="00A235A1">
            <w:pPr>
              <w:pStyle w:val="TableListBullets"/>
            </w:pPr>
            <w:r w:rsidRPr="007B5B85">
              <w:t>workplace documentation including care plans, NDIS plans, WHS reports, communication books. etc</w:t>
            </w:r>
          </w:p>
        </w:tc>
        <w:tc>
          <w:tcPr>
            <w:tcW w:w="4032" w:type="dxa"/>
            <w:tcBorders>
              <w:top w:val="single" w:sz="4" w:space="0" w:color="000000"/>
              <w:left w:val="single" w:sz="4" w:space="0" w:color="000000"/>
              <w:bottom w:val="single" w:sz="4" w:space="0" w:color="000000"/>
              <w:right w:val="single" w:sz="4" w:space="0" w:color="auto"/>
            </w:tcBorders>
          </w:tcPr>
          <w:p w14:paraId="69C29350" w14:textId="77777777" w:rsidR="007B4761" w:rsidRPr="007B5B85" w:rsidRDefault="00A235A1" w:rsidP="00A235A1">
            <w:pPr>
              <w:pStyle w:val="TableListBullets"/>
            </w:pPr>
            <w:r w:rsidRPr="007B5B85">
              <w:t>workplace documentation</w:t>
            </w:r>
          </w:p>
        </w:tc>
      </w:tr>
    </w:tbl>
    <w:p w14:paraId="04A3C649" w14:textId="77777777" w:rsidR="004867C6" w:rsidRPr="004867C6" w:rsidRDefault="004867C6" w:rsidP="004867C6"/>
    <w:p w14:paraId="19FA99B7" w14:textId="77777777" w:rsidR="004867C6" w:rsidRPr="004867C6" w:rsidRDefault="004867C6" w:rsidP="004867C6">
      <w:r w:rsidRPr="004867C6">
        <w:br w:type="page"/>
      </w:r>
    </w:p>
    <w:p w14:paraId="3DE7C7FD" w14:textId="77777777" w:rsidR="00C014D4" w:rsidRPr="004A2CF7" w:rsidRDefault="00C014D4" w:rsidP="004A2CF7">
      <w:pPr>
        <w:pStyle w:val="Heading2"/>
      </w:pPr>
      <w:r w:rsidRPr="004A2CF7">
        <w:lastRenderedPageBreak/>
        <w:t>Units of Competency</w:t>
      </w:r>
    </w:p>
    <w:p w14:paraId="7FF00BD3" w14:textId="77777777" w:rsidR="00C014D4" w:rsidRPr="005C08B5" w:rsidRDefault="00C014D4" w:rsidP="00C014D4">
      <w:r w:rsidRPr="005C08B5">
        <w:t xml:space="preserve">Competence must be demonstrated over time and in the full range of </w:t>
      </w:r>
      <w:r w:rsidR="00A344E6" w:rsidRPr="00781E65">
        <w:rPr>
          <w:b/>
          <w:color w:val="000000" w:themeColor="text1"/>
        </w:rPr>
        <w:t>community services</w:t>
      </w:r>
      <w:r w:rsidRPr="005C08B5">
        <w:t xml:space="preserve"> contexts. Teachers must use this unit document in conjunction with the Units of Competence from the </w:t>
      </w:r>
      <w:r w:rsidR="006E2457" w:rsidRPr="00781E65">
        <w:rPr>
          <w:b/>
          <w:color w:val="000000" w:themeColor="text1"/>
          <w:lang w:val="en-US"/>
        </w:rPr>
        <w:t>CHC Community Services Training Package release 2.0</w:t>
      </w:r>
      <w:r w:rsidRPr="005C08B5">
        <w:t>, which provides performance criteria, range statements and assessment contexts.</w:t>
      </w:r>
    </w:p>
    <w:p w14:paraId="37029277" w14:textId="77777777" w:rsidR="00C014D4" w:rsidRDefault="00C014D4" w:rsidP="00C014D4">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 </w:t>
      </w:r>
    </w:p>
    <w:p w14:paraId="78B9BFF6" w14:textId="77777777" w:rsidR="00C014D4" w:rsidRPr="00F7742D" w:rsidRDefault="00C014D4" w:rsidP="00F7742D">
      <w:r w:rsidRPr="00F7742D">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C014D4" w:rsidRPr="00446E95" w14:paraId="0304DE20" w14:textId="77777777" w:rsidTr="00BE3288">
        <w:trPr>
          <w:cantSplit/>
          <w:jc w:val="center"/>
        </w:trPr>
        <w:tc>
          <w:tcPr>
            <w:tcW w:w="1883" w:type="dxa"/>
            <w:vAlign w:val="center"/>
          </w:tcPr>
          <w:p w14:paraId="09062D51" w14:textId="77777777" w:rsidR="00C014D4" w:rsidRPr="001E2FAA" w:rsidRDefault="00C014D4" w:rsidP="00573625">
            <w:pPr>
              <w:pStyle w:val="Tabletextbold"/>
            </w:pPr>
            <w:r w:rsidRPr="001E2FAA">
              <w:t>Code</w:t>
            </w:r>
          </w:p>
        </w:tc>
        <w:tc>
          <w:tcPr>
            <w:tcW w:w="5287" w:type="dxa"/>
            <w:vAlign w:val="center"/>
          </w:tcPr>
          <w:p w14:paraId="4D053419" w14:textId="77777777" w:rsidR="00C014D4" w:rsidRPr="001E2FAA" w:rsidRDefault="00C014D4" w:rsidP="00573625">
            <w:pPr>
              <w:pStyle w:val="Tabletextbold"/>
            </w:pPr>
            <w:r w:rsidRPr="001E2FAA">
              <w:t>Competency Title</w:t>
            </w:r>
          </w:p>
        </w:tc>
        <w:tc>
          <w:tcPr>
            <w:tcW w:w="1902" w:type="dxa"/>
          </w:tcPr>
          <w:p w14:paraId="5BAC7B59" w14:textId="77777777" w:rsidR="00C014D4" w:rsidRPr="001E2FAA" w:rsidRDefault="00C014D4" w:rsidP="00573625">
            <w:pPr>
              <w:pStyle w:val="Tabletextboldcentred"/>
            </w:pPr>
            <w:r w:rsidRPr="001E2FAA">
              <w:t>Core/Elective</w:t>
            </w:r>
          </w:p>
        </w:tc>
      </w:tr>
      <w:tr w:rsidR="00C014D4" w:rsidRPr="00446E95" w14:paraId="4F3FE6C0" w14:textId="77777777" w:rsidTr="00BE3288">
        <w:trPr>
          <w:cantSplit/>
          <w:jc w:val="center"/>
        </w:trPr>
        <w:tc>
          <w:tcPr>
            <w:tcW w:w="1883" w:type="dxa"/>
          </w:tcPr>
          <w:p w14:paraId="6CCA2E77" w14:textId="77777777" w:rsidR="00C014D4" w:rsidRPr="00532929" w:rsidRDefault="00A35CEE" w:rsidP="00532929">
            <w:pPr>
              <w:pStyle w:val="Tabletextbold"/>
            </w:pPr>
            <w:r w:rsidRPr="00532929">
              <w:t>CHCDIV001</w:t>
            </w:r>
          </w:p>
        </w:tc>
        <w:tc>
          <w:tcPr>
            <w:tcW w:w="5287" w:type="dxa"/>
          </w:tcPr>
          <w:p w14:paraId="236577F5" w14:textId="77777777" w:rsidR="00C014D4" w:rsidRPr="00AA36E6" w:rsidRDefault="00A35CEE" w:rsidP="00532929">
            <w:pPr>
              <w:pStyle w:val="Tabletextbold"/>
            </w:pPr>
            <w:r>
              <w:t xml:space="preserve">Work with diverse people </w:t>
            </w:r>
          </w:p>
        </w:tc>
        <w:tc>
          <w:tcPr>
            <w:tcW w:w="1902" w:type="dxa"/>
          </w:tcPr>
          <w:p w14:paraId="06B7ABA1" w14:textId="77777777" w:rsidR="00C014D4" w:rsidRPr="00AA36E6" w:rsidRDefault="00A35CEE" w:rsidP="00532929">
            <w:pPr>
              <w:pStyle w:val="Tabletextboldcentred"/>
            </w:pPr>
            <w:r>
              <w:t>Core</w:t>
            </w:r>
          </w:p>
        </w:tc>
      </w:tr>
      <w:tr w:rsidR="00C014D4" w:rsidRPr="00446E95" w14:paraId="5841EA34" w14:textId="77777777" w:rsidTr="00BE3288">
        <w:trPr>
          <w:cantSplit/>
          <w:jc w:val="center"/>
        </w:trPr>
        <w:tc>
          <w:tcPr>
            <w:tcW w:w="1883" w:type="dxa"/>
          </w:tcPr>
          <w:p w14:paraId="6184347B" w14:textId="77777777" w:rsidR="00C014D4" w:rsidRPr="00532929" w:rsidRDefault="00A35CEE" w:rsidP="00532929">
            <w:pPr>
              <w:pStyle w:val="TableText"/>
              <w:rPr>
                <w:szCs w:val="22"/>
              </w:rPr>
            </w:pPr>
            <w:r w:rsidRPr="00532929">
              <w:rPr>
                <w:szCs w:val="22"/>
              </w:rPr>
              <w:t>FSKOCM07</w:t>
            </w:r>
          </w:p>
        </w:tc>
        <w:tc>
          <w:tcPr>
            <w:tcW w:w="5287" w:type="dxa"/>
          </w:tcPr>
          <w:p w14:paraId="27DE3FA2" w14:textId="77777777" w:rsidR="00C014D4" w:rsidRPr="00AA36E6" w:rsidRDefault="00A35CEE" w:rsidP="00573625">
            <w:pPr>
              <w:pStyle w:val="TableText"/>
              <w:rPr>
                <w:rFonts w:cs="Calibri"/>
                <w:szCs w:val="22"/>
              </w:rPr>
            </w:pPr>
            <w:r>
              <w:rPr>
                <w:rFonts w:cs="Calibri"/>
                <w:szCs w:val="22"/>
              </w:rPr>
              <w:t>Interact effectively with others at work</w:t>
            </w:r>
          </w:p>
        </w:tc>
        <w:tc>
          <w:tcPr>
            <w:tcW w:w="1902" w:type="dxa"/>
          </w:tcPr>
          <w:p w14:paraId="143BE160" w14:textId="77777777" w:rsidR="00C014D4" w:rsidRPr="00AA36E6" w:rsidRDefault="00C014D4" w:rsidP="00573625">
            <w:pPr>
              <w:pStyle w:val="TableTextcentred"/>
            </w:pPr>
            <w:r>
              <w:t>Elective</w:t>
            </w:r>
          </w:p>
        </w:tc>
      </w:tr>
      <w:tr w:rsidR="00C014D4" w:rsidRPr="00446E95" w14:paraId="18016876" w14:textId="77777777" w:rsidTr="00BE3288">
        <w:trPr>
          <w:cantSplit/>
          <w:jc w:val="center"/>
        </w:trPr>
        <w:tc>
          <w:tcPr>
            <w:tcW w:w="1883" w:type="dxa"/>
          </w:tcPr>
          <w:p w14:paraId="73C2ADEC" w14:textId="77777777" w:rsidR="00C014D4" w:rsidRPr="00532929" w:rsidRDefault="00A35CEE" w:rsidP="00532929">
            <w:pPr>
              <w:pStyle w:val="TableText"/>
              <w:rPr>
                <w:szCs w:val="22"/>
              </w:rPr>
            </w:pPr>
            <w:r w:rsidRPr="00532929">
              <w:rPr>
                <w:szCs w:val="22"/>
              </w:rPr>
              <w:t>CHCAGE001</w:t>
            </w:r>
          </w:p>
        </w:tc>
        <w:tc>
          <w:tcPr>
            <w:tcW w:w="5287" w:type="dxa"/>
          </w:tcPr>
          <w:p w14:paraId="0E971932" w14:textId="77777777" w:rsidR="00C014D4" w:rsidRPr="00AA36E6" w:rsidRDefault="00A35CEE" w:rsidP="00573625">
            <w:pPr>
              <w:pStyle w:val="TableText"/>
              <w:rPr>
                <w:rFonts w:cs="Calibri"/>
                <w:szCs w:val="22"/>
              </w:rPr>
            </w:pPr>
            <w:r>
              <w:rPr>
                <w:rFonts w:cs="Calibri"/>
                <w:szCs w:val="22"/>
              </w:rPr>
              <w:t>Facilitate the empowerment of older people</w:t>
            </w:r>
          </w:p>
        </w:tc>
        <w:tc>
          <w:tcPr>
            <w:tcW w:w="1902" w:type="dxa"/>
          </w:tcPr>
          <w:p w14:paraId="55AE3A5A" w14:textId="77777777" w:rsidR="00C014D4" w:rsidRPr="00AA36E6" w:rsidRDefault="00C014D4" w:rsidP="00573625">
            <w:pPr>
              <w:pStyle w:val="TableTextcentred"/>
            </w:pPr>
            <w:r>
              <w:t>Elective</w:t>
            </w:r>
          </w:p>
        </w:tc>
      </w:tr>
    </w:tbl>
    <w:p w14:paraId="09114193" w14:textId="77777777" w:rsidR="00B63740" w:rsidRDefault="00B63740" w:rsidP="00B6374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8" w:history="1">
        <w:r w:rsidRPr="00675467">
          <w:rPr>
            <w:rStyle w:val="Hyperlink"/>
          </w:rPr>
          <w:t>http://training.gov.au/Training/Details/CHC22015</w:t>
        </w:r>
      </w:hyperlink>
    </w:p>
    <w:p w14:paraId="760D5B8C" w14:textId="77777777" w:rsidR="00C014D4" w:rsidRDefault="00C014D4" w:rsidP="00C014D4">
      <w:pPr>
        <w:pStyle w:val="Heading2"/>
        <w:tabs>
          <w:tab w:val="right" w:pos="9072"/>
        </w:tabs>
      </w:pPr>
      <w:r w:rsidRPr="00BE2E06">
        <w:t>Te</w:t>
      </w:r>
      <w:r w:rsidR="004867C6">
        <w:t>aching and Learning Strategies</w:t>
      </w:r>
    </w:p>
    <w:p w14:paraId="797DFE12" w14:textId="77777777" w:rsidR="00C014D4" w:rsidRPr="00B5395E" w:rsidRDefault="006F4D73" w:rsidP="00C014D4">
      <w:pPr>
        <w:rPr>
          <w:b/>
        </w:rPr>
      </w:pPr>
      <w:r w:rsidRPr="00B5395E">
        <w:t>Refer</w:t>
      </w:r>
      <w:r w:rsidR="00B5395E">
        <w:t xml:space="preserve"> to page 23</w:t>
      </w:r>
      <w:r w:rsidRPr="00B5395E">
        <w:t>.</w:t>
      </w:r>
    </w:p>
    <w:p w14:paraId="7188EE40" w14:textId="77777777" w:rsidR="00C014D4" w:rsidRPr="00BE3288" w:rsidRDefault="004867C6" w:rsidP="00BE3288">
      <w:pPr>
        <w:pStyle w:val="Heading2"/>
        <w:rPr>
          <w:szCs w:val="22"/>
        </w:rPr>
      </w:pPr>
      <w:r w:rsidRPr="00BE3288">
        <w:t>Assessment</w:t>
      </w:r>
    </w:p>
    <w:p w14:paraId="2D28F4E1" w14:textId="77777777" w:rsidR="00D321BB" w:rsidRPr="006E2457" w:rsidRDefault="00D321BB" w:rsidP="00D321BB">
      <w:pPr>
        <w:rPr>
          <w:lang w:val="en-US"/>
        </w:rPr>
      </w:pPr>
      <w:r>
        <w:rPr>
          <w:lang w:val="en-US"/>
        </w:rPr>
        <w:t>Skills must be</w:t>
      </w:r>
      <w:r w:rsidRPr="006E2457">
        <w:rPr>
          <w:lang w:val="en-US"/>
        </w:rPr>
        <w:t xml:space="preserve"> demonstrated in the workplace or in a simulated environment that reflects workplace conditions. Where simulation is used, it must reflect real working conditions by modelling industry operating conditions and contingencies, as well as, using suitable facil</w:t>
      </w:r>
      <w:r>
        <w:rPr>
          <w:lang w:val="en-US"/>
        </w:rPr>
        <w:t>ities, equipment and resources.</w:t>
      </w:r>
    </w:p>
    <w:p w14:paraId="1747174F" w14:textId="77777777" w:rsidR="00D321BB" w:rsidRPr="00B5395E" w:rsidRDefault="006F4D73" w:rsidP="00D321BB">
      <w:pPr>
        <w:rPr>
          <w:lang w:val="en-US"/>
        </w:rPr>
      </w:pPr>
      <w:r w:rsidRPr="00B5395E">
        <w:rPr>
          <w:lang w:val="en-US"/>
        </w:rPr>
        <w:t xml:space="preserve">Refer to Assessment on pages 24 - 25. </w:t>
      </w:r>
    </w:p>
    <w:p w14:paraId="1D55F4B0" w14:textId="77777777" w:rsidR="00C014D4" w:rsidRPr="00BE3288" w:rsidRDefault="004867C6" w:rsidP="00BE3288">
      <w:pPr>
        <w:pStyle w:val="Heading2"/>
        <w:rPr>
          <w:szCs w:val="22"/>
        </w:rPr>
      </w:pPr>
      <w:r w:rsidRPr="00BE3288">
        <w:t>Resources</w:t>
      </w:r>
    </w:p>
    <w:p w14:paraId="0598C641" w14:textId="77777777" w:rsidR="00C014D4" w:rsidRPr="00B5395E" w:rsidRDefault="00705286" w:rsidP="00C014D4">
      <w:pPr>
        <w:rPr>
          <w:rFonts w:cs="Calibri"/>
          <w:szCs w:val="22"/>
        </w:rPr>
      </w:pPr>
      <w:r>
        <w:t>Refer to Resources on pages 33 - 39.</w:t>
      </w:r>
    </w:p>
    <w:p w14:paraId="50FA5593" w14:textId="77777777" w:rsidR="00C014D4" w:rsidRPr="00BE3288" w:rsidRDefault="004867C6" w:rsidP="00BE3288">
      <w:pPr>
        <w:pStyle w:val="Heading2"/>
      </w:pPr>
      <w:r w:rsidRPr="00BE3288">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C014D4" w14:paraId="5674454C" w14:textId="77777777" w:rsidTr="004867C6">
        <w:trPr>
          <w:jc w:val="center"/>
        </w:trPr>
        <w:tc>
          <w:tcPr>
            <w:tcW w:w="3974" w:type="dxa"/>
          </w:tcPr>
          <w:p w14:paraId="2EB1B774" w14:textId="77777777" w:rsidR="00C014D4" w:rsidRDefault="00C014D4" w:rsidP="00573625">
            <w:pPr>
              <w:pStyle w:val="Tabletextbold"/>
            </w:pPr>
          </w:p>
        </w:tc>
        <w:tc>
          <w:tcPr>
            <w:tcW w:w="5098" w:type="dxa"/>
            <w:gridSpan w:val="4"/>
            <w:tcBorders>
              <w:bottom w:val="single" w:sz="4" w:space="0" w:color="auto"/>
            </w:tcBorders>
          </w:tcPr>
          <w:p w14:paraId="72D7A8D1" w14:textId="77777777" w:rsidR="00C014D4" w:rsidRDefault="00C014D4" w:rsidP="00573625">
            <w:pPr>
              <w:pStyle w:val="Tabletextbold"/>
            </w:pPr>
            <w:r>
              <w:t>Evidence could be in:</w:t>
            </w:r>
          </w:p>
        </w:tc>
      </w:tr>
      <w:tr w:rsidR="00C014D4" w14:paraId="656D3D6F" w14:textId="77777777" w:rsidTr="004867C6">
        <w:trPr>
          <w:jc w:val="center"/>
        </w:trPr>
        <w:tc>
          <w:tcPr>
            <w:tcW w:w="3974" w:type="dxa"/>
          </w:tcPr>
          <w:p w14:paraId="459359B0" w14:textId="77777777" w:rsidR="00C014D4" w:rsidRDefault="00C014D4" w:rsidP="00573625">
            <w:pPr>
              <w:pStyle w:val="Tabletextbold"/>
            </w:pPr>
            <w:r>
              <w:t>Student Capabilities</w:t>
            </w:r>
          </w:p>
        </w:tc>
        <w:tc>
          <w:tcPr>
            <w:tcW w:w="1146" w:type="dxa"/>
            <w:tcBorders>
              <w:bottom w:val="single" w:sz="4" w:space="0" w:color="auto"/>
              <w:right w:val="single" w:sz="4" w:space="0" w:color="auto"/>
            </w:tcBorders>
          </w:tcPr>
          <w:p w14:paraId="40E4900D" w14:textId="77777777" w:rsidR="00C014D4" w:rsidRDefault="00C014D4" w:rsidP="00573625">
            <w:pPr>
              <w:pStyle w:val="Tabletextboldcentred"/>
            </w:pPr>
            <w:r>
              <w:t>Goals</w:t>
            </w:r>
          </w:p>
        </w:tc>
        <w:tc>
          <w:tcPr>
            <w:tcW w:w="1147" w:type="dxa"/>
            <w:tcBorders>
              <w:left w:val="single" w:sz="4" w:space="0" w:color="auto"/>
              <w:bottom w:val="single" w:sz="4" w:space="0" w:color="auto"/>
              <w:right w:val="single" w:sz="4" w:space="0" w:color="auto"/>
            </w:tcBorders>
          </w:tcPr>
          <w:p w14:paraId="1B7717C5" w14:textId="77777777" w:rsidR="00C014D4" w:rsidRDefault="00C014D4" w:rsidP="00573625">
            <w:pPr>
              <w:pStyle w:val="Tabletextboldcentred"/>
            </w:pPr>
            <w:r>
              <w:t>Content</w:t>
            </w:r>
          </w:p>
        </w:tc>
        <w:tc>
          <w:tcPr>
            <w:tcW w:w="1396" w:type="dxa"/>
            <w:tcBorders>
              <w:left w:val="single" w:sz="4" w:space="0" w:color="auto"/>
              <w:bottom w:val="single" w:sz="4" w:space="0" w:color="auto"/>
            </w:tcBorders>
          </w:tcPr>
          <w:p w14:paraId="42D79A43" w14:textId="77777777" w:rsidR="00C014D4" w:rsidRDefault="00C014D4" w:rsidP="00573625">
            <w:pPr>
              <w:pStyle w:val="Tabletextboldcentred"/>
            </w:pPr>
            <w:r>
              <w:t>Teaching &amp; Learning Strategies</w:t>
            </w:r>
          </w:p>
        </w:tc>
        <w:tc>
          <w:tcPr>
            <w:tcW w:w="1409" w:type="dxa"/>
          </w:tcPr>
          <w:p w14:paraId="6445D0EF" w14:textId="77777777" w:rsidR="00C014D4" w:rsidRDefault="00C014D4" w:rsidP="00573625">
            <w:pPr>
              <w:pStyle w:val="Tabletextboldcentred"/>
            </w:pPr>
            <w:r>
              <w:t>Assessment</w:t>
            </w:r>
          </w:p>
        </w:tc>
      </w:tr>
      <w:tr w:rsidR="00C014D4" w14:paraId="0F79A8A4" w14:textId="77777777" w:rsidTr="004867C6">
        <w:trPr>
          <w:jc w:val="center"/>
        </w:trPr>
        <w:tc>
          <w:tcPr>
            <w:tcW w:w="3974" w:type="dxa"/>
          </w:tcPr>
          <w:p w14:paraId="2ADAB8A5" w14:textId="77777777" w:rsidR="00C014D4" w:rsidRDefault="00C014D4" w:rsidP="00573625">
            <w:pPr>
              <w:pStyle w:val="TableText"/>
            </w:pPr>
            <w:r w:rsidRPr="00427940">
              <w:t>Literacy</w:t>
            </w:r>
          </w:p>
        </w:tc>
        <w:tc>
          <w:tcPr>
            <w:tcW w:w="1146" w:type="dxa"/>
            <w:tcBorders>
              <w:right w:val="single" w:sz="4" w:space="0" w:color="auto"/>
            </w:tcBorders>
          </w:tcPr>
          <w:p w14:paraId="23EA6C4F" w14:textId="77777777" w:rsidR="00C014D4" w:rsidRDefault="00C014D4" w:rsidP="00573625">
            <w:pPr>
              <w:pStyle w:val="TableText"/>
            </w:pPr>
          </w:p>
        </w:tc>
        <w:tc>
          <w:tcPr>
            <w:tcW w:w="1147" w:type="dxa"/>
            <w:tcBorders>
              <w:left w:val="single" w:sz="4" w:space="0" w:color="auto"/>
              <w:right w:val="single" w:sz="4" w:space="0" w:color="auto"/>
            </w:tcBorders>
          </w:tcPr>
          <w:p w14:paraId="7349C86C" w14:textId="77777777" w:rsidR="00C014D4" w:rsidRDefault="00C014D4" w:rsidP="003355A0">
            <w:pPr>
              <w:pStyle w:val="TableText"/>
              <w:numPr>
                <w:ilvl w:val="0"/>
                <w:numId w:val="22"/>
              </w:numPr>
            </w:pPr>
          </w:p>
        </w:tc>
        <w:tc>
          <w:tcPr>
            <w:tcW w:w="1396" w:type="dxa"/>
            <w:tcBorders>
              <w:left w:val="single" w:sz="4" w:space="0" w:color="auto"/>
            </w:tcBorders>
          </w:tcPr>
          <w:p w14:paraId="709ABA23" w14:textId="77777777" w:rsidR="00C014D4" w:rsidRDefault="00C014D4" w:rsidP="003355A0">
            <w:pPr>
              <w:pStyle w:val="TableText"/>
              <w:numPr>
                <w:ilvl w:val="0"/>
                <w:numId w:val="22"/>
              </w:numPr>
            </w:pPr>
          </w:p>
        </w:tc>
        <w:tc>
          <w:tcPr>
            <w:tcW w:w="1409" w:type="dxa"/>
          </w:tcPr>
          <w:p w14:paraId="7AE3C7EC" w14:textId="77777777" w:rsidR="00C014D4" w:rsidRDefault="00C014D4" w:rsidP="003355A0">
            <w:pPr>
              <w:pStyle w:val="TableText"/>
              <w:numPr>
                <w:ilvl w:val="0"/>
                <w:numId w:val="22"/>
              </w:numPr>
            </w:pPr>
          </w:p>
        </w:tc>
      </w:tr>
      <w:tr w:rsidR="00C014D4" w14:paraId="68BAC9F8" w14:textId="77777777" w:rsidTr="004867C6">
        <w:trPr>
          <w:jc w:val="center"/>
        </w:trPr>
        <w:tc>
          <w:tcPr>
            <w:tcW w:w="3974" w:type="dxa"/>
          </w:tcPr>
          <w:p w14:paraId="49475174" w14:textId="77777777" w:rsidR="00C014D4" w:rsidRPr="001F5BE4" w:rsidRDefault="00C014D4" w:rsidP="00573625">
            <w:pPr>
              <w:pStyle w:val="TableText"/>
            </w:pPr>
            <w:r w:rsidRPr="00427940">
              <w:t>Numeracy</w:t>
            </w:r>
          </w:p>
        </w:tc>
        <w:tc>
          <w:tcPr>
            <w:tcW w:w="1146" w:type="dxa"/>
            <w:tcBorders>
              <w:right w:val="single" w:sz="4" w:space="0" w:color="auto"/>
            </w:tcBorders>
          </w:tcPr>
          <w:p w14:paraId="500C999E" w14:textId="77777777" w:rsidR="00C014D4" w:rsidRDefault="00C014D4" w:rsidP="00573625">
            <w:pPr>
              <w:pStyle w:val="TableText"/>
            </w:pPr>
          </w:p>
        </w:tc>
        <w:tc>
          <w:tcPr>
            <w:tcW w:w="1147" w:type="dxa"/>
            <w:tcBorders>
              <w:left w:val="single" w:sz="4" w:space="0" w:color="auto"/>
              <w:right w:val="single" w:sz="4" w:space="0" w:color="auto"/>
            </w:tcBorders>
          </w:tcPr>
          <w:p w14:paraId="0E6E315F" w14:textId="77777777" w:rsidR="00C014D4" w:rsidRDefault="00C014D4" w:rsidP="003355A0">
            <w:pPr>
              <w:pStyle w:val="TableText"/>
              <w:numPr>
                <w:ilvl w:val="0"/>
                <w:numId w:val="22"/>
              </w:numPr>
            </w:pPr>
          </w:p>
        </w:tc>
        <w:tc>
          <w:tcPr>
            <w:tcW w:w="1396" w:type="dxa"/>
            <w:tcBorders>
              <w:left w:val="single" w:sz="4" w:space="0" w:color="auto"/>
            </w:tcBorders>
          </w:tcPr>
          <w:p w14:paraId="3468BD5D" w14:textId="77777777" w:rsidR="00C014D4" w:rsidRDefault="00C014D4" w:rsidP="00573625">
            <w:pPr>
              <w:pStyle w:val="TableText"/>
            </w:pPr>
          </w:p>
        </w:tc>
        <w:tc>
          <w:tcPr>
            <w:tcW w:w="1409" w:type="dxa"/>
          </w:tcPr>
          <w:p w14:paraId="313566F0" w14:textId="77777777" w:rsidR="00C014D4" w:rsidRDefault="00C014D4" w:rsidP="00573625">
            <w:pPr>
              <w:pStyle w:val="TableText"/>
            </w:pPr>
          </w:p>
        </w:tc>
      </w:tr>
      <w:tr w:rsidR="00C014D4" w14:paraId="14249488" w14:textId="77777777" w:rsidTr="004867C6">
        <w:trPr>
          <w:jc w:val="center"/>
        </w:trPr>
        <w:tc>
          <w:tcPr>
            <w:tcW w:w="3974" w:type="dxa"/>
          </w:tcPr>
          <w:p w14:paraId="60E3258E" w14:textId="77777777" w:rsidR="00C014D4" w:rsidRDefault="00C014D4" w:rsidP="00573625">
            <w:pPr>
              <w:pStyle w:val="TableText"/>
            </w:pPr>
            <w:r w:rsidRPr="00427940">
              <w:t>Information and communication technology (ICT) capability</w:t>
            </w:r>
          </w:p>
        </w:tc>
        <w:tc>
          <w:tcPr>
            <w:tcW w:w="1146" w:type="dxa"/>
            <w:tcBorders>
              <w:right w:val="single" w:sz="4" w:space="0" w:color="auto"/>
            </w:tcBorders>
          </w:tcPr>
          <w:p w14:paraId="05249919" w14:textId="77777777" w:rsidR="00C014D4" w:rsidRDefault="00C014D4" w:rsidP="00573625">
            <w:pPr>
              <w:pStyle w:val="TableText"/>
            </w:pPr>
          </w:p>
        </w:tc>
        <w:tc>
          <w:tcPr>
            <w:tcW w:w="1147" w:type="dxa"/>
            <w:tcBorders>
              <w:left w:val="single" w:sz="4" w:space="0" w:color="auto"/>
              <w:right w:val="single" w:sz="4" w:space="0" w:color="auto"/>
            </w:tcBorders>
          </w:tcPr>
          <w:p w14:paraId="681205C2" w14:textId="77777777" w:rsidR="00C014D4" w:rsidRDefault="00C014D4" w:rsidP="00573625">
            <w:pPr>
              <w:pStyle w:val="TableText"/>
            </w:pPr>
          </w:p>
        </w:tc>
        <w:tc>
          <w:tcPr>
            <w:tcW w:w="1396" w:type="dxa"/>
            <w:tcBorders>
              <w:left w:val="single" w:sz="4" w:space="0" w:color="auto"/>
            </w:tcBorders>
          </w:tcPr>
          <w:p w14:paraId="1673CDBA" w14:textId="77777777" w:rsidR="00C014D4" w:rsidRDefault="00C014D4" w:rsidP="003355A0">
            <w:pPr>
              <w:pStyle w:val="TableText"/>
              <w:numPr>
                <w:ilvl w:val="0"/>
                <w:numId w:val="22"/>
              </w:numPr>
            </w:pPr>
          </w:p>
        </w:tc>
        <w:tc>
          <w:tcPr>
            <w:tcW w:w="1409" w:type="dxa"/>
          </w:tcPr>
          <w:p w14:paraId="73A821C6" w14:textId="77777777" w:rsidR="00C014D4" w:rsidRDefault="00C014D4" w:rsidP="00573625">
            <w:pPr>
              <w:pStyle w:val="TableText"/>
            </w:pPr>
          </w:p>
        </w:tc>
      </w:tr>
      <w:tr w:rsidR="00C014D4" w14:paraId="2C32C217" w14:textId="77777777" w:rsidTr="004867C6">
        <w:trPr>
          <w:jc w:val="center"/>
        </w:trPr>
        <w:tc>
          <w:tcPr>
            <w:tcW w:w="3974" w:type="dxa"/>
          </w:tcPr>
          <w:p w14:paraId="5A62D296" w14:textId="77777777" w:rsidR="00C014D4" w:rsidRDefault="00C014D4" w:rsidP="00573625">
            <w:pPr>
              <w:pStyle w:val="TableText"/>
            </w:pPr>
            <w:r w:rsidRPr="00427940">
              <w:t>Critical and creative thinking</w:t>
            </w:r>
          </w:p>
        </w:tc>
        <w:tc>
          <w:tcPr>
            <w:tcW w:w="1146" w:type="dxa"/>
            <w:tcBorders>
              <w:right w:val="single" w:sz="4" w:space="0" w:color="auto"/>
            </w:tcBorders>
          </w:tcPr>
          <w:p w14:paraId="1C35B2A4" w14:textId="77777777" w:rsidR="00C014D4" w:rsidRDefault="00C014D4" w:rsidP="00573625">
            <w:pPr>
              <w:pStyle w:val="TableText"/>
            </w:pPr>
          </w:p>
        </w:tc>
        <w:tc>
          <w:tcPr>
            <w:tcW w:w="1147" w:type="dxa"/>
            <w:tcBorders>
              <w:left w:val="single" w:sz="4" w:space="0" w:color="auto"/>
              <w:right w:val="single" w:sz="4" w:space="0" w:color="auto"/>
            </w:tcBorders>
          </w:tcPr>
          <w:p w14:paraId="5312F181" w14:textId="77777777" w:rsidR="00C014D4" w:rsidRDefault="00C014D4" w:rsidP="00573625">
            <w:pPr>
              <w:pStyle w:val="TableText"/>
            </w:pPr>
          </w:p>
        </w:tc>
        <w:tc>
          <w:tcPr>
            <w:tcW w:w="1396" w:type="dxa"/>
            <w:tcBorders>
              <w:left w:val="single" w:sz="4" w:space="0" w:color="auto"/>
            </w:tcBorders>
          </w:tcPr>
          <w:p w14:paraId="18C7B6FC" w14:textId="77777777" w:rsidR="00C014D4" w:rsidRDefault="00C014D4" w:rsidP="003355A0">
            <w:pPr>
              <w:pStyle w:val="TableText"/>
              <w:numPr>
                <w:ilvl w:val="0"/>
                <w:numId w:val="22"/>
              </w:numPr>
            </w:pPr>
          </w:p>
        </w:tc>
        <w:tc>
          <w:tcPr>
            <w:tcW w:w="1409" w:type="dxa"/>
          </w:tcPr>
          <w:p w14:paraId="40C3A236" w14:textId="77777777" w:rsidR="00C014D4" w:rsidRDefault="00C014D4" w:rsidP="003355A0">
            <w:pPr>
              <w:pStyle w:val="TableText"/>
              <w:numPr>
                <w:ilvl w:val="0"/>
                <w:numId w:val="22"/>
              </w:numPr>
            </w:pPr>
          </w:p>
        </w:tc>
      </w:tr>
      <w:tr w:rsidR="00C014D4" w14:paraId="18C4E31C" w14:textId="77777777" w:rsidTr="004867C6">
        <w:trPr>
          <w:jc w:val="center"/>
        </w:trPr>
        <w:tc>
          <w:tcPr>
            <w:tcW w:w="3974" w:type="dxa"/>
          </w:tcPr>
          <w:p w14:paraId="324CC958" w14:textId="77777777" w:rsidR="00C014D4" w:rsidRDefault="00C014D4" w:rsidP="00573625">
            <w:pPr>
              <w:pStyle w:val="TableText"/>
            </w:pPr>
            <w:r w:rsidRPr="00427940">
              <w:t>Personal and social capability</w:t>
            </w:r>
          </w:p>
        </w:tc>
        <w:tc>
          <w:tcPr>
            <w:tcW w:w="1146" w:type="dxa"/>
            <w:tcBorders>
              <w:right w:val="single" w:sz="4" w:space="0" w:color="auto"/>
            </w:tcBorders>
          </w:tcPr>
          <w:p w14:paraId="46D4F867" w14:textId="77777777" w:rsidR="00C014D4" w:rsidRPr="00B540A8" w:rsidRDefault="00C014D4" w:rsidP="003355A0">
            <w:pPr>
              <w:pStyle w:val="ListParagraph"/>
              <w:numPr>
                <w:ilvl w:val="0"/>
                <w:numId w:val="22"/>
              </w:numPr>
            </w:pPr>
          </w:p>
        </w:tc>
        <w:tc>
          <w:tcPr>
            <w:tcW w:w="1147" w:type="dxa"/>
            <w:tcBorders>
              <w:left w:val="single" w:sz="4" w:space="0" w:color="auto"/>
              <w:right w:val="single" w:sz="4" w:space="0" w:color="auto"/>
            </w:tcBorders>
          </w:tcPr>
          <w:p w14:paraId="734A7389" w14:textId="77777777" w:rsidR="00C014D4" w:rsidRDefault="00C014D4" w:rsidP="003355A0">
            <w:pPr>
              <w:pStyle w:val="TableText"/>
              <w:numPr>
                <w:ilvl w:val="0"/>
                <w:numId w:val="22"/>
              </w:numPr>
            </w:pPr>
          </w:p>
        </w:tc>
        <w:tc>
          <w:tcPr>
            <w:tcW w:w="1396" w:type="dxa"/>
            <w:tcBorders>
              <w:left w:val="single" w:sz="4" w:space="0" w:color="auto"/>
            </w:tcBorders>
          </w:tcPr>
          <w:p w14:paraId="0A3F5319" w14:textId="77777777" w:rsidR="00C014D4" w:rsidRDefault="00C014D4" w:rsidP="003355A0">
            <w:pPr>
              <w:pStyle w:val="TableText"/>
              <w:numPr>
                <w:ilvl w:val="0"/>
                <w:numId w:val="22"/>
              </w:numPr>
            </w:pPr>
          </w:p>
        </w:tc>
        <w:tc>
          <w:tcPr>
            <w:tcW w:w="1409" w:type="dxa"/>
          </w:tcPr>
          <w:p w14:paraId="3A63912B" w14:textId="77777777" w:rsidR="00C014D4" w:rsidRDefault="00C014D4" w:rsidP="003355A0">
            <w:pPr>
              <w:pStyle w:val="TableText"/>
              <w:numPr>
                <w:ilvl w:val="0"/>
                <w:numId w:val="22"/>
              </w:numPr>
            </w:pPr>
          </w:p>
        </w:tc>
      </w:tr>
      <w:tr w:rsidR="00C014D4" w14:paraId="38233FC0" w14:textId="77777777" w:rsidTr="004867C6">
        <w:trPr>
          <w:jc w:val="center"/>
        </w:trPr>
        <w:tc>
          <w:tcPr>
            <w:tcW w:w="3974" w:type="dxa"/>
          </w:tcPr>
          <w:p w14:paraId="54495D65" w14:textId="77777777" w:rsidR="00C014D4" w:rsidRDefault="00C014D4" w:rsidP="00573625">
            <w:pPr>
              <w:pStyle w:val="TableText"/>
            </w:pPr>
            <w:r w:rsidRPr="00427940">
              <w:t>Ethical behaviour</w:t>
            </w:r>
          </w:p>
        </w:tc>
        <w:tc>
          <w:tcPr>
            <w:tcW w:w="1146" w:type="dxa"/>
            <w:tcBorders>
              <w:right w:val="single" w:sz="4" w:space="0" w:color="auto"/>
            </w:tcBorders>
          </w:tcPr>
          <w:p w14:paraId="1D90DCB0" w14:textId="77777777" w:rsidR="00C014D4" w:rsidRDefault="00C014D4" w:rsidP="003355A0">
            <w:pPr>
              <w:pStyle w:val="TableText"/>
              <w:numPr>
                <w:ilvl w:val="0"/>
                <w:numId w:val="22"/>
              </w:numPr>
            </w:pPr>
          </w:p>
        </w:tc>
        <w:tc>
          <w:tcPr>
            <w:tcW w:w="1147" w:type="dxa"/>
            <w:tcBorders>
              <w:left w:val="single" w:sz="4" w:space="0" w:color="auto"/>
              <w:right w:val="single" w:sz="4" w:space="0" w:color="auto"/>
            </w:tcBorders>
          </w:tcPr>
          <w:p w14:paraId="596EFC1D" w14:textId="77777777" w:rsidR="00C014D4" w:rsidRDefault="00C014D4" w:rsidP="003355A0">
            <w:pPr>
              <w:pStyle w:val="TableText"/>
              <w:numPr>
                <w:ilvl w:val="0"/>
                <w:numId w:val="22"/>
              </w:numPr>
            </w:pPr>
          </w:p>
        </w:tc>
        <w:tc>
          <w:tcPr>
            <w:tcW w:w="1396" w:type="dxa"/>
            <w:tcBorders>
              <w:left w:val="single" w:sz="4" w:space="0" w:color="auto"/>
            </w:tcBorders>
          </w:tcPr>
          <w:p w14:paraId="11CADCE0" w14:textId="77777777" w:rsidR="00C014D4" w:rsidRDefault="00C014D4" w:rsidP="003355A0">
            <w:pPr>
              <w:pStyle w:val="TableText"/>
              <w:numPr>
                <w:ilvl w:val="0"/>
                <w:numId w:val="22"/>
              </w:numPr>
            </w:pPr>
          </w:p>
        </w:tc>
        <w:tc>
          <w:tcPr>
            <w:tcW w:w="1409" w:type="dxa"/>
          </w:tcPr>
          <w:p w14:paraId="2E8825EA" w14:textId="77777777" w:rsidR="00C014D4" w:rsidRDefault="00C014D4" w:rsidP="003355A0">
            <w:pPr>
              <w:pStyle w:val="TableText"/>
              <w:numPr>
                <w:ilvl w:val="0"/>
                <w:numId w:val="22"/>
              </w:numPr>
            </w:pPr>
          </w:p>
        </w:tc>
      </w:tr>
      <w:tr w:rsidR="00C014D4" w14:paraId="3A3ED684" w14:textId="77777777" w:rsidTr="004867C6">
        <w:trPr>
          <w:jc w:val="center"/>
        </w:trPr>
        <w:tc>
          <w:tcPr>
            <w:tcW w:w="3974" w:type="dxa"/>
          </w:tcPr>
          <w:p w14:paraId="3B517600" w14:textId="77777777" w:rsidR="00C014D4" w:rsidRDefault="00C014D4" w:rsidP="00573625">
            <w:pPr>
              <w:pStyle w:val="TableText"/>
            </w:pPr>
            <w:r w:rsidRPr="00427940">
              <w:t>Intercultural understanding</w:t>
            </w:r>
          </w:p>
        </w:tc>
        <w:tc>
          <w:tcPr>
            <w:tcW w:w="1146" w:type="dxa"/>
            <w:tcBorders>
              <w:right w:val="single" w:sz="4" w:space="0" w:color="auto"/>
            </w:tcBorders>
          </w:tcPr>
          <w:p w14:paraId="3F28C241" w14:textId="77777777" w:rsidR="00C014D4" w:rsidRDefault="00C014D4" w:rsidP="003355A0">
            <w:pPr>
              <w:pStyle w:val="TableText"/>
              <w:numPr>
                <w:ilvl w:val="0"/>
                <w:numId w:val="22"/>
              </w:numPr>
            </w:pPr>
          </w:p>
        </w:tc>
        <w:tc>
          <w:tcPr>
            <w:tcW w:w="1147" w:type="dxa"/>
            <w:tcBorders>
              <w:left w:val="single" w:sz="4" w:space="0" w:color="auto"/>
              <w:right w:val="single" w:sz="4" w:space="0" w:color="auto"/>
            </w:tcBorders>
          </w:tcPr>
          <w:p w14:paraId="19B112CE" w14:textId="77777777" w:rsidR="00C014D4" w:rsidRDefault="00C014D4" w:rsidP="003355A0">
            <w:pPr>
              <w:pStyle w:val="TableText"/>
              <w:numPr>
                <w:ilvl w:val="0"/>
                <w:numId w:val="22"/>
              </w:numPr>
            </w:pPr>
          </w:p>
        </w:tc>
        <w:tc>
          <w:tcPr>
            <w:tcW w:w="1396" w:type="dxa"/>
            <w:tcBorders>
              <w:left w:val="single" w:sz="4" w:space="0" w:color="auto"/>
            </w:tcBorders>
          </w:tcPr>
          <w:p w14:paraId="392B1E7C" w14:textId="77777777" w:rsidR="00C014D4" w:rsidRDefault="00C014D4" w:rsidP="003355A0">
            <w:pPr>
              <w:pStyle w:val="TableText"/>
              <w:numPr>
                <w:ilvl w:val="0"/>
                <w:numId w:val="22"/>
              </w:numPr>
            </w:pPr>
          </w:p>
        </w:tc>
        <w:tc>
          <w:tcPr>
            <w:tcW w:w="1409" w:type="dxa"/>
          </w:tcPr>
          <w:p w14:paraId="463D56FC" w14:textId="77777777" w:rsidR="00C014D4" w:rsidRDefault="00C014D4" w:rsidP="003355A0">
            <w:pPr>
              <w:pStyle w:val="TableText"/>
              <w:numPr>
                <w:ilvl w:val="0"/>
                <w:numId w:val="22"/>
              </w:numPr>
            </w:pPr>
          </w:p>
        </w:tc>
      </w:tr>
    </w:tbl>
    <w:p w14:paraId="17B85F0C" w14:textId="77777777" w:rsidR="00534AF6" w:rsidRPr="00E768FF" w:rsidRDefault="00534AF6" w:rsidP="00E768FF">
      <w:pPr>
        <w:pStyle w:val="Heading1"/>
      </w:pPr>
      <w:bookmarkStart w:id="194" w:name="_Toc438468583"/>
      <w:r w:rsidRPr="00E768FF">
        <w:lastRenderedPageBreak/>
        <w:t xml:space="preserve">Disability </w:t>
      </w:r>
      <w:r w:rsidR="002A48FD" w:rsidRPr="00E768FF">
        <w:t>Work</w:t>
      </w:r>
      <w:r w:rsidR="005F4FBC" w:rsidRPr="00E768FF">
        <w:tab/>
        <w:t>Value: 0.5</w:t>
      </w:r>
      <w:bookmarkEnd w:id="194"/>
    </w:p>
    <w:p w14:paraId="172301B7" w14:textId="77777777" w:rsidR="00EC4F6A" w:rsidRPr="003164E3" w:rsidRDefault="00EC4F6A" w:rsidP="00F7742D">
      <w:pPr>
        <w:pStyle w:val="NormalItalic"/>
      </w:pPr>
      <w:r w:rsidRPr="006E2457">
        <w:t xml:space="preserve">This half unit (0.5) combines with </w:t>
      </w:r>
      <w:r>
        <w:rPr>
          <w:b/>
        </w:rPr>
        <w:t>Aged Care Work</w:t>
      </w:r>
      <w:r w:rsidRPr="006E2457">
        <w:rPr>
          <w:b/>
        </w:rPr>
        <w:t xml:space="preserve"> (0.5)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35057F5B" w14:textId="77777777" w:rsidR="00534AF6" w:rsidRDefault="004867C6" w:rsidP="00534AF6">
      <w:pPr>
        <w:pStyle w:val="Heading2"/>
        <w:tabs>
          <w:tab w:val="right" w:pos="9072"/>
        </w:tabs>
      </w:pPr>
      <w:r>
        <w:t>Prerequisites</w:t>
      </w:r>
    </w:p>
    <w:p w14:paraId="2EF3908A" w14:textId="77777777" w:rsidR="00534AF6" w:rsidRPr="00AA36E6" w:rsidRDefault="00534AF6" w:rsidP="00534AF6">
      <w:r w:rsidRPr="00AA36E6">
        <w:t>Nil. Structured Workplace Learning is highly recommended</w:t>
      </w:r>
      <w:r>
        <w:t>.</w:t>
      </w:r>
    </w:p>
    <w:p w14:paraId="50FCC6BD" w14:textId="77777777" w:rsidR="00534AF6" w:rsidRDefault="004867C6" w:rsidP="00534AF6">
      <w:pPr>
        <w:pStyle w:val="Heading2"/>
        <w:tabs>
          <w:tab w:val="right" w:pos="9072"/>
        </w:tabs>
      </w:pPr>
      <w:r>
        <w:t>Duplication of Content Rules</w:t>
      </w:r>
    </w:p>
    <w:p w14:paraId="0C611AE1" w14:textId="77777777" w:rsidR="00534AF6" w:rsidRPr="00AA36E6" w:rsidRDefault="00534AF6" w:rsidP="00534AF6">
      <w:r w:rsidRPr="00AA36E6">
        <w:t>Refer to page</w:t>
      </w:r>
      <w:r w:rsidR="00B5395E">
        <w:t xml:space="preserve"> 19.</w:t>
      </w:r>
    </w:p>
    <w:p w14:paraId="0450D187" w14:textId="77777777" w:rsidR="00534AF6" w:rsidRPr="004C2958" w:rsidRDefault="004867C6" w:rsidP="00534AF6">
      <w:pPr>
        <w:pStyle w:val="Heading2"/>
        <w:tabs>
          <w:tab w:val="right" w:pos="9072"/>
        </w:tabs>
      </w:pPr>
      <w:r>
        <w:t>Specific Unit Goals</w:t>
      </w:r>
    </w:p>
    <w:p w14:paraId="2B82ECD4" w14:textId="77777777" w:rsidR="00534AF6" w:rsidRDefault="00534AF6" w:rsidP="00534AF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5"/>
        <w:gridCol w:w="4537"/>
      </w:tblGrid>
      <w:tr w:rsidR="00534AF6" w:rsidRPr="00BC3D9B" w14:paraId="0FB6CC0A" w14:textId="77777777" w:rsidTr="004867C6">
        <w:trPr>
          <w:jc w:val="center"/>
        </w:trPr>
        <w:tc>
          <w:tcPr>
            <w:tcW w:w="4535" w:type="dxa"/>
            <w:tcBorders>
              <w:top w:val="single" w:sz="4" w:space="0" w:color="000000"/>
              <w:left w:val="single" w:sz="4" w:space="0" w:color="000000"/>
              <w:bottom w:val="single" w:sz="4" w:space="0" w:color="000000"/>
            </w:tcBorders>
          </w:tcPr>
          <w:p w14:paraId="58C4511D" w14:textId="77777777" w:rsidR="00534AF6" w:rsidRPr="00716885" w:rsidRDefault="00534AF6" w:rsidP="004867C6">
            <w:pPr>
              <w:pStyle w:val="Tabletextboldcentred"/>
            </w:pPr>
            <w:r w:rsidRPr="00716885">
              <w:t>A</w:t>
            </w:r>
          </w:p>
        </w:tc>
        <w:tc>
          <w:tcPr>
            <w:tcW w:w="4537" w:type="dxa"/>
            <w:tcBorders>
              <w:top w:val="single" w:sz="4" w:space="0" w:color="000000"/>
              <w:left w:val="single" w:sz="4" w:space="0" w:color="000000"/>
              <w:bottom w:val="single" w:sz="4" w:space="0" w:color="000000"/>
              <w:right w:val="single" w:sz="4" w:space="0" w:color="auto"/>
            </w:tcBorders>
          </w:tcPr>
          <w:p w14:paraId="7E68A60A" w14:textId="77777777" w:rsidR="00534AF6" w:rsidRPr="00716885" w:rsidRDefault="00534AF6" w:rsidP="004867C6">
            <w:pPr>
              <w:pStyle w:val="Tabletextboldcentred"/>
            </w:pPr>
            <w:r w:rsidRPr="00716885">
              <w:t>M</w:t>
            </w:r>
          </w:p>
        </w:tc>
      </w:tr>
      <w:tr w:rsidR="00534AF6" w:rsidRPr="00BC3D9B" w14:paraId="440F55F4" w14:textId="77777777" w:rsidTr="004867C6">
        <w:trPr>
          <w:jc w:val="center"/>
        </w:trPr>
        <w:tc>
          <w:tcPr>
            <w:tcW w:w="4535" w:type="dxa"/>
            <w:tcBorders>
              <w:top w:val="single" w:sz="4" w:space="0" w:color="000000"/>
              <w:left w:val="single" w:sz="4" w:space="0" w:color="000000"/>
              <w:bottom w:val="single" w:sz="4" w:space="0" w:color="000000"/>
            </w:tcBorders>
          </w:tcPr>
          <w:p w14:paraId="72BE5F97" w14:textId="77777777" w:rsidR="00534AF6" w:rsidRDefault="004867C6" w:rsidP="004867C6">
            <w:pPr>
              <w:pStyle w:val="TableListBullets"/>
            </w:pPr>
            <w:r>
              <w:t>examine social and cultural perspectives and biases in disability work</w:t>
            </w:r>
          </w:p>
        </w:tc>
        <w:tc>
          <w:tcPr>
            <w:tcW w:w="4537" w:type="dxa"/>
            <w:tcBorders>
              <w:top w:val="single" w:sz="4" w:space="0" w:color="000000"/>
              <w:left w:val="single" w:sz="4" w:space="0" w:color="000000"/>
              <w:bottom w:val="single" w:sz="4" w:space="0" w:color="000000"/>
              <w:right w:val="single" w:sz="4" w:space="0" w:color="auto"/>
            </w:tcBorders>
          </w:tcPr>
          <w:p w14:paraId="0C661A65" w14:textId="77777777" w:rsidR="00534AF6" w:rsidRPr="00C40850" w:rsidRDefault="004867C6" w:rsidP="004867C6">
            <w:pPr>
              <w:pStyle w:val="TableListBullets"/>
            </w:pPr>
            <w:r w:rsidRPr="00C40850">
              <w:t>discuss social and cultural perspectives and biases in disability work</w:t>
            </w:r>
          </w:p>
        </w:tc>
      </w:tr>
      <w:tr w:rsidR="00534AF6" w:rsidRPr="00BC3D9B" w14:paraId="7925E1BF" w14:textId="77777777" w:rsidTr="004867C6">
        <w:trPr>
          <w:jc w:val="center"/>
        </w:trPr>
        <w:tc>
          <w:tcPr>
            <w:tcW w:w="4535" w:type="dxa"/>
            <w:tcBorders>
              <w:top w:val="single" w:sz="4" w:space="0" w:color="000000"/>
              <w:left w:val="single" w:sz="4" w:space="0" w:color="000000"/>
              <w:bottom w:val="single" w:sz="4" w:space="0" w:color="000000"/>
            </w:tcBorders>
          </w:tcPr>
          <w:p w14:paraId="1B615380" w14:textId="77777777" w:rsidR="00534AF6" w:rsidRDefault="004867C6" w:rsidP="004867C6">
            <w:pPr>
              <w:pStyle w:val="TableListBullets"/>
            </w:pPr>
            <w:r>
              <w:t>evaluate work environments in regards to safe work and inclusive practices</w:t>
            </w:r>
          </w:p>
        </w:tc>
        <w:tc>
          <w:tcPr>
            <w:tcW w:w="4537" w:type="dxa"/>
            <w:tcBorders>
              <w:top w:val="single" w:sz="4" w:space="0" w:color="000000"/>
              <w:left w:val="single" w:sz="4" w:space="0" w:color="000000"/>
              <w:bottom w:val="single" w:sz="4" w:space="0" w:color="000000"/>
              <w:right w:val="single" w:sz="4" w:space="0" w:color="auto"/>
            </w:tcBorders>
          </w:tcPr>
          <w:p w14:paraId="7FCD1184" w14:textId="77777777" w:rsidR="00534AF6" w:rsidRPr="00C40850" w:rsidRDefault="004867C6" w:rsidP="004867C6">
            <w:pPr>
              <w:pStyle w:val="TableListBullets"/>
            </w:pPr>
            <w:r w:rsidRPr="00C40850">
              <w:t>discuss work environments in regards to safe work and inclusive practices</w:t>
            </w:r>
          </w:p>
        </w:tc>
      </w:tr>
      <w:tr w:rsidR="00534AF6" w:rsidRPr="00BC3D9B" w14:paraId="753800BC" w14:textId="77777777" w:rsidTr="004867C6">
        <w:trPr>
          <w:jc w:val="center"/>
        </w:trPr>
        <w:tc>
          <w:tcPr>
            <w:tcW w:w="4535" w:type="dxa"/>
            <w:tcBorders>
              <w:top w:val="single" w:sz="4" w:space="0" w:color="000000"/>
              <w:left w:val="single" w:sz="4" w:space="0" w:color="000000"/>
              <w:bottom w:val="single" w:sz="4" w:space="0" w:color="000000"/>
            </w:tcBorders>
          </w:tcPr>
          <w:p w14:paraId="3D5252B3" w14:textId="77777777" w:rsidR="00534AF6" w:rsidRDefault="004867C6" w:rsidP="004867C6">
            <w:pPr>
              <w:pStyle w:val="TableListBullets"/>
            </w:pPr>
            <w:r>
              <w:t>apply appropriate communication and work skills for interacting with clients and colleagues with diverse needs.</w:t>
            </w:r>
          </w:p>
        </w:tc>
        <w:tc>
          <w:tcPr>
            <w:tcW w:w="4537" w:type="dxa"/>
            <w:tcBorders>
              <w:top w:val="single" w:sz="4" w:space="0" w:color="000000"/>
              <w:left w:val="single" w:sz="4" w:space="0" w:color="000000"/>
              <w:bottom w:val="single" w:sz="4" w:space="0" w:color="000000"/>
              <w:right w:val="single" w:sz="4" w:space="0" w:color="auto"/>
            </w:tcBorders>
          </w:tcPr>
          <w:p w14:paraId="1A3B6FAD" w14:textId="77777777" w:rsidR="00534AF6" w:rsidRPr="00C40850" w:rsidRDefault="004867C6" w:rsidP="004867C6">
            <w:pPr>
              <w:pStyle w:val="TableListBullets"/>
            </w:pPr>
            <w:r w:rsidRPr="00C40850">
              <w:t>use appropriate communication and work skills for interacting with clients and colleagues with diverse needs</w:t>
            </w:r>
          </w:p>
        </w:tc>
      </w:tr>
      <w:tr w:rsidR="00534AF6" w:rsidRPr="00BC3D9B" w14:paraId="1625C864" w14:textId="77777777" w:rsidTr="004867C6">
        <w:trPr>
          <w:jc w:val="center"/>
        </w:trPr>
        <w:tc>
          <w:tcPr>
            <w:tcW w:w="4535" w:type="dxa"/>
            <w:tcBorders>
              <w:top w:val="single" w:sz="4" w:space="0" w:color="000000"/>
              <w:left w:val="single" w:sz="4" w:space="0" w:color="000000"/>
              <w:bottom w:val="single" w:sz="4" w:space="0" w:color="000000"/>
            </w:tcBorders>
          </w:tcPr>
          <w:p w14:paraId="008111AE" w14:textId="77777777" w:rsidR="00534AF6" w:rsidRDefault="004867C6" w:rsidP="004867C6">
            <w:pPr>
              <w:pStyle w:val="TableListBullets"/>
            </w:pPr>
            <w:r>
              <w:t>apply appropriate communication strategies for recording and reporting work place practices</w:t>
            </w:r>
          </w:p>
        </w:tc>
        <w:tc>
          <w:tcPr>
            <w:tcW w:w="4537" w:type="dxa"/>
            <w:tcBorders>
              <w:top w:val="single" w:sz="4" w:space="0" w:color="000000"/>
              <w:left w:val="single" w:sz="4" w:space="0" w:color="000000"/>
              <w:bottom w:val="single" w:sz="4" w:space="0" w:color="000000"/>
              <w:right w:val="single" w:sz="4" w:space="0" w:color="auto"/>
            </w:tcBorders>
          </w:tcPr>
          <w:p w14:paraId="728FEA8B" w14:textId="77777777" w:rsidR="00534AF6" w:rsidRPr="00C40850" w:rsidRDefault="004867C6" w:rsidP="004867C6">
            <w:pPr>
              <w:pStyle w:val="TableListBullets"/>
            </w:pPr>
            <w:r w:rsidRPr="00C40850">
              <w:t>use appropriate communication strategies for recording and reporting work place practices</w:t>
            </w:r>
          </w:p>
        </w:tc>
      </w:tr>
      <w:tr w:rsidR="00534AF6" w:rsidRPr="00BC3D9B" w14:paraId="0E9B2189" w14:textId="77777777" w:rsidTr="004867C6">
        <w:trPr>
          <w:jc w:val="center"/>
        </w:trPr>
        <w:tc>
          <w:tcPr>
            <w:tcW w:w="4535" w:type="dxa"/>
            <w:tcBorders>
              <w:top w:val="single" w:sz="4" w:space="0" w:color="000000"/>
              <w:left w:val="single" w:sz="4" w:space="0" w:color="000000"/>
              <w:bottom w:val="single" w:sz="4" w:space="0" w:color="000000"/>
            </w:tcBorders>
          </w:tcPr>
          <w:p w14:paraId="428566F1" w14:textId="77777777" w:rsidR="00534AF6" w:rsidRDefault="004867C6" w:rsidP="004867C6">
            <w:pPr>
              <w:pStyle w:val="TableListBullets"/>
            </w:pPr>
            <w:r>
              <w:t>investigate the social, cultural and physical needs of individuals with a disability</w:t>
            </w:r>
          </w:p>
        </w:tc>
        <w:tc>
          <w:tcPr>
            <w:tcW w:w="4537" w:type="dxa"/>
            <w:tcBorders>
              <w:top w:val="single" w:sz="4" w:space="0" w:color="000000"/>
              <w:left w:val="single" w:sz="4" w:space="0" w:color="000000"/>
              <w:bottom w:val="single" w:sz="4" w:space="0" w:color="000000"/>
              <w:right w:val="single" w:sz="4" w:space="0" w:color="auto"/>
            </w:tcBorders>
          </w:tcPr>
          <w:p w14:paraId="12CAF163" w14:textId="77777777" w:rsidR="00534AF6" w:rsidRPr="00C40850" w:rsidRDefault="004867C6" w:rsidP="004867C6">
            <w:pPr>
              <w:pStyle w:val="TableListBullets"/>
            </w:pPr>
            <w:r w:rsidRPr="00C40850">
              <w:t>describe the social, cultural and physical needs of individuals with a disability</w:t>
            </w:r>
          </w:p>
        </w:tc>
      </w:tr>
      <w:tr w:rsidR="00534AF6" w:rsidRPr="00BC3D9B" w14:paraId="7BFE51E3" w14:textId="77777777" w:rsidTr="004867C6">
        <w:trPr>
          <w:jc w:val="center"/>
        </w:trPr>
        <w:tc>
          <w:tcPr>
            <w:tcW w:w="4535" w:type="dxa"/>
            <w:tcBorders>
              <w:top w:val="single" w:sz="4" w:space="0" w:color="000000"/>
              <w:left w:val="single" w:sz="4" w:space="0" w:color="000000"/>
              <w:bottom w:val="single" w:sz="4" w:space="0" w:color="000000"/>
            </w:tcBorders>
          </w:tcPr>
          <w:p w14:paraId="70622B94" w14:textId="77777777" w:rsidR="00534AF6" w:rsidRDefault="004867C6" w:rsidP="004867C6">
            <w:pPr>
              <w:pStyle w:val="TableListBullets"/>
            </w:pPr>
            <w:r>
              <w:t>examine appropriate services to empower the goals, rights and specific needs of individuals with a disability</w:t>
            </w:r>
          </w:p>
        </w:tc>
        <w:tc>
          <w:tcPr>
            <w:tcW w:w="4537" w:type="dxa"/>
            <w:tcBorders>
              <w:top w:val="single" w:sz="4" w:space="0" w:color="000000"/>
              <w:left w:val="single" w:sz="4" w:space="0" w:color="000000"/>
              <w:bottom w:val="single" w:sz="4" w:space="0" w:color="000000"/>
              <w:right w:val="single" w:sz="4" w:space="0" w:color="auto"/>
            </w:tcBorders>
          </w:tcPr>
          <w:p w14:paraId="012ED06B" w14:textId="77777777" w:rsidR="00534AF6" w:rsidRPr="00C40850" w:rsidRDefault="004867C6" w:rsidP="004867C6">
            <w:pPr>
              <w:pStyle w:val="TableListBullets"/>
            </w:pPr>
            <w:r w:rsidRPr="00C40850">
              <w:t>identify appropriate services to support the goals, rights and specific needs of individuals with a disability</w:t>
            </w:r>
          </w:p>
        </w:tc>
      </w:tr>
    </w:tbl>
    <w:p w14:paraId="66987A6F" w14:textId="77777777" w:rsidR="00534AF6" w:rsidRPr="00684A78" w:rsidRDefault="00534AF6" w:rsidP="00684A78">
      <w:pPr>
        <w:pStyle w:val="Heading2"/>
      </w:pPr>
      <w:r w:rsidRPr="00684A78">
        <w:t>Content</w:t>
      </w:r>
    </w:p>
    <w:p w14:paraId="029DDB34" w14:textId="77777777" w:rsidR="00534AF6" w:rsidRDefault="00534AF6" w:rsidP="00534AF6">
      <w:r w:rsidRPr="002B6270">
        <w:t>All content below must be delivered:</w:t>
      </w:r>
    </w:p>
    <w:tbl>
      <w:tblPr>
        <w:tblW w:w="9072" w:type="dxa"/>
        <w:jc w:val="center"/>
        <w:tblLayout w:type="fixed"/>
        <w:tblLook w:val="0000" w:firstRow="0" w:lastRow="0" w:firstColumn="0" w:lastColumn="0" w:noHBand="0" w:noVBand="0"/>
      </w:tblPr>
      <w:tblGrid>
        <w:gridCol w:w="4535"/>
        <w:gridCol w:w="4537"/>
      </w:tblGrid>
      <w:tr w:rsidR="00196DEA" w:rsidRPr="00716885" w14:paraId="4ECFACB4" w14:textId="77777777" w:rsidTr="004867C6">
        <w:trPr>
          <w:jc w:val="center"/>
        </w:trPr>
        <w:tc>
          <w:tcPr>
            <w:tcW w:w="4535" w:type="dxa"/>
            <w:tcBorders>
              <w:top w:val="single" w:sz="4" w:space="0" w:color="000000"/>
              <w:left w:val="single" w:sz="4" w:space="0" w:color="000000"/>
              <w:bottom w:val="single" w:sz="4" w:space="0" w:color="000000"/>
            </w:tcBorders>
          </w:tcPr>
          <w:p w14:paraId="7CEF1C6C" w14:textId="77777777" w:rsidR="00196DEA" w:rsidRPr="00716885" w:rsidRDefault="00196DEA" w:rsidP="004867C6">
            <w:pPr>
              <w:pStyle w:val="Tabletextboldcentred"/>
            </w:pPr>
            <w:r w:rsidRPr="00716885">
              <w:t>A</w:t>
            </w:r>
          </w:p>
        </w:tc>
        <w:tc>
          <w:tcPr>
            <w:tcW w:w="4537" w:type="dxa"/>
            <w:tcBorders>
              <w:top w:val="single" w:sz="4" w:space="0" w:color="000000"/>
              <w:left w:val="single" w:sz="4" w:space="0" w:color="000000"/>
              <w:bottom w:val="single" w:sz="4" w:space="0" w:color="000000"/>
              <w:right w:val="single" w:sz="4" w:space="0" w:color="auto"/>
            </w:tcBorders>
          </w:tcPr>
          <w:p w14:paraId="7C2266D3" w14:textId="77777777" w:rsidR="00196DEA" w:rsidRPr="00716885" w:rsidRDefault="00196DEA" w:rsidP="004867C6">
            <w:pPr>
              <w:pStyle w:val="Tabletextboldcentred"/>
            </w:pPr>
            <w:r w:rsidRPr="00716885">
              <w:t>M</w:t>
            </w:r>
          </w:p>
        </w:tc>
      </w:tr>
      <w:tr w:rsidR="00196DEA" w14:paraId="43757D5D" w14:textId="77777777" w:rsidTr="004867C6">
        <w:trPr>
          <w:jc w:val="center"/>
        </w:trPr>
        <w:tc>
          <w:tcPr>
            <w:tcW w:w="4535" w:type="dxa"/>
            <w:tcBorders>
              <w:top w:val="single" w:sz="4" w:space="0" w:color="000000"/>
              <w:left w:val="single" w:sz="4" w:space="0" w:color="000000"/>
              <w:bottom w:val="single" w:sz="4" w:space="0" w:color="000000"/>
            </w:tcBorders>
          </w:tcPr>
          <w:p w14:paraId="10215F91" w14:textId="77777777" w:rsidR="00196DEA" w:rsidRDefault="004867C6" w:rsidP="004867C6">
            <w:pPr>
              <w:pStyle w:val="TableListBullets"/>
            </w:pPr>
            <w:r>
              <w:t>social and cultural perspectives and biases in disability work</w:t>
            </w:r>
          </w:p>
        </w:tc>
        <w:tc>
          <w:tcPr>
            <w:tcW w:w="4537" w:type="dxa"/>
            <w:tcBorders>
              <w:top w:val="single" w:sz="4" w:space="0" w:color="000000"/>
              <w:left w:val="single" w:sz="4" w:space="0" w:color="000000"/>
              <w:bottom w:val="single" w:sz="4" w:space="0" w:color="000000"/>
              <w:right w:val="single" w:sz="4" w:space="0" w:color="auto"/>
            </w:tcBorders>
          </w:tcPr>
          <w:p w14:paraId="6B5BFFE9" w14:textId="77777777" w:rsidR="00196DEA" w:rsidRDefault="004867C6" w:rsidP="004867C6">
            <w:pPr>
              <w:pStyle w:val="TableListBullets"/>
            </w:pPr>
            <w:r>
              <w:t>social and cultural perspectives and biases in disability work</w:t>
            </w:r>
          </w:p>
        </w:tc>
      </w:tr>
      <w:tr w:rsidR="00196DEA" w14:paraId="2CD7061F" w14:textId="77777777" w:rsidTr="004867C6">
        <w:trPr>
          <w:jc w:val="center"/>
        </w:trPr>
        <w:tc>
          <w:tcPr>
            <w:tcW w:w="4535" w:type="dxa"/>
            <w:tcBorders>
              <w:top w:val="single" w:sz="4" w:space="0" w:color="000000"/>
              <w:left w:val="single" w:sz="4" w:space="0" w:color="000000"/>
              <w:bottom w:val="single" w:sz="4" w:space="0" w:color="000000"/>
            </w:tcBorders>
          </w:tcPr>
          <w:p w14:paraId="0D572C09" w14:textId="77777777" w:rsidR="00196DEA" w:rsidRDefault="004867C6" w:rsidP="004867C6">
            <w:pPr>
              <w:pStyle w:val="TableListBullets"/>
            </w:pPr>
            <w:r>
              <w:t>diversity and inclusiveness in a variety of community services and work places; political, social, economic and cultural</w:t>
            </w:r>
          </w:p>
        </w:tc>
        <w:tc>
          <w:tcPr>
            <w:tcW w:w="4537" w:type="dxa"/>
            <w:tcBorders>
              <w:top w:val="single" w:sz="4" w:space="0" w:color="000000"/>
              <w:left w:val="single" w:sz="4" w:space="0" w:color="000000"/>
              <w:bottom w:val="single" w:sz="4" w:space="0" w:color="000000"/>
              <w:right w:val="single" w:sz="4" w:space="0" w:color="auto"/>
            </w:tcBorders>
          </w:tcPr>
          <w:p w14:paraId="6441012D" w14:textId="77777777" w:rsidR="00196DEA" w:rsidRDefault="004867C6" w:rsidP="004867C6">
            <w:pPr>
              <w:pStyle w:val="TableListBullets"/>
            </w:pPr>
            <w:r>
              <w:t>diversity and inclusiveness in a variety of community services and work places</w:t>
            </w:r>
          </w:p>
        </w:tc>
      </w:tr>
      <w:tr w:rsidR="00196DEA" w14:paraId="65DC535C" w14:textId="77777777" w:rsidTr="004867C6">
        <w:trPr>
          <w:jc w:val="center"/>
        </w:trPr>
        <w:tc>
          <w:tcPr>
            <w:tcW w:w="4535" w:type="dxa"/>
            <w:tcBorders>
              <w:top w:val="single" w:sz="4" w:space="0" w:color="000000"/>
              <w:left w:val="single" w:sz="4" w:space="0" w:color="000000"/>
              <w:bottom w:val="single" w:sz="4" w:space="0" w:color="000000"/>
            </w:tcBorders>
          </w:tcPr>
          <w:p w14:paraId="5012A6E2" w14:textId="77777777" w:rsidR="00196DEA" w:rsidRDefault="004867C6" w:rsidP="004867C6">
            <w:pPr>
              <w:pStyle w:val="TableListBullets"/>
            </w:pPr>
            <w:r>
              <w:t>the impact of communication while working with diverse clients and colleagues including; disability with complex communication needs, language barriers, cultural backgrounds</w:t>
            </w:r>
          </w:p>
        </w:tc>
        <w:tc>
          <w:tcPr>
            <w:tcW w:w="4537" w:type="dxa"/>
            <w:tcBorders>
              <w:top w:val="single" w:sz="4" w:space="0" w:color="000000"/>
              <w:left w:val="single" w:sz="4" w:space="0" w:color="000000"/>
              <w:bottom w:val="single" w:sz="4" w:space="0" w:color="000000"/>
              <w:right w:val="single" w:sz="4" w:space="0" w:color="auto"/>
            </w:tcBorders>
          </w:tcPr>
          <w:p w14:paraId="7698FAD9" w14:textId="77777777" w:rsidR="00196DEA" w:rsidRDefault="004867C6" w:rsidP="004867C6">
            <w:pPr>
              <w:pStyle w:val="TableListBullets"/>
            </w:pPr>
            <w:r>
              <w:t>communication techniques for working with diversity including disabilities and non-English speaking backgrounds</w:t>
            </w:r>
          </w:p>
        </w:tc>
      </w:tr>
      <w:tr w:rsidR="00196DEA" w14:paraId="5AD6709F" w14:textId="77777777" w:rsidTr="004867C6">
        <w:trPr>
          <w:jc w:val="center"/>
        </w:trPr>
        <w:tc>
          <w:tcPr>
            <w:tcW w:w="4535" w:type="dxa"/>
            <w:tcBorders>
              <w:top w:val="single" w:sz="4" w:space="0" w:color="000000"/>
              <w:left w:val="single" w:sz="4" w:space="0" w:color="000000"/>
              <w:bottom w:val="single" w:sz="4" w:space="0" w:color="000000"/>
            </w:tcBorders>
          </w:tcPr>
          <w:p w14:paraId="5076EC6D" w14:textId="77777777" w:rsidR="00196DEA" w:rsidRDefault="004867C6" w:rsidP="004867C6">
            <w:pPr>
              <w:pStyle w:val="TableListBullets"/>
            </w:pPr>
            <w:r>
              <w:t>disability types; developmental and acquired, and the impact on participation and communication</w:t>
            </w:r>
          </w:p>
        </w:tc>
        <w:tc>
          <w:tcPr>
            <w:tcW w:w="4537" w:type="dxa"/>
            <w:tcBorders>
              <w:top w:val="single" w:sz="4" w:space="0" w:color="000000"/>
              <w:left w:val="single" w:sz="4" w:space="0" w:color="000000"/>
              <w:bottom w:val="single" w:sz="4" w:space="0" w:color="000000"/>
              <w:right w:val="single" w:sz="4" w:space="0" w:color="auto"/>
            </w:tcBorders>
          </w:tcPr>
          <w:p w14:paraId="7D590309" w14:textId="77777777" w:rsidR="00196DEA" w:rsidRDefault="004867C6" w:rsidP="004867C6">
            <w:pPr>
              <w:pStyle w:val="TableListBullets"/>
            </w:pPr>
            <w:r>
              <w:t>disability types; developmental and acquired, and the impact on participation and communication</w:t>
            </w:r>
          </w:p>
        </w:tc>
      </w:tr>
      <w:tr w:rsidR="00196DEA" w14:paraId="78D60042" w14:textId="77777777" w:rsidTr="004867C6">
        <w:trPr>
          <w:jc w:val="center"/>
        </w:trPr>
        <w:tc>
          <w:tcPr>
            <w:tcW w:w="4535" w:type="dxa"/>
            <w:tcBorders>
              <w:top w:val="single" w:sz="4" w:space="0" w:color="000000"/>
              <w:left w:val="single" w:sz="4" w:space="0" w:color="000000"/>
              <w:bottom w:val="single" w:sz="4" w:space="0" w:color="000000"/>
            </w:tcBorders>
          </w:tcPr>
          <w:p w14:paraId="6FAB6371" w14:textId="77777777" w:rsidR="00196DEA" w:rsidRDefault="004867C6" w:rsidP="004867C6">
            <w:pPr>
              <w:pStyle w:val="TableListBullets"/>
            </w:pPr>
            <w:r>
              <w:lastRenderedPageBreak/>
              <w:t>universal design for environments and activities</w:t>
            </w:r>
          </w:p>
        </w:tc>
        <w:tc>
          <w:tcPr>
            <w:tcW w:w="4537" w:type="dxa"/>
            <w:tcBorders>
              <w:top w:val="single" w:sz="4" w:space="0" w:color="000000"/>
              <w:left w:val="single" w:sz="4" w:space="0" w:color="000000"/>
              <w:bottom w:val="single" w:sz="4" w:space="0" w:color="000000"/>
              <w:right w:val="single" w:sz="4" w:space="0" w:color="auto"/>
            </w:tcBorders>
          </w:tcPr>
          <w:p w14:paraId="1D12E488" w14:textId="77777777" w:rsidR="00196DEA" w:rsidRDefault="004867C6" w:rsidP="004867C6">
            <w:pPr>
              <w:pStyle w:val="TableListBullets"/>
            </w:pPr>
            <w:r>
              <w:t>universal design for environments and activities</w:t>
            </w:r>
          </w:p>
        </w:tc>
      </w:tr>
      <w:tr w:rsidR="00196DEA" w14:paraId="5F98D704" w14:textId="77777777" w:rsidTr="004867C6">
        <w:trPr>
          <w:jc w:val="center"/>
        </w:trPr>
        <w:tc>
          <w:tcPr>
            <w:tcW w:w="4535" w:type="dxa"/>
            <w:tcBorders>
              <w:top w:val="single" w:sz="4" w:space="0" w:color="000000"/>
              <w:left w:val="single" w:sz="4" w:space="0" w:color="000000"/>
              <w:bottom w:val="single" w:sz="4" w:space="0" w:color="000000"/>
            </w:tcBorders>
          </w:tcPr>
          <w:p w14:paraId="44D4CF6C" w14:textId="77777777" w:rsidR="00196DEA" w:rsidRDefault="004867C6" w:rsidP="004867C6">
            <w:pPr>
              <w:pStyle w:val="TableListBullets"/>
            </w:pPr>
            <w:r>
              <w:t>legal and ethical considerations including discrimination and human rights</w:t>
            </w:r>
          </w:p>
        </w:tc>
        <w:tc>
          <w:tcPr>
            <w:tcW w:w="4537" w:type="dxa"/>
            <w:tcBorders>
              <w:top w:val="single" w:sz="4" w:space="0" w:color="000000"/>
              <w:left w:val="single" w:sz="4" w:space="0" w:color="000000"/>
              <w:bottom w:val="single" w:sz="4" w:space="0" w:color="000000"/>
              <w:right w:val="single" w:sz="4" w:space="0" w:color="auto"/>
            </w:tcBorders>
          </w:tcPr>
          <w:p w14:paraId="33264E5B" w14:textId="77777777" w:rsidR="00196DEA" w:rsidRDefault="004867C6" w:rsidP="004867C6">
            <w:pPr>
              <w:pStyle w:val="TableListBullets"/>
            </w:pPr>
            <w:r>
              <w:t>legal and ethical considerations including discrimination and human rights</w:t>
            </w:r>
          </w:p>
        </w:tc>
      </w:tr>
      <w:tr w:rsidR="00196DEA" w14:paraId="69E4453E" w14:textId="77777777" w:rsidTr="004867C6">
        <w:trPr>
          <w:jc w:val="center"/>
        </w:trPr>
        <w:tc>
          <w:tcPr>
            <w:tcW w:w="4535" w:type="dxa"/>
            <w:tcBorders>
              <w:top w:val="single" w:sz="4" w:space="0" w:color="000000"/>
              <w:left w:val="single" w:sz="4" w:space="0" w:color="000000"/>
              <w:bottom w:val="single" w:sz="4" w:space="0" w:color="000000"/>
            </w:tcBorders>
          </w:tcPr>
          <w:p w14:paraId="057DAC1E" w14:textId="77777777" w:rsidR="00196DEA" w:rsidRDefault="004867C6" w:rsidP="004867C6">
            <w:pPr>
              <w:pStyle w:val="TableListBullets"/>
            </w:pPr>
            <w:r>
              <w:t>case studies of different groups; culture, race and ethnicity (Aboriginal and Torres strait islander groups), disability, religious, sexual orientation / identity etc</w:t>
            </w:r>
          </w:p>
        </w:tc>
        <w:tc>
          <w:tcPr>
            <w:tcW w:w="4537" w:type="dxa"/>
            <w:tcBorders>
              <w:top w:val="single" w:sz="4" w:space="0" w:color="000000"/>
              <w:left w:val="single" w:sz="4" w:space="0" w:color="000000"/>
              <w:bottom w:val="single" w:sz="4" w:space="0" w:color="000000"/>
              <w:right w:val="single" w:sz="4" w:space="0" w:color="auto"/>
            </w:tcBorders>
          </w:tcPr>
          <w:p w14:paraId="4140B172" w14:textId="77777777" w:rsidR="00196DEA" w:rsidRDefault="004867C6" w:rsidP="004867C6">
            <w:pPr>
              <w:pStyle w:val="TableListBullets"/>
            </w:pPr>
            <w:r>
              <w:t>case studies of different groups; culture, race and ethnicity (Aboriginal and Torres strait islander groups), disability, religious, sexual orientation / identity etc</w:t>
            </w:r>
          </w:p>
        </w:tc>
      </w:tr>
      <w:tr w:rsidR="00416A1C" w:rsidRPr="00C40850" w14:paraId="780DC946" w14:textId="77777777" w:rsidTr="004867C6">
        <w:trPr>
          <w:jc w:val="center"/>
        </w:trPr>
        <w:tc>
          <w:tcPr>
            <w:tcW w:w="4535" w:type="dxa"/>
            <w:tcBorders>
              <w:top w:val="single" w:sz="4" w:space="0" w:color="000000"/>
              <w:left w:val="single" w:sz="4" w:space="0" w:color="000000"/>
              <w:bottom w:val="single" w:sz="4" w:space="0" w:color="000000"/>
            </w:tcBorders>
          </w:tcPr>
          <w:p w14:paraId="75414BC3" w14:textId="77777777" w:rsidR="00416A1C" w:rsidRPr="00C40850" w:rsidRDefault="004867C6" w:rsidP="004867C6">
            <w:pPr>
              <w:pStyle w:val="TableListBullets"/>
            </w:pPr>
            <w:r w:rsidRPr="00C40850">
              <w:t>workplace documentation including care plans, NDIS plans, WHS rep</w:t>
            </w:r>
            <w:r>
              <w:t>orts, communication books etc</w:t>
            </w:r>
          </w:p>
        </w:tc>
        <w:tc>
          <w:tcPr>
            <w:tcW w:w="4537" w:type="dxa"/>
            <w:tcBorders>
              <w:top w:val="single" w:sz="4" w:space="0" w:color="000000"/>
              <w:left w:val="single" w:sz="4" w:space="0" w:color="000000"/>
              <w:bottom w:val="single" w:sz="4" w:space="0" w:color="000000"/>
              <w:right w:val="single" w:sz="4" w:space="0" w:color="auto"/>
            </w:tcBorders>
          </w:tcPr>
          <w:p w14:paraId="65047BC9" w14:textId="77777777" w:rsidR="00416A1C" w:rsidRPr="00C40850" w:rsidRDefault="004867C6" w:rsidP="004867C6">
            <w:pPr>
              <w:pStyle w:val="TableListBullets"/>
            </w:pPr>
            <w:r>
              <w:t>workplace documentation</w:t>
            </w:r>
          </w:p>
        </w:tc>
      </w:tr>
    </w:tbl>
    <w:p w14:paraId="43EF7AEA" w14:textId="77777777" w:rsidR="00534AF6" w:rsidRPr="004A2CF7" w:rsidRDefault="00534AF6" w:rsidP="004A2CF7">
      <w:pPr>
        <w:pStyle w:val="Heading2"/>
      </w:pPr>
      <w:r w:rsidRPr="004A2CF7">
        <w:t>Units of Competency</w:t>
      </w:r>
    </w:p>
    <w:p w14:paraId="554B3FD8" w14:textId="77777777" w:rsidR="00534AF6" w:rsidRPr="005C08B5" w:rsidRDefault="00534AF6" w:rsidP="00534AF6">
      <w:r w:rsidRPr="005C08B5">
        <w:t xml:space="preserve">Competence must be demonstrated over time and in the full range of </w:t>
      </w:r>
      <w:r w:rsidRPr="00781E65">
        <w:rPr>
          <w:b/>
          <w:color w:val="000000" w:themeColor="text1"/>
        </w:rPr>
        <w:t>community services</w:t>
      </w:r>
      <w:r w:rsidRPr="005C08B5">
        <w:t xml:space="preserve"> contexts. Teachers must use this unit document in conjunction with the Units of Competence from the </w:t>
      </w:r>
      <w:r w:rsidRPr="00781E65">
        <w:rPr>
          <w:b/>
          <w:color w:val="000000" w:themeColor="text1"/>
          <w:lang w:val="en-US"/>
        </w:rPr>
        <w:t>CHC Community Services Training Package release 2.0</w:t>
      </w:r>
      <w:r w:rsidRPr="005C08B5">
        <w:t>, which provides performance criteria, range statements and assessment contexts.</w:t>
      </w:r>
    </w:p>
    <w:p w14:paraId="42DD1D55" w14:textId="77777777" w:rsidR="00534AF6" w:rsidRDefault="00534AF6" w:rsidP="00534AF6">
      <w:r>
        <w:t xml:space="preserve">Teachers must address </w:t>
      </w:r>
      <w:r>
        <w:rPr>
          <w:b/>
          <w:bCs/>
        </w:rPr>
        <w:t>all content</w:t>
      </w:r>
      <w:r>
        <w:t xml:space="preserve"> related to the competencies embedded in this unit. Reasonable adjustment may be made only to the mode of delivery, context and support provided accordi</w:t>
      </w:r>
      <w:r w:rsidR="00A45577">
        <w:t>ng to individual student needs.</w:t>
      </w:r>
    </w:p>
    <w:p w14:paraId="37BB13E1" w14:textId="77777777" w:rsidR="00534AF6" w:rsidRPr="00753913" w:rsidRDefault="00534AF6" w:rsidP="00534AF6">
      <w:r>
        <w:t>In order to be deemed competent to industry standard, assessment must provide authentic, valid, sufficient and current evidence as indicated in the relevant Training Package.</w:t>
      </w:r>
    </w:p>
    <w:p w14:paraId="1EF67BF4" w14:textId="77777777" w:rsidR="00534AF6" w:rsidRPr="00AA36E6" w:rsidRDefault="00534AF6" w:rsidP="00534AF6">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534AF6" w:rsidRPr="00446E95" w14:paraId="78DBE6DE" w14:textId="77777777" w:rsidTr="004867C6">
        <w:trPr>
          <w:cantSplit/>
          <w:jc w:val="center"/>
        </w:trPr>
        <w:tc>
          <w:tcPr>
            <w:tcW w:w="1824" w:type="dxa"/>
            <w:vAlign w:val="center"/>
          </w:tcPr>
          <w:p w14:paraId="70FDF19D" w14:textId="77777777" w:rsidR="00534AF6" w:rsidRPr="001E2FAA" w:rsidRDefault="00534AF6" w:rsidP="00F82160">
            <w:pPr>
              <w:pStyle w:val="Tabletextbold"/>
            </w:pPr>
            <w:r w:rsidRPr="001E2FAA">
              <w:t>Code</w:t>
            </w:r>
          </w:p>
        </w:tc>
        <w:tc>
          <w:tcPr>
            <w:tcW w:w="5122" w:type="dxa"/>
            <w:vAlign w:val="center"/>
          </w:tcPr>
          <w:p w14:paraId="592B1A28" w14:textId="77777777" w:rsidR="00534AF6" w:rsidRPr="001E2FAA" w:rsidRDefault="00534AF6" w:rsidP="00F82160">
            <w:pPr>
              <w:pStyle w:val="Tabletextbold"/>
            </w:pPr>
            <w:r w:rsidRPr="001E2FAA">
              <w:t>Competency Title</w:t>
            </w:r>
          </w:p>
        </w:tc>
        <w:tc>
          <w:tcPr>
            <w:tcW w:w="1843" w:type="dxa"/>
          </w:tcPr>
          <w:p w14:paraId="65974FC3" w14:textId="77777777" w:rsidR="00534AF6" w:rsidRPr="001E2FAA" w:rsidRDefault="00534AF6" w:rsidP="00F82160">
            <w:pPr>
              <w:pStyle w:val="Tabletextboldcentred"/>
            </w:pPr>
            <w:r w:rsidRPr="001E2FAA">
              <w:t>Core/Elective</w:t>
            </w:r>
          </w:p>
        </w:tc>
      </w:tr>
      <w:tr w:rsidR="00534AF6" w:rsidRPr="00446E95" w14:paraId="7BA4CE1B" w14:textId="77777777" w:rsidTr="004867C6">
        <w:trPr>
          <w:cantSplit/>
          <w:jc w:val="center"/>
        </w:trPr>
        <w:tc>
          <w:tcPr>
            <w:tcW w:w="1824" w:type="dxa"/>
          </w:tcPr>
          <w:p w14:paraId="2734DC98" w14:textId="77777777" w:rsidR="00534AF6" w:rsidRPr="002F3E98" w:rsidRDefault="00534AF6" w:rsidP="00D65BA9">
            <w:pPr>
              <w:pStyle w:val="Tabletextbold"/>
            </w:pPr>
            <w:r w:rsidRPr="002F3E98">
              <w:t>CHCDIV001</w:t>
            </w:r>
          </w:p>
        </w:tc>
        <w:tc>
          <w:tcPr>
            <w:tcW w:w="5122" w:type="dxa"/>
          </w:tcPr>
          <w:p w14:paraId="31FF7622" w14:textId="77777777" w:rsidR="00534AF6" w:rsidRPr="002F3E98" w:rsidRDefault="00534AF6" w:rsidP="00D65BA9">
            <w:pPr>
              <w:pStyle w:val="Tabletextbold"/>
            </w:pPr>
            <w:r w:rsidRPr="002F3E98">
              <w:t xml:space="preserve">Work with diverse people </w:t>
            </w:r>
          </w:p>
        </w:tc>
        <w:tc>
          <w:tcPr>
            <w:tcW w:w="1843" w:type="dxa"/>
          </w:tcPr>
          <w:p w14:paraId="3063B1B2" w14:textId="77777777" w:rsidR="00534AF6" w:rsidRPr="00AA36E6" w:rsidRDefault="00534AF6" w:rsidP="00D65BA9">
            <w:pPr>
              <w:pStyle w:val="Tabletextboldcentred"/>
            </w:pPr>
            <w:r>
              <w:t>Core</w:t>
            </w:r>
          </w:p>
        </w:tc>
      </w:tr>
      <w:tr w:rsidR="00534AF6" w:rsidRPr="00446E95" w14:paraId="2AF1031A" w14:textId="77777777" w:rsidTr="004867C6">
        <w:trPr>
          <w:cantSplit/>
          <w:jc w:val="center"/>
        </w:trPr>
        <w:tc>
          <w:tcPr>
            <w:tcW w:w="1824" w:type="dxa"/>
          </w:tcPr>
          <w:p w14:paraId="7C83D6D8" w14:textId="77777777" w:rsidR="00534AF6" w:rsidRPr="00AA36E6" w:rsidRDefault="00534AF6" w:rsidP="00F82160">
            <w:pPr>
              <w:pStyle w:val="TableText"/>
              <w:rPr>
                <w:rFonts w:cs="Calibri"/>
                <w:szCs w:val="22"/>
              </w:rPr>
            </w:pPr>
            <w:r>
              <w:rPr>
                <w:rFonts w:cs="Calibri"/>
                <w:szCs w:val="22"/>
              </w:rPr>
              <w:t>FSKOCM07</w:t>
            </w:r>
          </w:p>
        </w:tc>
        <w:tc>
          <w:tcPr>
            <w:tcW w:w="5122" w:type="dxa"/>
          </w:tcPr>
          <w:p w14:paraId="68D6122E" w14:textId="77777777" w:rsidR="00534AF6" w:rsidRPr="00AA36E6" w:rsidRDefault="00534AF6" w:rsidP="00F82160">
            <w:pPr>
              <w:pStyle w:val="TableText"/>
              <w:rPr>
                <w:rFonts w:cs="Calibri"/>
                <w:szCs w:val="22"/>
              </w:rPr>
            </w:pPr>
            <w:r>
              <w:rPr>
                <w:rFonts w:cs="Calibri"/>
                <w:szCs w:val="22"/>
              </w:rPr>
              <w:t>Interact effectively with others at work</w:t>
            </w:r>
          </w:p>
        </w:tc>
        <w:tc>
          <w:tcPr>
            <w:tcW w:w="1843" w:type="dxa"/>
          </w:tcPr>
          <w:p w14:paraId="77845655" w14:textId="77777777" w:rsidR="00534AF6" w:rsidRPr="00AA36E6" w:rsidRDefault="00534AF6" w:rsidP="00F82160">
            <w:pPr>
              <w:pStyle w:val="TableTextcentred"/>
            </w:pPr>
            <w:r>
              <w:t>Elective</w:t>
            </w:r>
          </w:p>
        </w:tc>
      </w:tr>
    </w:tbl>
    <w:p w14:paraId="7B10B89C" w14:textId="77777777" w:rsidR="00B63740" w:rsidRDefault="00B63740" w:rsidP="00B6374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19" w:history="1">
        <w:r w:rsidRPr="00675467">
          <w:rPr>
            <w:rStyle w:val="Hyperlink"/>
          </w:rPr>
          <w:t>http://training.gov.au/Training/Details/CHC22015</w:t>
        </w:r>
      </w:hyperlink>
    </w:p>
    <w:p w14:paraId="4B873367" w14:textId="77777777" w:rsidR="00534AF6" w:rsidRDefault="00534AF6" w:rsidP="00534AF6">
      <w:pPr>
        <w:pStyle w:val="Heading2"/>
        <w:tabs>
          <w:tab w:val="right" w:pos="9072"/>
        </w:tabs>
      </w:pPr>
      <w:r w:rsidRPr="00BE2E06">
        <w:t>Te</w:t>
      </w:r>
      <w:r w:rsidR="00A45577">
        <w:t>aching</w:t>
      </w:r>
      <w:r w:rsidR="004867C6">
        <w:t xml:space="preserve"> and Learning Strategies</w:t>
      </w:r>
    </w:p>
    <w:p w14:paraId="1CCBE4A4" w14:textId="77777777" w:rsidR="00534AF6" w:rsidRPr="00B5395E" w:rsidRDefault="00B5395E" w:rsidP="00534AF6">
      <w:pPr>
        <w:rPr>
          <w:b/>
        </w:rPr>
      </w:pPr>
      <w:r w:rsidRPr="00B5395E">
        <w:t>Refer to page 23</w:t>
      </w:r>
      <w:r w:rsidR="006F4D73" w:rsidRPr="00B5395E">
        <w:t>.</w:t>
      </w:r>
    </w:p>
    <w:p w14:paraId="550F2279" w14:textId="77777777" w:rsidR="00534AF6" w:rsidRDefault="004867C6" w:rsidP="00534AF6">
      <w:pPr>
        <w:pStyle w:val="Heading2"/>
        <w:tabs>
          <w:tab w:val="right" w:pos="9072"/>
        </w:tabs>
        <w:rPr>
          <w:szCs w:val="22"/>
          <w:lang w:val="en-US"/>
        </w:rPr>
      </w:pPr>
      <w:r>
        <w:t>Assessment</w:t>
      </w:r>
    </w:p>
    <w:p w14:paraId="40AA4CF4" w14:textId="77777777" w:rsidR="00D321BB" w:rsidRPr="00D321BB" w:rsidRDefault="00D321BB" w:rsidP="00D321BB">
      <w:pPr>
        <w:rPr>
          <w:lang w:val="en-US"/>
        </w:rPr>
      </w:pPr>
      <w:r>
        <w:rPr>
          <w:lang w:val="en-US"/>
        </w:rPr>
        <w:t>Skills must be</w:t>
      </w:r>
      <w:r w:rsidRPr="006E2457">
        <w:rPr>
          <w:lang w:val="en-US"/>
        </w:rPr>
        <w:t xml:space="preserve"> demonstrated in the workplace or in a simulated environment that reflects workplace conditions. Where simulation is used, it must reflect real working conditions by modelling industry operating conditions and contingencies, as well as, using suitable facil</w:t>
      </w:r>
      <w:r>
        <w:rPr>
          <w:lang w:val="en-US"/>
        </w:rPr>
        <w:t>ities, equipment and resources.</w:t>
      </w:r>
    </w:p>
    <w:p w14:paraId="6057140A" w14:textId="77777777" w:rsidR="00D321BB" w:rsidRPr="00B5395E" w:rsidRDefault="006F4D73" w:rsidP="00D321BB">
      <w:pPr>
        <w:rPr>
          <w:lang w:val="en-US"/>
        </w:rPr>
      </w:pPr>
      <w:r w:rsidRPr="00B5395E">
        <w:rPr>
          <w:lang w:val="en-US"/>
        </w:rPr>
        <w:t xml:space="preserve">Refer to Assessment on pages 24 - 25. </w:t>
      </w:r>
    </w:p>
    <w:p w14:paraId="07A8B6F4" w14:textId="77777777" w:rsidR="00A60D5B" w:rsidRPr="004867C6" w:rsidRDefault="00A60D5B" w:rsidP="004867C6">
      <w:r w:rsidRPr="004867C6">
        <w:br w:type="page"/>
      </w:r>
    </w:p>
    <w:p w14:paraId="6E7F50A8" w14:textId="77777777" w:rsidR="00534AF6" w:rsidRDefault="004867C6" w:rsidP="00534AF6">
      <w:pPr>
        <w:pStyle w:val="Heading2"/>
        <w:tabs>
          <w:tab w:val="right" w:pos="9072"/>
        </w:tabs>
        <w:rPr>
          <w:szCs w:val="22"/>
          <w:lang w:val="en-US"/>
        </w:rPr>
      </w:pPr>
      <w:r>
        <w:lastRenderedPageBreak/>
        <w:t>Resources</w:t>
      </w:r>
    </w:p>
    <w:p w14:paraId="254628B5" w14:textId="77777777" w:rsidR="00534AF6" w:rsidRPr="00B5395E" w:rsidRDefault="00705286" w:rsidP="00534AF6">
      <w:pPr>
        <w:rPr>
          <w:rFonts w:cs="Calibri"/>
          <w:szCs w:val="22"/>
        </w:rPr>
      </w:pPr>
      <w:r>
        <w:t>Refer to Resources on pages 33 - 39.</w:t>
      </w:r>
    </w:p>
    <w:p w14:paraId="0F945BFB" w14:textId="77777777" w:rsidR="00534AF6" w:rsidRDefault="004867C6" w:rsidP="00534AF6">
      <w:pPr>
        <w:pStyle w:val="Heading2"/>
      </w:pPr>
      <w:r>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534AF6" w14:paraId="21F53DC8" w14:textId="77777777" w:rsidTr="004867C6">
        <w:trPr>
          <w:jc w:val="center"/>
        </w:trPr>
        <w:tc>
          <w:tcPr>
            <w:tcW w:w="3974" w:type="dxa"/>
          </w:tcPr>
          <w:p w14:paraId="499976D0" w14:textId="77777777" w:rsidR="00534AF6" w:rsidRDefault="00534AF6" w:rsidP="00F82160">
            <w:pPr>
              <w:pStyle w:val="Tabletextbold"/>
            </w:pPr>
          </w:p>
        </w:tc>
        <w:tc>
          <w:tcPr>
            <w:tcW w:w="5098" w:type="dxa"/>
            <w:gridSpan w:val="4"/>
            <w:tcBorders>
              <w:bottom w:val="single" w:sz="4" w:space="0" w:color="auto"/>
            </w:tcBorders>
          </w:tcPr>
          <w:p w14:paraId="1F6FE01B" w14:textId="77777777" w:rsidR="00534AF6" w:rsidRDefault="00534AF6" w:rsidP="00F82160">
            <w:pPr>
              <w:pStyle w:val="Tabletextbold"/>
            </w:pPr>
            <w:r>
              <w:t>Evidence could be in:</w:t>
            </w:r>
          </w:p>
        </w:tc>
      </w:tr>
      <w:tr w:rsidR="00534AF6" w14:paraId="411EA4FB" w14:textId="77777777" w:rsidTr="004867C6">
        <w:trPr>
          <w:jc w:val="center"/>
        </w:trPr>
        <w:tc>
          <w:tcPr>
            <w:tcW w:w="3974" w:type="dxa"/>
          </w:tcPr>
          <w:p w14:paraId="584FF08E" w14:textId="77777777" w:rsidR="00534AF6" w:rsidRDefault="00534AF6" w:rsidP="00F82160">
            <w:pPr>
              <w:pStyle w:val="Tabletextbold"/>
            </w:pPr>
            <w:r>
              <w:t>Student Capabilities</w:t>
            </w:r>
          </w:p>
        </w:tc>
        <w:tc>
          <w:tcPr>
            <w:tcW w:w="1146" w:type="dxa"/>
            <w:tcBorders>
              <w:bottom w:val="single" w:sz="4" w:space="0" w:color="auto"/>
              <w:right w:val="single" w:sz="4" w:space="0" w:color="auto"/>
            </w:tcBorders>
          </w:tcPr>
          <w:p w14:paraId="0DCC5BB2" w14:textId="77777777" w:rsidR="00534AF6" w:rsidRDefault="00534AF6" w:rsidP="00F82160">
            <w:pPr>
              <w:pStyle w:val="Tabletextboldcentred"/>
            </w:pPr>
            <w:r>
              <w:t>Goals</w:t>
            </w:r>
          </w:p>
        </w:tc>
        <w:tc>
          <w:tcPr>
            <w:tcW w:w="1147" w:type="dxa"/>
            <w:tcBorders>
              <w:left w:val="single" w:sz="4" w:space="0" w:color="auto"/>
              <w:bottom w:val="single" w:sz="4" w:space="0" w:color="auto"/>
              <w:right w:val="single" w:sz="4" w:space="0" w:color="auto"/>
            </w:tcBorders>
          </w:tcPr>
          <w:p w14:paraId="73E6628D" w14:textId="77777777" w:rsidR="00534AF6" w:rsidRDefault="00534AF6" w:rsidP="00F82160">
            <w:pPr>
              <w:pStyle w:val="Tabletextboldcentred"/>
            </w:pPr>
            <w:r>
              <w:t>Content</w:t>
            </w:r>
          </w:p>
        </w:tc>
        <w:tc>
          <w:tcPr>
            <w:tcW w:w="1396" w:type="dxa"/>
            <w:tcBorders>
              <w:left w:val="single" w:sz="4" w:space="0" w:color="auto"/>
              <w:bottom w:val="single" w:sz="4" w:space="0" w:color="auto"/>
            </w:tcBorders>
          </w:tcPr>
          <w:p w14:paraId="685F9F79" w14:textId="77777777" w:rsidR="00534AF6" w:rsidRDefault="00534AF6" w:rsidP="00F82160">
            <w:pPr>
              <w:pStyle w:val="Tabletextboldcentred"/>
            </w:pPr>
            <w:r>
              <w:t>Teaching &amp; Learning Strategies</w:t>
            </w:r>
          </w:p>
        </w:tc>
        <w:tc>
          <w:tcPr>
            <w:tcW w:w="1409" w:type="dxa"/>
          </w:tcPr>
          <w:p w14:paraId="3775E6A9" w14:textId="77777777" w:rsidR="00534AF6" w:rsidRDefault="00534AF6" w:rsidP="00F82160">
            <w:pPr>
              <w:pStyle w:val="Tabletextboldcentred"/>
            </w:pPr>
            <w:r>
              <w:t>Assessment</w:t>
            </w:r>
          </w:p>
        </w:tc>
      </w:tr>
      <w:tr w:rsidR="00534AF6" w14:paraId="4B12E2F9" w14:textId="77777777" w:rsidTr="004867C6">
        <w:trPr>
          <w:jc w:val="center"/>
        </w:trPr>
        <w:tc>
          <w:tcPr>
            <w:tcW w:w="3974" w:type="dxa"/>
          </w:tcPr>
          <w:p w14:paraId="4FAC04E1" w14:textId="77777777" w:rsidR="00534AF6" w:rsidRDefault="00534AF6" w:rsidP="00F82160">
            <w:pPr>
              <w:pStyle w:val="TableText"/>
            </w:pPr>
            <w:r w:rsidRPr="00427940">
              <w:t>Literacy</w:t>
            </w:r>
          </w:p>
        </w:tc>
        <w:tc>
          <w:tcPr>
            <w:tcW w:w="1146" w:type="dxa"/>
            <w:tcBorders>
              <w:right w:val="single" w:sz="4" w:space="0" w:color="auto"/>
            </w:tcBorders>
          </w:tcPr>
          <w:p w14:paraId="15440176" w14:textId="77777777" w:rsidR="00534AF6" w:rsidRDefault="00534AF6" w:rsidP="00F82160">
            <w:pPr>
              <w:pStyle w:val="TableText"/>
            </w:pPr>
          </w:p>
        </w:tc>
        <w:tc>
          <w:tcPr>
            <w:tcW w:w="1147" w:type="dxa"/>
            <w:tcBorders>
              <w:left w:val="single" w:sz="4" w:space="0" w:color="auto"/>
              <w:right w:val="single" w:sz="4" w:space="0" w:color="auto"/>
            </w:tcBorders>
          </w:tcPr>
          <w:p w14:paraId="6CF8B78C" w14:textId="77777777" w:rsidR="00534AF6" w:rsidRDefault="00534AF6" w:rsidP="003355A0">
            <w:pPr>
              <w:pStyle w:val="TableText"/>
              <w:numPr>
                <w:ilvl w:val="0"/>
                <w:numId w:val="22"/>
              </w:numPr>
            </w:pPr>
          </w:p>
        </w:tc>
        <w:tc>
          <w:tcPr>
            <w:tcW w:w="1396" w:type="dxa"/>
            <w:tcBorders>
              <w:left w:val="single" w:sz="4" w:space="0" w:color="auto"/>
            </w:tcBorders>
          </w:tcPr>
          <w:p w14:paraId="1CA67218" w14:textId="77777777" w:rsidR="00534AF6" w:rsidRDefault="00534AF6" w:rsidP="003355A0">
            <w:pPr>
              <w:pStyle w:val="TableText"/>
              <w:numPr>
                <w:ilvl w:val="0"/>
                <w:numId w:val="22"/>
              </w:numPr>
            </w:pPr>
          </w:p>
        </w:tc>
        <w:tc>
          <w:tcPr>
            <w:tcW w:w="1409" w:type="dxa"/>
          </w:tcPr>
          <w:p w14:paraId="3873BC7D" w14:textId="77777777" w:rsidR="00534AF6" w:rsidRDefault="00534AF6" w:rsidP="003355A0">
            <w:pPr>
              <w:pStyle w:val="TableText"/>
              <w:numPr>
                <w:ilvl w:val="0"/>
                <w:numId w:val="22"/>
              </w:numPr>
            </w:pPr>
          </w:p>
        </w:tc>
      </w:tr>
      <w:tr w:rsidR="00534AF6" w14:paraId="5B12C067" w14:textId="77777777" w:rsidTr="004867C6">
        <w:trPr>
          <w:jc w:val="center"/>
        </w:trPr>
        <w:tc>
          <w:tcPr>
            <w:tcW w:w="3974" w:type="dxa"/>
          </w:tcPr>
          <w:p w14:paraId="2E9A42F3" w14:textId="77777777" w:rsidR="00534AF6" w:rsidRPr="001F5BE4" w:rsidRDefault="00534AF6" w:rsidP="00F82160">
            <w:pPr>
              <w:pStyle w:val="TableText"/>
            </w:pPr>
            <w:r w:rsidRPr="00427940">
              <w:t>Numeracy</w:t>
            </w:r>
          </w:p>
        </w:tc>
        <w:tc>
          <w:tcPr>
            <w:tcW w:w="1146" w:type="dxa"/>
            <w:tcBorders>
              <w:right w:val="single" w:sz="4" w:space="0" w:color="auto"/>
            </w:tcBorders>
          </w:tcPr>
          <w:p w14:paraId="6F072B9B" w14:textId="77777777" w:rsidR="00534AF6" w:rsidRDefault="00534AF6" w:rsidP="00F82160">
            <w:pPr>
              <w:pStyle w:val="TableText"/>
            </w:pPr>
          </w:p>
        </w:tc>
        <w:tc>
          <w:tcPr>
            <w:tcW w:w="1147" w:type="dxa"/>
            <w:tcBorders>
              <w:left w:val="single" w:sz="4" w:space="0" w:color="auto"/>
              <w:right w:val="single" w:sz="4" w:space="0" w:color="auto"/>
            </w:tcBorders>
          </w:tcPr>
          <w:p w14:paraId="0120D685" w14:textId="77777777" w:rsidR="00534AF6" w:rsidRDefault="00534AF6" w:rsidP="003355A0">
            <w:pPr>
              <w:pStyle w:val="TableText"/>
              <w:numPr>
                <w:ilvl w:val="0"/>
                <w:numId w:val="22"/>
              </w:numPr>
            </w:pPr>
          </w:p>
        </w:tc>
        <w:tc>
          <w:tcPr>
            <w:tcW w:w="1396" w:type="dxa"/>
            <w:tcBorders>
              <w:left w:val="single" w:sz="4" w:space="0" w:color="auto"/>
            </w:tcBorders>
          </w:tcPr>
          <w:p w14:paraId="63D24D82" w14:textId="77777777" w:rsidR="00534AF6" w:rsidRDefault="00534AF6" w:rsidP="00F82160">
            <w:pPr>
              <w:pStyle w:val="TableText"/>
            </w:pPr>
          </w:p>
        </w:tc>
        <w:tc>
          <w:tcPr>
            <w:tcW w:w="1409" w:type="dxa"/>
          </w:tcPr>
          <w:p w14:paraId="15F45FFA" w14:textId="77777777" w:rsidR="00534AF6" w:rsidRDefault="00534AF6" w:rsidP="00F82160">
            <w:pPr>
              <w:pStyle w:val="TableText"/>
            </w:pPr>
          </w:p>
        </w:tc>
      </w:tr>
      <w:tr w:rsidR="00534AF6" w14:paraId="6F9B1C0D" w14:textId="77777777" w:rsidTr="004867C6">
        <w:trPr>
          <w:jc w:val="center"/>
        </w:trPr>
        <w:tc>
          <w:tcPr>
            <w:tcW w:w="3974" w:type="dxa"/>
          </w:tcPr>
          <w:p w14:paraId="796C0D4D" w14:textId="77777777" w:rsidR="00534AF6" w:rsidRDefault="00534AF6" w:rsidP="00F82160">
            <w:pPr>
              <w:pStyle w:val="TableText"/>
            </w:pPr>
            <w:r w:rsidRPr="00427940">
              <w:t>Information and communication technology (ICT) capability</w:t>
            </w:r>
          </w:p>
        </w:tc>
        <w:tc>
          <w:tcPr>
            <w:tcW w:w="1146" w:type="dxa"/>
            <w:tcBorders>
              <w:right w:val="single" w:sz="4" w:space="0" w:color="auto"/>
            </w:tcBorders>
          </w:tcPr>
          <w:p w14:paraId="414733AA" w14:textId="77777777" w:rsidR="00534AF6" w:rsidRDefault="00534AF6" w:rsidP="00F82160">
            <w:pPr>
              <w:pStyle w:val="TableText"/>
            </w:pPr>
          </w:p>
        </w:tc>
        <w:tc>
          <w:tcPr>
            <w:tcW w:w="1147" w:type="dxa"/>
            <w:tcBorders>
              <w:left w:val="single" w:sz="4" w:space="0" w:color="auto"/>
              <w:right w:val="single" w:sz="4" w:space="0" w:color="auto"/>
            </w:tcBorders>
          </w:tcPr>
          <w:p w14:paraId="6395E1CA" w14:textId="77777777" w:rsidR="00534AF6" w:rsidRDefault="00534AF6" w:rsidP="00F82160">
            <w:pPr>
              <w:pStyle w:val="TableText"/>
            </w:pPr>
          </w:p>
        </w:tc>
        <w:tc>
          <w:tcPr>
            <w:tcW w:w="1396" w:type="dxa"/>
            <w:tcBorders>
              <w:left w:val="single" w:sz="4" w:space="0" w:color="auto"/>
            </w:tcBorders>
          </w:tcPr>
          <w:p w14:paraId="0803E4D8" w14:textId="77777777" w:rsidR="00534AF6" w:rsidRDefault="00534AF6" w:rsidP="003355A0">
            <w:pPr>
              <w:pStyle w:val="TableText"/>
              <w:numPr>
                <w:ilvl w:val="0"/>
                <w:numId w:val="22"/>
              </w:numPr>
            </w:pPr>
          </w:p>
        </w:tc>
        <w:tc>
          <w:tcPr>
            <w:tcW w:w="1409" w:type="dxa"/>
          </w:tcPr>
          <w:p w14:paraId="186ED982" w14:textId="77777777" w:rsidR="00534AF6" w:rsidRDefault="00534AF6" w:rsidP="00F82160">
            <w:pPr>
              <w:pStyle w:val="TableText"/>
            </w:pPr>
          </w:p>
        </w:tc>
      </w:tr>
      <w:tr w:rsidR="00534AF6" w14:paraId="29756E65" w14:textId="77777777" w:rsidTr="004867C6">
        <w:trPr>
          <w:jc w:val="center"/>
        </w:trPr>
        <w:tc>
          <w:tcPr>
            <w:tcW w:w="3974" w:type="dxa"/>
          </w:tcPr>
          <w:p w14:paraId="2C901808" w14:textId="77777777" w:rsidR="00534AF6" w:rsidRDefault="00534AF6" w:rsidP="00F82160">
            <w:pPr>
              <w:pStyle w:val="TableText"/>
            </w:pPr>
            <w:r w:rsidRPr="00427940">
              <w:t>Critical and creative thinking</w:t>
            </w:r>
          </w:p>
        </w:tc>
        <w:tc>
          <w:tcPr>
            <w:tcW w:w="1146" w:type="dxa"/>
            <w:tcBorders>
              <w:right w:val="single" w:sz="4" w:space="0" w:color="auto"/>
            </w:tcBorders>
          </w:tcPr>
          <w:p w14:paraId="2EF6C7BE" w14:textId="77777777" w:rsidR="00534AF6" w:rsidRDefault="00534AF6" w:rsidP="00F82160">
            <w:pPr>
              <w:pStyle w:val="TableText"/>
            </w:pPr>
          </w:p>
        </w:tc>
        <w:tc>
          <w:tcPr>
            <w:tcW w:w="1147" w:type="dxa"/>
            <w:tcBorders>
              <w:left w:val="single" w:sz="4" w:space="0" w:color="auto"/>
              <w:right w:val="single" w:sz="4" w:space="0" w:color="auto"/>
            </w:tcBorders>
          </w:tcPr>
          <w:p w14:paraId="4C599FE3" w14:textId="77777777" w:rsidR="00534AF6" w:rsidRDefault="00534AF6" w:rsidP="00F82160">
            <w:pPr>
              <w:pStyle w:val="TableText"/>
            </w:pPr>
          </w:p>
        </w:tc>
        <w:tc>
          <w:tcPr>
            <w:tcW w:w="1396" w:type="dxa"/>
            <w:tcBorders>
              <w:left w:val="single" w:sz="4" w:space="0" w:color="auto"/>
            </w:tcBorders>
          </w:tcPr>
          <w:p w14:paraId="25579578" w14:textId="77777777" w:rsidR="00534AF6" w:rsidRDefault="00534AF6" w:rsidP="003355A0">
            <w:pPr>
              <w:pStyle w:val="TableText"/>
              <w:numPr>
                <w:ilvl w:val="0"/>
                <w:numId w:val="22"/>
              </w:numPr>
            </w:pPr>
          </w:p>
        </w:tc>
        <w:tc>
          <w:tcPr>
            <w:tcW w:w="1409" w:type="dxa"/>
          </w:tcPr>
          <w:p w14:paraId="2C0DD371" w14:textId="77777777" w:rsidR="00534AF6" w:rsidRDefault="00534AF6" w:rsidP="003355A0">
            <w:pPr>
              <w:pStyle w:val="TableText"/>
              <w:numPr>
                <w:ilvl w:val="0"/>
                <w:numId w:val="22"/>
              </w:numPr>
            </w:pPr>
          </w:p>
        </w:tc>
      </w:tr>
      <w:tr w:rsidR="00534AF6" w14:paraId="5709326C" w14:textId="77777777" w:rsidTr="004867C6">
        <w:trPr>
          <w:jc w:val="center"/>
        </w:trPr>
        <w:tc>
          <w:tcPr>
            <w:tcW w:w="3974" w:type="dxa"/>
          </w:tcPr>
          <w:p w14:paraId="1918D217" w14:textId="77777777" w:rsidR="00534AF6" w:rsidRDefault="00534AF6" w:rsidP="00F82160">
            <w:pPr>
              <w:pStyle w:val="TableText"/>
            </w:pPr>
            <w:r w:rsidRPr="00427940">
              <w:t>Personal and social capability</w:t>
            </w:r>
          </w:p>
        </w:tc>
        <w:tc>
          <w:tcPr>
            <w:tcW w:w="1146" w:type="dxa"/>
            <w:tcBorders>
              <w:right w:val="single" w:sz="4" w:space="0" w:color="auto"/>
            </w:tcBorders>
          </w:tcPr>
          <w:p w14:paraId="68407513" w14:textId="77777777" w:rsidR="00534AF6" w:rsidRPr="00B540A8" w:rsidRDefault="00534AF6" w:rsidP="003355A0">
            <w:pPr>
              <w:pStyle w:val="ListParagraph"/>
              <w:numPr>
                <w:ilvl w:val="0"/>
                <w:numId w:val="22"/>
              </w:numPr>
            </w:pPr>
          </w:p>
        </w:tc>
        <w:tc>
          <w:tcPr>
            <w:tcW w:w="1147" w:type="dxa"/>
            <w:tcBorders>
              <w:left w:val="single" w:sz="4" w:space="0" w:color="auto"/>
              <w:right w:val="single" w:sz="4" w:space="0" w:color="auto"/>
            </w:tcBorders>
          </w:tcPr>
          <w:p w14:paraId="0BD84700" w14:textId="77777777" w:rsidR="00534AF6" w:rsidRDefault="00534AF6" w:rsidP="003355A0">
            <w:pPr>
              <w:pStyle w:val="TableText"/>
              <w:numPr>
                <w:ilvl w:val="0"/>
                <w:numId w:val="22"/>
              </w:numPr>
            </w:pPr>
          </w:p>
        </w:tc>
        <w:tc>
          <w:tcPr>
            <w:tcW w:w="1396" w:type="dxa"/>
            <w:tcBorders>
              <w:left w:val="single" w:sz="4" w:space="0" w:color="auto"/>
            </w:tcBorders>
          </w:tcPr>
          <w:p w14:paraId="03289076" w14:textId="77777777" w:rsidR="00534AF6" w:rsidRDefault="00534AF6" w:rsidP="003355A0">
            <w:pPr>
              <w:pStyle w:val="TableText"/>
              <w:numPr>
                <w:ilvl w:val="0"/>
                <w:numId w:val="22"/>
              </w:numPr>
            </w:pPr>
          </w:p>
        </w:tc>
        <w:tc>
          <w:tcPr>
            <w:tcW w:w="1409" w:type="dxa"/>
          </w:tcPr>
          <w:p w14:paraId="463AC0F4" w14:textId="77777777" w:rsidR="00534AF6" w:rsidRDefault="00534AF6" w:rsidP="003355A0">
            <w:pPr>
              <w:pStyle w:val="TableText"/>
              <w:numPr>
                <w:ilvl w:val="0"/>
                <w:numId w:val="22"/>
              </w:numPr>
            </w:pPr>
          </w:p>
        </w:tc>
      </w:tr>
      <w:tr w:rsidR="00534AF6" w14:paraId="7D5CEAE7" w14:textId="77777777" w:rsidTr="004867C6">
        <w:trPr>
          <w:jc w:val="center"/>
        </w:trPr>
        <w:tc>
          <w:tcPr>
            <w:tcW w:w="3974" w:type="dxa"/>
          </w:tcPr>
          <w:p w14:paraId="16E04BA7" w14:textId="77777777" w:rsidR="00534AF6" w:rsidRDefault="00534AF6" w:rsidP="00F82160">
            <w:pPr>
              <w:pStyle w:val="TableText"/>
            </w:pPr>
            <w:r w:rsidRPr="00427940">
              <w:t>Ethical behaviour</w:t>
            </w:r>
          </w:p>
        </w:tc>
        <w:tc>
          <w:tcPr>
            <w:tcW w:w="1146" w:type="dxa"/>
            <w:tcBorders>
              <w:right w:val="single" w:sz="4" w:space="0" w:color="auto"/>
            </w:tcBorders>
          </w:tcPr>
          <w:p w14:paraId="35C30728" w14:textId="77777777" w:rsidR="00534AF6" w:rsidRDefault="00534AF6" w:rsidP="003355A0">
            <w:pPr>
              <w:pStyle w:val="TableText"/>
              <w:numPr>
                <w:ilvl w:val="0"/>
                <w:numId w:val="22"/>
              </w:numPr>
            </w:pPr>
          </w:p>
        </w:tc>
        <w:tc>
          <w:tcPr>
            <w:tcW w:w="1147" w:type="dxa"/>
            <w:tcBorders>
              <w:left w:val="single" w:sz="4" w:space="0" w:color="auto"/>
              <w:right w:val="single" w:sz="4" w:space="0" w:color="auto"/>
            </w:tcBorders>
          </w:tcPr>
          <w:p w14:paraId="15F659EF" w14:textId="77777777" w:rsidR="00534AF6" w:rsidRDefault="00534AF6" w:rsidP="003355A0">
            <w:pPr>
              <w:pStyle w:val="TableText"/>
              <w:numPr>
                <w:ilvl w:val="0"/>
                <w:numId w:val="22"/>
              </w:numPr>
            </w:pPr>
          </w:p>
        </w:tc>
        <w:tc>
          <w:tcPr>
            <w:tcW w:w="1396" w:type="dxa"/>
            <w:tcBorders>
              <w:left w:val="single" w:sz="4" w:space="0" w:color="auto"/>
            </w:tcBorders>
          </w:tcPr>
          <w:p w14:paraId="26E4D57B" w14:textId="77777777" w:rsidR="00534AF6" w:rsidRDefault="00534AF6" w:rsidP="003355A0">
            <w:pPr>
              <w:pStyle w:val="TableText"/>
              <w:numPr>
                <w:ilvl w:val="0"/>
                <w:numId w:val="22"/>
              </w:numPr>
            </w:pPr>
          </w:p>
        </w:tc>
        <w:tc>
          <w:tcPr>
            <w:tcW w:w="1409" w:type="dxa"/>
          </w:tcPr>
          <w:p w14:paraId="33DE973E" w14:textId="77777777" w:rsidR="00534AF6" w:rsidRDefault="00534AF6" w:rsidP="003355A0">
            <w:pPr>
              <w:pStyle w:val="TableText"/>
              <w:numPr>
                <w:ilvl w:val="0"/>
                <w:numId w:val="22"/>
              </w:numPr>
            </w:pPr>
          </w:p>
        </w:tc>
      </w:tr>
      <w:tr w:rsidR="00534AF6" w14:paraId="0980C5BC" w14:textId="77777777" w:rsidTr="004867C6">
        <w:trPr>
          <w:jc w:val="center"/>
        </w:trPr>
        <w:tc>
          <w:tcPr>
            <w:tcW w:w="3974" w:type="dxa"/>
          </w:tcPr>
          <w:p w14:paraId="70ACA7C3" w14:textId="77777777" w:rsidR="00534AF6" w:rsidRDefault="00534AF6" w:rsidP="00F82160">
            <w:pPr>
              <w:pStyle w:val="TableText"/>
            </w:pPr>
            <w:r w:rsidRPr="00427940">
              <w:t>Intercultural understanding</w:t>
            </w:r>
          </w:p>
        </w:tc>
        <w:tc>
          <w:tcPr>
            <w:tcW w:w="1146" w:type="dxa"/>
            <w:tcBorders>
              <w:right w:val="single" w:sz="4" w:space="0" w:color="auto"/>
            </w:tcBorders>
          </w:tcPr>
          <w:p w14:paraId="2AACC9D2" w14:textId="77777777" w:rsidR="00534AF6" w:rsidRDefault="00534AF6" w:rsidP="003355A0">
            <w:pPr>
              <w:pStyle w:val="TableText"/>
              <w:numPr>
                <w:ilvl w:val="0"/>
                <w:numId w:val="22"/>
              </w:numPr>
            </w:pPr>
          </w:p>
        </w:tc>
        <w:tc>
          <w:tcPr>
            <w:tcW w:w="1147" w:type="dxa"/>
            <w:tcBorders>
              <w:left w:val="single" w:sz="4" w:space="0" w:color="auto"/>
              <w:right w:val="single" w:sz="4" w:space="0" w:color="auto"/>
            </w:tcBorders>
          </w:tcPr>
          <w:p w14:paraId="41C73902" w14:textId="77777777" w:rsidR="00534AF6" w:rsidRDefault="00534AF6" w:rsidP="003355A0">
            <w:pPr>
              <w:pStyle w:val="TableText"/>
              <w:numPr>
                <w:ilvl w:val="0"/>
                <w:numId w:val="22"/>
              </w:numPr>
            </w:pPr>
          </w:p>
        </w:tc>
        <w:tc>
          <w:tcPr>
            <w:tcW w:w="1396" w:type="dxa"/>
            <w:tcBorders>
              <w:left w:val="single" w:sz="4" w:space="0" w:color="auto"/>
            </w:tcBorders>
          </w:tcPr>
          <w:p w14:paraId="12E2D2A7" w14:textId="77777777" w:rsidR="00534AF6" w:rsidRDefault="00534AF6" w:rsidP="003355A0">
            <w:pPr>
              <w:pStyle w:val="TableText"/>
              <w:numPr>
                <w:ilvl w:val="0"/>
                <w:numId w:val="22"/>
              </w:numPr>
            </w:pPr>
          </w:p>
        </w:tc>
        <w:tc>
          <w:tcPr>
            <w:tcW w:w="1409" w:type="dxa"/>
          </w:tcPr>
          <w:p w14:paraId="22B80ABD" w14:textId="77777777" w:rsidR="00534AF6" w:rsidRDefault="00534AF6" w:rsidP="003355A0">
            <w:pPr>
              <w:pStyle w:val="TableText"/>
              <w:numPr>
                <w:ilvl w:val="0"/>
                <w:numId w:val="22"/>
              </w:numPr>
            </w:pPr>
          </w:p>
        </w:tc>
      </w:tr>
    </w:tbl>
    <w:p w14:paraId="2C2E854E" w14:textId="77777777" w:rsidR="00534AF6" w:rsidRPr="00E768FF" w:rsidRDefault="00534AF6" w:rsidP="00E768FF">
      <w:r w:rsidRPr="00E768FF">
        <w:br w:type="page"/>
      </w:r>
    </w:p>
    <w:p w14:paraId="0FBCCA2B" w14:textId="77777777" w:rsidR="00534AF6" w:rsidRPr="00E768FF" w:rsidRDefault="00534AF6" w:rsidP="00E768FF">
      <w:pPr>
        <w:pStyle w:val="Heading1"/>
      </w:pPr>
      <w:bookmarkStart w:id="195" w:name="_Toc438468584"/>
      <w:r w:rsidRPr="00E768FF">
        <w:lastRenderedPageBreak/>
        <w:t>Aged Care</w:t>
      </w:r>
      <w:r w:rsidR="002A48FD" w:rsidRPr="00E768FF">
        <w:t xml:space="preserve"> Work</w:t>
      </w:r>
      <w:r w:rsidRPr="00E768FF">
        <w:tab/>
        <w:t xml:space="preserve">Value: </w:t>
      </w:r>
      <w:r w:rsidR="005F4FBC" w:rsidRPr="00E768FF">
        <w:t>0</w:t>
      </w:r>
      <w:r w:rsidRPr="00E768FF">
        <w:t>.</w:t>
      </w:r>
      <w:r w:rsidR="005F4FBC" w:rsidRPr="00E768FF">
        <w:t>5</w:t>
      </w:r>
      <w:bookmarkEnd w:id="195"/>
    </w:p>
    <w:p w14:paraId="58A49C60" w14:textId="77777777" w:rsidR="00EC4F6A" w:rsidRPr="003164E3" w:rsidRDefault="00EC4F6A" w:rsidP="00F7742D">
      <w:pPr>
        <w:pStyle w:val="NormalItalic"/>
      </w:pPr>
      <w:r w:rsidRPr="006E2457">
        <w:t xml:space="preserve">This half unit (0.5) combines with </w:t>
      </w:r>
      <w:r>
        <w:rPr>
          <w:b/>
        </w:rPr>
        <w:t>Disability Work</w:t>
      </w:r>
      <w:r w:rsidRPr="006E2457">
        <w:rPr>
          <w:b/>
        </w:rPr>
        <w:t xml:space="preserve"> (0.5)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3E0FF707" w14:textId="77777777" w:rsidR="00534AF6" w:rsidRDefault="004867C6" w:rsidP="00534AF6">
      <w:pPr>
        <w:pStyle w:val="Heading2"/>
        <w:tabs>
          <w:tab w:val="right" w:pos="9072"/>
        </w:tabs>
      </w:pPr>
      <w:r>
        <w:t>Prerequisites</w:t>
      </w:r>
    </w:p>
    <w:p w14:paraId="05848D74" w14:textId="77777777" w:rsidR="00534AF6" w:rsidRPr="00AA36E6" w:rsidRDefault="00534AF6" w:rsidP="00534AF6">
      <w:r w:rsidRPr="00AA36E6">
        <w:t>Nil. Structured Workplace Learning is highly recommended</w:t>
      </w:r>
      <w:r>
        <w:t>.</w:t>
      </w:r>
    </w:p>
    <w:p w14:paraId="493360AD" w14:textId="77777777" w:rsidR="00534AF6" w:rsidRDefault="004867C6" w:rsidP="00534AF6">
      <w:pPr>
        <w:pStyle w:val="Heading2"/>
        <w:tabs>
          <w:tab w:val="right" w:pos="9072"/>
        </w:tabs>
      </w:pPr>
      <w:r>
        <w:t>Duplication of Content Rules</w:t>
      </w:r>
    </w:p>
    <w:p w14:paraId="531095E7" w14:textId="77777777" w:rsidR="00534AF6" w:rsidRPr="001B2CF9" w:rsidRDefault="006F4D73" w:rsidP="00534AF6">
      <w:r w:rsidRPr="001B2CF9">
        <w:t>Refer to page 19.</w:t>
      </w:r>
    </w:p>
    <w:p w14:paraId="3E539C94" w14:textId="77777777" w:rsidR="00534AF6" w:rsidRPr="004C2958" w:rsidRDefault="004867C6" w:rsidP="00534AF6">
      <w:pPr>
        <w:pStyle w:val="Heading2"/>
        <w:tabs>
          <w:tab w:val="right" w:pos="9072"/>
        </w:tabs>
      </w:pPr>
      <w:r>
        <w:t>Specific Unit Goals</w:t>
      </w:r>
    </w:p>
    <w:p w14:paraId="28AAB58E" w14:textId="77777777" w:rsidR="00534AF6" w:rsidRDefault="00534AF6" w:rsidP="00534AF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5"/>
        <w:gridCol w:w="4537"/>
      </w:tblGrid>
      <w:tr w:rsidR="00534AF6" w:rsidRPr="00BC3D9B" w14:paraId="2054FAE7" w14:textId="77777777" w:rsidTr="00D65BA9">
        <w:trPr>
          <w:jc w:val="center"/>
        </w:trPr>
        <w:tc>
          <w:tcPr>
            <w:tcW w:w="4535" w:type="dxa"/>
            <w:tcBorders>
              <w:top w:val="single" w:sz="4" w:space="0" w:color="000000"/>
              <w:left w:val="single" w:sz="4" w:space="0" w:color="000000"/>
              <w:bottom w:val="single" w:sz="4" w:space="0" w:color="000000"/>
            </w:tcBorders>
          </w:tcPr>
          <w:p w14:paraId="3803CF9E" w14:textId="77777777" w:rsidR="00534AF6" w:rsidRPr="00716885" w:rsidRDefault="00534AF6" w:rsidP="004867C6">
            <w:pPr>
              <w:pStyle w:val="Tabletextboldcentred"/>
            </w:pPr>
            <w:r w:rsidRPr="00716885">
              <w:t>A</w:t>
            </w:r>
          </w:p>
        </w:tc>
        <w:tc>
          <w:tcPr>
            <w:tcW w:w="4537" w:type="dxa"/>
            <w:tcBorders>
              <w:top w:val="single" w:sz="4" w:space="0" w:color="000000"/>
              <w:left w:val="single" w:sz="4" w:space="0" w:color="000000"/>
              <w:bottom w:val="single" w:sz="4" w:space="0" w:color="000000"/>
              <w:right w:val="single" w:sz="4" w:space="0" w:color="auto"/>
            </w:tcBorders>
          </w:tcPr>
          <w:p w14:paraId="0540C1BC" w14:textId="77777777" w:rsidR="00534AF6" w:rsidRPr="00716885" w:rsidRDefault="00534AF6" w:rsidP="004867C6">
            <w:pPr>
              <w:pStyle w:val="Tabletextboldcentred"/>
            </w:pPr>
            <w:r w:rsidRPr="00716885">
              <w:t>M</w:t>
            </w:r>
          </w:p>
        </w:tc>
      </w:tr>
      <w:tr w:rsidR="00534AF6" w:rsidRPr="00BC3D9B" w14:paraId="2A0F0666" w14:textId="77777777" w:rsidTr="00D65BA9">
        <w:trPr>
          <w:jc w:val="center"/>
        </w:trPr>
        <w:tc>
          <w:tcPr>
            <w:tcW w:w="4535" w:type="dxa"/>
            <w:tcBorders>
              <w:top w:val="single" w:sz="4" w:space="0" w:color="000000"/>
              <w:left w:val="single" w:sz="4" w:space="0" w:color="000000"/>
              <w:bottom w:val="single" w:sz="4" w:space="0" w:color="000000"/>
            </w:tcBorders>
          </w:tcPr>
          <w:p w14:paraId="772A2CD5" w14:textId="77777777" w:rsidR="00534AF6" w:rsidRDefault="004867C6" w:rsidP="004867C6">
            <w:pPr>
              <w:pStyle w:val="TableListBullets"/>
            </w:pPr>
            <w:r>
              <w:t>examine social and cultural perspectives and biases in the aged care sector</w:t>
            </w:r>
          </w:p>
        </w:tc>
        <w:tc>
          <w:tcPr>
            <w:tcW w:w="4537" w:type="dxa"/>
            <w:tcBorders>
              <w:top w:val="single" w:sz="4" w:space="0" w:color="000000"/>
              <w:left w:val="single" w:sz="4" w:space="0" w:color="000000"/>
              <w:bottom w:val="single" w:sz="4" w:space="0" w:color="000000"/>
              <w:right w:val="single" w:sz="4" w:space="0" w:color="auto"/>
            </w:tcBorders>
          </w:tcPr>
          <w:p w14:paraId="2806DB12" w14:textId="77777777" w:rsidR="00534AF6" w:rsidRPr="00C40850" w:rsidRDefault="004867C6" w:rsidP="004867C6">
            <w:pPr>
              <w:pStyle w:val="TableListBullets"/>
            </w:pPr>
            <w:r w:rsidRPr="00C40850">
              <w:t>discuss social and cultural perspectives and biases in the aged care sector</w:t>
            </w:r>
          </w:p>
        </w:tc>
      </w:tr>
      <w:tr w:rsidR="002F3E98" w:rsidRPr="00BC3D9B" w14:paraId="7757D3B8" w14:textId="77777777" w:rsidTr="00D65BA9">
        <w:trPr>
          <w:jc w:val="center"/>
        </w:trPr>
        <w:tc>
          <w:tcPr>
            <w:tcW w:w="4535" w:type="dxa"/>
            <w:tcBorders>
              <w:top w:val="single" w:sz="4" w:space="0" w:color="000000"/>
              <w:left w:val="single" w:sz="4" w:space="0" w:color="000000"/>
              <w:bottom w:val="single" w:sz="4" w:space="0" w:color="000000"/>
            </w:tcBorders>
          </w:tcPr>
          <w:p w14:paraId="1D754E20" w14:textId="77777777" w:rsidR="002F3E98" w:rsidRPr="007B5B85" w:rsidRDefault="004867C6" w:rsidP="004867C6">
            <w:pPr>
              <w:pStyle w:val="TableListBullets"/>
            </w:pPr>
            <w:r w:rsidRPr="007B5B85">
              <w:t>apply appropriate communication and work skills for interacting with clients and colleagues with diverse needs</w:t>
            </w:r>
          </w:p>
        </w:tc>
        <w:tc>
          <w:tcPr>
            <w:tcW w:w="4537" w:type="dxa"/>
            <w:tcBorders>
              <w:top w:val="single" w:sz="4" w:space="0" w:color="000000"/>
              <w:left w:val="single" w:sz="4" w:space="0" w:color="000000"/>
              <w:bottom w:val="single" w:sz="4" w:space="0" w:color="000000"/>
              <w:right w:val="single" w:sz="4" w:space="0" w:color="auto"/>
            </w:tcBorders>
          </w:tcPr>
          <w:p w14:paraId="3842D7A6" w14:textId="77777777" w:rsidR="002F3E98" w:rsidRPr="007B5B85" w:rsidRDefault="004867C6" w:rsidP="004867C6">
            <w:pPr>
              <w:pStyle w:val="TableListBullets"/>
            </w:pPr>
            <w:r w:rsidRPr="007B5B85">
              <w:t>use appropriate communication and work skills for interacting with clients an</w:t>
            </w:r>
            <w:r>
              <w:t>d colleagues with diverse needs</w:t>
            </w:r>
          </w:p>
        </w:tc>
      </w:tr>
      <w:tr w:rsidR="002F3E98" w:rsidRPr="00BC3D9B" w14:paraId="7441396A" w14:textId="77777777" w:rsidTr="00D65BA9">
        <w:trPr>
          <w:jc w:val="center"/>
        </w:trPr>
        <w:tc>
          <w:tcPr>
            <w:tcW w:w="4535" w:type="dxa"/>
            <w:tcBorders>
              <w:top w:val="single" w:sz="4" w:space="0" w:color="000000"/>
              <w:left w:val="single" w:sz="4" w:space="0" w:color="000000"/>
              <w:bottom w:val="single" w:sz="4" w:space="0" w:color="000000"/>
            </w:tcBorders>
          </w:tcPr>
          <w:p w14:paraId="7F622091" w14:textId="77777777" w:rsidR="002F3E98" w:rsidRDefault="004867C6" w:rsidP="004867C6">
            <w:pPr>
              <w:pStyle w:val="TableListBullets"/>
            </w:pPr>
            <w:r>
              <w:t>apply appropriate communication strategies for recording and reporting work place practices in the aged care sector</w:t>
            </w:r>
          </w:p>
        </w:tc>
        <w:tc>
          <w:tcPr>
            <w:tcW w:w="4537" w:type="dxa"/>
            <w:tcBorders>
              <w:top w:val="single" w:sz="4" w:space="0" w:color="000000"/>
              <w:left w:val="single" w:sz="4" w:space="0" w:color="000000"/>
              <w:bottom w:val="single" w:sz="4" w:space="0" w:color="000000"/>
              <w:right w:val="single" w:sz="4" w:space="0" w:color="auto"/>
            </w:tcBorders>
          </w:tcPr>
          <w:p w14:paraId="72885C13" w14:textId="77777777" w:rsidR="002F3E98" w:rsidRPr="00C40850" w:rsidRDefault="004867C6" w:rsidP="004867C6">
            <w:pPr>
              <w:pStyle w:val="TableListBullets"/>
            </w:pPr>
            <w:r w:rsidRPr="00C40850">
              <w:t>use appropriate communication strategies for recording and reporting work place pr</w:t>
            </w:r>
            <w:r>
              <w:t>actices in the aged care sector</w:t>
            </w:r>
          </w:p>
        </w:tc>
      </w:tr>
      <w:tr w:rsidR="002F3E98" w:rsidRPr="00BC3D9B" w14:paraId="3E7A1742" w14:textId="77777777" w:rsidTr="00D65BA9">
        <w:trPr>
          <w:jc w:val="center"/>
        </w:trPr>
        <w:tc>
          <w:tcPr>
            <w:tcW w:w="4535" w:type="dxa"/>
            <w:tcBorders>
              <w:top w:val="single" w:sz="4" w:space="0" w:color="000000"/>
              <w:left w:val="single" w:sz="4" w:space="0" w:color="000000"/>
              <w:bottom w:val="single" w:sz="4" w:space="0" w:color="000000"/>
            </w:tcBorders>
          </w:tcPr>
          <w:p w14:paraId="054482BC" w14:textId="77777777" w:rsidR="002F3E98" w:rsidRDefault="004867C6" w:rsidP="004867C6">
            <w:pPr>
              <w:pStyle w:val="TableListBullets"/>
            </w:pPr>
            <w:r>
              <w:t>investigate the social, cultural and physical needs of older people</w:t>
            </w:r>
          </w:p>
        </w:tc>
        <w:tc>
          <w:tcPr>
            <w:tcW w:w="4537" w:type="dxa"/>
            <w:tcBorders>
              <w:top w:val="single" w:sz="4" w:space="0" w:color="000000"/>
              <w:left w:val="single" w:sz="4" w:space="0" w:color="000000"/>
              <w:bottom w:val="single" w:sz="4" w:space="0" w:color="000000"/>
              <w:right w:val="single" w:sz="4" w:space="0" w:color="auto"/>
            </w:tcBorders>
          </w:tcPr>
          <w:p w14:paraId="30581714" w14:textId="77777777" w:rsidR="002F3E98" w:rsidRPr="00C40850" w:rsidRDefault="004867C6" w:rsidP="004867C6">
            <w:pPr>
              <w:pStyle w:val="TableListBullets"/>
            </w:pPr>
            <w:r w:rsidRPr="00C40850">
              <w:t>describe the social, cultural and physical needs of older people</w:t>
            </w:r>
          </w:p>
        </w:tc>
      </w:tr>
      <w:tr w:rsidR="002F3E98" w:rsidRPr="00BC3D9B" w14:paraId="47C1BA10" w14:textId="77777777" w:rsidTr="00D65BA9">
        <w:trPr>
          <w:jc w:val="center"/>
        </w:trPr>
        <w:tc>
          <w:tcPr>
            <w:tcW w:w="4535" w:type="dxa"/>
            <w:tcBorders>
              <w:top w:val="single" w:sz="4" w:space="0" w:color="000000"/>
              <w:left w:val="single" w:sz="4" w:space="0" w:color="000000"/>
              <w:bottom w:val="single" w:sz="4" w:space="0" w:color="000000"/>
            </w:tcBorders>
          </w:tcPr>
          <w:p w14:paraId="6CDB1345" w14:textId="77777777" w:rsidR="002F3E98" w:rsidRDefault="004867C6" w:rsidP="004867C6">
            <w:pPr>
              <w:pStyle w:val="TableListBullets"/>
            </w:pPr>
            <w:r>
              <w:t>examine appropriate services to empower the goals, rights and specific needs of the older person</w:t>
            </w:r>
          </w:p>
        </w:tc>
        <w:tc>
          <w:tcPr>
            <w:tcW w:w="4537" w:type="dxa"/>
            <w:tcBorders>
              <w:top w:val="single" w:sz="4" w:space="0" w:color="000000"/>
              <w:left w:val="single" w:sz="4" w:space="0" w:color="000000"/>
              <w:bottom w:val="single" w:sz="4" w:space="0" w:color="000000"/>
              <w:right w:val="single" w:sz="4" w:space="0" w:color="auto"/>
            </w:tcBorders>
          </w:tcPr>
          <w:p w14:paraId="2B7F252B" w14:textId="77777777" w:rsidR="002F3E98" w:rsidRPr="00C40850" w:rsidRDefault="004867C6" w:rsidP="004867C6">
            <w:pPr>
              <w:pStyle w:val="TableListBullets"/>
            </w:pPr>
            <w:r w:rsidRPr="00C40850">
              <w:t>identify appropriate services to support the goals, rights and specific needs of the older person</w:t>
            </w:r>
          </w:p>
        </w:tc>
      </w:tr>
      <w:tr w:rsidR="002F3E98" w:rsidRPr="00BC3D9B" w14:paraId="0BEA137F" w14:textId="77777777" w:rsidTr="00D65BA9">
        <w:trPr>
          <w:jc w:val="center"/>
        </w:trPr>
        <w:tc>
          <w:tcPr>
            <w:tcW w:w="4535" w:type="dxa"/>
            <w:tcBorders>
              <w:top w:val="single" w:sz="4" w:space="0" w:color="000000"/>
              <w:left w:val="single" w:sz="4" w:space="0" w:color="000000"/>
              <w:bottom w:val="single" w:sz="4" w:space="0" w:color="000000"/>
            </w:tcBorders>
          </w:tcPr>
          <w:p w14:paraId="6E0BD0AD" w14:textId="77777777" w:rsidR="002F3E98" w:rsidRDefault="004867C6" w:rsidP="004867C6">
            <w:pPr>
              <w:pStyle w:val="TableListBullets"/>
            </w:pPr>
            <w:r>
              <w:t>evaluate strategies and opportunities that promote engagement and healthy lifestyle practices for older people in the community</w:t>
            </w:r>
          </w:p>
        </w:tc>
        <w:tc>
          <w:tcPr>
            <w:tcW w:w="4537" w:type="dxa"/>
            <w:tcBorders>
              <w:top w:val="single" w:sz="4" w:space="0" w:color="000000"/>
              <w:left w:val="single" w:sz="4" w:space="0" w:color="000000"/>
              <w:bottom w:val="single" w:sz="4" w:space="0" w:color="000000"/>
              <w:right w:val="single" w:sz="4" w:space="0" w:color="auto"/>
            </w:tcBorders>
          </w:tcPr>
          <w:p w14:paraId="56516705" w14:textId="77777777" w:rsidR="002F3E98" w:rsidRPr="00C40850" w:rsidRDefault="004867C6" w:rsidP="004867C6">
            <w:pPr>
              <w:pStyle w:val="TableListBullets"/>
            </w:pPr>
            <w:r w:rsidRPr="00C40850">
              <w:t>discuss strategies and opportunities that promote engagement and healthy lifestyle practices for older people in the community</w:t>
            </w:r>
          </w:p>
        </w:tc>
      </w:tr>
    </w:tbl>
    <w:p w14:paraId="2DFA9919" w14:textId="77777777" w:rsidR="00534AF6" w:rsidRPr="001D7846" w:rsidRDefault="00534AF6" w:rsidP="001D7846">
      <w:pPr>
        <w:pStyle w:val="Heading2"/>
      </w:pPr>
      <w:r w:rsidRPr="001D7846">
        <w:t>Content</w:t>
      </w:r>
    </w:p>
    <w:p w14:paraId="01D02323" w14:textId="77777777" w:rsidR="00534AF6" w:rsidRDefault="00534AF6" w:rsidP="00534AF6">
      <w:r w:rsidRPr="002B6270">
        <w:t>All content below must be delivered:</w:t>
      </w:r>
    </w:p>
    <w:tbl>
      <w:tblPr>
        <w:tblW w:w="9072" w:type="dxa"/>
        <w:jc w:val="center"/>
        <w:tblLayout w:type="fixed"/>
        <w:tblLook w:val="0000" w:firstRow="0" w:lastRow="0" w:firstColumn="0" w:lastColumn="0" w:noHBand="0" w:noVBand="0"/>
      </w:tblPr>
      <w:tblGrid>
        <w:gridCol w:w="4535"/>
        <w:gridCol w:w="4537"/>
      </w:tblGrid>
      <w:tr w:rsidR="00534AF6" w:rsidRPr="00716885" w14:paraId="11B57B04" w14:textId="77777777" w:rsidTr="004867C6">
        <w:trPr>
          <w:jc w:val="center"/>
        </w:trPr>
        <w:tc>
          <w:tcPr>
            <w:tcW w:w="4535" w:type="dxa"/>
            <w:tcBorders>
              <w:top w:val="single" w:sz="4" w:space="0" w:color="000000"/>
              <w:left w:val="single" w:sz="4" w:space="0" w:color="000000"/>
              <w:bottom w:val="single" w:sz="4" w:space="0" w:color="000000"/>
            </w:tcBorders>
          </w:tcPr>
          <w:p w14:paraId="28E09B08" w14:textId="77777777" w:rsidR="00534AF6" w:rsidRPr="00716885" w:rsidRDefault="00534AF6" w:rsidP="004867C6">
            <w:pPr>
              <w:pStyle w:val="Tabletextboldcentred"/>
            </w:pPr>
            <w:r w:rsidRPr="00716885">
              <w:t>A</w:t>
            </w:r>
          </w:p>
        </w:tc>
        <w:tc>
          <w:tcPr>
            <w:tcW w:w="4537" w:type="dxa"/>
            <w:tcBorders>
              <w:top w:val="single" w:sz="4" w:space="0" w:color="000000"/>
              <w:left w:val="single" w:sz="4" w:space="0" w:color="000000"/>
              <w:bottom w:val="single" w:sz="4" w:space="0" w:color="000000"/>
              <w:right w:val="single" w:sz="4" w:space="0" w:color="auto"/>
            </w:tcBorders>
          </w:tcPr>
          <w:p w14:paraId="4BA846EB" w14:textId="77777777" w:rsidR="00534AF6" w:rsidRPr="00716885" w:rsidRDefault="00534AF6" w:rsidP="004867C6">
            <w:pPr>
              <w:pStyle w:val="Tabletextboldcentred"/>
            </w:pPr>
            <w:r w:rsidRPr="00716885">
              <w:t>M</w:t>
            </w:r>
          </w:p>
        </w:tc>
      </w:tr>
      <w:tr w:rsidR="00534AF6" w14:paraId="22EB5C60" w14:textId="77777777" w:rsidTr="004867C6">
        <w:trPr>
          <w:jc w:val="center"/>
        </w:trPr>
        <w:tc>
          <w:tcPr>
            <w:tcW w:w="4535" w:type="dxa"/>
            <w:tcBorders>
              <w:top w:val="single" w:sz="4" w:space="0" w:color="000000"/>
              <w:left w:val="single" w:sz="4" w:space="0" w:color="000000"/>
              <w:bottom w:val="single" w:sz="4" w:space="0" w:color="000000"/>
            </w:tcBorders>
          </w:tcPr>
          <w:p w14:paraId="7A3D1387" w14:textId="77777777" w:rsidR="00534AF6" w:rsidRDefault="004867C6" w:rsidP="004867C6">
            <w:pPr>
              <w:pStyle w:val="TableListBullets"/>
            </w:pPr>
            <w:r>
              <w:t>social and cultural perspectives and biases in the aged care sector</w:t>
            </w:r>
          </w:p>
        </w:tc>
        <w:tc>
          <w:tcPr>
            <w:tcW w:w="4537" w:type="dxa"/>
            <w:tcBorders>
              <w:top w:val="single" w:sz="4" w:space="0" w:color="000000"/>
              <w:left w:val="single" w:sz="4" w:space="0" w:color="000000"/>
              <w:bottom w:val="single" w:sz="4" w:space="0" w:color="000000"/>
              <w:right w:val="single" w:sz="4" w:space="0" w:color="auto"/>
            </w:tcBorders>
          </w:tcPr>
          <w:p w14:paraId="14232266" w14:textId="77777777" w:rsidR="00534AF6" w:rsidRDefault="004867C6" w:rsidP="004867C6">
            <w:pPr>
              <w:pStyle w:val="TableListBullets"/>
            </w:pPr>
            <w:r>
              <w:t>social and cultural perspectives and biases in the aged care sector</w:t>
            </w:r>
          </w:p>
        </w:tc>
      </w:tr>
      <w:tr w:rsidR="002F3E98" w14:paraId="13B89C13" w14:textId="77777777" w:rsidTr="004867C6">
        <w:trPr>
          <w:jc w:val="center"/>
        </w:trPr>
        <w:tc>
          <w:tcPr>
            <w:tcW w:w="4535" w:type="dxa"/>
            <w:tcBorders>
              <w:top w:val="single" w:sz="4" w:space="0" w:color="000000"/>
              <w:left w:val="single" w:sz="4" w:space="0" w:color="000000"/>
              <w:bottom w:val="single" w:sz="4" w:space="0" w:color="000000"/>
            </w:tcBorders>
          </w:tcPr>
          <w:p w14:paraId="3A43A6FE" w14:textId="77777777" w:rsidR="002F3E98" w:rsidRDefault="004867C6" w:rsidP="004867C6">
            <w:pPr>
              <w:pStyle w:val="TableListBullets"/>
            </w:pPr>
            <w:r>
              <w:t>diversity and inclusiveness in a variety of community services and work places; political, social, economic and cultural</w:t>
            </w:r>
          </w:p>
        </w:tc>
        <w:tc>
          <w:tcPr>
            <w:tcW w:w="4537" w:type="dxa"/>
            <w:tcBorders>
              <w:top w:val="single" w:sz="4" w:space="0" w:color="000000"/>
              <w:left w:val="single" w:sz="4" w:space="0" w:color="000000"/>
              <w:bottom w:val="single" w:sz="4" w:space="0" w:color="000000"/>
              <w:right w:val="single" w:sz="4" w:space="0" w:color="auto"/>
            </w:tcBorders>
          </w:tcPr>
          <w:p w14:paraId="506A2920" w14:textId="77777777" w:rsidR="002F3E98" w:rsidRDefault="004867C6" w:rsidP="004867C6">
            <w:pPr>
              <w:pStyle w:val="TableListBullets"/>
            </w:pPr>
            <w:r>
              <w:t>diversity and inclusiveness in a variety of community services and work places</w:t>
            </w:r>
          </w:p>
        </w:tc>
      </w:tr>
    </w:tbl>
    <w:p w14:paraId="2C484A83" w14:textId="77777777" w:rsidR="00D65BA9" w:rsidRDefault="00D65BA9">
      <w:r>
        <w:br w:type="page"/>
      </w:r>
    </w:p>
    <w:tbl>
      <w:tblPr>
        <w:tblW w:w="9072" w:type="dxa"/>
        <w:jc w:val="center"/>
        <w:tblLayout w:type="fixed"/>
        <w:tblLook w:val="0000" w:firstRow="0" w:lastRow="0" w:firstColumn="0" w:lastColumn="0" w:noHBand="0" w:noVBand="0"/>
      </w:tblPr>
      <w:tblGrid>
        <w:gridCol w:w="4535"/>
        <w:gridCol w:w="4537"/>
      </w:tblGrid>
      <w:tr w:rsidR="002F3E98" w14:paraId="41B8EEA4" w14:textId="77777777" w:rsidTr="004867C6">
        <w:trPr>
          <w:jc w:val="center"/>
        </w:trPr>
        <w:tc>
          <w:tcPr>
            <w:tcW w:w="4535" w:type="dxa"/>
            <w:tcBorders>
              <w:top w:val="single" w:sz="4" w:space="0" w:color="000000"/>
              <w:left w:val="single" w:sz="4" w:space="0" w:color="000000"/>
              <w:bottom w:val="single" w:sz="4" w:space="0" w:color="000000"/>
            </w:tcBorders>
          </w:tcPr>
          <w:p w14:paraId="6C5F539C" w14:textId="77777777" w:rsidR="002F3E98" w:rsidRDefault="004867C6" w:rsidP="004867C6">
            <w:pPr>
              <w:pStyle w:val="TableListBullets"/>
            </w:pPr>
            <w:r>
              <w:lastRenderedPageBreak/>
              <w:t>the impact of communication while working with diverse clients and colleagues including; disability with complex communication needs, language barriers, cultural backgrounds</w:t>
            </w:r>
          </w:p>
        </w:tc>
        <w:tc>
          <w:tcPr>
            <w:tcW w:w="4537" w:type="dxa"/>
            <w:tcBorders>
              <w:top w:val="single" w:sz="4" w:space="0" w:color="000000"/>
              <w:left w:val="single" w:sz="4" w:space="0" w:color="000000"/>
              <w:bottom w:val="single" w:sz="4" w:space="0" w:color="000000"/>
              <w:right w:val="single" w:sz="4" w:space="0" w:color="auto"/>
            </w:tcBorders>
          </w:tcPr>
          <w:p w14:paraId="20178794" w14:textId="77777777" w:rsidR="002F3E98" w:rsidRDefault="004867C6" w:rsidP="004867C6">
            <w:pPr>
              <w:pStyle w:val="TableListBullets"/>
            </w:pPr>
            <w:r>
              <w:t>communication techniques for working with diversity including disabilities and non-English speaking backgrounds</w:t>
            </w:r>
          </w:p>
        </w:tc>
      </w:tr>
      <w:tr w:rsidR="00534AF6" w14:paraId="1FFE4F60" w14:textId="77777777" w:rsidTr="004867C6">
        <w:trPr>
          <w:jc w:val="center"/>
        </w:trPr>
        <w:tc>
          <w:tcPr>
            <w:tcW w:w="4535" w:type="dxa"/>
            <w:tcBorders>
              <w:top w:val="single" w:sz="4" w:space="0" w:color="000000"/>
              <w:left w:val="single" w:sz="4" w:space="0" w:color="000000"/>
              <w:bottom w:val="single" w:sz="4" w:space="0" w:color="000000"/>
            </w:tcBorders>
          </w:tcPr>
          <w:p w14:paraId="6EA7D40E" w14:textId="77777777" w:rsidR="00534AF6" w:rsidRDefault="004867C6" w:rsidP="004867C6">
            <w:pPr>
              <w:pStyle w:val="TableListBullets"/>
            </w:pPr>
            <w:r>
              <w:t>empowerment of older people through a focus on their needs, aspirations, goals and wants; addressing stereotypical attitudes and myths</w:t>
            </w:r>
          </w:p>
        </w:tc>
        <w:tc>
          <w:tcPr>
            <w:tcW w:w="4537" w:type="dxa"/>
            <w:tcBorders>
              <w:top w:val="single" w:sz="4" w:space="0" w:color="000000"/>
              <w:left w:val="single" w:sz="4" w:space="0" w:color="000000"/>
              <w:bottom w:val="single" w:sz="4" w:space="0" w:color="000000"/>
              <w:right w:val="single" w:sz="4" w:space="0" w:color="auto"/>
            </w:tcBorders>
          </w:tcPr>
          <w:p w14:paraId="377F0C0E" w14:textId="77777777" w:rsidR="00534AF6" w:rsidRDefault="004867C6" w:rsidP="004867C6">
            <w:pPr>
              <w:pStyle w:val="TableListBullets"/>
            </w:pPr>
            <w:r>
              <w:t>empowerment of older people through a focus on their needs, aspirations, goals and wants; addressing stereotypical attitudes and myths</w:t>
            </w:r>
          </w:p>
        </w:tc>
      </w:tr>
      <w:tr w:rsidR="00534AF6" w14:paraId="60EECF85" w14:textId="77777777" w:rsidTr="004867C6">
        <w:trPr>
          <w:jc w:val="center"/>
        </w:trPr>
        <w:tc>
          <w:tcPr>
            <w:tcW w:w="4535" w:type="dxa"/>
            <w:tcBorders>
              <w:top w:val="single" w:sz="4" w:space="0" w:color="000000"/>
              <w:left w:val="single" w:sz="4" w:space="0" w:color="000000"/>
              <w:bottom w:val="single" w:sz="4" w:space="0" w:color="000000"/>
            </w:tcBorders>
          </w:tcPr>
          <w:p w14:paraId="7A37EAFE" w14:textId="77777777" w:rsidR="00534AF6" w:rsidRPr="00C40850" w:rsidRDefault="004867C6" w:rsidP="004867C6">
            <w:pPr>
              <w:pStyle w:val="TableListBullets"/>
            </w:pPr>
            <w:r w:rsidRPr="00C40850">
              <w:t>aged care services in the community i.e. residential aged care sector, home and community support sector, relevant agencies and referral networks for support services</w:t>
            </w:r>
          </w:p>
        </w:tc>
        <w:tc>
          <w:tcPr>
            <w:tcW w:w="4537" w:type="dxa"/>
            <w:tcBorders>
              <w:top w:val="single" w:sz="4" w:space="0" w:color="000000"/>
              <w:left w:val="single" w:sz="4" w:space="0" w:color="000000"/>
              <w:bottom w:val="single" w:sz="4" w:space="0" w:color="000000"/>
              <w:right w:val="single" w:sz="4" w:space="0" w:color="auto"/>
            </w:tcBorders>
          </w:tcPr>
          <w:p w14:paraId="4E3EF94D" w14:textId="77777777" w:rsidR="00534AF6" w:rsidRPr="00C40850" w:rsidRDefault="004867C6" w:rsidP="004867C6">
            <w:pPr>
              <w:pStyle w:val="TableListBullets"/>
            </w:pPr>
            <w:r w:rsidRPr="00C40850">
              <w:t>aged care services in the community i.e. residential aged care sector, home and community support sector, relevant agencies and referral networks for support services</w:t>
            </w:r>
          </w:p>
        </w:tc>
      </w:tr>
      <w:tr w:rsidR="00534AF6" w14:paraId="2EB31E85" w14:textId="77777777" w:rsidTr="004867C6">
        <w:trPr>
          <w:jc w:val="center"/>
        </w:trPr>
        <w:tc>
          <w:tcPr>
            <w:tcW w:w="4535" w:type="dxa"/>
            <w:tcBorders>
              <w:top w:val="single" w:sz="4" w:space="0" w:color="000000"/>
              <w:left w:val="single" w:sz="4" w:space="0" w:color="000000"/>
              <w:bottom w:val="single" w:sz="4" w:space="0" w:color="000000"/>
            </w:tcBorders>
          </w:tcPr>
          <w:p w14:paraId="449C0545" w14:textId="77777777" w:rsidR="00534AF6" w:rsidRPr="00C40850" w:rsidRDefault="004867C6" w:rsidP="004867C6">
            <w:pPr>
              <w:pStyle w:val="TableListBullets"/>
            </w:pPr>
            <w:r w:rsidRPr="00C40850">
              <w:t>supporting the rights of older people i.e. confidentiality, advocating, identifying and reporting of abuse and neglect</w:t>
            </w:r>
          </w:p>
        </w:tc>
        <w:tc>
          <w:tcPr>
            <w:tcW w:w="4537" w:type="dxa"/>
            <w:tcBorders>
              <w:top w:val="single" w:sz="4" w:space="0" w:color="000000"/>
              <w:left w:val="single" w:sz="4" w:space="0" w:color="000000"/>
              <w:bottom w:val="single" w:sz="4" w:space="0" w:color="000000"/>
              <w:right w:val="single" w:sz="4" w:space="0" w:color="auto"/>
            </w:tcBorders>
          </w:tcPr>
          <w:p w14:paraId="30830DBF" w14:textId="77777777" w:rsidR="00534AF6" w:rsidRPr="00C40850" w:rsidRDefault="004867C6" w:rsidP="004867C6">
            <w:pPr>
              <w:pStyle w:val="TableListBullets"/>
            </w:pPr>
            <w:r w:rsidRPr="00C40850">
              <w:t>supporting the rights of older people i.e. confidentiality, advocating, identifying and reporting of abuse and neglect</w:t>
            </w:r>
          </w:p>
        </w:tc>
      </w:tr>
      <w:tr w:rsidR="00534AF6" w14:paraId="79522167" w14:textId="77777777" w:rsidTr="004867C6">
        <w:trPr>
          <w:jc w:val="center"/>
        </w:trPr>
        <w:tc>
          <w:tcPr>
            <w:tcW w:w="4535" w:type="dxa"/>
            <w:tcBorders>
              <w:top w:val="single" w:sz="4" w:space="0" w:color="000000"/>
              <w:left w:val="single" w:sz="4" w:space="0" w:color="000000"/>
              <w:bottom w:val="single" w:sz="4" w:space="0" w:color="000000"/>
            </w:tcBorders>
          </w:tcPr>
          <w:p w14:paraId="28A6AEC2" w14:textId="77777777" w:rsidR="00534AF6" w:rsidRPr="00C40850" w:rsidRDefault="004867C6" w:rsidP="004867C6">
            <w:pPr>
              <w:pStyle w:val="TableListBullets"/>
            </w:pPr>
            <w:r w:rsidRPr="00C40850">
              <w:t>promoting health and re-ablement of older people</w:t>
            </w:r>
          </w:p>
        </w:tc>
        <w:tc>
          <w:tcPr>
            <w:tcW w:w="4537" w:type="dxa"/>
            <w:tcBorders>
              <w:top w:val="single" w:sz="4" w:space="0" w:color="000000"/>
              <w:left w:val="single" w:sz="4" w:space="0" w:color="000000"/>
              <w:bottom w:val="single" w:sz="4" w:space="0" w:color="000000"/>
              <w:right w:val="single" w:sz="4" w:space="0" w:color="auto"/>
            </w:tcBorders>
          </w:tcPr>
          <w:p w14:paraId="1D8B052C" w14:textId="77777777" w:rsidR="00534AF6" w:rsidRPr="00C40850" w:rsidRDefault="004867C6" w:rsidP="004867C6">
            <w:pPr>
              <w:pStyle w:val="TableListBullets"/>
            </w:pPr>
            <w:r w:rsidRPr="00C40850">
              <w:t>promoting health and well-being of older people</w:t>
            </w:r>
          </w:p>
        </w:tc>
      </w:tr>
      <w:tr w:rsidR="00534AF6" w14:paraId="31F2A74A" w14:textId="77777777" w:rsidTr="004867C6">
        <w:trPr>
          <w:jc w:val="center"/>
        </w:trPr>
        <w:tc>
          <w:tcPr>
            <w:tcW w:w="4535" w:type="dxa"/>
            <w:tcBorders>
              <w:top w:val="single" w:sz="4" w:space="0" w:color="000000"/>
              <w:left w:val="single" w:sz="4" w:space="0" w:color="000000"/>
              <w:bottom w:val="single" w:sz="4" w:space="0" w:color="000000"/>
            </w:tcBorders>
          </w:tcPr>
          <w:p w14:paraId="5ED86401" w14:textId="77777777" w:rsidR="00534AF6" w:rsidRPr="00C40850" w:rsidRDefault="004867C6" w:rsidP="004867C6">
            <w:pPr>
              <w:pStyle w:val="TableListBullets"/>
            </w:pPr>
            <w:r w:rsidRPr="00C40850">
              <w:t>health issues impacting on older people</w:t>
            </w:r>
          </w:p>
        </w:tc>
        <w:tc>
          <w:tcPr>
            <w:tcW w:w="4537" w:type="dxa"/>
            <w:tcBorders>
              <w:top w:val="single" w:sz="4" w:space="0" w:color="000000"/>
              <w:left w:val="single" w:sz="4" w:space="0" w:color="000000"/>
              <w:bottom w:val="single" w:sz="4" w:space="0" w:color="000000"/>
              <w:right w:val="single" w:sz="4" w:space="0" w:color="auto"/>
            </w:tcBorders>
          </w:tcPr>
          <w:p w14:paraId="2E81504F" w14:textId="77777777" w:rsidR="00534AF6" w:rsidRPr="00C40850" w:rsidRDefault="004867C6" w:rsidP="004867C6">
            <w:pPr>
              <w:pStyle w:val="TableListBullets"/>
            </w:pPr>
            <w:r w:rsidRPr="00C40850">
              <w:t>health issues impacting on older people</w:t>
            </w:r>
          </w:p>
        </w:tc>
      </w:tr>
      <w:tr w:rsidR="003E2ECF" w14:paraId="489F39F7" w14:textId="77777777" w:rsidTr="004867C6">
        <w:trPr>
          <w:jc w:val="center"/>
        </w:trPr>
        <w:tc>
          <w:tcPr>
            <w:tcW w:w="4535" w:type="dxa"/>
            <w:tcBorders>
              <w:top w:val="single" w:sz="4" w:space="0" w:color="000000"/>
              <w:left w:val="single" w:sz="4" w:space="0" w:color="000000"/>
              <w:bottom w:val="single" w:sz="4" w:space="0" w:color="000000"/>
            </w:tcBorders>
          </w:tcPr>
          <w:p w14:paraId="45088B63" w14:textId="77777777" w:rsidR="003E2ECF" w:rsidRPr="00C40850" w:rsidRDefault="004867C6" w:rsidP="004867C6">
            <w:pPr>
              <w:pStyle w:val="TableListBullets"/>
            </w:pPr>
            <w:r w:rsidRPr="00C40850">
              <w:t>workplace documentation including care plans, WHS reports, communication books. etc</w:t>
            </w:r>
          </w:p>
        </w:tc>
        <w:tc>
          <w:tcPr>
            <w:tcW w:w="4537" w:type="dxa"/>
            <w:tcBorders>
              <w:top w:val="single" w:sz="4" w:space="0" w:color="000000"/>
              <w:left w:val="single" w:sz="4" w:space="0" w:color="000000"/>
              <w:bottom w:val="single" w:sz="4" w:space="0" w:color="000000"/>
              <w:right w:val="single" w:sz="4" w:space="0" w:color="auto"/>
            </w:tcBorders>
          </w:tcPr>
          <w:p w14:paraId="73D83612" w14:textId="77777777" w:rsidR="003E2ECF" w:rsidRPr="00C40850" w:rsidRDefault="004867C6" w:rsidP="004867C6">
            <w:pPr>
              <w:pStyle w:val="TableListBullets"/>
            </w:pPr>
            <w:r w:rsidRPr="00C40850">
              <w:t>workplace documentation</w:t>
            </w:r>
          </w:p>
        </w:tc>
      </w:tr>
    </w:tbl>
    <w:p w14:paraId="1F7F8216" w14:textId="77777777" w:rsidR="00534AF6" w:rsidRPr="004A2CF7" w:rsidRDefault="00534AF6" w:rsidP="004A2CF7">
      <w:pPr>
        <w:pStyle w:val="Heading2"/>
      </w:pPr>
      <w:r w:rsidRPr="004A2CF7">
        <w:t>Units of Competency</w:t>
      </w:r>
    </w:p>
    <w:p w14:paraId="79AE5929" w14:textId="77777777" w:rsidR="00534AF6" w:rsidRPr="005C08B5" w:rsidRDefault="00534AF6" w:rsidP="00534AF6">
      <w:r w:rsidRPr="005C08B5">
        <w:t xml:space="preserve">Competence must be demonstrated over time and in the full range of </w:t>
      </w:r>
      <w:r w:rsidRPr="00781E65">
        <w:rPr>
          <w:b/>
          <w:color w:val="000000" w:themeColor="text1"/>
        </w:rPr>
        <w:t>community services</w:t>
      </w:r>
      <w:r w:rsidRPr="005C08B5">
        <w:t xml:space="preserve"> contexts. Teachers must use this unit document in conjunction with the Units of Competence from the </w:t>
      </w:r>
      <w:r w:rsidRPr="00781E65">
        <w:rPr>
          <w:b/>
          <w:color w:val="000000" w:themeColor="text1"/>
          <w:lang w:val="en-US"/>
        </w:rPr>
        <w:t>CHC Community Services Training Package release 2.0</w:t>
      </w:r>
      <w:r w:rsidRPr="005C08B5">
        <w:t>, which provides performance criteria, range statements and assessment contexts.</w:t>
      </w:r>
    </w:p>
    <w:p w14:paraId="309F6B90" w14:textId="77777777" w:rsidR="00534AF6" w:rsidRDefault="00534AF6" w:rsidP="00534AF6">
      <w:r>
        <w:t xml:space="preserve">Teachers must address </w:t>
      </w:r>
      <w:r>
        <w:rPr>
          <w:b/>
          <w:bCs/>
        </w:rPr>
        <w:t>all content</w:t>
      </w:r>
      <w:r>
        <w:t xml:space="preserve"> related to the competencies embedded in this unit. Reasonable adjustment may be made only to the mode of delivery, context and support provided according to indi</w:t>
      </w:r>
      <w:r w:rsidR="004867C6">
        <w:t>vidual student needs.</w:t>
      </w:r>
    </w:p>
    <w:p w14:paraId="6EEE3BEA" w14:textId="77777777" w:rsidR="00534AF6" w:rsidRPr="00753913" w:rsidRDefault="00534AF6" w:rsidP="00534AF6">
      <w:r>
        <w:t>In order to be deemed competent to industry standard, assessment must provide authentic, valid, sufficient and current evidence as indicated in the relevant Training Package.</w:t>
      </w:r>
    </w:p>
    <w:p w14:paraId="447D8096" w14:textId="77777777" w:rsidR="00534AF6" w:rsidRPr="00AA36E6" w:rsidRDefault="00534AF6" w:rsidP="00534AF6">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534AF6" w:rsidRPr="00446E95" w14:paraId="5C43E9A1" w14:textId="77777777" w:rsidTr="004867C6">
        <w:trPr>
          <w:cantSplit/>
          <w:jc w:val="center"/>
        </w:trPr>
        <w:tc>
          <w:tcPr>
            <w:tcW w:w="1824" w:type="dxa"/>
            <w:vAlign w:val="center"/>
          </w:tcPr>
          <w:p w14:paraId="1DBAC8A5" w14:textId="77777777" w:rsidR="00534AF6" w:rsidRPr="001E2FAA" w:rsidRDefault="00534AF6" w:rsidP="00F82160">
            <w:pPr>
              <w:pStyle w:val="Tabletextbold"/>
            </w:pPr>
            <w:r w:rsidRPr="001E2FAA">
              <w:t>Code</w:t>
            </w:r>
          </w:p>
        </w:tc>
        <w:tc>
          <w:tcPr>
            <w:tcW w:w="5122" w:type="dxa"/>
            <w:vAlign w:val="center"/>
          </w:tcPr>
          <w:p w14:paraId="21B026BA" w14:textId="77777777" w:rsidR="00534AF6" w:rsidRPr="001E2FAA" w:rsidRDefault="00534AF6" w:rsidP="00F82160">
            <w:pPr>
              <w:pStyle w:val="Tabletextbold"/>
            </w:pPr>
            <w:r w:rsidRPr="001E2FAA">
              <w:t>Competency Title</w:t>
            </w:r>
          </w:p>
        </w:tc>
        <w:tc>
          <w:tcPr>
            <w:tcW w:w="1843" w:type="dxa"/>
          </w:tcPr>
          <w:p w14:paraId="7DCA7DAA" w14:textId="77777777" w:rsidR="00534AF6" w:rsidRPr="001E2FAA" w:rsidRDefault="00534AF6" w:rsidP="00F82160">
            <w:pPr>
              <w:pStyle w:val="Tabletextboldcentred"/>
            </w:pPr>
            <w:r w:rsidRPr="001E2FAA">
              <w:t>Core/Elective</w:t>
            </w:r>
          </w:p>
        </w:tc>
      </w:tr>
      <w:tr w:rsidR="002F3E98" w:rsidRPr="00446E95" w14:paraId="7BBC735F" w14:textId="77777777" w:rsidTr="004867C6">
        <w:trPr>
          <w:cantSplit/>
          <w:jc w:val="center"/>
        </w:trPr>
        <w:tc>
          <w:tcPr>
            <w:tcW w:w="1824" w:type="dxa"/>
          </w:tcPr>
          <w:p w14:paraId="34669D88" w14:textId="77777777" w:rsidR="002F3E98" w:rsidRPr="002F3E98" w:rsidRDefault="002F3E98" w:rsidP="00257CB2">
            <w:pPr>
              <w:pStyle w:val="Tabletextbold"/>
            </w:pPr>
            <w:r w:rsidRPr="002F3E98">
              <w:t>CHCDIV001</w:t>
            </w:r>
          </w:p>
        </w:tc>
        <w:tc>
          <w:tcPr>
            <w:tcW w:w="5122" w:type="dxa"/>
          </w:tcPr>
          <w:p w14:paraId="5FB62E4A" w14:textId="77777777" w:rsidR="002F3E98" w:rsidRPr="002F3E98" w:rsidRDefault="002F3E98" w:rsidP="00257CB2">
            <w:pPr>
              <w:pStyle w:val="Tabletextbold"/>
            </w:pPr>
            <w:r w:rsidRPr="002F3E98">
              <w:t xml:space="preserve">Work with diverse people </w:t>
            </w:r>
          </w:p>
        </w:tc>
        <w:tc>
          <w:tcPr>
            <w:tcW w:w="1843" w:type="dxa"/>
          </w:tcPr>
          <w:p w14:paraId="6B1ABC73" w14:textId="77777777" w:rsidR="002F3E98" w:rsidRPr="00AA36E6" w:rsidRDefault="002F3E98" w:rsidP="00257CB2">
            <w:pPr>
              <w:pStyle w:val="Tabletextboldcentred"/>
            </w:pPr>
            <w:r>
              <w:t>Core</w:t>
            </w:r>
          </w:p>
        </w:tc>
      </w:tr>
      <w:tr w:rsidR="00534AF6" w:rsidRPr="00446E95" w14:paraId="54545F08" w14:textId="77777777" w:rsidTr="004867C6">
        <w:trPr>
          <w:cantSplit/>
          <w:jc w:val="center"/>
        </w:trPr>
        <w:tc>
          <w:tcPr>
            <w:tcW w:w="1824" w:type="dxa"/>
          </w:tcPr>
          <w:p w14:paraId="07A2FD6C" w14:textId="77777777" w:rsidR="00534AF6" w:rsidRPr="00AA36E6" w:rsidRDefault="00534AF6" w:rsidP="00F82160">
            <w:pPr>
              <w:pStyle w:val="TableText"/>
              <w:rPr>
                <w:rFonts w:cs="Calibri"/>
                <w:szCs w:val="22"/>
              </w:rPr>
            </w:pPr>
            <w:r>
              <w:rPr>
                <w:rFonts w:cs="Calibri"/>
                <w:szCs w:val="22"/>
              </w:rPr>
              <w:t>CHCAGE001</w:t>
            </w:r>
          </w:p>
        </w:tc>
        <w:tc>
          <w:tcPr>
            <w:tcW w:w="5122" w:type="dxa"/>
          </w:tcPr>
          <w:p w14:paraId="12E0E018" w14:textId="77777777" w:rsidR="00534AF6" w:rsidRPr="00AA36E6" w:rsidRDefault="00534AF6" w:rsidP="00F82160">
            <w:pPr>
              <w:pStyle w:val="TableText"/>
              <w:rPr>
                <w:rFonts w:cs="Calibri"/>
                <w:szCs w:val="22"/>
              </w:rPr>
            </w:pPr>
            <w:r>
              <w:rPr>
                <w:rFonts w:cs="Calibri"/>
                <w:szCs w:val="22"/>
              </w:rPr>
              <w:t>Facilitate the empowerment of older people</w:t>
            </w:r>
          </w:p>
        </w:tc>
        <w:tc>
          <w:tcPr>
            <w:tcW w:w="1843" w:type="dxa"/>
          </w:tcPr>
          <w:p w14:paraId="5801B39C" w14:textId="77777777" w:rsidR="00534AF6" w:rsidRPr="00AA36E6" w:rsidRDefault="00534AF6" w:rsidP="00F82160">
            <w:pPr>
              <w:pStyle w:val="TableTextcentred"/>
            </w:pPr>
            <w:r>
              <w:t>Elective</w:t>
            </w:r>
          </w:p>
        </w:tc>
      </w:tr>
    </w:tbl>
    <w:p w14:paraId="43CE9D4F" w14:textId="77777777" w:rsidR="00B63740" w:rsidRDefault="00B63740" w:rsidP="00B6374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20" w:history="1">
        <w:r w:rsidRPr="00675467">
          <w:rPr>
            <w:rStyle w:val="Hyperlink"/>
          </w:rPr>
          <w:t>http://training.gov.au/Training/Details/CHC22015</w:t>
        </w:r>
      </w:hyperlink>
    </w:p>
    <w:p w14:paraId="6875ACA6" w14:textId="77777777" w:rsidR="00534AF6" w:rsidRDefault="00534AF6" w:rsidP="00534AF6">
      <w:pPr>
        <w:pStyle w:val="Heading2"/>
        <w:tabs>
          <w:tab w:val="right" w:pos="9072"/>
        </w:tabs>
      </w:pPr>
      <w:r w:rsidRPr="00BE2E06">
        <w:t>Te</w:t>
      </w:r>
      <w:r w:rsidR="004867C6">
        <w:t>aching and Learning Strategies</w:t>
      </w:r>
    </w:p>
    <w:p w14:paraId="056D4B0D" w14:textId="77777777" w:rsidR="00D65BA9" w:rsidRDefault="001B2CF9" w:rsidP="00534AF6">
      <w:r w:rsidRPr="001B2CF9">
        <w:t>Refer to page 23</w:t>
      </w:r>
      <w:r w:rsidR="006F4D73" w:rsidRPr="001B2CF9">
        <w:t>.</w:t>
      </w:r>
    </w:p>
    <w:p w14:paraId="4CE4F708" w14:textId="77777777" w:rsidR="00D65BA9" w:rsidRDefault="00D65BA9">
      <w:pPr>
        <w:spacing w:before="0"/>
      </w:pPr>
      <w:r>
        <w:br w:type="page"/>
      </w:r>
    </w:p>
    <w:p w14:paraId="06E5C86C" w14:textId="77777777" w:rsidR="00534AF6" w:rsidRPr="001B2CF9" w:rsidRDefault="004867C6" w:rsidP="00534AF6">
      <w:pPr>
        <w:pStyle w:val="Heading2"/>
        <w:tabs>
          <w:tab w:val="right" w:pos="9072"/>
        </w:tabs>
        <w:rPr>
          <w:szCs w:val="22"/>
          <w:lang w:val="en-US"/>
        </w:rPr>
      </w:pPr>
      <w:r>
        <w:lastRenderedPageBreak/>
        <w:t>Assessment</w:t>
      </w:r>
    </w:p>
    <w:p w14:paraId="38469AE5" w14:textId="77777777" w:rsidR="00D321BB" w:rsidRPr="001B2CF9" w:rsidRDefault="00D321BB" w:rsidP="00D321BB">
      <w:pPr>
        <w:rPr>
          <w:lang w:val="en-US"/>
        </w:rPr>
      </w:pPr>
      <w:r w:rsidRPr="001B2CF9">
        <w:rPr>
          <w:lang w:val="en-US"/>
        </w:rPr>
        <w:t>Skills must be demonstrated in the workplace or in a simulated environment that reflects workplace conditions. Where simulation is used, it must reflect real working conditions by modelling industry operating conditions and contingencies, as well as, using suitable facilities, equipment and resources.</w:t>
      </w:r>
    </w:p>
    <w:p w14:paraId="07B11DDC" w14:textId="77777777" w:rsidR="00D321BB" w:rsidRPr="001B2CF9" w:rsidRDefault="006F4D73" w:rsidP="00D321BB">
      <w:pPr>
        <w:rPr>
          <w:lang w:val="en-US"/>
        </w:rPr>
      </w:pPr>
      <w:r w:rsidRPr="001B2CF9">
        <w:rPr>
          <w:lang w:val="en-US"/>
        </w:rPr>
        <w:t xml:space="preserve">Refer to Assessment on pages 24 - 25. </w:t>
      </w:r>
    </w:p>
    <w:p w14:paraId="30D32C28" w14:textId="77777777" w:rsidR="00534AF6" w:rsidRPr="001B2CF9" w:rsidRDefault="004867C6" w:rsidP="00534AF6">
      <w:pPr>
        <w:pStyle w:val="Heading2"/>
        <w:tabs>
          <w:tab w:val="right" w:pos="9072"/>
        </w:tabs>
        <w:rPr>
          <w:szCs w:val="22"/>
          <w:lang w:val="en-US"/>
        </w:rPr>
      </w:pPr>
      <w:r>
        <w:t>Resources</w:t>
      </w:r>
    </w:p>
    <w:p w14:paraId="3051CCF4" w14:textId="77777777" w:rsidR="00534AF6" w:rsidRPr="001B2CF9" w:rsidRDefault="00705286" w:rsidP="00534AF6">
      <w:pPr>
        <w:rPr>
          <w:rFonts w:cs="Calibri"/>
          <w:szCs w:val="22"/>
        </w:rPr>
      </w:pPr>
      <w:r>
        <w:t>Refer to Resources on pages 33 - 39.</w:t>
      </w:r>
    </w:p>
    <w:p w14:paraId="4D307EFD" w14:textId="77777777" w:rsidR="00534AF6" w:rsidRDefault="004867C6" w:rsidP="00534AF6">
      <w:pPr>
        <w:pStyle w:val="Heading2"/>
      </w:pPr>
      <w:r>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534AF6" w14:paraId="12C19FBB" w14:textId="77777777" w:rsidTr="004867C6">
        <w:trPr>
          <w:jc w:val="center"/>
        </w:trPr>
        <w:tc>
          <w:tcPr>
            <w:tcW w:w="3974" w:type="dxa"/>
          </w:tcPr>
          <w:p w14:paraId="58847B49" w14:textId="77777777" w:rsidR="00534AF6" w:rsidRDefault="00534AF6" w:rsidP="00F82160">
            <w:pPr>
              <w:pStyle w:val="Tabletextbold"/>
            </w:pPr>
          </w:p>
        </w:tc>
        <w:tc>
          <w:tcPr>
            <w:tcW w:w="5098" w:type="dxa"/>
            <w:gridSpan w:val="4"/>
            <w:tcBorders>
              <w:bottom w:val="single" w:sz="4" w:space="0" w:color="auto"/>
            </w:tcBorders>
          </w:tcPr>
          <w:p w14:paraId="6D7A9561" w14:textId="77777777" w:rsidR="00534AF6" w:rsidRDefault="00534AF6" w:rsidP="00F82160">
            <w:pPr>
              <w:pStyle w:val="Tabletextbold"/>
            </w:pPr>
            <w:r>
              <w:t>Evidence could be in:</w:t>
            </w:r>
          </w:p>
        </w:tc>
      </w:tr>
      <w:tr w:rsidR="00534AF6" w14:paraId="33562732" w14:textId="77777777" w:rsidTr="004867C6">
        <w:trPr>
          <w:jc w:val="center"/>
        </w:trPr>
        <w:tc>
          <w:tcPr>
            <w:tcW w:w="3974" w:type="dxa"/>
          </w:tcPr>
          <w:p w14:paraId="29197538" w14:textId="77777777" w:rsidR="00534AF6" w:rsidRDefault="00534AF6" w:rsidP="00F82160">
            <w:pPr>
              <w:pStyle w:val="Tabletextbold"/>
            </w:pPr>
            <w:r>
              <w:t>Student Capabilities</w:t>
            </w:r>
          </w:p>
        </w:tc>
        <w:tc>
          <w:tcPr>
            <w:tcW w:w="1146" w:type="dxa"/>
            <w:tcBorders>
              <w:bottom w:val="single" w:sz="4" w:space="0" w:color="auto"/>
              <w:right w:val="single" w:sz="4" w:space="0" w:color="auto"/>
            </w:tcBorders>
          </w:tcPr>
          <w:p w14:paraId="50B2A63B" w14:textId="77777777" w:rsidR="00534AF6" w:rsidRDefault="00534AF6" w:rsidP="00F82160">
            <w:pPr>
              <w:pStyle w:val="Tabletextboldcentred"/>
            </w:pPr>
            <w:r>
              <w:t>Goals</w:t>
            </w:r>
          </w:p>
        </w:tc>
        <w:tc>
          <w:tcPr>
            <w:tcW w:w="1147" w:type="dxa"/>
            <w:tcBorders>
              <w:left w:val="single" w:sz="4" w:space="0" w:color="auto"/>
              <w:bottom w:val="single" w:sz="4" w:space="0" w:color="auto"/>
              <w:right w:val="single" w:sz="4" w:space="0" w:color="auto"/>
            </w:tcBorders>
          </w:tcPr>
          <w:p w14:paraId="70A00ACF" w14:textId="77777777" w:rsidR="00534AF6" w:rsidRDefault="00534AF6" w:rsidP="00F82160">
            <w:pPr>
              <w:pStyle w:val="Tabletextboldcentred"/>
            </w:pPr>
            <w:r>
              <w:t>Content</w:t>
            </w:r>
          </w:p>
        </w:tc>
        <w:tc>
          <w:tcPr>
            <w:tcW w:w="1396" w:type="dxa"/>
            <w:tcBorders>
              <w:left w:val="single" w:sz="4" w:space="0" w:color="auto"/>
              <w:bottom w:val="single" w:sz="4" w:space="0" w:color="auto"/>
            </w:tcBorders>
          </w:tcPr>
          <w:p w14:paraId="46CB9E2F" w14:textId="77777777" w:rsidR="00534AF6" w:rsidRDefault="00534AF6" w:rsidP="00F82160">
            <w:pPr>
              <w:pStyle w:val="Tabletextboldcentred"/>
            </w:pPr>
            <w:r>
              <w:t>Teaching &amp; Learning Strategies</w:t>
            </w:r>
          </w:p>
        </w:tc>
        <w:tc>
          <w:tcPr>
            <w:tcW w:w="1409" w:type="dxa"/>
          </w:tcPr>
          <w:p w14:paraId="0C805C00" w14:textId="77777777" w:rsidR="00534AF6" w:rsidRDefault="00534AF6" w:rsidP="00F82160">
            <w:pPr>
              <w:pStyle w:val="Tabletextboldcentred"/>
            </w:pPr>
            <w:r>
              <w:t>Assessment</w:t>
            </w:r>
          </w:p>
        </w:tc>
      </w:tr>
      <w:tr w:rsidR="00534AF6" w14:paraId="2ED0F51C" w14:textId="77777777" w:rsidTr="004867C6">
        <w:trPr>
          <w:jc w:val="center"/>
        </w:trPr>
        <w:tc>
          <w:tcPr>
            <w:tcW w:w="3974" w:type="dxa"/>
          </w:tcPr>
          <w:p w14:paraId="0B2A6FAD" w14:textId="77777777" w:rsidR="00534AF6" w:rsidRDefault="00534AF6" w:rsidP="00F82160">
            <w:pPr>
              <w:pStyle w:val="TableText"/>
            </w:pPr>
            <w:r w:rsidRPr="00427940">
              <w:t>Literacy</w:t>
            </w:r>
          </w:p>
        </w:tc>
        <w:tc>
          <w:tcPr>
            <w:tcW w:w="1146" w:type="dxa"/>
            <w:tcBorders>
              <w:right w:val="single" w:sz="4" w:space="0" w:color="auto"/>
            </w:tcBorders>
          </w:tcPr>
          <w:p w14:paraId="760AF066" w14:textId="77777777" w:rsidR="00534AF6" w:rsidRDefault="00534AF6" w:rsidP="00DE0270">
            <w:pPr>
              <w:pStyle w:val="TableText"/>
              <w:jc w:val="center"/>
            </w:pPr>
          </w:p>
        </w:tc>
        <w:tc>
          <w:tcPr>
            <w:tcW w:w="1147" w:type="dxa"/>
            <w:tcBorders>
              <w:left w:val="single" w:sz="4" w:space="0" w:color="auto"/>
              <w:right w:val="single" w:sz="4" w:space="0" w:color="auto"/>
            </w:tcBorders>
          </w:tcPr>
          <w:p w14:paraId="1CB56DDF" w14:textId="77777777" w:rsidR="00534AF6" w:rsidRDefault="00534AF6" w:rsidP="003355A0">
            <w:pPr>
              <w:pStyle w:val="TableText"/>
              <w:numPr>
                <w:ilvl w:val="0"/>
                <w:numId w:val="22"/>
              </w:numPr>
              <w:jc w:val="center"/>
            </w:pPr>
          </w:p>
        </w:tc>
        <w:tc>
          <w:tcPr>
            <w:tcW w:w="1396" w:type="dxa"/>
            <w:tcBorders>
              <w:left w:val="single" w:sz="4" w:space="0" w:color="auto"/>
            </w:tcBorders>
          </w:tcPr>
          <w:p w14:paraId="7744BE61" w14:textId="77777777" w:rsidR="00534AF6" w:rsidRDefault="00534AF6" w:rsidP="003355A0">
            <w:pPr>
              <w:pStyle w:val="TableText"/>
              <w:numPr>
                <w:ilvl w:val="0"/>
                <w:numId w:val="22"/>
              </w:numPr>
              <w:jc w:val="center"/>
            </w:pPr>
          </w:p>
        </w:tc>
        <w:tc>
          <w:tcPr>
            <w:tcW w:w="1409" w:type="dxa"/>
          </w:tcPr>
          <w:p w14:paraId="23487C30" w14:textId="77777777" w:rsidR="00534AF6" w:rsidRDefault="00534AF6" w:rsidP="003355A0">
            <w:pPr>
              <w:pStyle w:val="TableText"/>
              <w:numPr>
                <w:ilvl w:val="0"/>
                <w:numId w:val="22"/>
              </w:numPr>
              <w:jc w:val="center"/>
            </w:pPr>
          </w:p>
        </w:tc>
      </w:tr>
      <w:tr w:rsidR="00534AF6" w14:paraId="1014B7C0" w14:textId="77777777" w:rsidTr="004867C6">
        <w:trPr>
          <w:jc w:val="center"/>
        </w:trPr>
        <w:tc>
          <w:tcPr>
            <w:tcW w:w="3974" w:type="dxa"/>
          </w:tcPr>
          <w:p w14:paraId="21580B71" w14:textId="77777777" w:rsidR="00534AF6" w:rsidRPr="001F5BE4" w:rsidRDefault="00534AF6" w:rsidP="00F82160">
            <w:pPr>
              <w:pStyle w:val="TableText"/>
            </w:pPr>
            <w:r w:rsidRPr="00427940">
              <w:t>Numeracy</w:t>
            </w:r>
          </w:p>
        </w:tc>
        <w:tc>
          <w:tcPr>
            <w:tcW w:w="1146" w:type="dxa"/>
            <w:tcBorders>
              <w:right w:val="single" w:sz="4" w:space="0" w:color="auto"/>
            </w:tcBorders>
          </w:tcPr>
          <w:p w14:paraId="49BBA07A" w14:textId="77777777" w:rsidR="00534AF6" w:rsidRDefault="00534AF6" w:rsidP="00DE0270">
            <w:pPr>
              <w:pStyle w:val="TableText"/>
              <w:jc w:val="center"/>
            </w:pPr>
          </w:p>
        </w:tc>
        <w:tc>
          <w:tcPr>
            <w:tcW w:w="1147" w:type="dxa"/>
            <w:tcBorders>
              <w:left w:val="single" w:sz="4" w:space="0" w:color="auto"/>
              <w:right w:val="single" w:sz="4" w:space="0" w:color="auto"/>
            </w:tcBorders>
          </w:tcPr>
          <w:p w14:paraId="3E084B87" w14:textId="77777777" w:rsidR="00534AF6" w:rsidRDefault="00534AF6" w:rsidP="003355A0">
            <w:pPr>
              <w:pStyle w:val="TableText"/>
              <w:numPr>
                <w:ilvl w:val="0"/>
                <w:numId w:val="22"/>
              </w:numPr>
              <w:jc w:val="center"/>
            </w:pPr>
          </w:p>
        </w:tc>
        <w:tc>
          <w:tcPr>
            <w:tcW w:w="1396" w:type="dxa"/>
            <w:tcBorders>
              <w:left w:val="single" w:sz="4" w:space="0" w:color="auto"/>
            </w:tcBorders>
          </w:tcPr>
          <w:p w14:paraId="5F464066" w14:textId="77777777" w:rsidR="00534AF6" w:rsidRDefault="00534AF6" w:rsidP="00DE0270">
            <w:pPr>
              <w:pStyle w:val="TableText"/>
              <w:jc w:val="center"/>
            </w:pPr>
          </w:p>
        </w:tc>
        <w:tc>
          <w:tcPr>
            <w:tcW w:w="1409" w:type="dxa"/>
          </w:tcPr>
          <w:p w14:paraId="25217866" w14:textId="77777777" w:rsidR="00534AF6" w:rsidRDefault="00534AF6" w:rsidP="00DE0270">
            <w:pPr>
              <w:pStyle w:val="TableText"/>
              <w:jc w:val="center"/>
            </w:pPr>
          </w:p>
        </w:tc>
      </w:tr>
      <w:tr w:rsidR="00534AF6" w14:paraId="7944D21E" w14:textId="77777777" w:rsidTr="004867C6">
        <w:trPr>
          <w:jc w:val="center"/>
        </w:trPr>
        <w:tc>
          <w:tcPr>
            <w:tcW w:w="3974" w:type="dxa"/>
          </w:tcPr>
          <w:p w14:paraId="05D9FA4C" w14:textId="77777777" w:rsidR="00534AF6" w:rsidRDefault="00534AF6" w:rsidP="00F82160">
            <w:pPr>
              <w:pStyle w:val="TableText"/>
            </w:pPr>
            <w:r w:rsidRPr="00427940">
              <w:t>Information and communication technology (ICT) capability</w:t>
            </w:r>
          </w:p>
        </w:tc>
        <w:tc>
          <w:tcPr>
            <w:tcW w:w="1146" w:type="dxa"/>
            <w:tcBorders>
              <w:right w:val="single" w:sz="4" w:space="0" w:color="auto"/>
            </w:tcBorders>
          </w:tcPr>
          <w:p w14:paraId="1663FC45" w14:textId="77777777" w:rsidR="00534AF6" w:rsidRDefault="00534AF6" w:rsidP="00DE0270">
            <w:pPr>
              <w:pStyle w:val="TableText"/>
              <w:jc w:val="center"/>
            </w:pPr>
          </w:p>
        </w:tc>
        <w:tc>
          <w:tcPr>
            <w:tcW w:w="1147" w:type="dxa"/>
            <w:tcBorders>
              <w:left w:val="single" w:sz="4" w:space="0" w:color="auto"/>
              <w:right w:val="single" w:sz="4" w:space="0" w:color="auto"/>
            </w:tcBorders>
          </w:tcPr>
          <w:p w14:paraId="14D1A18F" w14:textId="77777777" w:rsidR="00534AF6" w:rsidRDefault="00534AF6" w:rsidP="00DE0270">
            <w:pPr>
              <w:pStyle w:val="TableText"/>
              <w:jc w:val="center"/>
            </w:pPr>
          </w:p>
        </w:tc>
        <w:tc>
          <w:tcPr>
            <w:tcW w:w="1396" w:type="dxa"/>
            <w:tcBorders>
              <w:left w:val="single" w:sz="4" w:space="0" w:color="auto"/>
            </w:tcBorders>
          </w:tcPr>
          <w:p w14:paraId="492FB128" w14:textId="77777777" w:rsidR="00534AF6" w:rsidRDefault="00534AF6" w:rsidP="003355A0">
            <w:pPr>
              <w:pStyle w:val="TableText"/>
              <w:numPr>
                <w:ilvl w:val="0"/>
                <w:numId w:val="22"/>
              </w:numPr>
              <w:jc w:val="center"/>
            </w:pPr>
          </w:p>
        </w:tc>
        <w:tc>
          <w:tcPr>
            <w:tcW w:w="1409" w:type="dxa"/>
          </w:tcPr>
          <w:p w14:paraId="45AC2CF0" w14:textId="77777777" w:rsidR="00534AF6" w:rsidRDefault="00534AF6" w:rsidP="00DE0270">
            <w:pPr>
              <w:pStyle w:val="TableText"/>
              <w:jc w:val="center"/>
            </w:pPr>
          </w:p>
        </w:tc>
      </w:tr>
      <w:tr w:rsidR="00534AF6" w14:paraId="4188772C" w14:textId="77777777" w:rsidTr="004867C6">
        <w:trPr>
          <w:jc w:val="center"/>
        </w:trPr>
        <w:tc>
          <w:tcPr>
            <w:tcW w:w="3974" w:type="dxa"/>
          </w:tcPr>
          <w:p w14:paraId="603DCE6B" w14:textId="77777777" w:rsidR="00534AF6" w:rsidRDefault="00534AF6" w:rsidP="00F82160">
            <w:pPr>
              <w:pStyle w:val="TableText"/>
            </w:pPr>
            <w:r w:rsidRPr="00427940">
              <w:t>Critical and creative thinking</w:t>
            </w:r>
          </w:p>
        </w:tc>
        <w:tc>
          <w:tcPr>
            <w:tcW w:w="1146" w:type="dxa"/>
            <w:tcBorders>
              <w:right w:val="single" w:sz="4" w:space="0" w:color="auto"/>
            </w:tcBorders>
          </w:tcPr>
          <w:p w14:paraId="3E24D316" w14:textId="77777777" w:rsidR="00534AF6" w:rsidRDefault="00534AF6" w:rsidP="00DE0270">
            <w:pPr>
              <w:pStyle w:val="TableText"/>
              <w:jc w:val="center"/>
            </w:pPr>
          </w:p>
        </w:tc>
        <w:tc>
          <w:tcPr>
            <w:tcW w:w="1147" w:type="dxa"/>
            <w:tcBorders>
              <w:left w:val="single" w:sz="4" w:space="0" w:color="auto"/>
              <w:right w:val="single" w:sz="4" w:space="0" w:color="auto"/>
            </w:tcBorders>
          </w:tcPr>
          <w:p w14:paraId="25C2C245" w14:textId="77777777" w:rsidR="00534AF6" w:rsidRDefault="00534AF6" w:rsidP="00DE0270">
            <w:pPr>
              <w:pStyle w:val="TableText"/>
              <w:jc w:val="center"/>
            </w:pPr>
          </w:p>
        </w:tc>
        <w:tc>
          <w:tcPr>
            <w:tcW w:w="1396" w:type="dxa"/>
            <w:tcBorders>
              <w:left w:val="single" w:sz="4" w:space="0" w:color="auto"/>
            </w:tcBorders>
          </w:tcPr>
          <w:p w14:paraId="3BA38B49" w14:textId="77777777" w:rsidR="00534AF6" w:rsidRDefault="00534AF6" w:rsidP="003355A0">
            <w:pPr>
              <w:pStyle w:val="TableText"/>
              <w:numPr>
                <w:ilvl w:val="0"/>
                <w:numId w:val="22"/>
              </w:numPr>
              <w:jc w:val="center"/>
            </w:pPr>
          </w:p>
        </w:tc>
        <w:tc>
          <w:tcPr>
            <w:tcW w:w="1409" w:type="dxa"/>
          </w:tcPr>
          <w:p w14:paraId="0C234E88" w14:textId="77777777" w:rsidR="00534AF6" w:rsidRDefault="00534AF6" w:rsidP="003355A0">
            <w:pPr>
              <w:pStyle w:val="TableText"/>
              <w:numPr>
                <w:ilvl w:val="0"/>
                <w:numId w:val="22"/>
              </w:numPr>
              <w:jc w:val="center"/>
            </w:pPr>
          </w:p>
        </w:tc>
      </w:tr>
      <w:tr w:rsidR="00534AF6" w14:paraId="61B51184" w14:textId="77777777" w:rsidTr="004867C6">
        <w:trPr>
          <w:jc w:val="center"/>
        </w:trPr>
        <w:tc>
          <w:tcPr>
            <w:tcW w:w="3974" w:type="dxa"/>
          </w:tcPr>
          <w:p w14:paraId="2B509C91" w14:textId="77777777" w:rsidR="00534AF6" w:rsidRDefault="00534AF6" w:rsidP="00F82160">
            <w:pPr>
              <w:pStyle w:val="TableText"/>
            </w:pPr>
            <w:r w:rsidRPr="00427940">
              <w:t>Personal and social capability</w:t>
            </w:r>
          </w:p>
        </w:tc>
        <w:tc>
          <w:tcPr>
            <w:tcW w:w="1146" w:type="dxa"/>
            <w:tcBorders>
              <w:right w:val="single" w:sz="4" w:space="0" w:color="auto"/>
            </w:tcBorders>
          </w:tcPr>
          <w:p w14:paraId="4E932863" w14:textId="77777777" w:rsidR="00534AF6" w:rsidRPr="00B540A8" w:rsidRDefault="00534AF6" w:rsidP="003355A0">
            <w:pPr>
              <w:pStyle w:val="ListParagraph"/>
              <w:numPr>
                <w:ilvl w:val="0"/>
                <w:numId w:val="22"/>
              </w:numPr>
              <w:jc w:val="center"/>
            </w:pPr>
          </w:p>
        </w:tc>
        <w:tc>
          <w:tcPr>
            <w:tcW w:w="1147" w:type="dxa"/>
            <w:tcBorders>
              <w:left w:val="single" w:sz="4" w:space="0" w:color="auto"/>
              <w:right w:val="single" w:sz="4" w:space="0" w:color="auto"/>
            </w:tcBorders>
          </w:tcPr>
          <w:p w14:paraId="7E814344" w14:textId="77777777" w:rsidR="00534AF6" w:rsidRDefault="00534AF6" w:rsidP="003355A0">
            <w:pPr>
              <w:pStyle w:val="TableText"/>
              <w:numPr>
                <w:ilvl w:val="0"/>
                <w:numId w:val="22"/>
              </w:numPr>
              <w:jc w:val="center"/>
            </w:pPr>
          </w:p>
        </w:tc>
        <w:tc>
          <w:tcPr>
            <w:tcW w:w="1396" w:type="dxa"/>
            <w:tcBorders>
              <w:left w:val="single" w:sz="4" w:space="0" w:color="auto"/>
            </w:tcBorders>
          </w:tcPr>
          <w:p w14:paraId="3FFE77B9" w14:textId="77777777" w:rsidR="00534AF6" w:rsidRDefault="00534AF6" w:rsidP="003355A0">
            <w:pPr>
              <w:pStyle w:val="TableText"/>
              <w:numPr>
                <w:ilvl w:val="0"/>
                <w:numId w:val="22"/>
              </w:numPr>
              <w:jc w:val="center"/>
            </w:pPr>
          </w:p>
        </w:tc>
        <w:tc>
          <w:tcPr>
            <w:tcW w:w="1409" w:type="dxa"/>
          </w:tcPr>
          <w:p w14:paraId="2043BCF7" w14:textId="77777777" w:rsidR="00534AF6" w:rsidRDefault="00534AF6" w:rsidP="003355A0">
            <w:pPr>
              <w:pStyle w:val="TableText"/>
              <w:numPr>
                <w:ilvl w:val="0"/>
                <w:numId w:val="22"/>
              </w:numPr>
              <w:jc w:val="center"/>
            </w:pPr>
          </w:p>
        </w:tc>
      </w:tr>
      <w:tr w:rsidR="00534AF6" w14:paraId="041FC5ED" w14:textId="77777777" w:rsidTr="004867C6">
        <w:trPr>
          <w:jc w:val="center"/>
        </w:trPr>
        <w:tc>
          <w:tcPr>
            <w:tcW w:w="3974" w:type="dxa"/>
          </w:tcPr>
          <w:p w14:paraId="7A6DE139" w14:textId="77777777" w:rsidR="00534AF6" w:rsidRDefault="00534AF6" w:rsidP="00F82160">
            <w:pPr>
              <w:pStyle w:val="TableText"/>
            </w:pPr>
            <w:r w:rsidRPr="00427940">
              <w:t>Ethical behaviour</w:t>
            </w:r>
          </w:p>
        </w:tc>
        <w:tc>
          <w:tcPr>
            <w:tcW w:w="1146" w:type="dxa"/>
            <w:tcBorders>
              <w:right w:val="single" w:sz="4" w:space="0" w:color="auto"/>
            </w:tcBorders>
          </w:tcPr>
          <w:p w14:paraId="6466339A" w14:textId="77777777" w:rsidR="00534AF6" w:rsidRDefault="00534AF6" w:rsidP="003355A0">
            <w:pPr>
              <w:pStyle w:val="TableText"/>
              <w:numPr>
                <w:ilvl w:val="0"/>
                <w:numId w:val="22"/>
              </w:numPr>
              <w:jc w:val="center"/>
            </w:pPr>
          </w:p>
        </w:tc>
        <w:tc>
          <w:tcPr>
            <w:tcW w:w="1147" w:type="dxa"/>
            <w:tcBorders>
              <w:left w:val="single" w:sz="4" w:space="0" w:color="auto"/>
              <w:right w:val="single" w:sz="4" w:space="0" w:color="auto"/>
            </w:tcBorders>
          </w:tcPr>
          <w:p w14:paraId="3FD68A5D" w14:textId="77777777" w:rsidR="00534AF6" w:rsidRDefault="00534AF6" w:rsidP="003355A0">
            <w:pPr>
              <w:pStyle w:val="TableText"/>
              <w:numPr>
                <w:ilvl w:val="0"/>
                <w:numId w:val="22"/>
              </w:numPr>
              <w:jc w:val="center"/>
            </w:pPr>
          </w:p>
        </w:tc>
        <w:tc>
          <w:tcPr>
            <w:tcW w:w="1396" w:type="dxa"/>
            <w:tcBorders>
              <w:left w:val="single" w:sz="4" w:space="0" w:color="auto"/>
            </w:tcBorders>
          </w:tcPr>
          <w:p w14:paraId="2486EF73" w14:textId="77777777" w:rsidR="00534AF6" w:rsidRDefault="00534AF6" w:rsidP="003355A0">
            <w:pPr>
              <w:pStyle w:val="TableText"/>
              <w:numPr>
                <w:ilvl w:val="0"/>
                <w:numId w:val="22"/>
              </w:numPr>
              <w:jc w:val="center"/>
            </w:pPr>
          </w:p>
        </w:tc>
        <w:tc>
          <w:tcPr>
            <w:tcW w:w="1409" w:type="dxa"/>
          </w:tcPr>
          <w:p w14:paraId="679CC433" w14:textId="77777777" w:rsidR="00534AF6" w:rsidRDefault="00534AF6" w:rsidP="003355A0">
            <w:pPr>
              <w:pStyle w:val="TableText"/>
              <w:numPr>
                <w:ilvl w:val="0"/>
                <w:numId w:val="22"/>
              </w:numPr>
              <w:jc w:val="center"/>
            </w:pPr>
          </w:p>
        </w:tc>
      </w:tr>
      <w:tr w:rsidR="00534AF6" w14:paraId="62D5BBBD" w14:textId="77777777" w:rsidTr="004867C6">
        <w:trPr>
          <w:jc w:val="center"/>
        </w:trPr>
        <w:tc>
          <w:tcPr>
            <w:tcW w:w="3974" w:type="dxa"/>
          </w:tcPr>
          <w:p w14:paraId="51F8D011" w14:textId="77777777" w:rsidR="00534AF6" w:rsidRDefault="00534AF6" w:rsidP="00F82160">
            <w:pPr>
              <w:pStyle w:val="TableText"/>
            </w:pPr>
            <w:r w:rsidRPr="00427940">
              <w:t>Intercultural understanding</w:t>
            </w:r>
          </w:p>
        </w:tc>
        <w:tc>
          <w:tcPr>
            <w:tcW w:w="1146" w:type="dxa"/>
            <w:tcBorders>
              <w:right w:val="single" w:sz="4" w:space="0" w:color="auto"/>
            </w:tcBorders>
          </w:tcPr>
          <w:p w14:paraId="5152F424" w14:textId="77777777" w:rsidR="00534AF6" w:rsidRDefault="00534AF6" w:rsidP="003355A0">
            <w:pPr>
              <w:pStyle w:val="TableText"/>
              <w:numPr>
                <w:ilvl w:val="0"/>
                <w:numId w:val="22"/>
              </w:numPr>
              <w:jc w:val="center"/>
            </w:pPr>
          </w:p>
        </w:tc>
        <w:tc>
          <w:tcPr>
            <w:tcW w:w="1147" w:type="dxa"/>
            <w:tcBorders>
              <w:left w:val="single" w:sz="4" w:space="0" w:color="auto"/>
              <w:right w:val="single" w:sz="4" w:space="0" w:color="auto"/>
            </w:tcBorders>
          </w:tcPr>
          <w:p w14:paraId="766CEC5B" w14:textId="77777777" w:rsidR="00534AF6" w:rsidRDefault="00534AF6" w:rsidP="003355A0">
            <w:pPr>
              <w:pStyle w:val="TableText"/>
              <w:numPr>
                <w:ilvl w:val="0"/>
                <w:numId w:val="22"/>
              </w:numPr>
              <w:jc w:val="center"/>
            </w:pPr>
          </w:p>
        </w:tc>
        <w:tc>
          <w:tcPr>
            <w:tcW w:w="1396" w:type="dxa"/>
            <w:tcBorders>
              <w:left w:val="single" w:sz="4" w:space="0" w:color="auto"/>
            </w:tcBorders>
          </w:tcPr>
          <w:p w14:paraId="4BB452BF" w14:textId="77777777" w:rsidR="00534AF6" w:rsidRDefault="00534AF6" w:rsidP="003355A0">
            <w:pPr>
              <w:pStyle w:val="TableText"/>
              <w:numPr>
                <w:ilvl w:val="0"/>
                <w:numId w:val="22"/>
              </w:numPr>
              <w:jc w:val="center"/>
            </w:pPr>
          </w:p>
        </w:tc>
        <w:tc>
          <w:tcPr>
            <w:tcW w:w="1409" w:type="dxa"/>
          </w:tcPr>
          <w:p w14:paraId="5FD7549C" w14:textId="77777777" w:rsidR="00534AF6" w:rsidRDefault="00534AF6" w:rsidP="003355A0">
            <w:pPr>
              <w:pStyle w:val="TableText"/>
              <w:numPr>
                <w:ilvl w:val="0"/>
                <w:numId w:val="22"/>
              </w:numPr>
              <w:jc w:val="center"/>
            </w:pPr>
          </w:p>
        </w:tc>
      </w:tr>
    </w:tbl>
    <w:p w14:paraId="3C901E0C" w14:textId="77777777" w:rsidR="00332FDE" w:rsidRPr="004867C6" w:rsidRDefault="00332FDE" w:rsidP="004867C6">
      <w:r w:rsidRPr="004867C6">
        <w:br w:type="page"/>
      </w:r>
    </w:p>
    <w:p w14:paraId="7FDD8AC5" w14:textId="77777777" w:rsidR="00E95B63" w:rsidRPr="00D027A1" w:rsidRDefault="00E95B63" w:rsidP="00E95B63">
      <w:pPr>
        <w:pStyle w:val="Heading1"/>
      </w:pPr>
      <w:bookmarkStart w:id="196" w:name="_Toc409521866"/>
      <w:bookmarkStart w:id="197" w:name="_Toc438468585"/>
      <w:r>
        <w:lastRenderedPageBreak/>
        <w:t>Intr</w:t>
      </w:r>
      <w:r w:rsidR="004867C6">
        <w:t>oduction to Active Volunteering</w:t>
      </w:r>
      <w:r w:rsidRPr="00DF2F8A">
        <w:tab/>
      </w:r>
      <w:r w:rsidRPr="00E5222E">
        <w:t>Value:</w:t>
      </w:r>
      <w:r>
        <w:t xml:space="preserve"> 1.0</w:t>
      </w:r>
      <w:bookmarkEnd w:id="196"/>
      <w:bookmarkEnd w:id="197"/>
    </w:p>
    <w:p w14:paraId="7121B4A7" w14:textId="77777777" w:rsidR="00E95B63" w:rsidRPr="00F7742D" w:rsidRDefault="00E95B63" w:rsidP="00E95B63">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351C6C12" w14:textId="77777777" w:rsidR="00E95B63" w:rsidRPr="00781E65" w:rsidRDefault="00E95B63" w:rsidP="004867C6">
      <w:pPr>
        <w:pStyle w:val="Heading3"/>
      </w:pPr>
      <w:r>
        <w:t>Introduction to Active Volunteering a</w:t>
      </w:r>
      <w:r w:rsidRPr="00781E65">
        <w:t xml:space="preserve"> (0.5)</w:t>
      </w:r>
    </w:p>
    <w:p w14:paraId="1E6ABCB1" w14:textId="77777777" w:rsidR="00E95B63" w:rsidRPr="00781E65" w:rsidRDefault="00E95B63" w:rsidP="004867C6">
      <w:pPr>
        <w:pStyle w:val="Heading3"/>
      </w:pPr>
      <w:r>
        <w:t>Introduction to Active Volunteering b</w:t>
      </w:r>
      <w:r w:rsidRPr="00781E65">
        <w:t xml:space="preserve"> (0.5)</w:t>
      </w:r>
    </w:p>
    <w:p w14:paraId="7FD59715" w14:textId="77777777" w:rsidR="00E95B63" w:rsidRDefault="004867C6" w:rsidP="00E95B63">
      <w:pPr>
        <w:pStyle w:val="Heading2"/>
        <w:tabs>
          <w:tab w:val="right" w:pos="9072"/>
        </w:tabs>
      </w:pPr>
      <w:r>
        <w:t>Prerequisites</w:t>
      </w:r>
    </w:p>
    <w:p w14:paraId="4011F717" w14:textId="77777777" w:rsidR="00E95B63" w:rsidRPr="00AA36E6" w:rsidRDefault="00E95B63" w:rsidP="00E95B63">
      <w:r w:rsidRPr="00AA36E6">
        <w:t xml:space="preserve">Nil. </w:t>
      </w:r>
    </w:p>
    <w:p w14:paraId="0C410DF1" w14:textId="77777777" w:rsidR="00E95B63" w:rsidRDefault="004867C6" w:rsidP="00E95B63">
      <w:pPr>
        <w:pStyle w:val="Heading2"/>
        <w:tabs>
          <w:tab w:val="right" w:pos="9072"/>
        </w:tabs>
      </w:pPr>
      <w:r>
        <w:t>Duplication of Content Rules</w:t>
      </w:r>
    </w:p>
    <w:p w14:paraId="36C08F33" w14:textId="77777777" w:rsidR="00E95B63" w:rsidRPr="001B2CF9" w:rsidRDefault="00E95B63" w:rsidP="00E95B63">
      <w:r w:rsidRPr="001B2CF9">
        <w:t>Refer to page 19.</w:t>
      </w:r>
    </w:p>
    <w:p w14:paraId="1442574B" w14:textId="77777777" w:rsidR="00E95B63" w:rsidRPr="004C2958" w:rsidRDefault="004867C6" w:rsidP="00E95B63">
      <w:pPr>
        <w:pStyle w:val="Heading2"/>
        <w:tabs>
          <w:tab w:val="right" w:pos="9072"/>
        </w:tabs>
      </w:pPr>
      <w:r>
        <w:t>Specific Unit Goals</w:t>
      </w:r>
    </w:p>
    <w:p w14:paraId="501BA1D3" w14:textId="77777777" w:rsidR="00E95B63" w:rsidRDefault="00E95B63" w:rsidP="00E95B6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E95B63" w:rsidRPr="00BC3D9B" w14:paraId="0E4AEA08" w14:textId="77777777" w:rsidTr="0002795C">
        <w:trPr>
          <w:jc w:val="center"/>
        </w:trPr>
        <w:tc>
          <w:tcPr>
            <w:tcW w:w="4536" w:type="dxa"/>
            <w:tcBorders>
              <w:top w:val="single" w:sz="4" w:space="0" w:color="000000"/>
              <w:left w:val="single" w:sz="4" w:space="0" w:color="000000"/>
              <w:bottom w:val="single" w:sz="4" w:space="0" w:color="000000"/>
            </w:tcBorders>
          </w:tcPr>
          <w:p w14:paraId="4F1C03BA" w14:textId="77777777" w:rsidR="00E95B63" w:rsidRPr="00716885" w:rsidRDefault="00E95B63" w:rsidP="004867C6">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00C7DBE1" w14:textId="77777777" w:rsidR="00E95B63" w:rsidRPr="00716885" w:rsidRDefault="00E95B63" w:rsidP="004867C6">
            <w:pPr>
              <w:pStyle w:val="Tabletextboldcentred"/>
            </w:pPr>
            <w:r w:rsidRPr="00716885">
              <w:t>M</w:t>
            </w:r>
          </w:p>
        </w:tc>
      </w:tr>
      <w:tr w:rsidR="00E95B63" w:rsidRPr="00BC3D9B" w14:paraId="39C9A723" w14:textId="77777777" w:rsidTr="0002795C">
        <w:trPr>
          <w:jc w:val="center"/>
        </w:trPr>
        <w:tc>
          <w:tcPr>
            <w:tcW w:w="4536" w:type="dxa"/>
            <w:tcBorders>
              <w:top w:val="single" w:sz="4" w:space="0" w:color="000000"/>
              <w:left w:val="single" w:sz="4" w:space="0" w:color="000000"/>
              <w:bottom w:val="single" w:sz="4" w:space="0" w:color="000000"/>
            </w:tcBorders>
          </w:tcPr>
          <w:p w14:paraId="6B00FD96" w14:textId="77777777" w:rsidR="00E95B63" w:rsidRDefault="004867C6" w:rsidP="004867C6">
            <w:pPr>
              <w:pStyle w:val="TableListBullets"/>
            </w:pPr>
            <w:r>
              <w:t>analyse the concept of active volunteering</w:t>
            </w:r>
          </w:p>
        </w:tc>
        <w:tc>
          <w:tcPr>
            <w:tcW w:w="4536" w:type="dxa"/>
            <w:tcBorders>
              <w:top w:val="single" w:sz="4" w:space="0" w:color="000000"/>
              <w:left w:val="single" w:sz="4" w:space="0" w:color="000000"/>
              <w:bottom w:val="single" w:sz="4" w:space="0" w:color="000000"/>
              <w:right w:val="single" w:sz="4" w:space="0" w:color="auto"/>
            </w:tcBorders>
          </w:tcPr>
          <w:p w14:paraId="200D502E" w14:textId="77777777" w:rsidR="00E95B63" w:rsidRDefault="004867C6" w:rsidP="004867C6">
            <w:pPr>
              <w:pStyle w:val="TableListBullets"/>
            </w:pPr>
            <w:r>
              <w:t>describe the concept of active volunteering</w:t>
            </w:r>
          </w:p>
        </w:tc>
      </w:tr>
      <w:tr w:rsidR="00E95B63" w:rsidRPr="00BC3D9B" w14:paraId="33E6A1B3" w14:textId="77777777" w:rsidTr="0002795C">
        <w:trPr>
          <w:jc w:val="center"/>
        </w:trPr>
        <w:tc>
          <w:tcPr>
            <w:tcW w:w="4536" w:type="dxa"/>
            <w:tcBorders>
              <w:top w:val="single" w:sz="4" w:space="0" w:color="000000"/>
              <w:left w:val="single" w:sz="4" w:space="0" w:color="000000"/>
              <w:bottom w:val="single" w:sz="4" w:space="0" w:color="000000"/>
            </w:tcBorders>
          </w:tcPr>
          <w:p w14:paraId="081DCCEC" w14:textId="77777777" w:rsidR="00E95B63" w:rsidRDefault="004867C6" w:rsidP="004867C6">
            <w:pPr>
              <w:pStyle w:val="TableListBullets"/>
            </w:pPr>
            <w:r>
              <w:t>explain the key ideas underpinning active volunteering</w:t>
            </w:r>
          </w:p>
        </w:tc>
        <w:tc>
          <w:tcPr>
            <w:tcW w:w="4536" w:type="dxa"/>
            <w:tcBorders>
              <w:top w:val="single" w:sz="4" w:space="0" w:color="000000"/>
              <w:left w:val="single" w:sz="4" w:space="0" w:color="000000"/>
              <w:bottom w:val="single" w:sz="4" w:space="0" w:color="000000"/>
              <w:right w:val="single" w:sz="4" w:space="0" w:color="auto"/>
            </w:tcBorders>
          </w:tcPr>
          <w:p w14:paraId="7A4B4017" w14:textId="77777777" w:rsidR="00E95B63" w:rsidRDefault="004867C6" w:rsidP="004867C6">
            <w:pPr>
              <w:pStyle w:val="TableListBullets"/>
            </w:pPr>
            <w:r>
              <w:t>identify the key ideas underpinning active volunteering</w:t>
            </w:r>
          </w:p>
        </w:tc>
      </w:tr>
      <w:tr w:rsidR="00E95B63" w:rsidRPr="00BC3D9B" w14:paraId="6B85C68D" w14:textId="77777777" w:rsidTr="0002795C">
        <w:trPr>
          <w:jc w:val="center"/>
        </w:trPr>
        <w:tc>
          <w:tcPr>
            <w:tcW w:w="4536" w:type="dxa"/>
            <w:tcBorders>
              <w:top w:val="single" w:sz="4" w:space="0" w:color="000000"/>
              <w:left w:val="single" w:sz="4" w:space="0" w:color="000000"/>
              <w:bottom w:val="single" w:sz="4" w:space="0" w:color="000000"/>
            </w:tcBorders>
          </w:tcPr>
          <w:p w14:paraId="31D626DF" w14:textId="77777777" w:rsidR="00E95B63" w:rsidRDefault="004867C6" w:rsidP="004867C6">
            <w:pPr>
              <w:pStyle w:val="TableListBullets"/>
            </w:pPr>
            <w:r>
              <w:t>analyse the purpose of active volunteering and explain the role of stakeholders</w:t>
            </w:r>
          </w:p>
        </w:tc>
        <w:tc>
          <w:tcPr>
            <w:tcW w:w="4536" w:type="dxa"/>
            <w:tcBorders>
              <w:top w:val="single" w:sz="4" w:space="0" w:color="000000"/>
              <w:left w:val="single" w:sz="4" w:space="0" w:color="000000"/>
              <w:bottom w:val="single" w:sz="4" w:space="0" w:color="000000"/>
              <w:right w:val="single" w:sz="4" w:space="0" w:color="auto"/>
            </w:tcBorders>
          </w:tcPr>
          <w:p w14:paraId="7F9E007D" w14:textId="77777777" w:rsidR="00E95B63" w:rsidRDefault="004867C6" w:rsidP="004867C6">
            <w:pPr>
              <w:pStyle w:val="TableListBullets"/>
            </w:pPr>
            <w:r>
              <w:t>describe the nature and purpose of active volunteering and explain the role of stakeholders</w:t>
            </w:r>
          </w:p>
        </w:tc>
      </w:tr>
      <w:tr w:rsidR="00E95B63" w:rsidRPr="00BC3D9B" w14:paraId="38929508" w14:textId="77777777" w:rsidTr="0002795C">
        <w:trPr>
          <w:jc w:val="center"/>
        </w:trPr>
        <w:tc>
          <w:tcPr>
            <w:tcW w:w="4536" w:type="dxa"/>
            <w:tcBorders>
              <w:top w:val="single" w:sz="4" w:space="0" w:color="000000"/>
              <w:left w:val="single" w:sz="4" w:space="0" w:color="000000"/>
              <w:bottom w:val="single" w:sz="4" w:space="0" w:color="000000"/>
            </w:tcBorders>
          </w:tcPr>
          <w:p w14:paraId="061EF4E7" w14:textId="77777777" w:rsidR="00E95B63" w:rsidRDefault="004867C6" w:rsidP="004867C6">
            <w:pPr>
              <w:pStyle w:val="TableListBullets"/>
            </w:pPr>
            <w:r>
              <w:t>apply safe work practices and procedures in volunteer work.</w:t>
            </w:r>
          </w:p>
        </w:tc>
        <w:tc>
          <w:tcPr>
            <w:tcW w:w="4536" w:type="dxa"/>
            <w:tcBorders>
              <w:top w:val="single" w:sz="4" w:space="0" w:color="000000"/>
              <w:left w:val="single" w:sz="4" w:space="0" w:color="000000"/>
              <w:bottom w:val="single" w:sz="4" w:space="0" w:color="000000"/>
              <w:right w:val="single" w:sz="4" w:space="0" w:color="auto"/>
            </w:tcBorders>
          </w:tcPr>
          <w:p w14:paraId="6CA60820" w14:textId="77777777" w:rsidR="00E95B63" w:rsidRDefault="004867C6" w:rsidP="004867C6">
            <w:pPr>
              <w:pStyle w:val="TableListBullets"/>
            </w:pPr>
            <w:r>
              <w:t>demonstrate safe work skills in volunteering environments</w:t>
            </w:r>
          </w:p>
        </w:tc>
      </w:tr>
      <w:tr w:rsidR="00E95B63" w:rsidRPr="00BC3D9B" w14:paraId="69BF9B67" w14:textId="77777777" w:rsidTr="0002795C">
        <w:trPr>
          <w:jc w:val="center"/>
        </w:trPr>
        <w:tc>
          <w:tcPr>
            <w:tcW w:w="4536" w:type="dxa"/>
            <w:tcBorders>
              <w:top w:val="single" w:sz="4" w:space="0" w:color="000000"/>
              <w:left w:val="single" w:sz="4" w:space="0" w:color="000000"/>
              <w:bottom w:val="single" w:sz="4" w:space="0" w:color="000000"/>
            </w:tcBorders>
          </w:tcPr>
          <w:p w14:paraId="6A6C32D7" w14:textId="77777777" w:rsidR="00E95B63" w:rsidRDefault="004867C6" w:rsidP="004867C6">
            <w:pPr>
              <w:pStyle w:val="TableListBullets"/>
            </w:pPr>
            <w:r>
              <w:t>communicate effectively with others in a volunteering capacity</w:t>
            </w:r>
          </w:p>
        </w:tc>
        <w:tc>
          <w:tcPr>
            <w:tcW w:w="4536" w:type="dxa"/>
            <w:tcBorders>
              <w:top w:val="single" w:sz="4" w:space="0" w:color="000000"/>
              <w:left w:val="single" w:sz="4" w:space="0" w:color="000000"/>
              <w:bottom w:val="single" w:sz="4" w:space="0" w:color="000000"/>
              <w:right w:val="single" w:sz="4" w:space="0" w:color="auto"/>
            </w:tcBorders>
          </w:tcPr>
          <w:p w14:paraId="53E74143" w14:textId="77777777" w:rsidR="00E95B63" w:rsidRDefault="004867C6" w:rsidP="004867C6">
            <w:pPr>
              <w:pStyle w:val="TableListBullets"/>
            </w:pPr>
            <w:r>
              <w:t>communicate appropriately, under supervision, with others in a volunteering capacity</w:t>
            </w:r>
          </w:p>
        </w:tc>
      </w:tr>
      <w:tr w:rsidR="00E95B63" w:rsidRPr="00BC3D9B" w14:paraId="2716588B" w14:textId="77777777" w:rsidTr="0002795C">
        <w:trPr>
          <w:jc w:val="center"/>
        </w:trPr>
        <w:tc>
          <w:tcPr>
            <w:tcW w:w="4536" w:type="dxa"/>
            <w:tcBorders>
              <w:top w:val="single" w:sz="4" w:space="0" w:color="000000"/>
              <w:left w:val="single" w:sz="4" w:space="0" w:color="000000"/>
              <w:bottom w:val="single" w:sz="4" w:space="0" w:color="000000"/>
            </w:tcBorders>
          </w:tcPr>
          <w:p w14:paraId="76B9A61E" w14:textId="77777777" w:rsidR="00E95B63" w:rsidRDefault="004867C6" w:rsidP="004867C6">
            <w:pPr>
              <w:pStyle w:val="TableListBullets"/>
            </w:pPr>
            <w:r>
              <w:t>develop and evaluate strategies to solve routine workplace problems</w:t>
            </w:r>
          </w:p>
        </w:tc>
        <w:tc>
          <w:tcPr>
            <w:tcW w:w="4536" w:type="dxa"/>
            <w:tcBorders>
              <w:top w:val="single" w:sz="4" w:space="0" w:color="000000"/>
              <w:left w:val="single" w:sz="4" w:space="0" w:color="000000"/>
              <w:bottom w:val="single" w:sz="4" w:space="0" w:color="000000"/>
              <w:right w:val="single" w:sz="4" w:space="0" w:color="auto"/>
            </w:tcBorders>
          </w:tcPr>
          <w:p w14:paraId="4B26B5B9" w14:textId="77777777" w:rsidR="00E95B63" w:rsidRDefault="004867C6" w:rsidP="004867C6">
            <w:pPr>
              <w:pStyle w:val="TableListBullets"/>
            </w:pPr>
            <w:r>
              <w:t>identify and respond to routine workplace problems using a variety of strategies</w:t>
            </w:r>
          </w:p>
        </w:tc>
      </w:tr>
      <w:tr w:rsidR="00E95B63" w:rsidRPr="00BC3D9B" w14:paraId="270D0C01" w14:textId="77777777" w:rsidTr="0002795C">
        <w:trPr>
          <w:jc w:val="center"/>
        </w:trPr>
        <w:tc>
          <w:tcPr>
            <w:tcW w:w="4536" w:type="dxa"/>
            <w:tcBorders>
              <w:top w:val="single" w:sz="4" w:space="0" w:color="000000"/>
              <w:left w:val="single" w:sz="4" w:space="0" w:color="000000"/>
              <w:bottom w:val="single" w:sz="4" w:space="0" w:color="000000"/>
            </w:tcBorders>
          </w:tcPr>
          <w:p w14:paraId="1F4F9A46" w14:textId="77777777" w:rsidR="00E95B63" w:rsidRPr="00D850CC" w:rsidRDefault="004867C6" w:rsidP="00D850CC">
            <w:pPr>
              <w:pStyle w:val="TableListBullets"/>
            </w:pPr>
            <w:r w:rsidRPr="00D850CC">
              <w:t>select and compose appropriate routine written and digital workplace texts</w:t>
            </w:r>
          </w:p>
        </w:tc>
        <w:tc>
          <w:tcPr>
            <w:tcW w:w="4536" w:type="dxa"/>
            <w:tcBorders>
              <w:top w:val="single" w:sz="4" w:space="0" w:color="000000"/>
              <w:left w:val="single" w:sz="4" w:space="0" w:color="000000"/>
              <w:bottom w:val="single" w:sz="4" w:space="0" w:color="000000"/>
              <w:right w:val="single" w:sz="4" w:space="0" w:color="auto"/>
            </w:tcBorders>
          </w:tcPr>
          <w:p w14:paraId="4BDE37BC" w14:textId="77777777" w:rsidR="00E95B63" w:rsidRPr="00D850CC" w:rsidRDefault="004867C6" w:rsidP="00D850CC">
            <w:pPr>
              <w:pStyle w:val="TableListBullets"/>
            </w:pPr>
            <w:r w:rsidRPr="00D850CC">
              <w:t>compose routine written and digital workplace texts</w:t>
            </w:r>
          </w:p>
        </w:tc>
      </w:tr>
    </w:tbl>
    <w:p w14:paraId="3A923AA3" w14:textId="77777777" w:rsidR="00E95B63" w:rsidRPr="00684A78" w:rsidRDefault="00E95B63" w:rsidP="00684A78">
      <w:pPr>
        <w:pStyle w:val="Heading2"/>
      </w:pPr>
      <w:r w:rsidRPr="00684A78">
        <w:t>Content</w:t>
      </w:r>
    </w:p>
    <w:p w14:paraId="16E04281" w14:textId="77777777" w:rsidR="00E95B63" w:rsidRPr="002B6270" w:rsidRDefault="00E95B63" w:rsidP="00E95B63">
      <w:r w:rsidRPr="002B6270">
        <w:t>All content below must be delivered:</w:t>
      </w:r>
    </w:p>
    <w:tbl>
      <w:tblPr>
        <w:tblW w:w="9072" w:type="dxa"/>
        <w:jc w:val="center"/>
        <w:tblLayout w:type="fixed"/>
        <w:tblLook w:val="0000" w:firstRow="0" w:lastRow="0" w:firstColumn="0" w:lastColumn="0" w:noHBand="0" w:noVBand="0"/>
      </w:tblPr>
      <w:tblGrid>
        <w:gridCol w:w="4536"/>
        <w:gridCol w:w="4536"/>
      </w:tblGrid>
      <w:tr w:rsidR="00E95B63" w:rsidRPr="00BC3D9B" w14:paraId="3BF19BD7" w14:textId="77777777" w:rsidTr="0002795C">
        <w:trPr>
          <w:jc w:val="center"/>
        </w:trPr>
        <w:tc>
          <w:tcPr>
            <w:tcW w:w="4536" w:type="dxa"/>
            <w:tcBorders>
              <w:top w:val="single" w:sz="4" w:space="0" w:color="000000"/>
              <w:left w:val="single" w:sz="4" w:space="0" w:color="000000"/>
              <w:bottom w:val="single" w:sz="4" w:space="0" w:color="000000"/>
            </w:tcBorders>
          </w:tcPr>
          <w:p w14:paraId="346406B0" w14:textId="77777777" w:rsidR="00E95B63" w:rsidRPr="00716885" w:rsidRDefault="00E95B63" w:rsidP="004867C6">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7C614DC6" w14:textId="77777777" w:rsidR="00E95B63" w:rsidRPr="00716885" w:rsidRDefault="00E95B63" w:rsidP="004867C6">
            <w:pPr>
              <w:pStyle w:val="Tabletextboldcentred"/>
            </w:pPr>
            <w:r w:rsidRPr="00716885">
              <w:t>M</w:t>
            </w:r>
          </w:p>
        </w:tc>
      </w:tr>
      <w:tr w:rsidR="007E294F" w:rsidRPr="00BC3D9B" w14:paraId="533D9603" w14:textId="77777777" w:rsidTr="0002795C">
        <w:trPr>
          <w:jc w:val="center"/>
        </w:trPr>
        <w:tc>
          <w:tcPr>
            <w:tcW w:w="4536" w:type="dxa"/>
            <w:tcBorders>
              <w:top w:val="single" w:sz="4" w:space="0" w:color="000000"/>
              <w:left w:val="single" w:sz="4" w:space="0" w:color="000000"/>
              <w:bottom w:val="single" w:sz="4" w:space="0" w:color="000000"/>
            </w:tcBorders>
          </w:tcPr>
          <w:p w14:paraId="3EF46B23" w14:textId="77777777" w:rsidR="007E294F" w:rsidRPr="008E2EDB" w:rsidRDefault="0002795C" w:rsidP="0002795C">
            <w:pPr>
              <w:pStyle w:val="TableListBullets"/>
            </w:pPr>
            <w:r>
              <w:t>apply</w:t>
            </w:r>
            <w:r w:rsidRPr="008E2EDB">
              <w:t xml:space="preserve"> effective volunteering skills within an organisation</w:t>
            </w:r>
          </w:p>
        </w:tc>
        <w:tc>
          <w:tcPr>
            <w:tcW w:w="4536" w:type="dxa"/>
            <w:tcBorders>
              <w:top w:val="single" w:sz="4" w:space="0" w:color="000000"/>
              <w:left w:val="single" w:sz="4" w:space="0" w:color="000000"/>
              <w:bottom w:val="single" w:sz="4" w:space="0" w:color="000000"/>
              <w:right w:val="single" w:sz="4" w:space="0" w:color="auto"/>
            </w:tcBorders>
          </w:tcPr>
          <w:p w14:paraId="41BEE3FF" w14:textId="77777777" w:rsidR="007E294F" w:rsidRPr="008E2EDB" w:rsidRDefault="0002795C" w:rsidP="0002795C">
            <w:pPr>
              <w:pStyle w:val="TableListBullets"/>
            </w:pPr>
            <w:r w:rsidRPr="008E2EDB">
              <w:t>volunteer within an organisation, under supervision</w:t>
            </w:r>
          </w:p>
        </w:tc>
      </w:tr>
      <w:tr w:rsidR="001D792E" w:rsidRPr="00BC3D9B" w14:paraId="699AF864" w14:textId="77777777" w:rsidTr="0002795C">
        <w:trPr>
          <w:jc w:val="center"/>
        </w:trPr>
        <w:tc>
          <w:tcPr>
            <w:tcW w:w="4536" w:type="dxa"/>
            <w:tcBorders>
              <w:top w:val="single" w:sz="4" w:space="0" w:color="000000"/>
              <w:left w:val="single" w:sz="4" w:space="0" w:color="000000"/>
              <w:bottom w:val="single" w:sz="4" w:space="0" w:color="000000"/>
            </w:tcBorders>
          </w:tcPr>
          <w:p w14:paraId="7CB0CBE6" w14:textId="77777777" w:rsidR="001D792E" w:rsidRPr="008E2EDB" w:rsidRDefault="0002795C" w:rsidP="0002795C">
            <w:pPr>
              <w:pStyle w:val="TableListBullets"/>
            </w:pPr>
            <w:r w:rsidRPr="008E2EDB">
              <w:t>roles and responsibilities of volunteers in organisations</w:t>
            </w:r>
          </w:p>
        </w:tc>
        <w:tc>
          <w:tcPr>
            <w:tcW w:w="4536" w:type="dxa"/>
            <w:tcBorders>
              <w:top w:val="single" w:sz="4" w:space="0" w:color="000000"/>
              <w:left w:val="single" w:sz="4" w:space="0" w:color="000000"/>
              <w:bottom w:val="single" w:sz="4" w:space="0" w:color="000000"/>
              <w:right w:val="single" w:sz="4" w:space="0" w:color="auto"/>
            </w:tcBorders>
          </w:tcPr>
          <w:p w14:paraId="258B3C74" w14:textId="77777777" w:rsidR="001D792E" w:rsidRPr="008E2EDB" w:rsidRDefault="0002795C" w:rsidP="0002795C">
            <w:pPr>
              <w:pStyle w:val="TableListBullets"/>
            </w:pPr>
            <w:r w:rsidRPr="008E2EDB">
              <w:t>roles and responsibilities of volunteers in organisations</w:t>
            </w:r>
          </w:p>
        </w:tc>
      </w:tr>
      <w:tr w:rsidR="001D792E" w:rsidRPr="00BC3D9B" w14:paraId="2E505167" w14:textId="77777777" w:rsidTr="0002795C">
        <w:trPr>
          <w:jc w:val="center"/>
        </w:trPr>
        <w:tc>
          <w:tcPr>
            <w:tcW w:w="4536" w:type="dxa"/>
            <w:tcBorders>
              <w:top w:val="single" w:sz="4" w:space="0" w:color="000000"/>
              <w:left w:val="single" w:sz="4" w:space="0" w:color="000000"/>
              <w:bottom w:val="single" w:sz="4" w:space="0" w:color="000000"/>
            </w:tcBorders>
          </w:tcPr>
          <w:p w14:paraId="793814C1" w14:textId="77777777" w:rsidR="001D792E" w:rsidRPr="008E2EDB" w:rsidRDefault="0002795C" w:rsidP="0002795C">
            <w:pPr>
              <w:pStyle w:val="TableListBullets"/>
            </w:pPr>
            <w:r w:rsidRPr="008E2EDB">
              <w:t>skills for volunteering in a variety of capacities and contexts</w:t>
            </w:r>
          </w:p>
        </w:tc>
        <w:tc>
          <w:tcPr>
            <w:tcW w:w="4536" w:type="dxa"/>
            <w:tcBorders>
              <w:top w:val="single" w:sz="4" w:space="0" w:color="000000"/>
              <w:left w:val="single" w:sz="4" w:space="0" w:color="000000"/>
              <w:bottom w:val="single" w:sz="4" w:space="0" w:color="000000"/>
              <w:right w:val="single" w:sz="4" w:space="0" w:color="auto"/>
            </w:tcBorders>
          </w:tcPr>
          <w:p w14:paraId="778116B0" w14:textId="77777777" w:rsidR="001D792E" w:rsidRPr="008E2EDB" w:rsidRDefault="0002795C" w:rsidP="0002795C">
            <w:pPr>
              <w:pStyle w:val="TableListBullets"/>
            </w:pPr>
            <w:r w:rsidRPr="008E2EDB">
              <w:t>skills for volunteering in a variety of capacities and contexts</w:t>
            </w:r>
          </w:p>
        </w:tc>
      </w:tr>
      <w:tr w:rsidR="00E95B63" w:rsidRPr="00BC3D9B" w14:paraId="0C9059BA" w14:textId="77777777" w:rsidTr="0002795C">
        <w:trPr>
          <w:jc w:val="center"/>
        </w:trPr>
        <w:tc>
          <w:tcPr>
            <w:tcW w:w="4536" w:type="dxa"/>
            <w:tcBorders>
              <w:top w:val="single" w:sz="4" w:space="0" w:color="000000"/>
              <w:left w:val="single" w:sz="4" w:space="0" w:color="000000"/>
              <w:bottom w:val="single" w:sz="4" w:space="0" w:color="000000"/>
            </w:tcBorders>
          </w:tcPr>
          <w:p w14:paraId="5A4FB2CF" w14:textId="77777777" w:rsidR="00E95B63" w:rsidRDefault="009E6E2D" w:rsidP="0002795C">
            <w:pPr>
              <w:pStyle w:val="TableListBullets"/>
            </w:pPr>
            <w:r>
              <w:lastRenderedPageBreak/>
              <w:t>workplace health and safety</w:t>
            </w:r>
            <w:r w:rsidR="0002795C">
              <w:t xml:space="preserve"> processes in volunteering and community service contexts</w:t>
            </w:r>
          </w:p>
        </w:tc>
        <w:tc>
          <w:tcPr>
            <w:tcW w:w="4536" w:type="dxa"/>
            <w:tcBorders>
              <w:top w:val="single" w:sz="4" w:space="0" w:color="000000"/>
              <w:left w:val="single" w:sz="4" w:space="0" w:color="000000"/>
              <w:bottom w:val="single" w:sz="4" w:space="0" w:color="000000"/>
              <w:right w:val="single" w:sz="4" w:space="0" w:color="auto"/>
            </w:tcBorders>
          </w:tcPr>
          <w:p w14:paraId="3E8B9999" w14:textId="77777777" w:rsidR="00E95B63" w:rsidRDefault="009E6E2D" w:rsidP="0002795C">
            <w:pPr>
              <w:pStyle w:val="TableListBullets"/>
            </w:pPr>
            <w:r>
              <w:t>workplace health and safety</w:t>
            </w:r>
            <w:r w:rsidR="0002795C" w:rsidRPr="00436ABF">
              <w:t xml:space="preserve"> processes</w:t>
            </w:r>
          </w:p>
        </w:tc>
      </w:tr>
      <w:tr w:rsidR="00E95B63" w:rsidRPr="00BC3D9B" w14:paraId="237C2269" w14:textId="77777777" w:rsidTr="0002795C">
        <w:trPr>
          <w:jc w:val="center"/>
        </w:trPr>
        <w:tc>
          <w:tcPr>
            <w:tcW w:w="4536" w:type="dxa"/>
            <w:tcBorders>
              <w:top w:val="single" w:sz="4" w:space="0" w:color="000000"/>
              <w:left w:val="single" w:sz="4" w:space="0" w:color="000000"/>
              <w:bottom w:val="single" w:sz="4" w:space="0" w:color="000000"/>
            </w:tcBorders>
          </w:tcPr>
          <w:p w14:paraId="18CEF191" w14:textId="77777777" w:rsidR="00E95B63" w:rsidRDefault="0002795C" w:rsidP="0002795C">
            <w:pPr>
              <w:pStyle w:val="TableListBullets"/>
            </w:pPr>
            <w:r>
              <w:t>written and oral communication skills for a range of audiences including clients and co-workers</w:t>
            </w:r>
          </w:p>
        </w:tc>
        <w:tc>
          <w:tcPr>
            <w:tcW w:w="4536" w:type="dxa"/>
            <w:tcBorders>
              <w:top w:val="single" w:sz="4" w:space="0" w:color="000000"/>
              <w:left w:val="single" w:sz="4" w:space="0" w:color="000000"/>
              <w:bottom w:val="single" w:sz="4" w:space="0" w:color="000000"/>
              <w:right w:val="single" w:sz="4" w:space="0" w:color="auto"/>
            </w:tcBorders>
          </w:tcPr>
          <w:p w14:paraId="5615F59B" w14:textId="77777777" w:rsidR="00E95B63" w:rsidRDefault="0002795C" w:rsidP="0002795C">
            <w:pPr>
              <w:pStyle w:val="TableListBullets"/>
            </w:pPr>
            <w:r>
              <w:t>written and oral communication skills for a range of audiences including clients and co-workers</w:t>
            </w:r>
          </w:p>
        </w:tc>
      </w:tr>
      <w:tr w:rsidR="00E95B63" w:rsidRPr="00BC3D9B" w14:paraId="7634C961" w14:textId="77777777" w:rsidTr="0002795C">
        <w:trPr>
          <w:jc w:val="center"/>
        </w:trPr>
        <w:tc>
          <w:tcPr>
            <w:tcW w:w="4536" w:type="dxa"/>
            <w:tcBorders>
              <w:top w:val="single" w:sz="4" w:space="0" w:color="000000"/>
              <w:left w:val="single" w:sz="4" w:space="0" w:color="000000"/>
              <w:bottom w:val="single" w:sz="4" w:space="0" w:color="000000"/>
            </w:tcBorders>
          </w:tcPr>
          <w:p w14:paraId="6C40ED95" w14:textId="77777777" w:rsidR="00E95B63" w:rsidRDefault="0002795C" w:rsidP="0002795C">
            <w:pPr>
              <w:pStyle w:val="TableListBullets"/>
            </w:pPr>
            <w:r>
              <w:t>analyse factors contributing to workplace problems and evaluate a range of solutions</w:t>
            </w:r>
          </w:p>
        </w:tc>
        <w:tc>
          <w:tcPr>
            <w:tcW w:w="4536" w:type="dxa"/>
            <w:tcBorders>
              <w:top w:val="single" w:sz="4" w:space="0" w:color="000000"/>
              <w:left w:val="single" w:sz="4" w:space="0" w:color="000000"/>
              <w:bottom w:val="single" w:sz="4" w:space="0" w:color="000000"/>
              <w:right w:val="single" w:sz="4" w:space="0" w:color="auto"/>
            </w:tcBorders>
          </w:tcPr>
          <w:p w14:paraId="11E76C5C" w14:textId="77777777" w:rsidR="00E95B63" w:rsidRDefault="0002795C" w:rsidP="0002795C">
            <w:pPr>
              <w:pStyle w:val="TableListBullets"/>
            </w:pPr>
            <w:r>
              <w:t>identify factors contributing to workplace problems and under supervision develop solutions</w:t>
            </w:r>
          </w:p>
        </w:tc>
      </w:tr>
    </w:tbl>
    <w:p w14:paraId="621E84C6" w14:textId="77777777" w:rsidR="00E95B63" w:rsidRPr="004A2CF7" w:rsidRDefault="00E95B63" w:rsidP="004A2CF7">
      <w:pPr>
        <w:pStyle w:val="Heading2"/>
      </w:pPr>
      <w:r w:rsidRPr="004A2CF7">
        <w:t>Units of Competency</w:t>
      </w:r>
    </w:p>
    <w:p w14:paraId="47D8878E" w14:textId="77777777" w:rsidR="00E95B63" w:rsidRPr="005C08B5" w:rsidRDefault="00E95B63" w:rsidP="00E95B63">
      <w:r w:rsidRPr="005C08B5">
        <w:t xml:space="preserve">Competence must be demonstrated over time and in the full range of </w:t>
      </w:r>
      <w:r w:rsidRPr="00244031">
        <w:rPr>
          <w:b/>
          <w:color w:val="000000" w:themeColor="text1"/>
        </w:rPr>
        <w:t xml:space="preserve">Volunteering </w:t>
      </w:r>
      <w:r w:rsidRPr="005C08B5">
        <w:t xml:space="preserve">contexts. Teachers must use this unit document in conjunction with the Units of Competence from the </w:t>
      </w:r>
      <w:r w:rsidRPr="00244031">
        <w:rPr>
          <w:b/>
          <w:color w:val="000000" w:themeColor="text1"/>
          <w:lang w:val="en-US"/>
        </w:rPr>
        <w:t>CHC Community Services Training Package Release 2.0</w:t>
      </w:r>
      <w:r w:rsidRPr="005C08B5">
        <w:t>, which provides performance criteria, range statements and assessment contexts.</w:t>
      </w:r>
    </w:p>
    <w:p w14:paraId="58D53471" w14:textId="77777777" w:rsidR="00E95B63" w:rsidRDefault="00E95B63" w:rsidP="00E95B63">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0649B56F" w14:textId="77777777" w:rsidR="00E95B63" w:rsidRDefault="00E95B63" w:rsidP="00684A78">
      <w:r>
        <w:t>In order to be deemed competent to industry standard, assessment must provide authentic, valid, sufficient and current evidence as indicated in the relevant Training Package.</w:t>
      </w:r>
    </w:p>
    <w:p w14:paraId="54C229C2" w14:textId="77777777" w:rsidR="00684A78" w:rsidRPr="00690797" w:rsidRDefault="00684A78" w:rsidP="00684A7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9"/>
        <w:gridCol w:w="1700"/>
      </w:tblGrid>
      <w:tr w:rsidR="00E95B63" w:rsidRPr="00446E95" w14:paraId="6F0A3F6A" w14:textId="77777777" w:rsidTr="0002795C">
        <w:trPr>
          <w:cantSplit/>
          <w:jc w:val="center"/>
        </w:trPr>
        <w:tc>
          <w:tcPr>
            <w:tcW w:w="1883" w:type="dxa"/>
            <w:vAlign w:val="center"/>
          </w:tcPr>
          <w:p w14:paraId="37C8C76D" w14:textId="77777777" w:rsidR="00E95B63" w:rsidRPr="001E2FAA" w:rsidRDefault="00E95B63" w:rsidP="005E1E39">
            <w:pPr>
              <w:pStyle w:val="Tabletextbold"/>
            </w:pPr>
            <w:r w:rsidRPr="001E2FAA">
              <w:t>Code</w:t>
            </w:r>
          </w:p>
        </w:tc>
        <w:tc>
          <w:tcPr>
            <w:tcW w:w="5489" w:type="dxa"/>
            <w:vAlign w:val="center"/>
          </w:tcPr>
          <w:p w14:paraId="2C97732C" w14:textId="77777777" w:rsidR="00E95B63" w:rsidRPr="001E2FAA" w:rsidRDefault="00E95B63" w:rsidP="005E1E39">
            <w:pPr>
              <w:pStyle w:val="Tabletextbold"/>
            </w:pPr>
            <w:r w:rsidRPr="001E2FAA">
              <w:t>Competency Title</w:t>
            </w:r>
          </w:p>
        </w:tc>
        <w:tc>
          <w:tcPr>
            <w:tcW w:w="1700" w:type="dxa"/>
          </w:tcPr>
          <w:p w14:paraId="492A18E7" w14:textId="77777777" w:rsidR="00E95B63" w:rsidRPr="001E2FAA" w:rsidRDefault="00E95B63" w:rsidP="005E1E39">
            <w:pPr>
              <w:pStyle w:val="Tabletextboldcentred"/>
            </w:pPr>
            <w:r w:rsidRPr="001E2FAA">
              <w:t>Core/Elective</w:t>
            </w:r>
          </w:p>
        </w:tc>
      </w:tr>
      <w:tr w:rsidR="007739D3" w:rsidRPr="00AA36E6" w14:paraId="41B5780A" w14:textId="77777777" w:rsidTr="0002795C">
        <w:trPr>
          <w:cantSplit/>
          <w:jc w:val="center"/>
        </w:trPr>
        <w:tc>
          <w:tcPr>
            <w:tcW w:w="1883" w:type="dxa"/>
          </w:tcPr>
          <w:p w14:paraId="772FBC1E" w14:textId="77777777" w:rsidR="007739D3" w:rsidRPr="00AA36E6" w:rsidRDefault="007739D3" w:rsidP="005C0844">
            <w:pPr>
              <w:pStyle w:val="Tabletextbold"/>
            </w:pPr>
            <w:r>
              <w:t>CHCVOL001</w:t>
            </w:r>
          </w:p>
        </w:tc>
        <w:tc>
          <w:tcPr>
            <w:tcW w:w="5489" w:type="dxa"/>
          </w:tcPr>
          <w:p w14:paraId="7D50B96A" w14:textId="77777777" w:rsidR="007739D3" w:rsidRPr="00AA36E6" w:rsidRDefault="007739D3" w:rsidP="005C0844">
            <w:pPr>
              <w:pStyle w:val="Tabletextbold"/>
            </w:pPr>
            <w:r>
              <w:t>Be an effective volunteer *</w:t>
            </w:r>
          </w:p>
        </w:tc>
        <w:tc>
          <w:tcPr>
            <w:tcW w:w="1700" w:type="dxa"/>
          </w:tcPr>
          <w:p w14:paraId="1CE614B7" w14:textId="77777777" w:rsidR="007739D3" w:rsidRPr="00AA36E6" w:rsidRDefault="007739D3" w:rsidP="0002795C">
            <w:pPr>
              <w:pStyle w:val="Tabletextboldcentred"/>
            </w:pPr>
            <w:r>
              <w:t>Core</w:t>
            </w:r>
          </w:p>
        </w:tc>
      </w:tr>
      <w:tr w:rsidR="00E95B63" w:rsidRPr="00446E95" w14:paraId="2223F39C" w14:textId="77777777" w:rsidTr="0002795C">
        <w:trPr>
          <w:cantSplit/>
          <w:jc w:val="center"/>
        </w:trPr>
        <w:tc>
          <w:tcPr>
            <w:tcW w:w="1883" w:type="dxa"/>
          </w:tcPr>
          <w:p w14:paraId="69CADD04" w14:textId="77777777" w:rsidR="00E95B63" w:rsidRPr="00AA36E6" w:rsidRDefault="00E95B63" w:rsidP="005C0844">
            <w:pPr>
              <w:pStyle w:val="Tabletextbold"/>
            </w:pPr>
            <w:r>
              <w:t>HLTWH001</w:t>
            </w:r>
          </w:p>
        </w:tc>
        <w:tc>
          <w:tcPr>
            <w:tcW w:w="5489" w:type="dxa"/>
          </w:tcPr>
          <w:p w14:paraId="268DC3F0" w14:textId="77777777" w:rsidR="00E95B63" w:rsidRPr="00AA36E6" w:rsidRDefault="00E95B63" w:rsidP="005C0844">
            <w:pPr>
              <w:pStyle w:val="Tabletextbold"/>
            </w:pPr>
            <w:r>
              <w:t xml:space="preserve">Participate in </w:t>
            </w:r>
            <w:r w:rsidR="009E6E2D">
              <w:t>workplace health and safety</w:t>
            </w:r>
          </w:p>
        </w:tc>
        <w:tc>
          <w:tcPr>
            <w:tcW w:w="1700" w:type="dxa"/>
          </w:tcPr>
          <w:p w14:paraId="27A28DBA" w14:textId="77777777" w:rsidR="00E95B63" w:rsidRPr="00AA36E6" w:rsidRDefault="00E95B63" w:rsidP="0002795C">
            <w:pPr>
              <w:pStyle w:val="Tabletextboldcentred"/>
            </w:pPr>
            <w:r>
              <w:t>Core</w:t>
            </w:r>
          </w:p>
        </w:tc>
      </w:tr>
      <w:tr w:rsidR="00E95B63" w:rsidRPr="00446E95" w14:paraId="39E2EB53" w14:textId="77777777" w:rsidTr="0002795C">
        <w:trPr>
          <w:cantSplit/>
          <w:jc w:val="center"/>
        </w:trPr>
        <w:tc>
          <w:tcPr>
            <w:tcW w:w="1883" w:type="dxa"/>
          </w:tcPr>
          <w:p w14:paraId="584575BF" w14:textId="77777777" w:rsidR="00E95B63" w:rsidRPr="00AA36E6" w:rsidRDefault="00E95B63" w:rsidP="005C0844">
            <w:pPr>
              <w:pStyle w:val="Tabletextbold"/>
            </w:pPr>
            <w:r>
              <w:t>BSBCMM201</w:t>
            </w:r>
          </w:p>
        </w:tc>
        <w:tc>
          <w:tcPr>
            <w:tcW w:w="5489" w:type="dxa"/>
          </w:tcPr>
          <w:p w14:paraId="7BC30490" w14:textId="77777777" w:rsidR="00E95B63" w:rsidRPr="00AA36E6" w:rsidRDefault="00E95B63" w:rsidP="005C0844">
            <w:pPr>
              <w:pStyle w:val="Tabletextbold"/>
            </w:pPr>
            <w:r>
              <w:t>Communicate in the workplace</w:t>
            </w:r>
          </w:p>
        </w:tc>
        <w:tc>
          <w:tcPr>
            <w:tcW w:w="1700" w:type="dxa"/>
          </w:tcPr>
          <w:p w14:paraId="039302E6" w14:textId="77777777" w:rsidR="00E95B63" w:rsidRPr="00AA36E6" w:rsidRDefault="00E95B63" w:rsidP="0002795C">
            <w:pPr>
              <w:pStyle w:val="Tabletextboldcentred"/>
            </w:pPr>
            <w:r>
              <w:t>Core</w:t>
            </w:r>
          </w:p>
        </w:tc>
      </w:tr>
      <w:tr w:rsidR="00E95B63" w:rsidRPr="00446E95" w14:paraId="3E7E2D3A" w14:textId="77777777" w:rsidTr="0002795C">
        <w:trPr>
          <w:cantSplit/>
          <w:jc w:val="center"/>
        </w:trPr>
        <w:tc>
          <w:tcPr>
            <w:tcW w:w="1883" w:type="dxa"/>
          </w:tcPr>
          <w:p w14:paraId="516AAAB7" w14:textId="77777777" w:rsidR="00E95B63" w:rsidRPr="00AA36E6" w:rsidRDefault="00E95B63" w:rsidP="005E1E39">
            <w:pPr>
              <w:pStyle w:val="TableText"/>
              <w:rPr>
                <w:rFonts w:cs="Calibri"/>
                <w:szCs w:val="22"/>
              </w:rPr>
            </w:pPr>
            <w:r>
              <w:rPr>
                <w:rFonts w:cs="Calibri"/>
                <w:szCs w:val="22"/>
              </w:rPr>
              <w:t>FSKLRG09</w:t>
            </w:r>
          </w:p>
        </w:tc>
        <w:tc>
          <w:tcPr>
            <w:tcW w:w="5489" w:type="dxa"/>
          </w:tcPr>
          <w:p w14:paraId="042406FA" w14:textId="77777777" w:rsidR="00E95B63" w:rsidRPr="00AA36E6" w:rsidRDefault="00E95B63" w:rsidP="005E1E39">
            <w:pPr>
              <w:pStyle w:val="TableText"/>
              <w:rPr>
                <w:rFonts w:cs="Calibri"/>
                <w:szCs w:val="22"/>
              </w:rPr>
            </w:pPr>
            <w:r>
              <w:rPr>
                <w:rFonts w:cs="Calibri"/>
                <w:szCs w:val="22"/>
              </w:rPr>
              <w:t>Use strategies to respond to routine workplace problems</w:t>
            </w:r>
          </w:p>
        </w:tc>
        <w:tc>
          <w:tcPr>
            <w:tcW w:w="1700" w:type="dxa"/>
          </w:tcPr>
          <w:p w14:paraId="752C45C9" w14:textId="77777777" w:rsidR="00E95B63" w:rsidRPr="00AA36E6" w:rsidRDefault="00E95B63" w:rsidP="005E1E39">
            <w:pPr>
              <w:pStyle w:val="TableTextcentred"/>
            </w:pPr>
            <w:r>
              <w:t>Elective</w:t>
            </w:r>
          </w:p>
        </w:tc>
      </w:tr>
    </w:tbl>
    <w:p w14:paraId="0999D1A1" w14:textId="77777777" w:rsidR="001D792E" w:rsidRDefault="001D792E" w:rsidP="00E95B63">
      <w:r>
        <w:t>*Minimum 20 hours of volunteering</w:t>
      </w:r>
    </w:p>
    <w:p w14:paraId="6D0BD2DF" w14:textId="77777777" w:rsidR="00E95B63" w:rsidRDefault="00E95B63" w:rsidP="00E95B6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21" w:history="1">
        <w:r w:rsidR="00690797" w:rsidRPr="00675467">
          <w:rPr>
            <w:rStyle w:val="Hyperlink"/>
          </w:rPr>
          <w:t>http://training.gov.au/Training/Details/CHC24015</w:t>
        </w:r>
      </w:hyperlink>
    </w:p>
    <w:p w14:paraId="79A5967E" w14:textId="77777777" w:rsidR="00E95B63" w:rsidRDefault="00E95B63" w:rsidP="00E95B63">
      <w:pPr>
        <w:pStyle w:val="Heading2"/>
        <w:tabs>
          <w:tab w:val="right" w:pos="9072"/>
        </w:tabs>
      </w:pPr>
      <w:r w:rsidRPr="00BE2E06">
        <w:t>Te</w:t>
      </w:r>
      <w:r w:rsidR="0002795C">
        <w:t>aching and Learning Strategies</w:t>
      </w:r>
    </w:p>
    <w:p w14:paraId="608B45C0" w14:textId="77777777" w:rsidR="00E95B63" w:rsidRPr="001B2CF9" w:rsidRDefault="00E95B63" w:rsidP="00E95B63">
      <w:pPr>
        <w:rPr>
          <w:b/>
        </w:rPr>
      </w:pPr>
      <w:r w:rsidRPr="001B2CF9">
        <w:t>Refer to page 23.</w:t>
      </w:r>
    </w:p>
    <w:p w14:paraId="59FFB8D4" w14:textId="77777777" w:rsidR="00E95B63" w:rsidRPr="001B2CF9" w:rsidRDefault="0002795C" w:rsidP="00E95B63">
      <w:pPr>
        <w:pStyle w:val="Heading2"/>
        <w:tabs>
          <w:tab w:val="right" w:pos="9072"/>
        </w:tabs>
        <w:rPr>
          <w:szCs w:val="22"/>
          <w:lang w:val="en-US"/>
        </w:rPr>
      </w:pPr>
      <w:r>
        <w:t>Assessment</w:t>
      </w:r>
    </w:p>
    <w:p w14:paraId="4262944D" w14:textId="77777777" w:rsidR="00E95B63" w:rsidRPr="001B2CF9" w:rsidRDefault="00E95B63" w:rsidP="00E95B63">
      <w:pPr>
        <w:rPr>
          <w:lang w:val="en-US"/>
        </w:rPr>
      </w:pPr>
      <w:r w:rsidRPr="001B2CF9">
        <w:rPr>
          <w:lang w:val="en-US"/>
        </w:rPr>
        <w:t>Refer to Assessment on pa</w:t>
      </w:r>
      <w:r w:rsidR="0002795C">
        <w:rPr>
          <w:lang w:val="en-US"/>
        </w:rPr>
        <w:t>ges 24 - 25.</w:t>
      </w:r>
    </w:p>
    <w:p w14:paraId="5AE02E67" w14:textId="77777777" w:rsidR="00E95B63" w:rsidRPr="001B2CF9" w:rsidRDefault="0002795C" w:rsidP="00E95B63">
      <w:pPr>
        <w:pStyle w:val="Heading2"/>
        <w:tabs>
          <w:tab w:val="right" w:pos="9072"/>
        </w:tabs>
        <w:rPr>
          <w:szCs w:val="22"/>
          <w:lang w:val="en-US"/>
        </w:rPr>
      </w:pPr>
      <w:r>
        <w:t>Resources</w:t>
      </w:r>
    </w:p>
    <w:p w14:paraId="65611CDA" w14:textId="77777777" w:rsidR="0002795C" w:rsidRDefault="00705286" w:rsidP="00E95B63">
      <w:r>
        <w:t>Refer to Resources on pages 33 - 39.</w:t>
      </w:r>
    </w:p>
    <w:p w14:paraId="599CC590" w14:textId="77777777" w:rsidR="0002795C" w:rsidRDefault="0002795C">
      <w:pPr>
        <w:spacing w:before="0"/>
      </w:pPr>
      <w:r>
        <w:br w:type="page"/>
      </w:r>
    </w:p>
    <w:p w14:paraId="6E541481" w14:textId="77777777" w:rsidR="00E95B63" w:rsidRPr="002B6270" w:rsidRDefault="0002795C" w:rsidP="00E95B63">
      <w:pPr>
        <w:pStyle w:val="Heading2"/>
      </w:pPr>
      <w:r>
        <w:lastRenderedPageBreak/>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134"/>
        <w:gridCol w:w="1134"/>
        <w:gridCol w:w="1425"/>
        <w:gridCol w:w="1409"/>
      </w:tblGrid>
      <w:tr w:rsidR="00E95B63" w14:paraId="6A44D905" w14:textId="77777777" w:rsidTr="00E549B5">
        <w:trPr>
          <w:jc w:val="center"/>
        </w:trPr>
        <w:tc>
          <w:tcPr>
            <w:tcW w:w="3970" w:type="dxa"/>
          </w:tcPr>
          <w:p w14:paraId="2AA387FC" w14:textId="77777777" w:rsidR="00E95B63" w:rsidRDefault="00E95B63" w:rsidP="005E1E39">
            <w:pPr>
              <w:pStyle w:val="Tabletextbold"/>
            </w:pPr>
          </w:p>
        </w:tc>
        <w:tc>
          <w:tcPr>
            <w:tcW w:w="5102" w:type="dxa"/>
            <w:gridSpan w:val="4"/>
            <w:tcBorders>
              <w:bottom w:val="single" w:sz="4" w:space="0" w:color="auto"/>
            </w:tcBorders>
          </w:tcPr>
          <w:p w14:paraId="5EA49068" w14:textId="77777777" w:rsidR="00E95B63" w:rsidRDefault="00E95B63" w:rsidP="005E1E39">
            <w:pPr>
              <w:pStyle w:val="Tabletextbold"/>
            </w:pPr>
            <w:r>
              <w:t>Evidence could be in:</w:t>
            </w:r>
          </w:p>
        </w:tc>
      </w:tr>
      <w:tr w:rsidR="00E549B5" w14:paraId="26506336" w14:textId="77777777" w:rsidTr="00E549B5">
        <w:trPr>
          <w:jc w:val="center"/>
        </w:trPr>
        <w:tc>
          <w:tcPr>
            <w:tcW w:w="3970" w:type="dxa"/>
          </w:tcPr>
          <w:p w14:paraId="6E467C97" w14:textId="77777777" w:rsidR="00E95B63" w:rsidRDefault="00E95B63" w:rsidP="005E1E39">
            <w:pPr>
              <w:pStyle w:val="Tabletextbold"/>
            </w:pPr>
            <w:r>
              <w:t>Student Capabilities</w:t>
            </w:r>
          </w:p>
        </w:tc>
        <w:tc>
          <w:tcPr>
            <w:tcW w:w="1134" w:type="dxa"/>
            <w:tcBorders>
              <w:bottom w:val="single" w:sz="4" w:space="0" w:color="auto"/>
              <w:right w:val="single" w:sz="4" w:space="0" w:color="auto"/>
            </w:tcBorders>
          </w:tcPr>
          <w:p w14:paraId="21269CA7" w14:textId="77777777" w:rsidR="00E95B63" w:rsidRDefault="00E95B63" w:rsidP="005E1E39">
            <w:pPr>
              <w:pStyle w:val="Tabletextboldcentred"/>
            </w:pPr>
            <w:r>
              <w:t>Goals</w:t>
            </w:r>
          </w:p>
        </w:tc>
        <w:tc>
          <w:tcPr>
            <w:tcW w:w="1134" w:type="dxa"/>
            <w:tcBorders>
              <w:left w:val="single" w:sz="4" w:space="0" w:color="auto"/>
              <w:bottom w:val="single" w:sz="4" w:space="0" w:color="auto"/>
              <w:right w:val="single" w:sz="4" w:space="0" w:color="auto"/>
            </w:tcBorders>
          </w:tcPr>
          <w:p w14:paraId="61546671" w14:textId="77777777" w:rsidR="00E95B63" w:rsidRDefault="00E95B63" w:rsidP="005E1E39">
            <w:pPr>
              <w:pStyle w:val="Tabletextboldcentred"/>
            </w:pPr>
            <w:r>
              <w:t>Content</w:t>
            </w:r>
          </w:p>
        </w:tc>
        <w:tc>
          <w:tcPr>
            <w:tcW w:w="1425" w:type="dxa"/>
            <w:tcBorders>
              <w:left w:val="single" w:sz="4" w:space="0" w:color="auto"/>
              <w:bottom w:val="single" w:sz="4" w:space="0" w:color="auto"/>
            </w:tcBorders>
          </w:tcPr>
          <w:p w14:paraId="7DEAEA98" w14:textId="77777777" w:rsidR="00E95B63" w:rsidRDefault="00E95B63" w:rsidP="005E1E39">
            <w:pPr>
              <w:pStyle w:val="Tabletextboldcentred"/>
            </w:pPr>
            <w:r>
              <w:t>Teaching &amp; Learning Strategies</w:t>
            </w:r>
          </w:p>
        </w:tc>
        <w:tc>
          <w:tcPr>
            <w:tcW w:w="1409" w:type="dxa"/>
          </w:tcPr>
          <w:p w14:paraId="3836B87D" w14:textId="77777777" w:rsidR="00E95B63" w:rsidRDefault="00E95B63" w:rsidP="005E1E39">
            <w:pPr>
              <w:pStyle w:val="Tabletextboldcentred"/>
            </w:pPr>
            <w:r>
              <w:t>Assessment</w:t>
            </w:r>
          </w:p>
        </w:tc>
      </w:tr>
      <w:tr w:rsidR="00E549B5" w14:paraId="1B216F01" w14:textId="77777777" w:rsidTr="00E549B5">
        <w:trPr>
          <w:jc w:val="center"/>
        </w:trPr>
        <w:tc>
          <w:tcPr>
            <w:tcW w:w="3970" w:type="dxa"/>
          </w:tcPr>
          <w:p w14:paraId="74FAD340" w14:textId="77777777" w:rsidR="00E95B63" w:rsidRDefault="00E95B63" w:rsidP="005E1E39">
            <w:pPr>
              <w:pStyle w:val="TableText"/>
            </w:pPr>
            <w:r w:rsidRPr="00427940">
              <w:t>Literacy</w:t>
            </w:r>
          </w:p>
        </w:tc>
        <w:tc>
          <w:tcPr>
            <w:tcW w:w="1134" w:type="dxa"/>
            <w:tcBorders>
              <w:right w:val="single" w:sz="4" w:space="0" w:color="auto"/>
            </w:tcBorders>
          </w:tcPr>
          <w:p w14:paraId="558726C6" w14:textId="77777777" w:rsidR="00E95B63" w:rsidRDefault="00E95B63" w:rsidP="005E1E39">
            <w:pPr>
              <w:pStyle w:val="TableText"/>
              <w:jc w:val="center"/>
            </w:pPr>
          </w:p>
        </w:tc>
        <w:tc>
          <w:tcPr>
            <w:tcW w:w="1134" w:type="dxa"/>
            <w:tcBorders>
              <w:left w:val="single" w:sz="4" w:space="0" w:color="auto"/>
              <w:right w:val="single" w:sz="4" w:space="0" w:color="auto"/>
            </w:tcBorders>
          </w:tcPr>
          <w:p w14:paraId="3CE762C1" w14:textId="77777777" w:rsidR="00E95B63" w:rsidRDefault="00E95B63" w:rsidP="003355A0">
            <w:pPr>
              <w:pStyle w:val="TableText"/>
              <w:numPr>
                <w:ilvl w:val="0"/>
                <w:numId w:val="27"/>
              </w:numPr>
              <w:jc w:val="center"/>
            </w:pPr>
          </w:p>
        </w:tc>
        <w:tc>
          <w:tcPr>
            <w:tcW w:w="1425" w:type="dxa"/>
            <w:tcBorders>
              <w:left w:val="single" w:sz="4" w:space="0" w:color="auto"/>
            </w:tcBorders>
          </w:tcPr>
          <w:p w14:paraId="13C46460" w14:textId="77777777" w:rsidR="00E95B63" w:rsidRDefault="00E95B63" w:rsidP="003355A0">
            <w:pPr>
              <w:pStyle w:val="TableText"/>
              <w:numPr>
                <w:ilvl w:val="0"/>
                <w:numId w:val="28"/>
              </w:numPr>
              <w:jc w:val="center"/>
            </w:pPr>
          </w:p>
        </w:tc>
        <w:tc>
          <w:tcPr>
            <w:tcW w:w="1409" w:type="dxa"/>
          </w:tcPr>
          <w:p w14:paraId="704B7DAE" w14:textId="77777777" w:rsidR="00E95B63" w:rsidRDefault="00E95B63" w:rsidP="003355A0">
            <w:pPr>
              <w:pStyle w:val="TableText"/>
              <w:numPr>
                <w:ilvl w:val="0"/>
                <w:numId w:val="28"/>
              </w:numPr>
              <w:jc w:val="center"/>
            </w:pPr>
          </w:p>
        </w:tc>
      </w:tr>
      <w:tr w:rsidR="00E549B5" w14:paraId="1956935C" w14:textId="77777777" w:rsidTr="00E549B5">
        <w:trPr>
          <w:jc w:val="center"/>
        </w:trPr>
        <w:tc>
          <w:tcPr>
            <w:tcW w:w="3970" w:type="dxa"/>
          </w:tcPr>
          <w:p w14:paraId="6CAC3754" w14:textId="77777777" w:rsidR="00E95B63" w:rsidRPr="001F5BE4" w:rsidRDefault="00E95B63" w:rsidP="005E1E39">
            <w:pPr>
              <w:pStyle w:val="TableText"/>
            </w:pPr>
            <w:r w:rsidRPr="00427940">
              <w:t>Numeracy</w:t>
            </w:r>
          </w:p>
        </w:tc>
        <w:tc>
          <w:tcPr>
            <w:tcW w:w="1134" w:type="dxa"/>
            <w:tcBorders>
              <w:right w:val="single" w:sz="4" w:space="0" w:color="auto"/>
            </w:tcBorders>
          </w:tcPr>
          <w:p w14:paraId="25D373AC" w14:textId="77777777" w:rsidR="00E95B63" w:rsidRDefault="00E95B63" w:rsidP="005E1E39">
            <w:pPr>
              <w:pStyle w:val="TableText"/>
              <w:jc w:val="center"/>
            </w:pPr>
          </w:p>
        </w:tc>
        <w:tc>
          <w:tcPr>
            <w:tcW w:w="1134" w:type="dxa"/>
            <w:tcBorders>
              <w:left w:val="single" w:sz="4" w:space="0" w:color="auto"/>
              <w:right w:val="single" w:sz="4" w:space="0" w:color="auto"/>
            </w:tcBorders>
          </w:tcPr>
          <w:p w14:paraId="3C096587" w14:textId="77777777" w:rsidR="00E95B63" w:rsidRDefault="00E95B63" w:rsidP="003355A0">
            <w:pPr>
              <w:pStyle w:val="TableText"/>
              <w:numPr>
                <w:ilvl w:val="0"/>
                <w:numId w:val="27"/>
              </w:numPr>
              <w:jc w:val="center"/>
            </w:pPr>
          </w:p>
        </w:tc>
        <w:tc>
          <w:tcPr>
            <w:tcW w:w="1425" w:type="dxa"/>
            <w:tcBorders>
              <w:left w:val="single" w:sz="4" w:space="0" w:color="auto"/>
            </w:tcBorders>
          </w:tcPr>
          <w:p w14:paraId="4F88AFED" w14:textId="77777777" w:rsidR="00E95B63" w:rsidRDefault="00E95B63" w:rsidP="003355A0">
            <w:pPr>
              <w:pStyle w:val="TableText"/>
              <w:numPr>
                <w:ilvl w:val="0"/>
                <w:numId w:val="28"/>
              </w:numPr>
              <w:jc w:val="center"/>
            </w:pPr>
          </w:p>
        </w:tc>
        <w:tc>
          <w:tcPr>
            <w:tcW w:w="1409" w:type="dxa"/>
          </w:tcPr>
          <w:p w14:paraId="49D206AA" w14:textId="77777777" w:rsidR="00E95B63" w:rsidRDefault="00E95B63" w:rsidP="003355A0">
            <w:pPr>
              <w:pStyle w:val="TableText"/>
              <w:numPr>
                <w:ilvl w:val="0"/>
                <w:numId w:val="28"/>
              </w:numPr>
              <w:jc w:val="center"/>
            </w:pPr>
          </w:p>
        </w:tc>
      </w:tr>
      <w:tr w:rsidR="00E549B5" w14:paraId="2144E4CC" w14:textId="77777777" w:rsidTr="00E549B5">
        <w:trPr>
          <w:jc w:val="center"/>
        </w:trPr>
        <w:tc>
          <w:tcPr>
            <w:tcW w:w="3970" w:type="dxa"/>
          </w:tcPr>
          <w:p w14:paraId="295FDD9B" w14:textId="77777777" w:rsidR="00E95B63" w:rsidRDefault="00E95B63" w:rsidP="005E1E39">
            <w:pPr>
              <w:pStyle w:val="TableText"/>
            </w:pPr>
            <w:r w:rsidRPr="00427940">
              <w:t>Information and communication technology (ICT) capability</w:t>
            </w:r>
          </w:p>
        </w:tc>
        <w:tc>
          <w:tcPr>
            <w:tcW w:w="1134" w:type="dxa"/>
            <w:tcBorders>
              <w:right w:val="single" w:sz="4" w:space="0" w:color="auto"/>
            </w:tcBorders>
          </w:tcPr>
          <w:p w14:paraId="5DC54B17" w14:textId="77777777" w:rsidR="00E95B63" w:rsidRDefault="00E95B63" w:rsidP="005E1E39">
            <w:pPr>
              <w:pStyle w:val="TableText"/>
              <w:jc w:val="center"/>
            </w:pPr>
          </w:p>
        </w:tc>
        <w:tc>
          <w:tcPr>
            <w:tcW w:w="1134" w:type="dxa"/>
            <w:tcBorders>
              <w:left w:val="single" w:sz="4" w:space="0" w:color="auto"/>
              <w:right w:val="single" w:sz="4" w:space="0" w:color="auto"/>
            </w:tcBorders>
          </w:tcPr>
          <w:p w14:paraId="74DE8BA4" w14:textId="77777777" w:rsidR="00E95B63" w:rsidRDefault="00E95B63" w:rsidP="003355A0">
            <w:pPr>
              <w:pStyle w:val="TableText"/>
              <w:numPr>
                <w:ilvl w:val="0"/>
                <w:numId w:val="27"/>
              </w:numPr>
              <w:jc w:val="center"/>
            </w:pPr>
          </w:p>
        </w:tc>
        <w:tc>
          <w:tcPr>
            <w:tcW w:w="1425" w:type="dxa"/>
            <w:tcBorders>
              <w:left w:val="single" w:sz="4" w:space="0" w:color="auto"/>
            </w:tcBorders>
          </w:tcPr>
          <w:p w14:paraId="18A00E10" w14:textId="77777777" w:rsidR="00E95B63" w:rsidRDefault="00E95B63" w:rsidP="003355A0">
            <w:pPr>
              <w:pStyle w:val="TableText"/>
              <w:numPr>
                <w:ilvl w:val="0"/>
                <w:numId w:val="28"/>
              </w:numPr>
              <w:jc w:val="center"/>
            </w:pPr>
          </w:p>
        </w:tc>
        <w:tc>
          <w:tcPr>
            <w:tcW w:w="1409" w:type="dxa"/>
          </w:tcPr>
          <w:p w14:paraId="4F483C7A" w14:textId="77777777" w:rsidR="00E95B63" w:rsidRDefault="00E95B63" w:rsidP="003355A0">
            <w:pPr>
              <w:pStyle w:val="TableText"/>
              <w:numPr>
                <w:ilvl w:val="0"/>
                <w:numId w:val="28"/>
              </w:numPr>
              <w:jc w:val="center"/>
            </w:pPr>
          </w:p>
        </w:tc>
      </w:tr>
      <w:tr w:rsidR="00E549B5" w14:paraId="298410C8" w14:textId="77777777" w:rsidTr="00E549B5">
        <w:trPr>
          <w:jc w:val="center"/>
        </w:trPr>
        <w:tc>
          <w:tcPr>
            <w:tcW w:w="3970" w:type="dxa"/>
          </w:tcPr>
          <w:p w14:paraId="6B0A1CBB" w14:textId="77777777" w:rsidR="00E95B63" w:rsidRDefault="00E95B63" w:rsidP="005E1E39">
            <w:pPr>
              <w:pStyle w:val="TableText"/>
            </w:pPr>
            <w:r w:rsidRPr="00427940">
              <w:t>Critical and creative thinking</w:t>
            </w:r>
          </w:p>
        </w:tc>
        <w:tc>
          <w:tcPr>
            <w:tcW w:w="1134" w:type="dxa"/>
            <w:tcBorders>
              <w:right w:val="single" w:sz="4" w:space="0" w:color="auto"/>
            </w:tcBorders>
          </w:tcPr>
          <w:p w14:paraId="7DFD1BBB" w14:textId="77777777" w:rsidR="00E95B63" w:rsidRDefault="00E95B63" w:rsidP="003355A0">
            <w:pPr>
              <w:pStyle w:val="TableText"/>
              <w:numPr>
                <w:ilvl w:val="0"/>
                <w:numId w:val="27"/>
              </w:numPr>
              <w:jc w:val="center"/>
            </w:pPr>
          </w:p>
        </w:tc>
        <w:tc>
          <w:tcPr>
            <w:tcW w:w="1134" w:type="dxa"/>
            <w:tcBorders>
              <w:left w:val="single" w:sz="4" w:space="0" w:color="auto"/>
              <w:right w:val="single" w:sz="4" w:space="0" w:color="auto"/>
            </w:tcBorders>
          </w:tcPr>
          <w:p w14:paraId="721DC10D" w14:textId="77777777" w:rsidR="00E95B63" w:rsidRDefault="00E95B63" w:rsidP="003355A0">
            <w:pPr>
              <w:pStyle w:val="TableText"/>
              <w:numPr>
                <w:ilvl w:val="0"/>
                <w:numId w:val="27"/>
              </w:numPr>
              <w:jc w:val="center"/>
            </w:pPr>
          </w:p>
        </w:tc>
        <w:tc>
          <w:tcPr>
            <w:tcW w:w="1425" w:type="dxa"/>
            <w:tcBorders>
              <w:left w:val="single" w:sz="4" w:space="0" w:color="auto"/>
            </w:tcBorders>
          </w:tcPr>
          <w:p w14:paraId="7A84141E" w14:textId="77777777" w:rsidR="00E95B63" w:rsidRDefault="00E95B63" w:rsidP="003355A0">
            <w:pPr>
              <w:pStyle w:val="TableText"/>
              <w:numPr>
                <w:ilvl w:val="0"/>
                <w:numId w:val="28"/>
              </w:numPr>
              <w:jc w:val="center"/>
            </w:pPr>
          </w:p>
        </w:tc>
        <w:tc>
          <w:tcPr>
            <w:tcW w:w="1409" w:type="dxa"/>
          </w:tcPr>
          <w:p w14:paraId="3804C19A" w14:textId="77777777" w:rsidR="00E95B63" w:rsidRDefault="00E95B63" w:rsidP="003355A0">
            <w:pPr>
              <w:pStyle w:val="TableText"/>
              <w:numPr>
                <w:ilvl w:val="0"/>
                <w:numId w:val="28"/>
              </w:numPr>
              <w:jc w:val="center"/>
            </w:pPr>
          </w:p>
        </w:tc>
      </w:tr>
      <w:tr w:rsidR="00E549B5" w14:paraId="3F64723B" w14:textId="77777777" w:rsidTr="00E549B5">
        <w:trPr>
          <w:jc w:val="center"/>
        </w:trPr>
        <w:tc>
          <w:tcPr>
            <w:tcW w:w="3970" w:type="dxa"/>
          </w:tcPr>
          <w:p w14:paraId="4A848858" w14:textId="77777777" w:rsidR="00E95B63" w:rsidRDefault="00E95B63" w:rsidP="005E1E39">
            <w:pPr>
              <w:pStyle w:val="TableText"/>
            </w:pPr>
            <w:r w:rsidRPr="00427940">
              <w:t>Personal and social capability</w:t>
            </w:r>
          </w:p>
        </w:tc>
        <w:tc>
          <w:tcPr>
            <w:tcW w:w="1134" w:type="dxa"/>
            <w:tcBorders>
              <w:right w:val="single" w:sz="4" w:space="0" w:color="auto"/>
            </w:tcBorders>
          </w:tcPr>
          <w:p w14:paraId="596F80F1" w14:textId="77777777" w:rsidR="00E95B63" w:rsidRDefault="00E95B63" w:rsidP="003355A0">
            <w:pPr>
              <w:pStyle w:val="TableText"/>
              <w:numPr>
                <w:ilvl w:val="0"/>
                <w:numId w:val="27"/>
              </w:numPr>
              <w:jc w:val="center"/>
            </w:pPr>
          </w:p>
        </w:tc>
        <w:tc>
          <w:tcPr>
            <w:tcW w:w="1134" w:type="dxa"/>
            <w:tcBorders>
              <w:left w:val="single" w:sz="4" w:space="0" w:color="auto"/>
              <w:right w:val="single" w:sz="4" w:space="0" w:color="auto"/>
            </w:tcBorders>
          </w:tcPr>
          <w:p w14:paraId="25B289C0" w14:textId="77777777" w:rsidR="00E95B63" w:rsidRDefault="00E95B63" w:rsidP="003355A0">
            <w:pPr>
              <w:pStyle w:val="TableText"/>
              <w:numPr>
                <w:ilvl w:val="0"/>
                <w:numId w:val="27"/>
              </w:numPr>
              <w:jc w:val="center"/>
            </w:pPr>
          </w:p>
        </w:tc>
        <w:tc>
          <w:tcPr>
            <w:tcW w:w="1425" w:type="dxa"/>
            <w:tcBorders>
              <w:left w:val="single" w:sz="4" w:space="0" w:color="auto"/>
            </w:tcBorders>
          </w:tcPr>
          <w:p w14:paraId="4D5B4951" w14:textId="77777777" w:rsidR="00E95B63" w:rsidRDefault="00E95B63" w:rsidP="003355A0">
            <w:pPr>
              <w:pStyle w:val="TableText"/>
              <w:numPr>
                <w:ilvl w:val="0"/>
                <w:numId w:val="28"/>
              </w:numPr>
              <w:jc w:val="center"/>
            </w:pPr>
          </w:p>
        </w:tc>
        <w:tc>
          <w:tcPr>
            <w:tcW w:w="1409" w:type="dxa"/>
          </w:tcPr>
          <w:p w14:paraId="4218759A" w14:textId="77777777" w:rsidR="00E95B63" w:rsidRDefault="00E95B63" w:rsidP="003355A0">
            <w:pPr>
              <w:pStyle w:val="TableText"/>
              <w:numPr>
                <w:ilvl w:val="0"/>
                <w:numId w:val="28"/>
              </w:numPr>
              <w:jc w:val="center"/>
            </w:pPr>
          </w:p>
        </w:tc>
      </w:tr>
      <w:tr w:rsidR="00E549B5" w14:paraId="4ECCB0FB" w14:textId="77777777" w:rsidTr="00E549B5">
        <w:trPr>
          <w:jc w:val="center"/>
        </w:trPr>
        <w:tc>
          <w:tcPr>
            <w:tcW w:w="3970" w:type="dxa"/>
          </w:tcPr>
          <w:p w14:paraId="0B7F20BF" w14:textId="77777777" w:rsidR="00E95B63" w:rsidRDefault="00E95B63" w:rsidP="005E1E39">
            <w:pPr>
              <w:pStyle w:val="TableText"/>
            </w:pPr>
            <w:r w:rsidRPr="00427940">
              <w:t>Ethical behaviour</w:t>
            </w:r>
          </w:p>
        </w:tc>
        <w:tc>
          <w:tcPr>
            <w:tcW w:w="1134" w:type="dxa"/>
            <w:tcBorders>
              <w:right w:val="single" w:sz="4" w:space="0" w:color="auto"/>
            </w:tcBorders>
          </w:tcPr>
          <w:p w14:paraId="2717F4AA" w14:textId="77777777" w:rsidR="00E95B63" w:rsidRDefault="00E95B63" w:rsidP="003355A0">
            <w:pPr>
              <w:pStyle w:val="TableText"/>
              <w:numPr>
                <w:ilvl w:val="0"/>
                <w:numId w:val="27"/>
              </w:numPr>
              <w:jc w:val="center"/>
            </w:pPr>
          </w:p>
        </w:tc>
        <w:tc>
          <w:tcPr>
            <w:tcW w:w="1134" w:type="dxa"/>
            <w:tcBorders>
              <w:left w:val="single" w:sz="4" w:space="0" w:color="auto"/>
              <w:right w:val="single" w:sz="4" w:space="0" w:color="auto"/>
            </w:tcBorders>
          </w:tcPr>
          <w:p w14:paraId="5D11D6DA" w14:textId="77777777" w:rsidR="00E95B63" w:rsidRDefault="00E95B63" w:rsidP="003355A0">
            <w:pPr>
              <w:pStyle w:val="TableText"/>
              <w:numPr>
                <w:ilvl w:val="0"/>
                <w:numId w:val="27"/>
              </w:numPr>
              <w:jc w:val="center"/>
            </w:pPr>
          </w:p>
        </w:tc>
        <w:tc>
          <w:tcPr>
            <w:tcW w:w="1425" w:type="dxa"/>
            <w:tcBorders>
              <w:left w:val="single" w:sz="4" w:space="0" w:color="auto"/>
            </w:tcBorders>
          </w:tcPr>
          <w:p w14:paraId="106C52C6" w14:textId="77777777" w:rsidR="00E95B63" w:rsidRDefault="00E95B63" w:rsidP="003355A0">
            <w:pPr>
              <w:pStyle w:val="TableText"/>
              <w:numPr>
                <w:ilvl w:val="0"/>
                <w:numId w:val="28"/>
              </w:numPr>
              <w:jc w:val="center"/>
            </w:pPr>
          </w:p>
        </w:tc>
        <w:tc>
          <w:tcPr>
            <w:tcW w:w="1409" w:type="dxa"/>
          </w:tcPr>
          <w:p w14:paraId="26B026C9" w14:textId="77777777" w:rsidR="00E95B63" w:rsidRDefault="00E95B63" w:rsidP="003355A0">
            <w:pPr>
              <w:pStyle w:val="TableText"/>
              <w:numPr>
                <w:ilvl w:val="0"/>
                <w:numId w:val="28"/>
              </w:numPr>
              <w:jc w:val="center"/>
            </w:pPr>
          </w:p>
        </w:tc>
      </w:tr>
      <w:tr w:rsidR="00E549B5" w14:paraId="7C0606A0" w14:textId="77777777" w:rsidTr="00E549B5">
        <w:trPr>
          <w:jc w:val="center"/>
        </w:trPr>
        <w:tc>
          <w:tcPr>
            <w:tcW w:w="3970" w:type="dxa"/>
          </w:tcPr>
          <w:p w14:paraId="1DAE5D5C" w14:textId="77777777" w:rsidR="00E95B63" w:rsidRDefault="00E95B63" w:rsidP="005E1E39">
            <w:pPr>
              <w:pStyle w:val="TableText"/>
            </w:pPr>
            <w:r w:rsidRPr="00427940">
              <w:t>Intercultural understanding</w:t>
            </w:r>
          </w:p>
        </w:tc>
        <w:tc>
          <w:tcPr>
            <w:tcW w:w="1134" w:type="dxa"/>
            <w:tcBorders>
              <w:right w:val="single" w:sz="4" w:space="0" w:color="auto"/>
            </w:tcBorders>
          </w:tcPr>
          <w:p w14:paraId="45405389" w14:textId="77777777" w:rsidR="00E95B63" w:rsidRDefault="00E95B63" w:rsidP="003355A0">
            <w:pPr>
              <w:pStyle w:val="TableText"/>
              <w:numPr>
                <w:ilvl w:val="0"/>
                <w:numId w:val="27"/>
              </w:numPr>
              <w:jc w:val="center"/>
            </w:pPr>
          </w:p>
        </w:tc>
        <w:tc>
          <w:tcPr>
            <w:tcW w:w="1134" w:type="dxa"/>
            <w:tcBorders>
              <w:left w:val="single" w:sz="4" w:space="0" w:color="auto"/>
              <w:right w:val="single" w:sz="4" w:space="0" w:color="auto"/>
            </w:tcBorders>
          </w:tcPr>
          <w:p w14:paraId="4FD182B0" w14:textId="77777777" w:rsidR="00E95B63" w:rsidRDefault="00E95B63" w:rsidP="003355A0">
            <w:pPr>
              <w:pStyle w:val="TableText"/>
              <w:numPr>
                <w:ilvl w:val="0"/>
                <w:numId w:val="27"/>
              </w:numPr>
              <w:jc w:val="center"/>
            </w:pPr>
          </w:p>
        </w:tc>
        <w:tc>
          <w:tcPr>
            <w:tcW w:w="1425" w:type="dxa"/>
            <w:tcBorders>
              <w:left w:val="single" w:sz="4" w:space="0" w:color="auto"/>
            </w:tcBorders>
          </w:tcPr>
          <w:p w14:paraId="338F8490" w14:textId="77777777" w:rsidR="00E95B63" w:rsidRDefault="00E95B63" w:rsidP="003355A0">
            <w:pPr>
              <w:pStyle w:val="TableText"/>
              <w:numPr>
                <w:ilvl w:val="0"/>
                <w:numId w:val="28"/>
              </w:numPr>
              <w:jc w:val="center"/>
            </w:pPr>
          </w:p>
        </w:tc>
        <w:tc>
          <w:tcPr>
            <w:tcW w:w="1409" w:type="dxa"/>
          </w:tcPr>
          <w:p w14:paraId="23DD4DFF" w14:textId="77777777" w:rsidR="00E95B63" w:rsidRDefault="00E95B63" w:rsidP="003355A0">
            <w:pPr>
              <w:pStyle w:val="TableText"/>
              <w:numPr>
                <w:ilvl w:val="0"/>
                <w:numId w:val="28"/>
              </w:numPr>
              <w:jc w:val="center"/>
            </w:pPr>
          </w:p>
        </w:tc>
      </w:tr>
    </w:tbl>
    <w:p w14:paraId="0E3923E9" w14:textId="77777777" w:rsidR="00E95B63" w:rsidRPr="0002795C" w:rsidRDefault="00E95B63" w:rsidP="0002795C">
      <w:bookmarkStart w:id="198" w:name="_Toc409521867"/>
      <w:r w:rsidRPr="0002795C">
        <w:br w:type="page"/>
      </w:r>
    </w:p>
    <w:p w14:paraId="412357D1" w14:textId="77777777" w:rsidR="00E95B63" w:rsidRPr="00E768FF" w:rsidRDefault="00E95B63" w:rsidP="00E768FF">
      <w:pPr>
        <w:pStyle w:val="Heading1"/>
      </w:pPr>
      <w:bookmarkStart w:id="199" w:name="_Toc438468586"/>
      <w:r w:rsidRPr="00E768FF">
        <w:lastRenderedPageBreak/>
        <w:t>Introduction to Active Volunteering a</w:t>
      </w:r>
      <w:r w:rsidRPr="00E768FF">
        <w:rPr>
          <w:szCs w:val="22"/>
        </w:rPr>
        <w:tab/>
      </w:r>
      <w:r w:rsidRPr="00E768FF">
        <w:t>Value: 0.5</w:t>
      </w:r>
      <w:bookmarkEnd w:id="198"/>
      <w:bookmarkEnd w:id="199"/>
    </w:p>
    <w:p w14:paraId="03ECD348" w14:textId="77777777" w:rsidR="00E95B63" w:rsidRPr="00F82160" w:rsidRDefault="00E95B63" w:rsidP="00F7742D">
      <w:pPr>
        <w:pStyle w:val="NormalItalic"/>
      </w:pPr>
      <w:r w:rsidRPr="00F82160">
        <w:t xml:space="preserve">This half unit (0.5) combines with </w:t>
      </w:r>
      <w:r w:rsidR="00690797">
        <w:rPr>
          <w:b/>
        </w:rPr>
        <w:t>Introduction to</w:t>
      </w:r>
      <w:r w:rsidRPr="00F82160">
        <w:rPr>
          <w:b/>
        </w:rPr>
        <w:t xml:space="preserve"> Active Volunteering </w:t>
      </w:r>
      <w:r w:rsidR="00690797">
        <w:rPr>
          <w:b/>
        </w:rPr>
        <w:t>b</w:t>
      </w:r>
      <w:r>
        <w:rPr>
          <w:b/>
        </w:rPr>
        <w:t xml:space="preserve"> </w:t>
      </w:r>
      <w:r w:rsidRPr="00F82160">
        <w:rPr>
          <w:b/>
        </w:rPr>
        <w:t xml:space="preserve">(0.5) </w:t>
      </w:r>
      <w:r w:rsidRPr="00F82160">
        <w:t>to equate to one standard unit – these should be delivered together as a semester unit. Students are expected to study the accredited semester 1.0 unit unless enrolled in a 0.5 unit due to late entry or early exit in a semester.</w:t>
      </w:r>
    </w:p>
    <w:p w14:paraId="2F722947" w14:textId="77777777" w:rsidR="00E95B63" w:rsidRDefault="00E549B5" w:rsidP="00E95B63">
      <w:pPr>
        <w:pStyle w:val="Heading2"/>
        <w:tabs>
          <w:tab w:val="right" w:pos="9072"/>
        </w:tabs>
      </w:pPr>
      <w:r>
        <w:t>Prerequisites</w:t>
      </w:r>
    </w:p>
    <w:p w14:paraId="49A66481" w14:textId="77777777" w:rsidR="00E95B63" w:rsidRPr="00AA36E6" w:rsidRDefault="00E95B63" w:rsidP="00E95B63">
      <w:r w:rsidRPr="00AA36E6">
        <w:t xml:space="preserve">Nil. </w:t>
      </w:r>
    </w:p>
    <w:p w14:paraId="0F6A8F4B" w14:textId="77777777" w:rsidR="00E95B63" w:rsidRDefault="00E549B5" w:rsidP="00E95B63">
      <w:pPr>
        <w:pStyle w:val="Heading2"/>
        <w:tabs>
          <w:tab w:val="right" w:pos="9072"/>
        </w:tabs>
      </w:pPr>
      <w:r>
        <w:t>Duplication of Content Rules</w:t>
      </w:r>
    </w:p>
    <w:p w14:paraId="0607EF57" w14:textId="77777777" w:rsidR="00E95B63" w:rsidRPr="001B2CF9" w:rsidRDefault="00E95B63" w:rsidP="00E95B63">
      <w:r w:rsidRPr="001B2CF9">
        <w:t>Refer to page 19.</w:t>
      </w:r>
    </w:p>
    <w:p w14:paraId="79758DD5" w14:textId="77777777" w:rsidR="00E95B63" w:rsidRPr="004C2958" w:rsidRDefault="00E549B5" w:rsidP="00E95B63">
      <w:pPr>
        <w:pStyle w:val="Heading2"/>
        <w:tabs>
          <w:tab w:val="right" w:pos="9072"/>
        </w:tabs>
      </w:pPr>
      <w:r>
        <w:t>Specific Unit Goals</w:t>
      </w:r>
    </w:p>
    <w:p w14:paraId="2DCF0B2F" w14:textId="77777777" w:rsidR="00E95B63" w:rsidRDefault="00E95B63" w:rsidP="00E95B6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E95B63" w:rsidRPr="00BC3D9B" w14:paraId="548E25EC" w14:textId="77777777" w:rsidTr="00684A78">
        <w:trPr>
          <w:jc w:val="center"/>
        </w:trPr>
        <w:tc>
          <w:tcPr>
            <w:tcW w:w="4536" w:type="dxa"/>
            <w:tcBorders>
              <w:top w:val="single" w:sz="4" w:space="0" w:color="000000"/>
              <w:left w:val="single" w:sz="4" w:space="0" w:color="000000"/>
              <w:bottom w:val="single" w:sz="4" w:space="0" w:color="000000"/>
            </w:tcBorders>
          </w:tcPr>
          <w:p w14:paraId="7AECC5A4" w14:textId="77777777" w:rsidR="00E95B63" w:rsidRPr="00716885" w:rsidRDefault="00E95B63" w:rsidP="00E549B5">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68670DED" w14:textId="77777777" w:rsidR="00E95B63" w:rsidRPr="00716885" w:rsidRDefault="00E95B63" w:rsidP="00E549B5">
            <w:pPr>
              <w:pStyle w:val="Tabletextboldcentred"/>
            </w:pPr>
            <w:r w:rsidRPr="00716885">
              <w:t>M</w:t>
            </w:r>
          </w:p>
        </w:tc>
      </w:tr>
      <w:tr w:rsidR="00E95B63" w:rsidRPr="00BC3D9B" w14:paraId="3A4DD6EB" w14:textId="77777777" w:rsidTr="00684A78">
        <w:trPr>
          <w:jc w:val="center"/>
        </w:trPr>
        <w:tc>
          <w:tcPr>
            <w:tcW w:w="4536" w:type="dxa"/>
            <w:tcBorders>
              <w:top w:val="single" w:sz="4" w:space="0" w:color="000000"/>
              <w:left w:val="single" w:sz="4" w:space="0" w:color="000000"/>
              <w:bottom w:val="single" w:sz="4" w:space="0" w:color="000000"/>
            </w:tcBorders>
          </w:tcPr>
          <w:p w14:paraId="6C51ACFE" w14:textId="77777777" w:rsidR="00E95B63" w:rsidRDefault="00E549B5" w:rsidP="00E549B5">
            <w:pPr>
              <w:pStyle w:val="TableListBullets"/>
            </w:pPr>
            <w:r>
              <w:t>analyse the concept of active volunteering</w:t>
            </w:r>
          </w:p>
        </w:tc>
        <w:tc>
          <w:tcPr>
            <w:tcW w:w="4536" w:type="dxa"/>
            <w:tcBorders>
              <w:top w:val="single" w:sz="4" w:space="0" w:color="000000"/>
              <w:left w:val="single" w:sz="4" w:space="0" w:color="000000"/>
              <w:bottom w:val="single" w:sz="4" w:space="0" w:color="000000"/>
              <w:right w:val="single" w:sz="4" w:space="0" w:color="auto"/>
            </w:tcBorders>
          </w:tcPr>
          <w:p w14:paraId="14667972" w14:textId="77777777" w:rsidR="00E95B63" w:rsidRDefault="00E549B5" w:rsidP="00E549B5">
            <w:pPr>
              <w:pStyle w:val="TableListBullets"/>
            </w:pPr>
            <w:r>
              <w:t>describe the concept of active volunteering</w:t>
            </w:r>
          </w:p>
        </w:tc>
      </w:tr>
      <w:tr w:rsidR="00E95B63" w:rsidRPr="00BC3D9B" w14:paraId="3688B4C7" w14:textId="77777777" w:rsidTr="00684A78">
        <w:trPr>
          <w:jc w:val="center"/>
        </w:trPr>
        <w:tc>
          <w:tcPr>
            <w:tcW w:w="4536" w:type="dxa"/>
            <w:tcBorders>
              <w:top w:val="single" w:sz="4" w:space="0" w:color="000000"/>
              <w:left w:val="single" w:sz="4" w:space="0" w:color="000000"/>
              <w:bottom w:val="single" w:sz="4" w:space="0" w:color="000000"/>
            </w:tcBorders>
          </w:tcPr>
          <w:p w14:paraId="573ABA4E" w14:textId="77777777" w:rsidR="00E95B63" w:rsidRDefault="00E549B5" w:rsidP="00E549B5">
            <w:pPr>
              <w:pStyle w:val="TableListBullets"/>
            </w:pPr>
            <w:r>
              <w:t>explain the key ideas underpinning active volunteering</w:t>
            </w:r>
          </w:p>
        </w:tc>
        <w:tc>
          <w:tcPr>
            <w:tcW w:w="4536" w:type="dxa"/>
            <w:tcBorders>
              <w:top w:val="single" w:sz="4" w:space="0" w:color="000000"/>
              <w:left w:val="single" w:sz="4" w:space="0" w:color="000000"/>
              <w:bottom w:val="single" w:sz="4" w:space="0" w:color="000000"/>
              <w:right w:val="single" w:sz="4" w:space="0" w:color="auto"/>
            </w:tcBorders>
          </w:tcPr>
          <w:p w14:paraId="030A2060" w14:textId="77777777" w:rsidR="00E95B63" w:rsidRDefault="00E549B5" w:rsidP="00E549B5">
            <w:pPr>
              <w:pStyle w:val="TableListBullets"/>
            </w:pPr>
            <w:r>
              <w:t>identify the key ideas underpinning active volunteering</w:t>
            </w:r>
          </w:p>
        </w:tc>
      </w:tr>
      <w:tr w:rsidR="00E95B63" w:rsidRPr="00BC3D9B" w14:paraId="77ACFF65" w14:textId="77777777" w:rsidTr="00684A78">
        <w:trPr>
          <w:jc w:val="center"/>
        </w:trPr>
        <w:tc>
          <w:tcPr>
            <w:tcW w:w="4536" w:type="dxa"/>
            <w:tcBorders>
              <w:top w:val="single" w:sz="4" w:space="0" w:color="000000"/>
              <w:left w:val="single" w:sz="4" w:space="0" w:color="000000"/>
              <w:bottom w:val="single" w:sz="4" w:space="0" w:color="000000"/>
            </w:tcBorders>
          </w:tcPr>
          <w:p w14:paraId="358C0F16" w14:textId="77777777" w:rsidR="00E95B63" w:rsidRDefault="00E549B5" w:rsidP="00E549B5">
            <w:pPr>
              <w:pStyle w:val="TableListBullets"/>
            </w:pPr>
            <w:r>
              <w:t>analyse the purpose of active volunteering and explain the role of stakeholders</w:t>
            </w:r>
          </w:p>
        </w:tc>
        <w:tc>
          <w:tcPr>
            <w:tcW w:w="4536" w:type="dxa"/>
            <w:tcBorders>
              <w:top w:val="single" w:sz="4" w:space="0" w:color="000000"/>
              <w:left w:val="single" w:sz="4" w:space="0" w:color="000000"/>
              <w:bottom w:val="single" w:sz="4" w:space="0" w:color="000000"/>
              <w:right w:val="single" w:sz="4" w:space="0" w:color="auto"/>
            </w:tcBorders>
          </w:tcPr>
          <w:p w14:paraId="592B92D6" w14:textId="77777777" w:rsidR="00E95B63" w:rsidRDefault="00E549B5" w:rsidP="00E549B5">
            <w:pPr>
              <w:pStyle w:val="TableListBullets"/>
            </w:pPr>
            <w:r>
              <w:t>describe the nature and purpose of active volunteering and explain the role of stakeholders</w:t>
            </w:r>
          </w:p>
        </w:tc>
      </w:tr>
      <w:tr w:rsidR="00E95B63" w:rsidRPr="00BC3D9B" w14:paraId="624959F1" w14:textId="77777777" w:rsidTr="00684A78">
        <w:trPr>
          <w:jc w:val="center"/>
        </w:trPr>
        <w:tc>
          <w:tcPr>
            <w:tcW w:w="4536" w:type="dxa"/>
            <w:tcBorders>
              <w:top w:val="single" w:sz="4" w:space="0" w:color="000000"/>
              <w:left w:val="single" w:sz="4" w:space="0" w:color="000000"/>
              <w:bottom w:val="single" w:sz="4" w:space="0" w:color="000000"/>
            </w:tcBorders>
          </w:tcPr>
          <w:p w14:paraId="42CEB5DC" w14:textId="77777777" w:rsidR="00E95B63" w:rsidRDefault="00E549B5" w:rsidP="00E549B5">
            <w:pPr>
              <w:pStyle w:val="TableListBullets"/>
            </w:pPr>
            <w:r>
              <w:t>apply safe work practices and procedures in volunteer work</w:t>
            </w:r>
          </w:p>
        </w:tc>
        <w:tc>
          <w:tcPr>
            <w:tcW w:w="4536" w:type="dxa"/>
            <w:tcBorders>
              <w:top w:val="single" w:sz="4" w:space="0" w:color="000000"/>
              <w:left w:val="single" w:sz="4" w:space="0" w:color="000000"/>
              <w:bottom w:val="single" w:sz="4" w:space="0" w:color="000000"/>
              <w:right w:val="single" w:sz="4" w:space="0" w:color="auto"/>
            </w:tcBorders>
          </w:tcPr>
          <w:p w14:paraId="0F238F9E" w14:textId="77777777" w:rsidR="00E95B63" w:rsidRDefault="00E549B5" w:rsidP="00E549B5">
            <w:pPr>
              <w:pStyle w:val="TableListBullets"/>
            </w:pPr>
            <w:r>
              <w:t>demonstrate safe work skills in volunteering environments</w:t>
            </w:r>
          </w:p>
        </w:tc>
      </w:tr>
      <w:tr w:rsidR="00E95B63" w:rsidRPr="00BC3D9B" w14:paraId="37E83F66" w14:textId="77777777" w:rsidTr="00684A78">
        <w:trPr>
          <w:jc w:val="center"/>
        </w:trPr>
        <w:tc>
          <w:tcPr>
            <w:tcW w:w="4536" w:type="dxa"/>
            <w:tcBorders>
              <w:top w:val="single" w:sz="4" w:space="0" w:color="000000"/>
              <w:left w:val="single" w:sz="4" w:space="0" w:color="000000"/>
              <w:bottom w:val="single" w:sz="4" w:space="0" w:color="000000"/>
            </w:tcBorders>
          </w:tcPr>
          <w:p w14:paraId="330C5F93" w14:textId="77777777" w:rsidR="00E95B63" w:rsidRDefault="00E549B5" w:rsidP="00E549B5">
            <w:pPr>
              <w:pStyle w:val="TableListBullets"/>
            </w:pPr>
            <w:r>
              <w:t>develop and evaluate strategies to solve routine workplace problems</w:t>
            </w:r>
          </w:p>
        </w:tc>
        <w:tc>
          <w:tcPr>
            <w:tcW w:w="4536" w:type="dxa"/>
            <w:tcBorders>
              <w:top w:val="single" w:sz="4" w:space="0" w:color="000000"/>
              <w:left w:val="single" w:sz="4" w:space="0" w:color="000000"/>
              <w:bottom w:val="single" w:sz="4" w:space="0" w:color="000000"/>
              <w:right w:val="single" w:sz="4" w:space="0" w:color="auto"/>
            </w:tcBorders>
          </w:tcPr>
          <w:p w14:paraId="7CBB48E4" w14:textId="77777777" w:rsidR="00E95B63" w:rsidRDefault="00E549B5" w:rsidP="00E549B5">
            <w:pPr>
              <w:pStyle w:val="TableListBullets"/>
            </w:pPr>
            <w:r>
              <w:t>identify and respond to routine workplace problems using a variety of strategies</w:t>
            </w:r>
          </w:p>
        </w:tc>
      </w:tr>
    </w:tbl>
    <w:p w14:paraId="63D50D89" w14:textId="77777777" w:rsidR="00E95B63" w:rsidRPr="00E549B5" w:rsidRDefault="00E95B63" w:rsidP="00E549B5">
      <w:pPr>
        <w:pStyle w:val="Heading2"/>
      </w:pPr>
      <w:r w:rsidRPr="00E549B5">
        <w:t>Content</w:t>
      </w:r>
    </w:p>
    <w:p w14:paraId="7F7526AB" w14:textId="77777777" w:rsidR="00E95B63" w:rsidRPr="002B6270" w:rsidRDefault="00E95B63" w:rsidP="00E549B5">
      <w:r w:rsidRPr="002B6270">
        <w:t xml:space="preserve">All </w:t>
      </w:r>
      <w:r w:rsidR="00E549B5">
        <w:t>content below must be delivered.</w:t>
      </w:r>
    </w:p>
    <w:tbl>
      <w:tblPr>
        <w:tblW w:w="9072" w:type="dxa"/>
        <w:jc w:val="center"/>
        <w:tblLayout w:type="fixed"/>
        <w:tblLook w:val="0000" w:firstRow="0" w:lastRow="0" w:firstColumn="0" w:lastColumn="0" w:noHBand="0" w:noVBand="0"/>
      </w:tblPr>
      <w:tblGrid>
        <w:gridCol w:w="4536"/>
        <w:gridCol w:w="4536"/>
      </w:tblGrid>
      <w:tr w:rsidR="00E95B63" w:rsidRPr="00BC3D9B" w14:paraId="21D5F12A" w14:textId="77777777" w:rsidTr="00684A78">
        <w:trPr>
          <w:jc w:val="center"/>
        </w:trPr>
        <w:tc>
          <w:tcPr>
            <w:tcW w:w="4536" w:type="dxa"/>
            <w:tcBorders>
              <w:top w:val="single" w:sz="4" w:space="0" w:color="000000"/>
              <w:left w:val="single" w:sz="4" w:space="0" w:color="000000"/>
              <w:bottom w:val="single" w:sz="4" w:space="0" w:color="000000"/>
            </w:tcBorders>
          </w:tcPr>
          <w:p w14:paraId="4C596F86" w14:textId="77777777" w:rsidR="00E95B63" w:rsidRPr="00716885" w:rsidRDefault="00E95B63" w:rsidP="00E549B5">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1E1835D5" w14:textId="77777777" w:rsidR="00E95B63" w:rsidRPr="00716885" w:rsidRDefault="00E95B63" w:rsidP="00E549B5">
            <w:pPr>
              <w:pStyle w:val="Tabletextboldcentred"/>
            </w:pPr>
            <w:r w:rsidRPr="00716885">
              <w:t>M</w:t>
            </w:r>
          </w:p>
        </w:tc>
      </w:tr>
      <w:tr w:rsidR="00E95B63" w:rsidRPr="00BC3D9B" w14:paraId="559B11B7" w14:textId="77777777" w:rsidTr="00684A78">
        <w:trPr>
          <w:jc w:val="center"/>
        </w:trPr>
        <w:tc>
          <w:tcPr>
            <w:tcW w:w="4536" w:type="dxa"/>
            <w:tcBorders>
              <w:top w:val="single" w:sz="4" w:space="0" w:color="000000"/>
              <w:left w:val="single" w:sz="4" w:space="0" w:color="000000"/>
              <w:bottom w:val="single" w:sz="4" w:space="0" w:color="000000"/>
            </w:tcBorders>
          </w:tcPr>
          <w:p w14:paraId="2791A85C" w14:textId="77777777" w:rsidR="00E95B63" w:rsidRDefault="009E6E2D" w:rsidP="00E549B5">
            <w:pPr>
              <w:pStyle w:val="TableListBullets"/>
            </w:pPr>
            <w:r>
              <w:t>workplace health and safety</w:t>
            </w:r>
            <w:r w:rsidR="00E549B5">
              <w:t xml:space="preserve"> processes in volunteering and community service contexts</w:t>
            </w:r>
          </w:p>
        </w:tc>
        <w:tc>
          <w:tcPr>
            <w:tcW w:w="4536" w:type="dxa"/>
            <w:tcBorders>
              <w:top w:val="single" w:sz="4" w:space="0" w:color="000000"/>
              <w:left w:val="single" w:sz="4" w:space="0" w:color="000000"/>
              <w:bottom w:val="single" w:sz="4" w:space="0" w:color="000000"/>
              <w:right w:val="single" w:sz="4" w:space="0" w:color="auto"/>
            </w:tcBorders>
          </w:tcPr>
          <w:p w14:paraId="19F48B92" w14:textId="77777777" w:rsidR="00E95B63" w:rsidRDefault="009E6E2D" w:rsidP="00E549B5">
            <w:pPr>
              <w:pStyle w:val="TableListBullets"/>
            </w:pPr>
            <w:r>
              <w:t>workplace health and safety</w:t>
            </w:r>
            <w:r w:rsidR="00E549B5" w:rsidRPr="00436ABF">
              <w:t xml:space="preserve"> processes</w:t>
            </w:r>
            <w:r w:rsidR="00E549B5">
              <w:t>.</w:t>
            </w:r>
          </w:p>
        </w:tc>
      </w:tr>
      <w:tr w:rsidR="00E95B63" w:rsidRPr="00BC3D9B" w14:paraId="20183850" w14:textId="77777777" w:rsidTr="00684A78">
        <w:trPr>
          <w:jc w:val="center"/>
        </w:trPr>
        <w:tc>
          <w:tcPr>
            <w:tcW w:w="4536" w:type="dxa"/>
            <w:tcBorders>
              <w:top w:val="single" w:sz="4" w:space="0" w:color="000000"/>
              <w:left w:val="single" w:sz="4" w:space="0" w:color="000000"/>
              <w:bottom w:val="single" w:sz="4" w:space="0" w:color="000000"/>
            </w:tcBorders>
          </w:tcPr>
          <w:p w14:paraId="390383BB" w14:textId="77777777" w:rsidR="00E95B63" w:rsidRDefault="00E549B5" w:rsidP="00E549B5">
            <w:pPr>
              <w:pStyle w:val="TableListBullets"/>
            </w:pPr>
            <w:r>
              <w:t>analyse factors contributing to workplace problems and evaluate a range of solutions</w:t>
            </w:r>
          </w:p>
        </w:tc>
        <w:tc>
          <w:tcPr>
            <w:tcW w:w="4536" w:type="dxa"/>
            <w:tcBorders>
              <w:top w:val="single" w:sz="4" w:space="0" w:color="000000"/>
              <w:left w:val="single" w:sz="4" w:space="0" w:color="000000"/>
              <w:bottom w:val="single" w:sz="4" w:space="0" w:color="000000"/>
              <w:right w:val="single" w:sz="4" w:space="0" w:color="auto"/>
            </w:tcBorders>
          </w:tcPr>
          <w:p w14:paraId="56E16623" w14:textId="77777777" w:rsidR="00E95B63" w:rsidRDefault="00E549B5" w:rsidP="00E549B5">
            <w:pPr>
              <w:pStyle w:val="TableListBullets"/>
            </w:pPr>
            <w:r>
              <w:t>identify factors contributing to workplace problems and under supervision develop solutions</w:t>
            </w:r>
          </w:p>
        </w:tc>
      </w:tr>
    </w:tbl>
    <w:p w14:paraId="5C35289B" w14:textId="77777777" w:rsidR="00E95B63" w:rsidRPr="004A2CF7" w:rsidRDefault="00E95B63" w:rsidP="004A2CF7">
      <w:pPr>
        <w:pStyle w:val="Heading2"/>
      </w:pPr>
      <w:r w:rsidRPr="004A2CF7">
        <w:t>Units of Competency</w:t>
      </w:r>
    </w:p>
    <w:p w14:paraId="7E63B073" w14:textId="77777777" w:rsidR="00E95B63" w:rsidRPr="00F82160" w:rsidRDefault="00E95B63" w:rsidP="00E549B5">
      <w:pPr>
        <w:rPr>
          <w:lang w:val="en-US"/>
        </w:rPr>
      </w:pPr>
      <w:r w:rsidRPr="00F82160">
        <w:t xml:space="preserve">Competence must be demonstrated over time and in the full range of </w:t>
      </w:r>
      <w:r w:rsidRPr="00F82160">
        <w:rPr>
          <w:b/>
        </w:rPr>
        <w:t>Volunteering</w:t>
      </w:r>
      <w:r w:rsidRPr="00F82160">
        <w:t xml:space="preserve"> contexts. </w:t>
      </w:r>
      <w:r w:rsidRPr="00F82160">
        <w:rPr>
          <w:lang w:val="en-US"/>
        </w:rPr>
        <w:t xml:space="preserve">Teachers must use this unit document in conjunction with the Units of Competence from the </w:t>
      </w:r>
      <w:r w:rsidRPr="00F82160">
        <w:rPr>
          <w:b/>
          <w:lang w:val="en-US"/>
        </w:rPr>
        <w:t>CHC Community Services Training Package Release 2.0</w:t>
      </w:r>
      <w:r w:rsidRPr="00F82160">
        <w:rPr>
          <w:lang w:val="en-US"/>
        </w:rPr>
        <w:t>, which provides performance criteria, range statements and assessment contexts.</w:t>
      </w:r>
    </w:p>
    <w:p w14:paraId="51752C6E" w14:textId="77777777" w:rsidR="00E95B63" w:rsidRDefault="00E95B63" w:rsidP="00E95B63">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17364D28" w14:textId="77777777" w:rsidR="00E95B63" w:rsidRPr="00753913" w:rsidRDefault="00E95B63" w:rsidP="00E95B63">
      <w:r>
        <w:lastRenderedPageBreak/>
        <w:t>In order to be deemed competent to industry standard, assessment must provide authentic, valid, sufficient and current evidence as indicated in the relevant Training Package.</w:t>
      </w:r>
    </w:p>
    <w:p w14:paraId="193ABF2A" w14:textId="77777777" w:rsidR="00E95B63" w:rsidRPr="00AA36E6" w:rsidRDefault="00E95B63" w:rsidP="00E95B63">
      <w:pPr>
        <w:spacing w:before="0"/>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E95B63" w:rsidRPr="00446E95" w14:paraId="5C4FC768" w14:textId="77777777" w:rsidTr="00E549B5">
        <w:trPr>
          <w:cantSplit/>
          <w:jc w:val="center"/>
        </w:trPr>
        <w:tc>
          <w:tcPr>
            <w:tcW w:w="1824" w:type="dxa"/>
            <w:vAlign w:val="center"/>
          </w:tcPr>
          <w:p w14:paraId="7DC47A9B" w14:textId="77777777" w:rsidR="00E95B63" w:rsidRPr="001E2FAA" w:rsidRDefault="00E95B63" w:rsidP="005E1E39">
            <w:pPr>
              <w:pStyle w:val="Tabletextbold"/>
            </w:pPr>
            <w:r w:rsidRPr="001E2FAA">
              <w:t>Code</w:t>
            </w:r>
          </w:p>
        </w:tc>
        <w:tc>
          <w:tcPr>
            <w:tcW w:w="5122" w:type="dxa"/>
            <w:vAlign w:val="center"/>
          </w:tcPr>
          <w:p w14:paraId="75A09008" w14:textId="77777777" w:rsidR="00E95B63" w:rsidRPr="001E2FAA" w:rsidRDefault="00E95B63" w:rsidP="005E1E39">
            <w:pPr>
              <w:pStyle w:val="Tabletextbold"/>
            </w:pPr>
            <w:r w:rsidRPr="001E2FAA">
              <w:t>Competency Title</w:t>
            </w:r>
          </w:p>
        </w:tc>
        <w:tc>
          <w:tcPr>
            <w:tcW w:w="1843" w:type="dxa"/>
          </w:tcPr>
          <w:p w14:paraId="2BC26956" w14:textId="77777777" w:rsidR="00E95B63" w:rsidRPr="001E2FAA" w:rsidRDefault="00E95B63" w:rsidP="005E1E39">
            <w:pPr>
              <w:pStyle w:val="Tabletextboldcentred"/>
            </w:pPr>
            <w:r w:rsidRPr="001E2FAA">
              <w:t>Core/Elective</w:t>
            </w:r>
          </w:p>
        </w:tc>
      </w:tr>
      <w:tr w:rsidR="00E95B63" w:rsidRPr="00446E95" w14:paraId="2EF9B55A" w14:textId="77777777" w:rsidTr="00E549B5">
        <w:trPr>
          <w:cantSplit/>
          <w:jc w:val="center"/>
        </w:trPr>
        <w:tc>
          <w:tcPr>
            <w:tcW w:w="1824" w:type="dxa"/>
          </w:tcPr>
          <w:p w14:paraId="7BA1BF56" w14:textId="77777777" w:rsidR="00E95B63" w:rsidRPr="00AA36E6" w:rsidRDefault="00E95B63" w:rsidP="00D65BA9">
            <w:pPr>
              <w:pStyle w:val="Tabletextbold"/>
            </w:pPr>
            <w:r>
              <w:t>HLTWH001</w:t>
            </w:r>
          </w:p>
        </w:tc>
        <w:tc>
          <w:tcPr>
            <w:tcW w:w="5122" w:type="dxa"/>
          </w:tcPr>
          <w:p w14:paraId="07364F4A" w14:textId="77777777" w:rsidR="00E95B63" w:rsidRPr="00AA36E6" w:rsidRDefault="00E95B63" w:rsidP="00D65BA9">
            <w:pPr>
              <w:pStyle w:val="Tabletextbold"/>
            </w:pPr>
            <w:r>
              <w:t xml:space="preserve">Participate in </w:t>
            </w:r>
            <w:r w:rsidR="009E6E2D">
              <w:t>workplace health and safety</w:t>
            </w:r>
          </w:p>
        </w:tc>
        <w:tc>
          <w:tcPr>
            <w:tcW w:w="1843" w:type="dxa"/>
          </w:tcPr>
          <w:p w14:paraId="498C85E6" w14:textId="77777777" w:rsidR="00E95B63" w:rsidRPr="00AA36E6" w:rsidRDefault="00E95B63" w:rsidP="00D65BA9">
            <w:pPr>
              <w:pStyle w:val="Tabletextboldcentred"/>
            </w:pPr>
            <w:r>
              <w:t>Core</w:t>
            </w:r>
          </w:p>
        </w:tc>
      </w:tr>
      <w:tr w:rsidR="00E95B63" w:rsidRPr="00446E95" w14:paraId="6E8D5E82" w14:textId="77777777" w:rsidTr="00E549B5">
        <w:trPr>
          <w:cantSplit/>
          <w:jc w:val="center"/>
        </w:trPr>
        <w:tc>
          <w:tcPr>
            <w:tcW w:w="1824" w:type="dxa"/>
          </w:tcPr>
          <w:p w14:paraId="3CAF0DA5" w14:textId="77777777" w:rsidR="00E95B63" w:rsidRPr="00AA36E6" w:rsidRDefault="00E95B63" w:rsidP="005E1E39">
            <w:pPr>
              <w:pStyle w:val="TableText"/>
              <w:rPr>
                <w:rFonts w:cs="Calibri"/>
                <w:szCs w:val="22"/>
              </w:rPr>
            </w:pPr>
            <w:r>
              <w:rPr>
                <w:rFonts w:cs="Calibri"/>
                <w:szCs w:val="22"/>
              </w:rPr>
              <w:t>FSKLRG09</w:t>
            </w:r>
          </w:p>
        </w:tc>
        <w:tc>
          <w:tcPr>
            <w:tcW w:w="5122" w:type="dxa"/>
          </w:tcPr>
          <w:p w14:paraId="22AB4584" w14:textId="77777777" w:rsidR="00E95B63" w:rsidRPr="00AA36E6" w:rsidRDefault="00E95B63" w:rsidP="005E1E39">
            <w:pPr>
              <w:pStyle w:val="TableText"/>
              <w:rPr>
                <w:rFonts w:cs="Calibri"/>
                <w:szCs w:val="22"/>
              </w:rPr>
            </w:pPr>
            <w:r>
              <w:rPr>
                <w:rFonts w:cs="Calibri"/>
                <w:szCs w:val="22"/>
              </w:rPr>
              <w:t>Use strategies to respond to routine workplace problems</w:t>
            </w:r>
          </w:p>
        </w:tc>
        <w:tc>
          <w:tcPr>
            <w:tcW w:w="1843" w:type="dxa"/>
          </w:tcPr>
          <w:p w14:paraId="1F9692E0" w14:textId="77777777" w:rsidR="00E95B63" w:rsidRPr="00AA36E6" w:rsidRDefault="00E95B63" w:rsidP="005E1E39">
            <w:pPr>
              <w:pStyle w:val="TableTextcentred"/>
            </w:pPr>
            <w:r>
              <w:t>Elective</w:t>
            </w:r>
          </w:p>
        </w:tc>
      </w:tr>
    </w:tbl>
    <w:p w14:paraId="406F97D7" w14:textId="77777777" w:rsidR="00E95B63" w:rsidRDefault="00E95B63" w:rsidP="00E95B6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22" w:history="1">
        <w:r w:rsidR="00690797" w:rsidRPr="00675467">
          <w:rPr>
            <w:rStyle w:val="Hyperlink"/>
          </w:rPr>
          <w:t>http://training.gov.au/Training/Details/CHC24015</w:t>
        </w:r>
      </w:hyperlink>
    </w:p>
    <w:p w14:paraId="1420DB44" w14:textId="77777777" w:rsidR="00E95B63" w:rsidRDefault="00E95B63" w:rsidP="00E95B63">
      <w:pPr>
        <w:pStyle w:val="Heading2"/>
        <w:tabs>
          <w:tab w:val="right" w:pos="9072"/>
        </w:tabs>
      </w:pPr>
      <w:r w:rsidRPr="00BE2E06">
        <w:t>Te</w:t>
      </w:r>
      <w:r>
        <w:t>aching an</w:t>
      </w:r>
      <w:r w:rsidR="00E549B5">
        <w:t>d Learning Strategies</w:t>
      </w:r>
    </w:p>
    <w:p w14:paraId="4B88701B" w14:textId="77777777" w:rsidR="00E95B63" w:rsidRPr="001B2CF9" w:rsidRDefault="00E95B63" w:rsidP="00E95B63">
      <w:pPr>
        <w:rPr>
          <w:b/>
        </w:rPr>
      </w:pPr>
      <w:r w:rsidRPr="001B2CF9">
        <w:t>Refer to page 23.</w:t>
      </w:r>
    </w:p>
    <w:p w14:paraId="4C41A2AF" w14:textId="77777777" w:rsidR="00E95B63" w:rsidRPr="001B2CF9" w:rsidRDefault="00E549B5" w:rsidP="00E95B63">
      <w:pPr>
        <w:pStyle w:val="Heading2"/>
        <w:tabs>
          <w:tab w:val="right" w:pos="9072"/>
        </w:tabs>
        <w:rPr>
          <w:szCs w:val="22"/>
          <w:lang w:val="en-US"/>
        </w:rPr>
      </w:pPr>
      <w:r>
        <w:t>Assessment</w:t>
      </w:r>
    </w:p>
    <w:p w14:paraId="0D0AFC7A" w14:textId="77777777" w:rsidR="00E95B63" w:rsidRPr="001B2CF9" w:rsidRDefault="00E95B63" w:rsidP="00E95B63">
      <w:pPr>
        <w:rPr>
          <w:lang w:val="en-US"/>
        </w:rPr>
      </w:pPr>
      <w:r w:rsidRPr="001B2CF9">
        <w:rPr>
          <w:lang w:val="en-US"/>
        </w:rPr>
        <w:t xml:space="preserve">Refer to Assessment on pages 24 - 25. </w:t>
      </w:r>
    </w:p>
    <w:p w14:paraId="7984932F" w14:textId="77777777" w:rsidR="00E95B63" w:rsidRPr="001B2CF9" w:rsidRDefault="00E549B5" w:rsidP="00E95B63">
      <w:pPr>
        <w:pStyle w:val="Heading2"/>
        <w:tabs>
          <w:tab w:val="right" w:pos="9072"/>
        </w:tabs>
        <w:rPr>
          <w:szCs w:val="22"/>
          <w:lang w:val="en-US"/>
        </w:rPr>
      </w:pPr>
      <w:r>
        <w:t>Resources</w:t>
      </w:r>
    </w:p>
    <w:p w14:paraId="6E0F5B1F" w14:textId="77777777" w:rsidR="00E95B63" w:rsidRPr="001B2CF9" w:rsidRDefault="00705286" w:rsidP="00E95B63">
      <w:pPr>
        <w:rPr>
          <w:rFonts w:cs="Calibri"/>
          <w:szCs w:val="22"/>
        </w:rPr>
      </w:pPr>
      <w:r>
        <w:t>Refer to Resources on pages 33 - 39.</w:t>
      </w:r>
    </w:p>
    <w:p w14:paraId="5E27A793" w14:textId="77777777" w:rsidR="00E95B63" w:rsidRPr="00FA1051" w:rsidRDefault="00E95B63" w:rsidP="00E95B63">
      <w:pPr>
        <w:pStyle w:val="Heading2"/>
      </w:pPr>
      <w:r w:rsidRPr="00EA6AA0">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E95B63" w14:paraId="3B0640F1" w14:textId="77777777" w:rsidTr="00E549B5">
        <w:trPr>
          <w:jc w:val="center"/>
        </w:trPr>
        <w:tc>
          <w:tcPr>
            <w:tcW w:w="3974" w:type="dxa"/>
          </w:tcPr>
          <w:p w14:paraId="3254A139" w14:textId="77777777" w:rsidR="00E95B63" w:rsidRDefault="00E95B63" w:rsidP="005E1E39">
            <w:pPr>
              <w:pStyle w:val="Tabletextbold"/>
            </w:pPr>
          </w:p>
        </w:tc>
        <w:tc>
          <w:tcPr>
            <w:tcW w:w="5098" w:type="dxa"/>
            <w:gridSpan w:val="4"/>
            <w:tcBorders>
              <w:bottom w:val="single" w:sz="4" w:space="0" w:color="auto"/>
            </w:tcBorders>
          </w:tcPr>
          <w:p w14:paraId="73B9D3FB" w14:textId="77777777" w:rsidR="00E95B63" w:rsidRDefault="00E95B63" w:rsidP="005E1E39">
            <w:pPr>
              <w:pStyle w:val="Tabletextbold"/>
            </w:pPr>
            <w:r>
              <w:t>Evidence could be in:</w:t>
            </w:r>
          </w:p>
        </w:tc>
      </w:tr>
      <w:tr w:rsidR="00E95B63" w14:paraId="0B614B9C" w14:textId="77777777" w:rsidTr="00E549B5">
        <w:trPr>
          <w:jc w:val="center"/>
        </w:trPr>
        <w:tc>
          <w:tcPr>
            <w:tcW w:w="3974" w:type="dxa"/>
          </w:tcPr>
          <w:p w14:paraId="79F621A8" w14:textId="77777777" w:rsidR="00E95B63" w:rsidRDefault="00E95B63" w:rsidP="005E1E39">
            <w:pPr>
              <w:pStyle w:val="Tabletextbold"/>
            </w:pPr>
            <w:r>
              <w:t>Student Capabilities</w:t>
            </w:r>
          </w:p>
        </w:tc>
        <w:tc>
          <w:tcPr>
            <w:tcW w:w="1146" w:type="dxa"/>
            <w:tcBorders>
              <w:bottom w:val="single" w:sz="4" w:space="0" w:color="auto"/>
              <w:right w:val="single" w:sz="4" w:space="0" w:color="auto"/>
            </w:tcBorders>
          </w:tcPr>
          <w:p w14:paraId="72762E80" w14:textId="77777777" w:rsidR="00E95B63" w:rsidRDefault="00E95B63" w:rsidP="005E1E39">
            <w:pPr>
              <w:pStyle w:val="Tabletextboldcentred"/>
            </w:pPr>
            <w:r>
              <w:t>Goals</w:t>
            </w:r>
          </w:p>
        </w:tc>
        <w:tc>
          <w:tcPr>
            <w:tcW w:w="1147" w:type="dxa"/>
            <w:tcBorders>
              <w:left w:val="single" w:sz="4" w:space="0" w:color="auto"/>
              <w:bottom w:val="single" w:sz="4" w:space="0" w:color="auto"/>
              <w:right w:val="single" w:sz="4" w:space="0" w:color="auto"/>
            </w:tcBorders>
          </w:tcPr>
          <w:p w14:paraId="3AE2EA19" w14:textId="77777777" w:rsidR="00E95B63" w:rsidRDefault="00E95B63" w:rsidP="005E1E39">
            <w:pPr>
              <w:pStyle w:val="Tabletextboldcentred"/>
            </w:pPr>
            <w:r>
              <w:t>Content</w:t>
            </w:r>
          </w:p>
        </w:tc>
        <w:tc>
          <w:tcPr>
            <w:tcW w:w="1396" w:type="dxa"/>
            <w:tcBorders>
              <w:left w:val="single" w:sz="4" w:space="0" w:color="auto"/>
              <w:bottom w:val="single" w:sz="4" w:space="0" w:color="auto"/>
            </w:tcBorders>
          </w:tcPr>
          <w:p w14:paraId="2E3B95D4" w14:textId="77777777" w:rsidR="00E95B63" w:rsidRDefault="00E95B63" w:rsidP="005E1E39">
            <w:pPr>
              <w:pStyle w:val="Tabletextboldcentred"/>
            </w:pPr>
            <w:r>
              <w:t>Teaching &amp; Learning Strategies</w:t>
            </w:r>
          </w:p>
        </w:tc>
        <w:tc>
          <w:tcPr>
            <w:tcW w:w="1409" w:type="dxa"/>
          </w:tcPr>
          <w:p w14:paraId="3EEFAA33" w14:textId="77777777" w:rsidR="00E95B63" w:rsidRDefault="00E95B63" w:rsidP="005E1E39">
            <w:pPr>
              <w:pStyle w:val="Tabletextboldcentred"/>
            </w:pPr>
            <w:r>
              <w:t>Assessment</w:t>
            </w:r>
          </w:p>
        </w:tc>
      </w:tr>
      <w:tr w:rsidR="00E95B63" w14:paraId="43A0288A" w14:textId="77777777" w:rsidTr="00E549B5">
        <w:trPr>
          <w:jc w:val="center"/>
        </w:trPr>
        <w:tc>
          <w:tcPr>
            <w:tcW w:w="3974" w:type="dxa"/>
          </w:tcPr>
          <w:p w14:paraId="2E9E546C" w14:textId="77777777" w:rsidR="00E95B63" w:rsidRDefault="00E95B63" w:rsidP="005E1E39">
            <w:pPr>
              <w:pStyle w:val="TableText"/>
            </w:pPr>
            <w:r w:rsidRPr="00427940">
              <w:t>Literacy</w:t>
            </w:r>
          </w:p>
        </w:tc>
        <w:tc>
          <w:tcPr>
            <w:tcW w:w="1146" w:type="dxa"/>
            <w:tcBorders>
              <w:right w:val="single" w:sz="4" w:space="0" w:color="auto"/>
            </w:tcBorders>
          </w:tcPr>
          <w:p w14:paraId="0B198848" w14:textId="77777777" w:rsidR="00E95B63" w:rsidRDefault="00E95B63" w:rsidP="005E1E39">
            <w:pPr>
              <w:pStyle w:val="TableText"/>
              <w:jc w:val="center"/>
            </w:pPr>
          </w:p>
        </w:tc>
        <w:tc>
          <w:tcPr>
            <w:tcW w:w="1147" w:type="dxa"/>
            <w:tcBorders>
              <w:left w:val="single" w:sz="4" w:space="0" w:color="auto"/>
              <w:right w:val="single" w:sz="4" w:space="0" w:color="auto"/>
            </w:tcBorders>
          </w:tcPr>
          <w:p w14:paraId="6D8DEBD9" w14:textId="77777777" w:rsidR="00E95B63" w:rsidRDefault="00E95B63" w:rsidP="003355A0">
            <w:pPr>
              <w:pStyle w:val="TableText"/>
              <w:numPr>
                <w:ilvl w:val="0"/>
                <w:numId w:val="27"/>
              </w:numPr>
              <w:jc w:val="center"/>
            </w:pPr>
          </w:p>
        </w:tc>
        <w:tc>
          <w:tcPr>
            <w:tcW w:w="1396" w:type="dxa"/>
            <w:tcBorders>
              <w:left w:val="single" w:sz="4" w:space="0" w:color="auto"/>
            </w:tcBorders>
          </w:tcPr>
          <w:p w14:paraId="789DDEC9" w14:textId="77777777" w:rsidR="00E95B63" w:rsidRDefault="00E95B63" w:rsidP="003355A0">
            <w:pPr>
              <w:pStyle w:val="TableText"/>
              <w:numPr>
                <w:ilvl w:val="0"/>
                <w:numId w:val="28"/>
              </w:numPr>
              <w:jc w:val="center"/>
            </w:pPr>
          </w:p>
        </w:tc>
        <w:tc>
          <w:tcPr>
            <w:tcW w:w="1409" w:type="dxa"/>
          </w:tcPr>
          <w:p w14:paraId="5B78C811" w14:textId="77777777" w:rsidR="00E95B63" w:rsidRDefault="00E95B63" w:rsidP="003355A0">
            <w:pPr>
              <w:pStyle w:val="TableText"/>
              <w:numPr>
                <w:ilvl w:val="0"/>
                <w:numId w:val="28"/>
              </w:numPr>
              <w:jc w:val="center"/>
            </w:pPr>
          </w:p>
        </w:tc>
      </w:tr>
      <w:tr w:rsidR="00E95B63" w14:paraId="7FE9BB2B" w14:textId="77777777" w:rsidTr="00E549B5">
        <w:trPr>
          <w:jc w:val="center"/>
        </w:trPr>
        <w:tc>
          <w:tcPr>
            <w:tcW w:w="3974" w:type="dxa"/>
          </w:tcPr>
          <w:p w14:paraId="72401357" w14:textId="77777777" w:rsidR="00E95B63" w:rsidRPr="001F5BE4" w:rsidRDefault="00E95B63" w:rsidP="005E1E39">
            <w:pPr>
              <w:pStyle w:val="TableText"/>
            </w:pPr>
            <w:r w:rsidRPr="00427940">
              <w:t>Numeracy</w:t>
            </w:r>
          </w:p>
        </w:tc>
        <w:tc>
          <w:tcPr>
            <w:tcW w:w="1146" w:type="dxa"/>
            <w:tcBorders>
              <w:right w:val="single" w:sz="4" w:space="0" w:color="auto"/>
            </w:tcBorders>
          </w:tcPr>
          <w:p w14:paraId="1F32EF50" w14:textId="77777777" w:rsidR="00E95B63" w:rsidRDefault="00E95B63" w:rsidP="005E1E39">
            <w:pPr>
              <w:pStyle w:val="TableText"/>
              <w:jc w:val="center"/>
            </w:pPr>
          </w:p>
        </w:tc>
        <w:tc>
          <w:tcPr>
            <w:tcW w:w="1147" w:type="dxa"/>
            <w:tcBorders>
              <w:left w:val="single" w:sz="4" w:space="0" w:color="auto"/>
              <w:right w:val="single" w:sz="4" w:space="0" w:color="auto"/>
            </w:tcBorders>
          </w:tcPr>
          <w:p w14:paraId="00138989" w14:textId="77777777" w:rsidR="00E95B63" w:rsidRDefault="00E95B63" w:rsidP="003355A0">
            <w:pPr>
              <w:pStyle w:val="TableText"/>
              <w:numPr>
                <w:ilvl w:val="0"/>
                <w:numId w:val="27"/>
              </w:numPr>
              <w:jc w:val="center"/>
            </w:pPr>
          </w:p>
        </w:tc>
        <w:tc>
          <w:tcPr>
            <w:tcW w:w="1396" w:type="dxa"/>
            <w:tcBorders>
              <w:left w:val="single" w:sz="4" w:space="0" w:color="auto"/>
            </w:tcBorders>
          </w:tcPr>
          <w:p w14:paraId="08900C76" w14:textId="77777777" w:rsidR="00E95B63" w:rsidRDefault="00E95B63" w:rsidP="003355A0">
            <w:pPr>
              <w:pStyle w:val="TableText"/>
              <w:numPr>
                <w:ilvl w:val="0"/>
                <w:numId w:val="28"/>
              </w:numPr>
              <w:jc w:val="center"/>
            </w:pPr>
          </w:p>
        </w:tc>
        <w:tc>
          <w:tcPr>
            <w:tcW w:w="1409" w:type="dxa"/>
          </w:tcPr>
          <w:p w14:paraId="193ACD7C" w14:textId="77777777" w:rsidR="00E95B63" w:rsidRDefault="00E95B63" w:rsidP="003355A0">
            <w:pPr>
              <w:pStyle w:val="TableText"/>
              <w:numPr>
                <w:ilvl w:val="0"/>
                <w:numId w:val="28"/>
              </w:numPr>
              <w:jc w:val="center"/>
            </w:pPr>
          </w:p>
        </w:tc>
      </w:tr>
      <w:tr w:rsidR="00E95B63" w14:paraId="6F5BD2C4" w14:textId="77777777" w:rsidTr="00E549B5">
        <w:trPr>
          <w:jc w:val="center"/>
        </w:trPr>
        <w:tc>
          <w:tcPr>
            <w:tcW w:w="3974" w:type="dxa"/>
          </w:tcPr>
          <w:p w14:paraId="44BE6650" w14:textId="77777777" w:rsidR="00E95B63" w:rsidRDefault="00E95B63" w:rsidP="005E1E39">
            <w:pPr>
              <w:pStyle w:val="TableText"/>
            </w:pPr>
            <w:r w:rsidRPr="00427940">
              <w:t>Information and communication technology (ICT) capability</w:t>
            </w:r>
          </w:p>
        </w:tc>
        <w:tc>
          <w:tcPr>
            <w:tcW w:w="1146" w:type="dxa"/>
            <w:tcBorders>
              <w:right w:val="single" w:sz="4" w:space="0" w:color="auto"/>
            </w:tcBorders>
          </w:tcPr>
          <w:p w14:paraId="5767DEE8" w14:textId="77777777" w:rsidR="00E95B63" w:rsidRDefault="00E95B63" w:rsidP="005E1E39">
            <w:pPr>
              <w:pStyle w:val="TableText"/>
              <w:jc w:val="center"/>
            </w:pPr>
          </w:p>
        </w:tc>
        <w:tc>
          <w:tcPr>
            <w:tcW w:w="1147" w:type="dxa"/>
            <w:tcBorders>
              <w:left w:val="single" w:sz="4" w:space="0" w:color="auto"/>
              <w:right w:val="single" w:sz="4" w:space="0" w:color="auto"/>
            </w:tcBorders>
          </w:tcPr>
          <w:p w14:paraId="46DF4DF0" w14:textId="77777777" w:rsidR="00E95B63" w:rsidRDefault="00E95B63" w:rsidP="003355A0">
            <w:pPr>
              <w:pStyle w:val="TableText"/>
              <w:numPr>
                <w:ilvl w:val="0"/>
                <w:numId w:val="27"/>
              </w:numPr>
              <w:jc w:val="center"/>
            </w:pPr>
          </w:p>
        </w:tc>
        <w:tc>
          <w:tcPr>
            <w:tcW w:w="1396" w:type="dxa"/>
            <w:tcBorders>
              <w:left w:val="single" w:sz="4" w:space="0" w:color="auto"/>
            </w:tcBorders>
          </w:tcPr>
          <w:p w14:paraId="7FBDB9FD" w14:textId="77777777" w:rsidR="00E95B63" w:rsidRDefault="00E95B63" w:rsidP="003355A0">
            <w:pPr>
              <w:pStyle w:val="TableText"/>
              <w:numPr>
                <w:ilvl w:val="0"/>
                <w:numId w:val="28"/>
              </w:numPr>
              <w:jc w:val="center"/>
            </w:pPr>
          </w:p>
        </w:tc>
        <w:tc>
          <w:tcPr>
            <w:tcW w:w="1409" w:type="dxa"/>
          </w:tcPr>
          <w:p w14:paraId="2C951BE4" w14:textId="77777777" w:rsidR="00E95B63" w:rsidRDefault="00E95B63" w:rsidP="003355A0">
            <w:pPr>
              <w:pStyle w:val="TableText"/>
              <w:numPr>
                <w:ilvl w:val="0"/>
                <w:numId w:val="28"/>
              </w:numPr>
              <w:jc w:val="center"/>
            </w:pPr>
          </w:p>
        </w:tc>
      </w:tr>
      <w:tr w:rsidR="00E95B63" w14:paraId="2BE550D5" w14:textId="77777777" w:rsidTr="00E549B5">
        <w:trPr>
          <w:jc w:val="center"/>
        </w:trPr>
        <w:tc>
          <w:tcPr>
            <w:tcW w:w="3974" w:type="dxa"/>
          </w:tcPr>
          <w:p w14:paraId="30B19A59" w14:textId="77777777" w:rsidR="00E95B63" w:rsidRDefault="00E95B63" w:rsidP="005E1E39">
            <w:pPr>
              <w:pStyle w:val="TableText"/>
            </w:pPr>
            <w:r w:rsidRPr="00427940">
              <w:t>Critical and creative thinking</w:t>
            </w:r>
          </w:p>
        </w:tc>
        <w:tc>
          <w:tcPr>
            <w:tcW w:w="1146" w:type="dxa"/>
            <w:tcBorders>
              <w:right w:val="single" w:sz="4" w:space="0" w:color="auto"/>
            </w:tcBorders>
          </w:tcPr>
          <w:p w14:paraId="287B0699"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12B8F340" w14:textId="77777777" w:rsidR="00E95B63" w:rsidRDefault="00E95B63" w:rsidP="003355A0">
            <w:pPr>
              <w:pStyle w:val="TableText"/>
              <w:numPr>
                <w:ilvl w:val="0"/>
                <w:numId w:val="27"/>
              </w:numPr>
              <w:jc w:val="center"/>
            </w:pPr>
          </w:p>
        </w:tc>
        <w:tc>
          <w:tcPr>
            <w:tcW w:w="1396" w:type="dxa"/>
            <w:tcBorders>
              <w:left w:val="single" w:sz="4" w:space="0" w:color="auto"/>
            </w:tcBorders>
          </w:tcPr>
          <w:p w14:paraId="5C58A5A8" w14:textId="77777777" w:rsidR="00E95B63" w:rsidRDefault="00E95B63" w:rsidP="003355A0">
            <w:pPr>
              <w:pStyle w:val="TableText"/>
              <w:numPr>
                <w:ilvl w:val="0"/>
                <w:numId w:val="28"/>
              </w:numPr>
              <w:jc w:val="center"/>
            </w:pPr>
          </w:p>
        </w:tc>
        <w:tc>
          <w:tcPr>
            <w:tcW w:w="1409" w:type="dxa"/>
          </w:tcPr>
          <w:p w14:paraId="4FD7FBD7" w14:textId="77777777" w:rsidR="00E95B63" w:rsidRDefault="00E95B63" w:rsidP="003355A0">
            <w:pPr>
              <w:pStyle w:val="TableText"/>
              <w:numPr>
                <w:ilvl w:val="0"/>
                <w:numId w:val="28"/>
              </w:numPr>
              <w:jc w:val="center"/>
            </w:pPr>
          </w:p>
        </w:tc>
      </w:tr>
      <w:tr w:rsidR="00E95B63" w14:paraId="3CE420C6" w14:textId="77777777" w:rsidTr="00E549B5">
        <w:trPr>
          <w:jc w:val="center"/>
        </w:trPr>
        <w:tc>
          <w:tcPr>
            <w:tcW w:w="3974" w:type="dxa"/>
          </w:tcPr>
          <w:p w14:paraId="175ABA2C" w14:textId="77777777" w:rsidR="00E95B63" w:rsidRDefault="00E95B63" w:rsidP="005E1E39">
            <w:pPr>
              <w:pStyle w:val="TableText"/>
            </w:pPr>
            <w:r w:rsidRPr="00427940">
              <w:t>Personal and social capability</w:t>
            </w:r>
          </w:p>
        </w:tc>
        <w:tc>
          <w:tcPr>
            <w:tcW w:w="1146" w:type="dxa"/>
            <w:tcBorders>
              <w:right w:val="single" w:sz="4" w:space="0" w:color="auto"/>
            </w:tcBorders>
          </w:tcPr>
          <w:p w14:paraId="0EA4E5B5"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670CFB50" w14:textId="77777777" w:rsidR="00E95B63" w:rsidRDefault="00E95B63" w:rsidP="003355A0">
            <w:pPr>
              <w:pStyle w:val="TableText"/>
              <w:numPr>
                <w:ilvl w:val="0"/>
                <w:numId w:val="27"/>
              </w:numPr>
              <w:jc w:val="center"/>
            </w:pPr>
          </w:p>
        </w:tc>
        <w:tc>
          <w:tcPr>
            <w:tcW w:w="1396" w:type="dxa"/>
            <w:tcBorders>
              <w:left w:val="single" w:sz="4" w:space="0" w:color="auto"/>
            </w:tcBorders>
          </w:tcPr>
          <w:p w14:paraId="78120C7E" w14:textId="77777777" w:rsidR="00E95B63" w:rsidRDefault="00E95B63" w:rsidP="003355A0">
            <w:pPr>
              <w:pStyle w:val="TableText"/>
              <w:numPr>
                <w:ilvl w:val="0"/>
                <w:numId w:val="28"/>
              </w:numPr>
              <w:jc w:val="center"/>
            </w:pPr>
          </w:p>
        </w:tc>
        <w:tc>
          <w:tcPr>
            <w:tcW w:w="1409" w:type="dxa"/>
          </w:tcPr>
          <w:p w14:paraId="67763535" w14:textId="77777777" w:rsidR="00E95B63" w:rsidRDefault="00E95B63" w:rsidP="003355A0">
            <w:pPr>
              <w:pStyle w:val="TableText"/>
              <w:numPr>
                <w:ilvl w:val="0"/>
                <w:numId w:val="28"/>
              </w:numPr>
              <w:jc w:val="center"/>
            </w:pPr>
          </w:p>
        </w:tc>
      </w:tr>
      <w:tr w:rsidR="00E95B63" w14:paraId="02C2E139" w14:textId="77777777" w:rsidTr="00E549B5">
        <w:trPr>
          <w:jc w:val="center"/>
        </w:trPr>
        <w:tc>
          <w:tcPr>
            <w:tcW w:w="3974" w:type="dxa"/>
          </w:tcPr>
          <w:p w14:paraId="16CA22B3" w14:textId="77777777" w:rsidR="00E95B63" w:rsidRDefault="00E95B63" w:rsidP="005E1E39">
            <w:pPr>
              <w:pStyle w:val="TableText"/>
            </w:pPr>
            <w:r w:rsidRPr="00427940">
              <w:t>Ethical behaviour</w:t>
            </w:r>
          </w:p>
        </w:tc>
        <w:tc>
          <w:tcPr>
            <w:tcW w:w="1146" w:type="dxa"/>
            <w:tcBorders>
              <w:right w:val="single" w:sz="4" w:space="0" w:color="auto"/>
            </w:tcBorders>
          </w:tcPr>
          <w:p w14:paraId="63A1ED8A"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5622B008" w14:textId="77777777" w:rsidR="00E95B63" w:rsidRDefault="00E95B63" w:rsidP="003355A0">
            <w:pPr>
              <w:pStyle w:val="TableText"/>
              <w:numPr>
                <w:ilvl w:val="0"/>
                <w:numId w:val="27"/>
              </w:numPr>
              <w:jc w:val="center"/>
            </w:pPr>
          </w:p>
        </w:tc>
        <w:tc>
          <w:tcPr>
            <w:tcW w:w="1396" w:type="dxa"/>
            <w:tcBorders>
              <w:left w:val="single" w:sz="4" w:space="0" w:color="auto"/>
            </w:tcBorders>
          </w:tcPr>
          <w:p w14:paraId="0BC80823" w14:textId="77777777" w:rsidR="00E95B63" w:rsidRDefault="00E95B63" w:rsidP="003355A0">
            <w:pPr>
              <w:pStyle w:val="TableText"/>
              <w:numPr>
                <w:ilvl w:val="0"/>
                <w:numId w:val="28"/>
              </w:numPr>
              <w:jc w:val="center"/>
            </w:pPr>
          </w:p>
        </w:tc>
        <w:tc>
          <w:tcPr>
            <w:tcW w:w="1409" w:type="dxa"/>
          </w:tcPr>
          <w:p w14:paraId="13ECE967" w14:textId="77777777" w:rsidR="00E95B63" w:rsidRDefault="00E95B63" w:rsidP="003355A0">
            <w:pPr>
              <w:pStyle w:val="TableText"/>
              <w:numPr>
                <w:ilvl w:val="0"/>
                <w:numId w:val="28"/>
              </w:numPr>
              <w:jc w:val="center"/>
            </w:pPr>
          </w:p>
        </w:tc>
      </w:tr>
      <w:tr w:rsidR="00E95B63" w14:paraId="2EBC5206" w14:textId="77777777" w:rsidTr="00E549B5">
        <w:trPr>
          <w:jc w:val="center"/>
        </w:trPr>
        <w:tc>
          <w:tcPr>
            <w:tcW w:w="3974" w:type="dxa"/>
          </w:tcPr>
          <w:p w14:paraId="09470228" w14:textId="77777777" w:rsidR="00E95B63" w:rsidRDefault="00E95B63" w:rsidP="005E1E39">
            <w:pPr>
              <w:pStyle w:val="TableText"/>
            </w:pPr>
            <w:r w:rsidRPr="00427940">
              <w:t>Intercultural understanding</w:t>
            </w:r>
          </w:p>
        </w:tc>
        <w:tc>
          <w:tcPr>
            <w:tcW w:w="1146" w:type="dxa"/>
            <w:tcBorders>
              <w:right w:val="single" w:sz="4" w:space="0" w:color="auto"/>
            </w:tcBorders>
          </w:tcPr>
          <w:p w14:paraId="042A5FBA"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68A70699" w14:textId="77777777" w:rsidR="00E95B63" w:rsidRDefault="00E95B63" w:rsidP="003355A0">
            <w:pPr>
              <w:pStyle w:val="TableText"/>
              <w:numPr>
                <w:ilvl w:val="0"/>
                <w:numId w:val="27"/>
              </w:numPr>
              <w:jc w:val="center"/>
            </w:pPr>
          </w:p>
        </w:tc>
        <w:tc>
          <w:tcPr>
            <w:tcW w:w="1396" w:type="dxa"/>
            <w:tcBorders>
              <w:left w:val="single" w:sz="4" w:space="0" w:color="auto"/>
            </w:tcBorders>
          </w:tcPr>
          <w:p w14:paraId="6AB51AB0" w14:textId="77777777" w:rsidR="00E95B63" w:rsidRDefault="00E95B63" w:rsidP="003355A0">
            <w:pPr>
              <w:pStyle w:val="TableText"/>
              <w:numPr>
                <w:ilvl w:val="0"/>
                <w:numId w:val="28"/>
              </w:numPr>
              <w:jc w:val="center"/>
            </w:pPr>
          </w:p>
        </w:tc>
        <w:tc>
          <w:tcPr>
            <w:tcW w:w="1409" w:type="dxa"/>
          </w:tcPr>
          <w:p w14:paraId="40CDB598" w14:textId="77777777" w:rsidR="00E95B63" w:rsidRDefault="00E95B63" w:rsidP="003355A0">
            <w:pPr>
              <w:pStyle w:val="TableText"/>
              <w:numPr>
                <w:ilvl w:val="0"/>
                <w:numId w:val="28"/>
              </w:numPr>
              <w:jc w:val="center"/>
            </w:pPr>
          </w:p>
        </w:tc>
      </w:tr>
    </w:tbl>
    <w:p w14:paraId="09A386CD" w14:textId="77777777" w:rsidR="00E95B63" w:rsidRPr="00E549B5" w:rsidRDefault="00E95B63" w:rsidP="00E549B5">
      <w:r w:rsidRPr="00E549B5">
        <w:br w:type="page"/>
      </w:r>
    </w:p>
    <w:p w14:paraId="6177190C" w14:textId="77777777" w:rsidR="00E95B63" w:rsidRPr="00E768FF" w:rsidRDefault="00E95B63" w:rsidP="00E768FF">
      <w:pPr>
        <w:pStyle w:val="Heading1"/>
      </w:pPr>
      <w:bookmarkStart w:id="200" w:name="_Toc438468587"/>
      <w:r w:rsidRPr="00E768FF">
        <w:lastRenderedPageBreak/>
        <w:t>Introduction to Active Volunteering b</w:t>
      </w:r>
      <w:r w:rsidRPr="00E768FF">
        <w:rPr>
          <w:szCs w:val="22"/>
        </w:rPr>
        <w:tab/>
      </w:r>
      <w:r w:rsidRPr="00E768FF">
        <w:t>Value: 0.5</w:t>
      </w:r>
      <w:bookmarkEnd w:id="200"/>
    </w:p>
    <w:p w14:paraId="3108D281" w14:textId="77777777" w:rsidR="00E95B63" w:rsidRPr="00F82160" w:rsidRDefault="00E95B63" w:rsidP="00F7742D">
      <w:pPr>
        <w:pStyle w:val="NormalItalic"/>
      </w:pPr>
      <w:r w:rsidRPr="00F82160">
        <w:t xml:space="preserve">This half unit (0.5) combines with </w:t>
      </w:r>
      <w:r w:rsidRPr="00F82160">
        <w:rPr>
          <w:b/>
        </w:rPr>
        <w:t xml:space="preserve">Introduction to Active Volunteering </w:t>
      </w:r>
      <w:r w:rsidR="00690797">
        <w:rPr>
          <w:b/>
        </w:rPr>
        <w:t xml:space="preserve">a </w:t>
      </w:r>
      <w:r w:rsidRPr="00F82160">
        <w:rPr>
          <w:b/>
        </w:rPr>
        <w:t xml:space="preserve">(0.5) </w:t>
      </w:r>
      <w:r w:rsidRPr="00F82160">
        <w:t>to equate to one standard unit – these should be delivered together as a semester unit. Students are expected to study the accredited semester 1.0 unit unless enrolled in a 0.5 unit due to late entry or early exit in a semester.</w:t>
      </w:r>
    </w:p>
    <w:p w14:paraId="3A805CFB" w14:textId="77777777" w:rsidR="00E95B63" w:rsidRDefault="00E549B5" w:rsidP="00E95B63">
      <w:pPr>
        <w:pStyle w:val="Heading2"/>
        <w:tabs>
          <w:tab w:val="right" w:pos="9072"/>
        </w:tabs>
      </w:pPr>
      <w:r>
        <w:t>Prerequisites</w:t>
      </w:r>
    </w:p>
    <w:p w14:paraId="697BD2E9" w14:textId="77777777" w:rsidR="00E95B63" w:rsidRPr="00AA36E6" w:rsidRDefault="00F23FCF" w:rsidP="00E95B63">
      <w:r>
        <w:t>Nil.</w:t>
      </w:r>
    </w:p>
    <w:p w14:paraId="4E572AA8" w14:textId="77777777" w:rsidR="00E95B63" w:rsidRDefault="00E549B5" w:rsidP="00E95B63">
      <w:pPr>
        <w:pStyle w:val="Heading2"/>
        <w:tabs>
          <w:tab w:val="right" w:pos="9072"/>
        </w:tabs>
      </w:pPr>
      <w:r>
        <w:t>Duplication of Content Rules</w:t>
      </w:r>
    </w:p>
    <w:p w14:paraId="010C4C19" w14:textId="77777777" w:rsidR="00E95B63" w:rsidRPr="001B2CF9" w:rsidRDefault="00E95B63" w:rsidP="00E95B63">
      <w:r w:rsidRPr="001B2CF9">
        <w:t>Refer to page 19.</w:t>
      </w:r>
    </w:p>
    <w:p w14:paraId="4FCFFF1F" w14:textId="77777777" w:rsidR="00E95B63" w:rsidRPr="004C2958" w:rsidRDefault="00E549B5" w:rsidP="00E95B63">
      <w:pPr>
        <w:pStyle w:val="Heading2"/>
        <w:tabs>
          <w:tab w:val="right" w:pos="9072"/>
        </w:tabs>
      </w:pPr>
      <w:r>
        <w:t>Specific Unit Goals</w:t>
      </w:r>
    </w:p>
    <w:p w14:paraId="797B3043" w14:textId="77777777" w:rsidR="00E95B63" w:rsidRDefault="00E95B63" w:rsidP="00E95B6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E95B63" w:rsidRPr="00BC3D9B" w14:paraId="1313B5B5" w14:textId="77777777" w:rsidTr="00E549B5">
        <w:trPr>
          <w:jc w:val="center"/>
        </w:trPr>
        <w:tc>
          <w:tcPr>
            <w:tcW w:w="4536" w:type="dxa"/>
            <w:tcBorders>
              <w:top w:val="single" w:sz="4" w:space="0" w:color="000000"/>
              <w:left w:val="single" w:sz="4" w:space="0" w:color="000000"/>
              <w:bottom w:val="single" w:sz="4" w:space="0" w:color="000000"/>
            </w:tcBorders>
          </w:tcPr>
          <w:p w14:paraId="05F76424" w14:textId="77777777" w:rsidR="00E95B63" w:rsidRPr="00716885" w:rsidRDefault="00E95B63" w:rsidP="00E549B5">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7EC97ED5" w14:textId="77777777" w:rsidR="00E95B63" w:rsidRPr="00716885" w:rsidRDefault="00E95B63" w:rsidP="00E549B5">
            <w:pPr>
              <w:pStyle w:val="Tabletextboldcentred"/>
            </w:pPr>
            <w:r w:rsidRPr="00716885">
              <w:t>M</w:t>
            </w:r>
          </w:p>
        </w:tc>
      </w:tr>
      <w:tr w:rsidR="00E95B63" w:rsidRPr="00BC3D9B" w14:paraId="040D2A99" w14:textId="77777777" w:rsidTr="00E549B5">
        <w:trPr>
          <w:jc w:val="center"/>
        </w:trPr>
        <w:tc>
          <w:tcPr>
            <w:tcW w:w="4536" w:type="dxa"/>
            <w:tcBorders>
              <w:top w:val="single" w:sz="4" w:space="0" w:color="000000"/>
              <w:left w:val="single" w:sz="4" w:space="0" w:color="000000"/>
              <w:bottom w:val="single" w:sz="4" w:space="0" w:color="000000"/>
            </w:tcBorders>
          </w:tcPr>
          <w:p w14:paraId="762E8BD6" w14:textId="77777777" w:rsidR="00E95B63" w:rsidRDefault="00E549B5" w:rsidP="00E549B5">
            <w:pPr>
              <w:pStyle w:val="TableListBullets"/>
            </w:pPr>
            <w:r>
              <w:t>analyse the concept of active volunteering</w:t>
            </w:r>
          </w:p>
        </w:tc>
        <w:tc>
          <w:tcPr>
            <w:tcW w:w="4536" w:type="dxa"/>
            <w:tcBorders>
              <w:top w:val="single" w:sz="4" w:space="0" w:color="000000"/>
              <w:left w:val="single" w:sz="4" w:space="0" w:color="000000"/>
              <w:bottom w:val="single" w:sz="4" w:space="0" w:color="000000"/>
              <w:right w:val="single" w:sz="4" w:space="0" w:color="auto"/>
            </w:tcBorders>
          </w:tcPr>
          <w:p w14:paraId="72B77B96" w14:textId="77777777" w:rsidR="00E95B63" w:rsidRDefault="00E549B5" w:rsidP="00E549B5">
            <w:pPr>
              <w:pStyle w:val="TableListBullets"/>
            </w:pPr>
            <w:r>
              <w:t>describe the concept of active volunteering</w:t>
            </w:r>
          </w:p>
        </w:tc>
      </w:tr>
      <w:tr w:rsidR="00E95B63" w:rsidRPr="00BC3D9B" w14:paraId="7E924866" w14:textId="77777777" w:rsidTr="00E549B5">
        <w:trPr>
          <w:jc w:val="center"/>
        </w:trPr>
        <w:tc>
          <w:tcPr>
            <w:tcW w:w="4536" w:type="dxa"/>
            <w:tcBorders>
              <w:top w:val="single" w:sz="4" w:space="0" w:color="000000"/>
              <w:left w:val="single" w:sz="4" w:space="0" w:color="000000"/>
              <w:bottom w:val="single" w:sz="4" w:space="0" w:color="000000"/>
            </w:tcBorders>
          </w:tcPr>
          <w:p w14:paraId="0827E1DD" w14:textId="77777777" w:rsidR="00E95B63" w:rsidRDefault="00E549B5" w:rsidP="00E549B5">
            <w:pPr>
              <w:pStyle w:val="TableListBullets"/>
            </w:pPr>
            <w:r>
              <w:t>explain the key ideas underpinning active volunteering</w:t>
            </w:r>
          </w:p>
        </w:tc>
        <w:tc>
          <w:tcPr>
            <w:tcW w:w="4536" w:type="dxa"/>
            <w:tcBorders>
              <w:top w:val="single" w:sz="4" w:space="0" w:color="000000"/>
              <w:left w:val="single" w:sz="4" w:space="0" w:color="000000"/>
              <w:bottom w:val="single" w:sz="4" w:space="0" w:color="000000"/>
              <w:right w:val="single" w:sz="4" w:space="0" w:color="auto"/>
            </w:tcBorders>
          </w:tcPr>
          <w:p w14:paraId="7D108A30" w14:textId="77777777" w:rsidR="00E95B63" w:rsidRDefault="00E549B5" w:rsidP="00E549B5">
            <w:pPr>
              <w:pStyle w:val="TableListBullets"/>
            </w:pPr>
            <w:r>
              <w:t>identify the key ideas underpinning active volunteering</w:t>
            </w:r>
          </w:p>
        </w:tc>
      </w:tr>
      <w:tr w:rsidR="00E95B63" w:rsidRPr="00BC3D9B" w14:paraId="401F4926" w14:textId="77777777" w:rsidTr="00E549B5">
        <w:trPr>
          <w:jc w:val="center"/>
        </w:trPr>
        <w:tc>
          <w:tcPr>
            <w:tcW w:w="4536" w:type="dxa"/>
            <w:tcBorders>
              <w:top w:val="single" w:sz="4" w:space="0" w:color="000000"/>
              <w:left w:val="single" w:sz="4" w:space="0" w:color="000000"/>
              <w:bottom w:val="single" w:sz="4" w:space="0" w:color="000000"/>
            </w:tcBorders>
          </w:tcPr>
          <w:p w14:paraId="4CF05FB9" w14:textId="77777777" w:rsidR="00E95B63" w:rsidRDefault="00E549B5" w:rsidP="00E549B5">
            <w:pPr>
              <w:pStyle w:val="TableListBullets"/>
            </w:pPr>
            <w:r>
              <w:t>analyse the purpose of active volunteering and explain the role of stakeholders</w:t>
            </w:r>
          </w:p>
        </w:tc>
        <w:tc>
          <w:tcPr>
            <w:tcW w:w="4536" w:type="dxa"/>
            <w:tcBorders>
              <w:top w:val="single" w:sz="4" w:space="0" w:color="000000"/>
              <w:left w:val="single" w:sz="4" w:space="0" w:color="000000"/>
              <w:bottom w:val="single" w:sz="4" w:space="0" w:color="000000"/>
              <w:right w:val="single" w:sz="4" w:space="0" w:color="auto"/>
            </w:tcBorders>
          </w:tcPr>
          <w:p w14:paraId="3C9520FC" w14:textId="77777777" w:rsidR="00E95B63" w:rsidRDefault="00E549B5" w:rsidP="00E549B5">
            <w:pPr>
              <w:pStyle w:val="TableListBullets"/>
            </w:pPr>
            <w:r>
              <w:t>describe the nature and purpose of active volunteering and explain the role of stakeholders</w:t>
            </w:r>
          </w:p>
        </w:tc>
      </w:tr>
      <w:tr w:rsidR="00E95B63" w:rsidRPr="00BC3D9B" w14:paraId="4124F65E" w14:textId="77777777" w:rsidTr="00E549B5">
        <w:trPr>
          <w:jc w:val="center"/>
        </w:trPr>
        <w:tc>
          <w:tcPr>
            <w:tcW w:w="4536" w:type="dxa"/>
            <w:tcBorders>
              <w:top w:val="single" w:sz="4" w:space="0" w:color="000000"/>
              <w:left w:val="single" w:sz="4" w:space="0" w:color="000000"/>
              <w:bottom w:val="single" w:sz="4" w:space="0" w:color="000000"/>
            </w:tcBorders>
          </w:tcPr>
          <w:p w14:paraId="0B461C56" w14:textId="77777777" w:rsidR="00E95B63" w:rsidRDefault="00E549B5" w:rsidP="00E549B5">
            <w:pPr>
              <w:pStyle w:val="TableListBullets"/>
            </w:pPr>
            <w:r>
              <w:t>communicate effectively with others in a volunteering capacity</w:t>
            </w:r>
          </w:p>
        </w:tc>
        <w:tc>
          <w:tcPr>
            <w:tcW w:w="4536" w:type="dxa"/>
            <w:tcBorders>
              <w:top w:val="single" w:sz="4" w:space="0" w:color="000000"/>
              <w:left w:val="single" w:sz="4" w:space="0" w:color="000000"/>
              <w:bottom w:val="single" w:sz="4" w:space="0" w:color="000000"/>
              <w:right w:val="single" w:sz="4" w:space="0" w:color="auto"/>
            </w:tcBorders>
          </w:tcPr>
          <w:p w14:paraId="1BB9C771" w14:textId="77777777" w:rsidR="00E95B63" w:rsidRDefault="00E549B5" w:rsidP="00E549B5">
            <w:pPr>
              <w:pStyle w:val="TableListBullets"/>
            </w:pPr>
            <w:r>
              <w:t>communicate appropriately, under supervision, with others in a volunteering capacity</w:t>
            </w:r>
          </w:p>
        </w:tc>
      </w:tr>
      <w:tr w:rsidR="00E95B63" w:rsidRPr="00BC3D9B" w14:paraId="14E94F2B" w14:textId="77777777" w:rsidTr="00E549B5">
        <w:trPr>
          <w:jc w:val="center"/>
        </w:trPr>
        <w:tc>
          <w:tcPr>
            <w:tcW w:w="4536" w:type="dxa"/>
            <w:tcBorders>
              <w:top w:val="single" w:sz="4" w:space="0" w:color="000000"/>
              <w:left w:val="single" w:sz="4" w:space="0" w:color="000000"/>
              <w:bottom w:val="single" w:sz="4" w:space="0" w:color="000000"/>
            </w:tcBorders>
          </w:tcPr>
          <w:p w14:paraId="420C5674" w14:textId="77777777" w:rsidR="00E95B63" w:rsidRPr="00D850CC" w:rsidRDefault="00E549B5" w:rsidP="00D850CC">
            <w:pPr>
              <w:pStyle w:val="TableListBullets"/>
            </w:pPr>
            <w:r w:rsidRPr="00D850CC">
              <w:t>select and compose appropriate routine written and digital workplace texts</w:t>
            </w:r>
          </w:p>
        </w:tc>
        <w:tc>
          <w:tcPr>
            <w:tcW w:w="4536" w:type="dxa"/>
            <w:tcBorders>
              <w:top w:val="single" w:sz="4" w:space="0" w:color="000000"/>
              <w:left w:val="single" w:sz="4" w:space="0" w:color="000000"/>
              <w:bottom w:val="single" w:sz="4" w:space="0" w:color="000000"/>
              <w:right w:val="single" w:sz="4" w:space="0" w:color="auto"/>
            </w:tcBorders>
          </w:tcPr>
          <w:p w14:paraId="6E5D85F7" w14:textId="77777777" w:rsidR="00E95B63" w:rsidRPr="00D850CC" w:rsidRDefault="00E549B5" w:rsidP="00D850CC">
            <w:pPr>
              <w:pStyle w:val="TableListBullets"/>
            </w:pPr>
            <w:r w:rsidRPr="00D850CC">
              <w:t>compose routine written and digital workplace texts</w:t>
            </w:r>
          </w:p>
        </w:tc>
      </w:tr>
    </w:tbl>
    <w:p w14:paraId="558ED09A" w14:textId="77777777" w:rsidR="00E95B63" w:rsidRPr="00E549B5" w:rsidRDefault="00E95B63" w:rsidP="00E549B5">
      <w:pPr>
        <w:pStyle w:val="Heading2"/>
      </w:pPr>
      <w:r w:rsidRPr="00E549B5">
        <w:t>Content</w:t>
      </w:r>
    </w:p>
    <w:p w14:paraId="62E595AF" w14:textId="77777777" w:rsidR="00E95B63" w:rsidRPr="002B6270" w:rsidRDefault="00E95B63" w:rsidP="00E95B63">
      <w:r w:rsidRPr="002B6270">
        <w:t xml:space="preserve">All </w:t>
      </w:r>
      <w:r w:rsidR="00E549B5">
        <w:t>content below must be delivered</w:t>
      </w:r>
    </w:p>
    <w:tbl>
      <w:tblPr>
        <w:tblW w:w="9072" w:type="dxa"/>
        <w:jc w:val="center"/>
        <w:tblLayout w:type="fixed"/>
        <w:tblLook w:val="0000" w:firstRow="0" w:lastRow="0" w:firstColumn="0" w:lastColumn="0" w:noHBand="0" w:noVBand="0"/>
      </w:tblPr>
      <w:tblGrid>
        <w:gridCol w:w="4536"/>
        <w:gridCol w:w="4536"/>
      </w:tblGrid>
      <w:tr w:rsidR="00E95B63" w:rsidRPr="00BC3D9B" w14:paraId="43B0A935" w14:textId="77777777" w:rsidTr="00E549B5">
        <w:trPr>
          <w:jc w:val="center"/>
        </w:trPr>
        <w:tc>
          <w:tcPr>
            <w:tcW w:w="4536" w:type="dxa"/>
            <w:tcBorders>
              <w:top w:val="single" w:sz="4" w:space="0" w:color="000000"/>
              <w:left w:val="single" w:sz="4" w:space="0" w:color="000000"/>
              <w:bottom w:val="single" w:sz="4" w:space="0" w:color="000000"/>
            </w:tcBorders>
          </w:tcPr>
          <w:p w14:paraId="1CAC5070" w14:textId="77777777" w:rsidR="00E95B63" w:rsidRPr="00716885" w:rsidRDefault="00E95B63" w:rsidP="00E549B5">
            <w:pPr>
              <w:pStyle w:val="Tabletextboldcentred"/>
            </w:pPr>
            <w:r w:rsidRPr="00716885">
              <w:t>A</w:t>
            </w:r>
          </w:p>
        </w:tc>
        <w:tc>
          <w:tcPr>
            <w:tcW w:w="4536" w:type="dxa"/>
            <w:tcBorders>
              <w:top w:val="single" w:sz="4" w:space="0" w:color="000000"/>
              <w:left w:val="single" w:sz="4" w:space="0" w:color="000000"/>
              <w:bottom w:val="single" w:sz="4" w:space="0" w:color="000000"/>
              <w:right w:val="single" w:sz="4" w:space="0" w:color="auto"/>
            </w:tcBorders>
          </w:tcPr>
          <w:p w14:paraId="1996A7D0" w14:textId="77777777" w:rsidR="00E95B63" w:rsidRPr="00716885" w:rsidRDefault="00E95B63" w:rsidP="00E549B5">
            <w:pPr>
              <w:pStyle w:val="Tabletextboldcentred"/>
            </w:pPr>
            <w:r w:rsidRPr="00716885">
              <w:t>M</w:t>
            </w:r>
          </w:p>
        </w:tc>
      </w:tr>
      <w:tr w:rsidR="007E294F" w:rsidRPr="00BC3D9B" w14:paraId="2EB81239" w14:textId="77777777" w:rsidTr="00E549B5">
        <w:trPr>
          <w:jc w:val="center"/>
        </w:trPr>
        <w:tc>
          <w:tcPr>
            <w:tcW w:w="4536" w:type="dxa"/>
            <w:tcBorders>
              <w:top w:val="single" w:sz="4" w:space="0" w:color="000000"/>
              <w:left w:val="single" w:sz="4" w:space="0" w:color="000000"/>
              <w:bottom w:val="single" w:sz="4" w:space="0" w:color="000000"/>
            </w:tcBorders>
          </w:tcPr>
          <w:p w14:paraId="6B583D81" w14:textId="77777777" w:rsidR="007E294F" w:rsidRPr="008E2EDB" w:rsidRDefault="00E549B5" w:rsidP="00E549B5">
            <w:pPr>
              <w:pStyle w:val="TableListBullets"/>
            </w:pPr>
            <w:r>
              <w:t>apply</w:t>
            </w:r>
            <w:r w:rsidRPr="008E2EDB">
              <w:t xml:space="preserve"> effective volunteering skills within an organisation</w:t>
            </w:r>
          </w:p>
        </w:tc>
        <w:tc>
          <w:tcPr>
            <w:tcW w:w="4536" w:type="dxa"/>
            <w:tcBorders>
              <w:top w:val="single" w:sz="4" w:space="0" w:color="000000"/>
              <w:left w:val="single" w:sz="4" w:space="0" w:color="000000"/>
              <w:bottom w:val="single" w:sz="4" w:space="0" w:color="000000"/>
              <w:right w:val="single" w:sz="4" w:space="0" w:color="auto"/>
            </w:tcBorders>
          </w:tcPr>
          <w:p w14:paraId="333C633E" w14:textId="77777777" w:rsidR="007E294F" w:rsidRPr="008E2EDB" w:rsidRDefault="00E549B5" w:rsidP="00E549B5">
            <w:pPr>
              <w:pStyle w:val="TableListBullets"/>
            </w:pPr>
            <w:r w:rsidRPr="008E2EDB">
              <w:t>volunteer within an organisation, under supervision</w:t>
            </w:r>
          </w:p>
        </w:tc>
      </w:tr>
      <w:tr w:rsidR="001D792E" w:rsidRPr="00BC3D9B" w14:paraId="6C6F33AD" w14:textId="77777777" w:rsidTr="00E549B5">
        <w:trPr>
          <w:jc w:val="center"/>
        </w:trPr>
        <w:tc>
          <w:tcPr>
            <w:tcW w:w="4536" w:type="dxa"/>
            <w:tcBorders>
              <w:top w:val="single" w:sz="4" w:space="0" w:color="000000"/>
              <w:left w:val="single" w:sz="4" w:space="0" w:color="000000"/>
              <w:bottom w:val="single" w:sz="4" w:space="0" w:color="000000"/>
            </w:tcBorders>
          </w:tcPr>
          <w:p w14:paraId="669FE03C" w14:textId="77777777" w:rsidR="001D792E" w:rsidRPr="008E2EDB" w:rsidRDefault="00E549B5" w:rsidP="00E549B5">
            <w:pPr>
              <w:pStyle w:val="TableListBullets"/>
            </w:pPr>
            <w:r w:rsidRPr="008E2EDB">
              <w:t>roles and responsibilities of volunteers in organisations</w:t>
            </w:r>
          </w:p>
        </w:tc>
        <w:tc>
          <w:tcPr>
            <w:tcW w:w="4536" w:type="dxa"/>
            <w:tcBorders>
              <w:top w:val="single" w:sz="4" w:space="0" w:color="000000"/>
              <w:left w:val="single" w:sz="4" w:space="0" w:color="000000"/>
              <w:bottom w:val="single" w:sz="4" w:space="0" w:color="000000"/>
              <w:right w:val="single" w:sz="4" w:space="0" w:color="auto"/>
            </w:tcBorders>
          </w:tcPr>
          <w:p w14:paraId="1E6A3B3C" w14:textId="77777777" w:rsidR="001D792E" w:rsidRPr="008E2EDB" w:rsidRDefault="00E549B5" w:rsidP="00E549B5">
            <w:pPr>
              <w:pStyle w:val="TableListBullets"/>
            </w:pPr>
            <w:r w:rsidRPr="008E2EDB">
              <w:t>roles and responsibilities of volunteers in organisations</w:t>
            </w:r>
          </w:p>
        </w:tc>
      </w:tr>
      <w:tr w:rsidR="001D792E" w:rsidRPr="00BC3D9B" w14:paraId="7D79915A" w14:textId="77777777" w:rsidTr="00E549B5">
        <w:trPr>
          <w:jc w:val="center"/>
        </w:trPr>
        <w:tc>
          <w:tcPr>
            <w:tcW w:w="4536" w:type="dxa"/>
            <w:tcBorders>
              <w:top w:val="single" w:sz="4" w:space="0" w:color="000000"/>
              <w:left w:val="single" w:sz="4" w:space="0" w:color="000000"/>
              <w:bottom w:val="single" w:sz="4" w:space="0" w:color="000000"/>
            </w:tcBorders>
          </w:tcPr>
          <w:p w14:paraId="011E6D9C" w14:textId="77777777" w:rsidR="001D792E" w:rsidRPr="008E2EDB" w:rsidRDefault="00E549B5" w:rsidP="00E549B5">
            <w:pPr>
              <w:pStyle w:val="TableListBullets"/>
            </w:pPr>
            <w:r w:rsidRPr="008E2EDB">
              <w:t>skills for volunteering in a variety of capacities and contexts</w:t>
            </w:r>
          </w:p>
        </w:tc>
        <w:tc>
          <w:tcPr>
            <w:tcW w:w="4536" w:type="dxa"/>
            <w:tcBorders>
              <w:top w:val="single" w:sz="4" w:space="0" w:color="000000"/>
              <w:left w:val="single" w:sz="4" w:space="0" w:color="000000"/>
              <w:bottom w:val="single" w:sz="4" w:space="0" w:color="000000"/>
              <w:right w:val="single" w:sz="4" w:space="0" w:color="auto"/>
            </w:tcBorders>
          </w:tcPr>
          <w:p w14:paraId="075FB398" w14:textId="77777777" w:rsidR="001D792E" w:rsidRPr="008E2EDB" w:rsidRDefault="00E549B5" w:rsidP="00E549B5">
            <w:pPr>
              <w:pStyle w:val="TableListBullets"/>
            </w:pPr>
            <w:r w:rsidRPr="008E2EDB">
              <w:t>skills for volunteering in a variety of capacities and contexts</w:t>
            </w:r>
          </w:p>
        </w:tc>
      </w:tr>
      <w:tr w:rsidR="00E95B63" w:rsidRPr="00BC3D9B" w14:paraId="45201C7A" w14:textId="77777777" w:rsidTr="00E549B5">
        <w:trPr>
          <w:jc w:val="center"/>
        </w:trPr>
        <w:tc>
          <w:tcPr>
            <w:tcW w:w="4536" w:type="dxa"/>
            <w:tcBorders>
              <w:top w:val="single" w:sz="4" w:space="0" w:color="000000"/>
              <w:left w:val="single" w:sz="4" w:space="0" w:color="000000"/>
              <w:bottom w:val="single" w:sz="4" w:space="0" w:color="000000"/>
            </w:tcBorders>
          </w:tcPr>
          <w:p w14:paraId="3BCA2BCF" w14:textId="77777777" w:rsidR="00E95B63" w:rsidRDefault="00E549B5" w:rsidP="00E549B5">
            <w:pPr>
              <w:pStyle w:val="TableListBullets"/>
            </w:pPr>
            <w:r>
              <w:t>written and oral communication skills for a range of audiences including clients and co-workers</w:t>
            </w:r>
          </w:p>
        </w:tc>
        <w:tc>
          <w:tcPr>
            <w:tcW w:w="4536" w:type="dxa"/>
            <w:tcBorders>
              <w:top w:val="single" w:sz="4" w:space="0" w:color="000000"/>
              <w:left w:val="single" w:sz="4" w:space="0" w:color="000000"/>
              <w:bottom w:val="single" w:sz="4" w:space="0" w:color="000000"/>
              <w:right w:val="single" w:sz="4" w:space="0" w:color="auto"/>
            </w:tcBorders>
          </w:tcPr>
          <w:p w14:paraId="55FF7B0A" w14:textId="77777777" w:rsidR="00E95B63" w:rsidRDefault="00E549B5" w:rsidP="00E549B5">
            <w:pPr>
              <w:pStyle w:val="TableListBullets"/>
            </w:pPr>
            <w:r>
              <w:t>written and oral communication skills for a range of audiences including clients and co-workers</w:t>
            </w:r>
          </w:p>
        </w:tc>
      </w:tr>
    </w:tbl>
    <w:p w14:paraId="7BF15918" w14:textId="77777777" w:rsidR="00E549B5" w:rsidRPr="00E549B5" w:rsidRDefault="00E549B5" w:rsidP="00E549B5"/>
    <w:p w14:paraId="74F3F9AF" w14:textId="77777777" w:rsidR="00E549B5" w:rsidRPr="00E549B5" w:rsidRDefault="00E549B5" w:rsidP="00E549B5">
      <w:r w:rsidRPr="00E549B5">
        <w:br w:type="page"/>
      </w:r>
    </w:p>
    <w:p w14:paraId="4EBE941A" w14:textId="77777777" w:rsidR="00E95B63" w:rsidRPr="004A2CF7" w:rsidRDefault="00E95B63" w:rsidP="004A2CF7">
      <w:pPr>
        <w:pStyle w:val="Heading2"/>
      </w:pPr>
      <w:r w:rsidRPr="004A2CF7">
        <w:lastRenderedPageBreak/>
        <w:t>Units of Competency</w:t>
      </w:r>
    </w:p>
    <w:p w14:paraId="00448815" w14:textId="77777777" w:rsidR="00E95B63" w:rsidRPr="00F82160" w:rsidRDefault="00E95B63" w:rsidP="00E549B5">
      <w:pPr>
        <w:rPr>
          <w:lang w:val="en-US"/>
        </w:rPr>
      </w:pPr>
      <w:r w:rsidRPr="00F82160">
        <w:t xml:space="preserve">Competence must be demonstrated over time and in the full range of </w:t>
      </w:r>
      <w:r w:rsidRPr="00F82160">
        <w:rPr>
          <w:b/>
        </w:rPr>
        <w:t>Volunteering</w:t>
      </w:r>
      <w:r w:rsidRPr="00F82160">
        <w:t xml:space="preserve"> contexts. </w:t>
      </w:r>
      <w:r w:rsidRPr="00F82160">
        <w:rPr>
          <w:lang w:val="en-US"/>
        </w:rPr>
        <w:t xml:space="preserve">Teachers must use this unit document in conjunction with the Units of Competence from the </w:t>
      </w:r>
      <w:r w:rsidRPr="00F82160">
        <w:rPr>
          <w:b/>
          <w:lang w:val="en-US"/>
        </w:rPr>
        <w:t>CHC2 Community Services Training Package Release 2.0</w:t>
      </w:r>
      <w:r w:rsidRPr="00F82160">
        <w:rPr>
          <w:lang w:val="en-US"/>
        </w:rPr>
        <w:t>, which provides performance criteria, range statements and assessment contexts.</w:t>
      </w:r>
    </w:p>
    <w:p w14:paraId="602550EA" w14:textId="77777777" w:rsidR="00E95B63" w:rsidRDefault="00E95B63" w:rsidP="00E549B5">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129DFF32" w14:textId="77777777" w:rsidR="00690797" w:rsidRDefault="00E95B63" w:rsidP="00E549B5">
      <w:r>
        <w:t>In order to be deemed competent to industry standard, assessment must provide authentic, valid, sufficient and current evidence as indicated in the relevant Training Package</w:t>
      </w:r>
      <w:r w:rsidR="00690797">
        <w:t>.</w:t>
      </w:r>
    </w:p>
    <w:p w14:paraId="5253EF63" w14:textId="77777777" w:rsidR="00E549B5" w:rsidRPr="00690797" w:rsidRDefault="00E549B5" w:rsidP="00E549B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E95B63" w:rsidRPr="00446E95" w14:paraId="1624FB11" w14:textId="77777777" w:rsidTr="00E549B5">
        <w:trPr>
          <w:cantSplit/>
          <w:jc w:val="center"/>
        </w:trPr>
        <w:tc>
          <w:tcPr>
            <w:tcW w:w="1824" w:type="dxa"/>
            <w:vAlign w:val="center"/>
          </w:tcPr>
          <w:p w14:paraId="79139B14" w14:textId="77777777" w:rsidR="00E95B63" w:rsidRPr="001E2FAA" w:rsidRDefault="00E95B63" w:rsidP="005E1E39">
            <w:pPr>
              <w:pStyle w:val="Tabletextbold"/>
            </w:pPr>
            <w:r w:rsidRPr="001E2FAA">
              <w:t>Code</w:t>
            </w:r>
          </w:p>
        </w:tc>
        <w:tc>
          <w:tcPr>
            <w:tcW w:w="5122" w:type="dxa"/>
            <w:vAlign w:val="center"/>
          </w:tcPr>
          <w:p w14:paraId="0031409C" w14:textId="77777777" w:rsidR="00E95B63" w:rsidRPr="001E2FAA" w:rsidRDefault="00E95B63" w:rsidP="005E1E39">
            <w:pPr>
              <w:pStyle w:val="Tabletextbold"/>
            </w:pPr>
            <w:r w:rsidRPr="001E2FAA">
              <w:t>Competency Title</w:t>
            </w:r>
          </w:p>
        </w:tc>
        <w:tc>
          <w:tcPr>
            <w:tcW w:w="1843" w:type="dxa"/>
          </w:tcPr>
          <w:p w14:paraId="7C885B56" w14:textId="77777777" w:rsidR="00E95B63" w:rsidRPr="001E2FAA" w:rsidRDefault="00E95B63" w:rsidP="005E1E39">
            <w:pPr>
              <w:pStyle w:val="Tabletextboldcentred"/>
            </w:pPr>
            <w:r w:rsidRPr="001E2FAA">
              <w:t>Core/Elective</w:t>
            </w:r>
          </w:p>
        </w:tc>
      </w:tr>
      <w:tr w:rsidR="007739D3" w:rsidRPr="00AA36E6" w14:paraId="3CC70222" w14:textId="77777777" w:rsidTr="00E549B5">
        <w:trPr>
          <w:cantSplit/>
          <w:jc w:val="center"/>
        </w:trPr>
        <w:tc>
          <w:tcPr>
            <w:tcW w:w="1824" w:type="dxa"/>
          </w:tcPr>
          <w:p w14:paraId="23C0709A" w14:textId="77777777" w:rsidR="007739D3" w:rsidRPr="00AA36E6" w:rsidRDefault="007739D3" w:rsidP="005C0844">
            <w:pPr>
              <w:pStyle w:val="Tabletextbold"/>
            </w:pPr>
            <w:r>
              <w:t>CHCVOL001</w:t>
            </w:r>
          </w:p>
        </w:tc>
        <w:tc>
          <w:tcPr>
            <w:tcW w:w="5122" w:type="dxa"/>
          </w:tcPr>
          <w:p w14:paraId="28AC8AFB" w14:textId="77777777" w:rsidR="007739D3" w:rsidRPr="00AA36E6" w:rsidRDefault="007739D3" w:rsidP="005C0844">
            <w:pPr>
              <w:pStyle w:val="Tabletextbold"/>
            </w:pPr>
            <w:r>
              <w:t>Be an effective volunteer *</w:t>
            </w:r>
          </w:p>
        </w:tc>
        <w:tc>
          <w:tcPr>
            <w:tcW w:w="1843" w:type="dxa"/>
          </w:tcPr>
          <w:p w14:paraId="7E5C7A26" w14:textId="77777777" w:rsidR="007739D3" w:rsidRPr="00AA36E6" w:rsidRDefault="007739D3" w:rsidP="005C08B5">
            <w:pPr>
              <w:pStyle w:val="Tabletextboldcentred"/>
            </w:pPr>
            <w:r>
              <w:t>Core</w:t>
            </w:r>
          </w:p>
        </w:tc>
      </w:tr>
      <w:tr w:rsidR="00E95B63" w:rsidRPr="00446E95" w14:paraId="638EFA82" w14:textId="77777777" w:rsidTr="00E549B5">
        <w:trPr>
          <w:cantSplit/>
          <w:jc w:val="center"/>
        </w:trPr>
        <w:tc>
          <w:tcPr>
            <w:tcW w:w="1824" w:type="dxa"/>
          </w:tcPr>
          <w:p w14:paraId="39A9B5C8" w14:textId="77777777" w:rsidR="00E95B63" w:rsidRPr="00AA36E6" w:rsidRDefault="00E95B63" w:rsidP="005C0844">
            <w:pPr>
              <w:pStyle w:val="Tabletextbold"/>
            </w:pPr>
            <w:r>
              <w:t>BSBCMM201</w:t>
            </w:r>
          </w:p>
        </w:tc>
        <w:tc>
          <w:tcPr>
            <w:tcW w:w="5122" w:type="dxa"/>
          </w:tcPr>
          <w:p w14:paraId="3EAF94EB" w14:textId="77777777" w:rsidR="00E95B63" w:rsidRPr="00AA36E6" w:rsidRDefault="00E95B63" w:rsidP="005C0844">
            <w:pPr>
              <w:pStyle w:val="Tabletextbold"/>
            </w:pPr>
            <w:r>
              <w:t>Communicate in the workplace</w:t>
            </w:r>
          </w:p>
        </w:tc>
        <w:tc>
          <w:tcPr>
            <w:tcW w:w="1843" w:type="dxa"/>
          </w:tcPr>
          <w:p w14:paraId="70F0DE59" w14:textId="77777777" w:rsidR="00E95B63" w:rsidRPr="00AA36E6" w:rsidRDefault="00E95B63" w:rsidP="005C08B5">
            <w:pPr>
              <w:pStyle w:val="Tabletextboldcentred"/>
            </w:pPr>
            <w:r>
              <w:t>Core</w:t>
            </w:r>
          </w:p>
        </w:tc>
      </w:tr>
    </w:tbl>
    <w:p w14:paraId="7F2D48EE" w14:textId="77777777" w:rsidR="001D792E" w:rsidRDefault="001D792E" w:rsidP="00F23FCF">
      <w:r>
        <w:t>*Minimum 20 hours of volunteering</w:t>
      </w:r>
    </w:p>
    <w:p w14:paraId="0753CE65" w14:textId="77777777" w:rsidR="00E95B63" w:rsidRDefault="00E95B63" w:rsidP="00F23FCF">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23" w:history="1">
        <w:r w:rsidR="00690797" w:rsidRPr="00675467">
          <w:rPr>
            <w:rStyle w:val="Hyperlink"/>
          </w:rPr>
          <w:t>http://training.gov.au/Training/Details/CHC24015</w:t>
        </w:r>
      </w:hyperlink>
    </w:p>
    <w:p w14:paraId="3521BCF4" w14:textId="77777777" w:rsidR="00E95B63" w:rsidRDefault="00E95B63" w:rsidP="00E95B63">
      <w:pPr>
        <w:pStyle w:val="Heading2"/>
        <w:tabs>
          <w:tab w:val="right" w:pos="9072"/>
        </w:tabs>
      </w:pPr>
      <w:r w:rsidRPr="00BE2E06">
        <w:t>Te</w:t>
      </w:r>
      <w:r w:rsidR="00F23FCF">
        <w:t>aching and Learning Strategies</w:t>
      </w:r>
    </w:p>
    <w:p w14:paraId="6A5AA252" w14:textId="77777777" w:rsidR="00E95B63" w:rsidRPr="001B2CF9" w:rsidRDefault="00E95B63" w:rsidP="00E95B63">
      <w:pPr>
        <w:rPr>
          <w:b/>
        </w:rPr>
      </w:pPr>
      <w:r w:rsidRPr="001B2CF9">
        <w:t>Refer to page 23.</w:t>
      </w:r>
    </w:p>
    <w:p w14:paraId="32122125" w14:textId="77777777" w:rsidR="00E95B63" w:rsidRPr="001B2CF9" w:rsidRDefault="00F23FCF" w:rsidP="00E95B63">
      <w:pPr>
        <w:pStyle w:val="Heading2"/>
        <w:tabs>
          <w:tab w:val="right" w:pos="9072"/>
        </w:tabs>
        <w:rPr>
          <w:szCs w:val="22"/>
          <w:lang w:val="en-US"/>
        </w:rPr>
      </w:pPr>
      <w:r>
        <w:t>Assessment</w:t>
      </w:r>
    </w:p>
    <w:p w14:paraId="7C8E5DDB" w14:textId="77777777" w:rsidR="00E95B63" w:rsidRPr="001B2CF9" w:rsidRDefault="00E95B63" w:rsidP="00E95B63">
      <w:pPr>
        <w:rPr>
          <w:lang w:val="en-US"/>
        </w:rPr>
      </w:pPr>
      <w:r w:rsidRPr="001B2CF9">
        <w:rPr>
          <w:lang w:val="en-US"/>
        </w:rPr>
        <w:t xml:space="preserve">Refer to Assessment on pages 24 - 25. </w:t>
      </w:r>
    </w:p>
    <w:p w14:paraId="7CB39D74" w14:textId="77777777" w:rsidR="00E95B63" w:rsidRPr="001B2CF9" w:rsidRDefault="00F23FCF" w:rsidP="00E95B63">
      <w:pPr>
        <w:pStyle w:val="Heading2"/>
        <w:tabs>
          <w:tab w:val="right" w:pos="9072"/>
        </w:tabs>
        <w:rPr>
          <w:szCs w:val="22"/>
          <w:lang w:val="en-US"/>
        </w:rPr>
      </w:pPr>
      <w:r>
        <w:t>Resources</w:t>
      </w:r>
    </w:p>
    <w:p w14:paraId="11AC77EF" w14:textId="77777777" w:rsidR="00E95B63" w:rsidRPr="001B2CF9" w:rsidRDefault="00705286" w:rsidP="00E95B63">
      <w:pPr>
        <w:rPr>
          <w:rFonts w:cs="Calibri"/>
          <w:szCs w:val="22"/>
        </w:rPr>
      </w:pPr>
      <w:r>
        <w:t>Refer to Resources on pages 33 - 39.</w:t>
      </w:r>
    </w:p>
    <w:p w14:paraId="2081CAFE" w14:textId="77777777" w:rsidR="00E95B63" w:rsidRPr="00FA1051" w:rsidRDefault="00E95B63" w:rsidP="00E95B63">
      <w:pPr>
        <w:pStyle w:val="Heading2"/>
      </w:pPr>
      <w:r w:rsidRPr="00EA6AA0">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060"/>
        <w:gridCol w:w="1233"/>
        <w:gridCol w:w="1396"/>
        <w:gridCol w:w="1409"/>
      </w:tblGrid>
      <w:tr w:rsidR="00E95B63" w14:paraId="2121FFBD" w14:textId="77777777" w:rsidTr="00F23FCF">
        <w:trPr>
          <w:jc w:val="center"/>
        </w:trPr>
        <w:tc>
          <w:tcPr>
            <w:tcW w:w="3974" w:type="dxa"/>
          </w:tcPr>
          <w:p w14:paraId="2E552A79" w14:textId="77777777" w:rsidR="00E95B63" w:rsidRDefault="00E95B63" w:rsidP="005E1E39">
            <w:pPr>
              <w:pStyle w:val="Tabletextbold"/>
            </w:pPr>
          </w:p>
        </w:tc>
        <w:tc>
          <w:tcPr>
            <w:tcW w:w="5098" w:type="dxa"/>
            <w:gridSpan w:val="4"/>
            <w:tcBorders>
              <w:bottom w:val="single" w:sz="4" w:space="0" w:color="auto"/>
            </w:tcBorders>
          </w:tcPr>
          <w:p w14:paraId="144B2047" w14:textId="77777777" w:rsidR="00E95B63" w:rsidRDefault="00E95B63" w:rsidP="005E1E39">
            <w:pPr>
              <w:pStyle w:val="Tabletextbold"/>
            </w:pPr>
            <w:r>
              <w:t>Evidence could be in:</w:t>
            </w:r>
          </w:p>
        </w:tc>
      </w:tr>
      <w:tr w:rsidR="00E95B63" w14:paraId="36547954" w14:textId="77777777" w:rsidTr="00F23FCF">
        <w:trPr>
          <w:jc w:val="center"/>
        </w:trPr>
        <w:tc>
          <w:tcPr>
            <w:tcW w:w="3974" w:type="dxa"/>
          </w:tcPr>
          <w:p w14:paraId="305CB520" w14:textId="77777777" w:rsidR="00E95B63" w:rsidRDefault="00E95B63" w:rsidP="005E1E39">
            <w:pPr>
              <w:pStyle w:val="Tabletextbold"/>
            </w:pPr>
            <w:r>
              <w:t>Student Capabilities</w:t>
            </w:r>
          </w:p>
        </w:tc>
        <w:tc>
          <w:tcPr>
            <w:tcW w:w="1060" w:type="dxa"/>
            <w:tcBorders>
              <w:bottom w:val="single" w:sz="4" w:space="0" w:color="auto"/>
              <w:right w:val="single" w:sz="4" w:space="0" w:color="auto"/>
            </w:tcBorders>
          </w:tcPr>
          <w:p w14:paraId="6F9D60B1" w14:textId="77777777" w:rsidR="00E95B63" w:rsidRDefault="00E95B63" w:rsidP="005E1E39">
            <w:pPr>
              <w:pStyle w:val="Tabletextboldcentred"/>
            </w:pPr>
            <w:r>
              <w:t>Goals</w:t>
            </w:r>
          </w:p>
        </w:tc>
        <w:tc>
          <w:tcPr>
            <w:tcW w:w="1233" w:type="dxa"/>
            <w:tcBorders>
              <w:left w:val="single" w:sz="4" w:space="0" w:color="auto"/>
              <w:bottom w:val="single" w:sz="4" w:space="0" w:color="auto"/>
              <w:right w:val="single" w:sz="4" w:space="0" w:color="auto"/>
            </w:tcBorders>
          </w:tcPr>
          <w:p w14:paraId="03935EDD" w14:textId="77777777" w:rsidR="00E95B63" w:rsidRDefault="00E95B63" w:rsidP="005E1E39">
            <w:pPr>
              <w:pStyle w:val="Tabletextboldcentred"/>
            </w:pPr>
            <w:r>
              <w:t>Content</w:t>
            </w:r>
          </w:p>
        </w:tc>
        <w:tc>
          <w:tcPr>
            <w:tcW w:w="1396" w:type="dxa"/>
            <w:tcBorders>
              <w:left w:val="single" w:sz="4" w:space="0" w:color="auto"/>
              <w:bottom w:val="single" w:sz="4" w:space="0" w:color="auto"/>
            </w:tcBorders>
          </w:tcPr>
          <w:p w14:paraId="47AB01CD" w14:textId="77777777" w:rsidR="00E95B63" w:rsidRDefault="00E95B63" w:rsidP="005E1E39">
            <w:pPr>
              <w:pStyle w:val="Tabletextboldcentred"/>
            </w:pPr>
            <w:r>
              <w:t>Teaching &amp; Learning Strategies</w:t>
            </w:r>
          </w:p>
        </w:tc>
        <w:tc>
          <w:tcPr>
            <w:tcW w:w="1409" w:type="dxa"/>
          </w:tcPr>
          <w:p w14:paraId="0670F430" w14:textId="77777777" w:rsidR="00E95B63" w:rsidRDefault="00E95B63" w:rsidP="005E1E39">
            <w:pPr>
              <w:pStyle w:val="Tabletextboldcentred"/>
            </w:pPr>
            <w:r>
              <w:t>Assessment</w:t>
            </w:r>
          </w:p>
        </w:tc>
      </w:tr>
      <w:tr w:rsidR="00E95B63" w14:paraId="420866F8" w14:textId="77777777" w:rsidTr="00F23FCF">
        <w:trPr>
          <w:jc w:val="center"/>
        </w:trPr>
        <w:tc>
          <w:tcPr>
            <w:tcW w:w="3974" w:type="dxa"/>
          </w:tcPr>
          <w:p w14:paraId="61BF6594" w14:textId="77777777" w:rsidR="00E95B63" w:rsidRDefault="00E95B63" w:rsidP="005E1E39">
            <w:pPr>
              <w:pStyle w:val="TableText"/>
            </w:pPr>
            <w:r w:rsidRPr="00427940">
              <w:t>Literacy</w:t>
            </w:r>
          </w:p>
        </w:tc>
        <w:tc>
          <w:tcPr>
            <w:tcW w:w="1060" w:type="dxa"/>
            <w:tcBorders>
              <w:right w:val="single" w:sz="4" w:space="0" w:color="auto"/>
            </w:tcBorders>
          </w:tcPr>
          <w:p w14:paraId="06A8C559" w14:textId="77777777" w:rsidR="00E95B63" w:rsidRDefault="00E95B63" w:rsidP="005E1E39">
            <w:pPr>
              <w:pStyle w:val="TableText"/>
              <w:jc w:val="center"/>
            </w:pPr>
          </w:p>
        </w:tc>
        <w:tc>
          <w:tcPr>
            <w:tcW w:w="1233" w:type="dxa"/>
            <w:tcBorders>
              <w:left w:val="single" w:sz="4" w:space="0" w:color="auto"/>
              <w:right w:val="single" w:sz="4" w:space="0" w:color="auto"/>
            </w:tcBorders>
          </w:tcPr>
          <w:p w14:paraId="13A78E00" w14:textId="77777777" w:rsidR="00E95B63" w:rsidRDefault="00E95B63" w:rsidP="003355A0">
            <w:pPr>
              <w:pStyle w:val="TableText"/>
              <w:numPr>
                <w:ilvl w:val="0"/>
                <w:numId w:val="27"/>
              </w:numPr>
              <w:jc w:val="center"/>
            </w:pPr>
          </w:p>
        </w:tc>
        <w:tc>
          <w:tcPr>
            <w:tcW w:w="1396" w:type="dxa"/>
            <w:tcBorders>
              <w:left w:val="single" w:sz="4" w:space="0" w:color="auto"/>
            </w:tcBorders>
          </w:tcPr>
          <w:p w14:paraId="1DFF3EFD" w14:textId="77777777" w:rsidR="00E95B63" w:rsidRDefault="00E95B63" w:rsidP="003355A0">
            <w:pPr>
              <w:pStyle w:val="TableText"/>
              <w:numPr>
                <w:ilvl w:val="0"/>
                <w:numId w:val="28"/>
              </w:numPr>
              <w:jc w:val="center"/>
            </w:pPr>
          </w:p>
        </w:tc>
        <w:tc>
          <w:tcPr>
            <w:tcW w:w="1409" w:type="dxa"/>
          </w:tcPr>
          <w:p w14:paraId="64203119" w14:textId="77777777" w:rsidR="00E95B63" w:rsidRDefault="00E95B63" w:rsidP="003355A0">
            <w:pPr>
              <w:pStyle w:val="TableText"/>
              <w:numPr>
                <w:ilvl w:val="0"/>
                <w:numId w:val="28"/>
              </w:numPr>
              <w:jc w:val="center"/>
            </w:pPr>
          </w:p>
        </w:tc>
      </w:tr>
      <w:tr w:rsidR="00E95B63" w14:paraId="30361E54" w14:textId="77777777" w:rsidTr="00F23FCF">
        <w:trPr>
          <w:jc w:val="center"/>
        </w:trPr>
        <w:tc>
          <w:tcPr>
            <w:tcW w:w="3974" w:type="dxa"/>
          </w:tcPr>
          <w:p w14:paraId="57631E98" w14:textId="77777777" w:rsidR="00E95B63" w:rsidRPr="001F5BE4" w:rsidRDefault="00E95B63" w:rsidP="005E1E39">
            <w:pPr>
              <w:pStyle w:val="TableText"/>
            </w:pPr>
            <w:r w:rsidRPr="00427940">
              <w:t>Numeracy</w:t>
            </w:r>
          </w:p>
        </w:tc>
        <w:tc>
          <w:tcPr>
            <w:tcW w:w="1060" w:type="dxa"/>
            <w:tcBorders>
              <w:right w:val="single" w:sz="4" w:space="0" w:color="auto"/>
            </w:tcBorders>
          </w:tcPr>
          <w:p w14:paraId="109999A5" w14:textId="77777777" w:rsidR="00E95B63" w:rsidRDefault="00E95B63" w:rsidP="005E1E39">
            <w:pPr>
              <w:pStyle w:val="TableText"/>
              <w:jc w:val="center"/>
            </w:pPr>
          </w:p>
        </w:tc>
        <w:tc>
          <w:tcPr>
            <w:tcW w:w="1233" w:type="dxa"/>
            <w:tcBorders>
              <w:left w:val="single" w:sz="4" w:space="0" w:color="auto"/>
              <w:right w:val="single" w:sz="4" w:space="0" w:color="auto"/>
            </w:tcBorders>
          </w:tcPr>
          <w:p w14:paraId="6FA7FC0C" w14:textId="77777777" w:rsidR="00E95B63" w:rsidRDefault="00E95B63" w:rsidP="003355A0">
            <w:pPr>
              <w:pStyle w:val="TableText"/>
              <w:numPr>
                <w:ilvl w:val="0"/>
                <w:numId w:val="27"/>
              </w:numPr>
              <w:jc w:val="center"/>
            </w:pPr>
          </w:p>
        </w:tc>
        <w:tc>
          <w:tcPr>
            <w:tcW w:w="1396" w:type="dxa"/>
            <w:tcBorders>
              <w:left w:val="single" w:sz="4" w:space="0" w:color="auto"/>
            </w:tcBorders>
          </w:tcPr>
          <w:p w14:paraId="1A7D3F8A" w14:textId="77777777" w:rsidR="00E95B63" w:rsidRDefault="00E95B63" w:rsidP="003355A0">
            <w:pPr>
              <w:pStyle w:val="TableText"/>
              <w:numPr>
                <w:ilvl w:val="0"/>
                <w:numId w:val="28"/>
              </w:numPr>
              <w:jc w:val="center"/>
            </w:pPr>
          </w:p>
        </w:tc>
        <w:tc>
          <w:tcPr>
            <w:tcW w:w="1409" w:type="dxa"/>
          </w:tcPr>
          <w:p w14:paraId="51FB4941" w14:textId="77777777" w:rsidR="00E95B63" w:rsidRDefault="00E95B63" w:rsidP="003355A0">
            <w:pPr>
              <w:pStyle w:val="TableText"/>
              <w:numPr>
                <w:ilvl w:val="0"/>
                <w:numId w:val="28"/>
              </w:numPr>
              <w:jc w:val="center"/>
            </w:pPr>
          </w:p>
        </w:tc>
      </w:tr>
      <w:tr w:rsidR="00E95B63" w14:paraId="1584D370" w14:textId="77777777" w:rsidTr="00F23FCF">
        <w:trPr>
          <w:jc w:val="center"/>
        </w:trPr>
        <w:tc>
          <w:tcPr>
            <w:tcW w:w="3974" w:type="dxa"/>
          </w:tcPr>
          <w:p w14:paraId="27363C95" w14:textId="77777777" w:rsidR="00E95B63" w:rsidRDefault="00E95B63" w:rsidP="005E1E39">
            <w:pPr>
              <w:pStyle w:val="TableText"/>
            </w:pPr>
            <w:r w:rsidRPr="00427940">
              <w:t>Information and communication technology (ICT) capability</w:t>
            </w:r>
          </w:p>
        </w:tc>
        <w:tc>
          <w:tcPr>
            <w:tcW w:w="1060" w:type="dxa"/>
            <w:tcBorders>
              <w:right w:val="single" w:sz="4" w:space="0" w:color="auto"/>
            </w:tcBorders>
          </w:tcPr>
          <w:p w14:paraId="66BEDF37" w14:textId="77777777" w:rsidR="00E95B63" w:rsidRDefault="00E95B63" w:rsidP="005E1E39">
            <w:pPr>
              <w:pStyle w:val="TableText"/>
              <w:jc w:val="center"/>
            </w:pPr>
          </w:p>
        </w:tc>
        <w:tc>
          <w:tcPr>
            <w:tcW w:w="1233" w:type="dxa"/>
            <w:tcBorders>
              <w:left w:val="single" w:sz="4" w:space="0" w:color="auto"/>
              <w:right w:val="single" w:sz="4" w:space="0" w:color="auto"/>
            </w:tcBorders>
          </w:tcPr>
          <w:p w14:paraId="43863EEF" w14:textId="77777777" w:rsidR="00E95B63" w:rsidRDefault="00E95B63" w:rsidP="003355A0">
            <w:pPr>
              <w:pStyle w:val="TableText"/>
              <w:numPr>
                <w:ilvl w:val="0"/>
                <w:numId w:val="27"/>
              </w:numPr>
              <w:jc w:val="center"/>
            </w:pPr>
          </w:p>
        </w:tc>
        <w:tc>
          <w:tcPr>
            <w:tcW w:w="1396" w:type="dxa"/>
            <w:tcBorders>
              <w:left w:val="single" w:sz="4" w:space="0" w:color="auto"/>
            </w:tcBorders>
          </w:tcPr>
          <w:p w14:paraId="10293DA1" w14:textId="77777777" w:rsidR="00E95B63" w:rsidRDefault="00E95B63" w:rsidP="003355A0">
            <w:pPr>
              <w:pStyle w:val="TableText"/>
              <w:numPr>
                <w:ilvl w:val="0"/>
                <w:numId w:val="28"/>
              </w:numPr>
              <w:jc w:val="center"/>
            </w:pPr>
          </w:p>
        </w:tc>
        <w:tc>
          <w:tcPr>
            <w:tcW w:w="1409" w:type="dxa"/>
          </w:tcPr>
          <w:p w14:paraId="192E050F" w14:textId="77777777" w:rsidR="00E95B63" w:rsidRDefault="00E95B63" w:rsidP="003355A0">
            <w:pPr>
              <w:pStyle w:val="TableText"/>
              <w:numPr>
                <w:ilvl w:val="0"/>
                <w:numId w:val="28"/>
              </w:numPr>
              <w:jc w:val="center"/>
            </w:pPr>
          </w:p>
        </w:tc>
      </w:tr>
      <w:tr w:rsidR="00E95B63" w14:paraId="50E31A5D" w14:textId="77777777" w:rsidTr="00F23FCF">
        <w:trPr>
          <w:jc w:val="center"/>
        </w:trPr>
        <w:tc>
          <w:tcPr>
            <w:tcW w:w="3974" w:type="dxa"/>
          </w:tcPr>
          <w:p w14:paraId="23B03200" w14:textId="77777777" w:rsidR="00E95B63" w:rsidRDefault="00E95B63" w:rsidP="005E1E39">
            <w:pPr>
              <w:pStyle w:val="TableText"/>
            </w:pPr>
            <w:r w:rsidRPr="00427940">
              <w:t>Critical and creative thinking</w:t>
            </w:r>
          </w:p>
        </w:tc>
        <w:tc>
          <w:tcPr>
            <w:tcW w:w="1060" w:type="dxa"/>
            <w:tcBorders>
              <w:right w:val="single" w:sz="4" w:space="0" w:color="auto"/>
            </w:tcBorders>
          </w:tcPr>
          <w:p w14:paraId="397AFA53"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3DE21134" w14:textId="77777777" w:rsidR="00E95B63" w:rsidRDefault="00E95B63" w:rsidP="003355A0">
            <w:pPr>
              <w:pStyle w:val="TableText"/>
              <w:numPr>
                <w:ilvl w:val="0"/>
                <w:numId w:val="28"/>
              </w:numPr>
              <w:jc w:val="center"/>
            </w:pPr>
          </w:p>
        </w:tc>
        <w:tc>
          <w:tcPr>
            <w:tcW w:w="1396" w:type="dxa"/>
            <w:tcBorders>
              <w:left w:val="single" w:sz="4" w:space="0" w:color="auto"/>
            </w:tcBorders>
          </w:tcPr>
          <w:p w14:paraId="24BAC392" w14:textId="77777777" w:rsidR="00E95B63" w:rsidRDefault="00E95B63" w:rsidP="003355A0">
            <w:pPr>
              <w:pStyle w:val="TableText"/>
              <w:numPr>
                <w:ilvl w:val="0"/>
                <w:numId w:val="28"/>
              </w:numPr>
              <w:jc w:val="center"/>
            </w:pPr>
          </w:p>
        </w:tc>
        <w:tc>
          <w:tcPr>
            <w:tcW w:w="1409" w:type="dxa"/>
          </w:tcPr>
          <w:p w14:paraId="2BED7D0D" w14:textId="77777777" w:rsidR="00E95B63" w:rsidRDefault="00E95B63" w:rsidP="003355A0">
            <w:pPr>
              <w:pStyle w:val="TableText"/>
              <w:numPr>
                <w:ilvl w:val="0"/>
                <w:numId w:val="27"/>
              </w:numPr>
              <w:jc w:val="center"/>
            </w:pPr>
          </w:p>
        </w:tc>
      </w:tr>
      <w:tr w:rsidR="00E95B63" w14:paraId="29323522" w14:textId="77777777" w:rsidTr="00F23FCF">
        <w:trPr>
          <w:jc w:val="center"/>
        </w:trPr>
        <w:tc>
          <w:tcPr>
            <w:tcW w:w="3974" w:type="dxa"/>
          </w:tcPr>
          <w:p w14:paraId="337735EE" w14:textId="77777777" w:rsidR="00E95B63" w:rsidRDefault="00E95B63" w:rsidP="005E1E39">
            <w:pPr>
              <w:pStyle w:val="TableText"/>
            </w:pPr>
            <w:r w:rsidRPr="00427940">
              <w:t>Personal and social capability</w:t>
            </w:r>
          </w:p>
        </w:tc>
        <w:tc>
          <w:tcPr>
            <w:tcW w:w="1060" w:type="dxa"/>
            <w:tcBorders>
              <w:right w:val="single" w:sz="4" w:space="0" w:color="auto"/>
            </w:tcBorders>
          </w:tcPr>
          <w:p w14:paraId="7F5CC49F"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24F00DCF" w14:textId="77777777" w:rsidR="00E95B63" w:rsidRDefault="00E95B63" w:rsidP="003355A0">
            <w:pPr>
              <w:pStyle w:val="TableText"/>
              <w:numPr>
                <w:ilvl w:val="0"/>
                <w:numId w:val="28"/>
              </w:numPr>
              <w:jc w:val="center"/>
            </w:pPr>
          </w:p>
        </w:tc>
        <w:tc>
          <w:tcPr>
            <w:tcW w:w="1396" w:type="dxa"/>
            <w:tcBorders>
              <w:left w:val="single" w:sz="4" w:space="0" w:color="auto"/>
            </w:tcBorders>
          </w:tcPr>
          <w:p w14:paraId="284E9664" w14:textId="77777777" w:rsidR="00E95B63" w:rsidRDefault="00E95B63" w:rsidP="003355A0">
            <w:pPr>
              <w:pStyle w:val="TableText"/>
              <w:numPr>
                <w:ilvl w:val="0"/>
                <w:numId w:val="28"/>
              </w:numPr>
              <w:jc w:val="center"/>
            </w:pPr>
          </w:p>
        </w:tc>
        <w:tc>
          <w:tcPr>
            <w:tcW w:w="1409" w:type="dxa"/>
          </w:tcPr>
          <w:p w14:paraId="69EC4C26" w14:textId="77777777" w:rsidR="00E95B63" w:rsidRDefault="00E95B63" w:rsidP="003355A0">
            <w:pPr>
              <w:pStyle w:val="TableText"/>
              <w:numPr>
                <w:ilvl w:val="0"/>
                <w:numId w:val="27"/>
              </w:numPr>
              <w:jc w:val="center"/>
            </w:pPr>
          </w:p>
        </w:tc>
      </w:tr>
      <w:tr w:rsidR="00E95B63" w14:paraId="113F132A" w14:textId="77777777" w:rsidTr="00F23FCF">
        <w:trPr>
          <w:jc w:val="center"/>
        </w:trPr>
        <w:tc>
          <w:tcPr>
            <w:tcW w:w="3974" w:type="dxa"/>
          </w:tcPr>
          <w:p w14:paraId="062D1F57" w14:textId="77777777" w:rsidR="00E95B63" w:rsidRDefault="00E95B63" w:rsidP="005E1E39">
            <w:pPr>
              <w:pStyle w:val="TableText"/>
            </w:pPr>
            <w:r w:rsidRPr="00427940">
              <w:t>Ethical behaviour</w:t>
            </w:r>
          </w:p>
        </w:tc>
        <w:tc>
          <w:tcPr>
            <w:tcW w:w="1060" w:type="dxa"/>
            <w:tcBorders>
              <w:right w:val="single" w:sz="4" w:space="0" w:color="auto"/>
            </w:tcBorders>
          </w:tcPr>
          <w:p w14:paraId="0C17F2BF"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0DC84E53" w14:textId="77777777" w:rsidR="00E95B63" w:rsidRDefault="00E95B63" w:rsidP="003355A0">
            <w:pPr>
              <w:pStyle w:val="TableText"/>
              <w:numPr>
                <w:ilvl w:val="0"/>
                <w:numId w:val="28"/>
              </w:numPr>
              <w:jc w:val="center"/>
            </w:pPr>
          </w:p>
        </w:tc>
        <w:tc>
          <w:tcPr>
            <w:tcW w:w="1396" w:type="dxa"/>
            <w:tcBorders>
              <w:left w:val="single" w:sz="4" w:space="0" w:color="auto"/>
            </w:tcBorders>
          </w:tcPr>
          <w:p w14:paraId="58717DD3" w14:textId="77777777" w:rsidR="00E95B63" w:rsidRDefault="00E95B63" w:rsidP="003355A0">
            <w:pPr>
              <w:pStyle w:val="TableText"/>
              <w:numPr>
                <w:ilvl w:val="0"/>
                <w:numId w:val="28"/>
              </w:numPr>
              <w:jc w:val="center"/>
            </w:pPr>
          </w:p>
        </w:tc>
        <w:tc>
          <w:tcPr>
            <w:tcW w:w="1409" w:type="dxa"/>
          </w:tcPr>
          <w:p w14:paraId="14F4DFEC" w14:textId="77777777" w:rsidR="00E95B63" w:rsidRDefault="00E95B63" w:rsidP="003355A0">
            <w:pPr>
              <w:pStyle w:val="TableText"/>
              <w:numPr>
                <w:ilvl w:val="0"/>
                <w:numId w:val="27"/>
              </w:numPr>
              <w:jc w:val="center"/>
            </w:pPr>
          </w:p>
        </w:tc>
      </w:tr>
      <w:tr w:rsidR="00E95B63" w14:paraId="68563F4D" w14:textId="77777777" w:rsidTr="00F23FCF">
        <w:trPr>
          <w:jc w:val="center"/>
        </w:trPr>
        <w:tc>
          <w:tcPr>
            <w:tcW w:w="3974" w:type="dxa"/>
          </w:tcPr>
          <w:p w14:paraId="3BCEEF1A" w14:textId="77777777" w:rsidR="00E95B63" w:rsidRDefault="00E95B63" w:rsidP="005E1E39">
            <w:pPr>
              <w:pStyle w:val="TableText"/>
            </w:pPr>
            <w:r w:rsidRPr="00427940">
              <w:t>Intercultural understanding</w:t>
            </w:r>
          </w:p>
        </w:tc>
        <w:tc>
          <w:tcPr>
            <w:tcW w:w="1060" w:type="dxa"/>
            <w:tcBorders>
              <w:right w:val="single" w:sz="4" w:space="0" w:color="auto"/>
            </w:tcBorders>
          </w:tcPr>
          <w:p w14:paraId="0CB77ECE"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76886DD0" w14:textId="77777777" w:rsidR="00E95B63" w:rsidRDefault="00E95B63" w:rsidP="003355A0">
            <w:pPr>
              <w:pStyle w:val="TableText"/>
              <w:numPr>
                <w:ilvl w:val="0"/>
                <w:numId w:val="28"/>
              </w:numPr>
              <w:jc w:val="center"/>
            </w:pPr>
          </w:p>
        </w:tc>
        <w:tc>
          <w:tcPr>
            <w:tcW w:w="1396" w:type="dxa"/>
            <w:tcBorders>
              <w:left w:val="single" w:sz="4" w:space="0" w:color="auto"/>
            </w:tcBorders>
          </w:tcPr>
          <w:p w14:paraId="6AE9C19E" w14:textId="77777777" w:rsidR="00E95B63" w:rsidRDefault="00E95B63" w:rsidP="003355A0">
            <w:pPr>
              <w:pStyle w:val="TableText"/>
              <w:numPr>
                <w:ilvl w:val="0"/>
                <w:numId w:val="28"/>
              </w:numPr>
              <w:jc w:val="center"/>
            </w:pPr>
          </w:p>
        </w:tc>
        <w:tc>
          <w:tcPr>
            <w:tcW w:w="1409" w:type="dxa"/>
          </w:tcPr>
          <w:p w14:paraId="24B5AA62" w14:textId="77777777" w:rsidR="00E95B63" w:rsidRDefault="00E95B63" w:rsidP="003355A0">
            <w:pPr>
              <w:pStyle w:val="TableText"/>
              <w:numPr>
                <w:ilvl w:val="0"/>
                <w:numId w:val="27"/>
              </w:numPr>
              <w:jc w:val="center"/>
            </w:pPr>
          </w:p>
        </w:tc>
      </w:tr>
    </w:tbl>
    <w:p w14:paraId="4FC754AC" w14:textId="77777777" w:rsidR="00E95B63" w:rsidRPr="00F23FCF" w:rsidRDefault="00E95B63" w:rsidP="00F23FCF">
      <w:r w:rsidRPr="00F23FCF">
        <w:br w:type="page"/>
      </w:r>
    </w:p>
    <w:p w14:paraId="2D08334F" w14:textId="77777777" w:rsidR="00E95B63" w:rsidRPr="00D027A1" w:rsidRDefault="00E95B63" w:rsidP="00E95B63">
      <w:pPr>
        <w:pStyle w:val="Heading1"/>
      </w:pPr>
      <w:bookmarkStart w:id="201" w:name="_Toc438468588"/>
      <w:r>
        <w:lastRenderedPageBreak/>
        <w:t xml:space="preserve">Participate in Active Volunteering </w:t>
      </w:r>
      <w:r w:rsidRPr="00DF2F8A">
        <w:tab/>
      </w:r>
      <w:r w:rsidRPr="00E5222E">
        <w:t>Value:</w:t>
      </w:r>
      <w:r>
        <w:t xml:space="preserve"> 1.0</w:t>
      </w:r>
      <w:bookmarkEnd w:id="201"/>
    </w:p>
    <w:p w14:paraId="2EA53BF6" w14:textId="77777777" w:rsidR="00E95B63" w:rsidRPr="00F7742D" w:rsidRDefault="00E95B63" w:rsidP="00E95B63">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13FA132D" w14:textId="77777777" w:rsidR="00E95B63" w:rsidRPr="00781E65" w:rsidRDefault="00E95B63" w:rsidP="00F23FCF">
      <w:pPr>
        <w:pStyle w:val="Heading3"/>
      </w:pPr>
      <w:r>
        <w:t>Participate in Active Volunteering</w:t>
      </w:r>
      <w:r w:rsidRPr="00781E65">
        <w:t xml:space="preserve"> </w:t>
      </w:r>
      <w:r>
        <w:t xml:space="preserve">a </w:t>
      </w:r>
      <w:r w:rsidRPr="00781E65">
        <w:t>(0.5)</w:t>
      </w:r>
    </w:p>
    <w:p w14:paraId="7BBE71C5" w14:textId="77777777" w:rsidR="00E95B63" w:rsidRPr="00781E65" w:rsidRDefault="00E95B63" w:rsidP="00F23FCF">
      <w:pPr>
        <w:pStyle w:val="Heading3"/>
      </w:pPr>
      <w:r>
        <w:t>Participate in Active Volunteering</w:t>
      </w:r>
      <w:r w:rsidRPr="00781E65">
        <w:t xml:space="preserve"> </w:t>
      </w:r>
      <w:r>
        <w:t xml:space="preserve">b </w:t>
      </w:r>
      <w:r w:rsidRPr="00781E65">
        <w:t>(0.5)</w:t>
      </w:r>
    </w:p>
    <w:p w14:paraId="541F9D42" w14:textId="77777777" w:rsidR="00E95B63" w:rsidRDefault="00F23FCF" w:rsidP="00E95B63">
      <w:pPr>
        <w:pStyle w:val="Heading2"/>
        <w:tabs>
          <w:tab w:val="right" w:pos="9072"/>
        </w:tabs>
      </w:pPr>
      <w:r>
        <w:t>Prerequisites</w:t>
      </w:r>
    </w:p>
    <w:p w14:paraId="5BE0CF35" w14:textId="77777777" w:rsidR="00E95B63" w:rsidRPr="00AA36E6" w:rsidRDefault="00E95B63" w:rsidP="00E95B63">
      <w:r w:rsidRPr="00AA36E6">
        <w:t>Nil. Structured Workplace Learning is highly recommended</w:t>
      </w:r>
      <w:r>
        <w:t>.</w:t>
      </w:r>
    </w:p>
    <w:p w14:paraId="5A7A031D" w14:textId="77777777" w:rsidR="00E95B63" w:rsidRDefault="00F23FCF" w:rsidP="00E95B63">
      <w:pPr>
        <w:pStyle w:val="Heading2"/>
        <w:tabs>
          <w:tab w:val="right" w:pos="9072"/>
        </w:tabs>
      </w:pPr>
      <w:r>
        <w:t>Duplication of Content Rules</w:t>
      </w:r>
    </w:p>
    <w:p w14:paraId="15D647BB" w14:textId="77777777" w:rsidR="00E95B63" w:rsidRPr="001B2CF9" w:rsidRDefault="00E95B63" w:rsidP="00E95B63">
      <w:r w:rsidRPr="001B2CF9">
        <w:t>Refer to page 19.</w:t>
      </w:r>
    </w:p>
    <w:p w14:paraId="588A7C64" w14:textId="77777777" w:rsidR="00E95B63" w:rsidRPr="004C2958" w:rsidRDefault="00F23FCF" w:rsidP="00E95B63">
      <w:pPr>
        <w:pStyle w:val="Heading2"/>
        <w:tabs>
          <w:tab w:val="right" w:pos="9072"/>
        </w:tabs>
      </w:pPr>
      <w:r>
        <w:t>Specific Unit Goals</w:t>
      </w:r>
    </w:p>
    <w:p w14:paraId="53D2EFA7" w14:textId="77777777" w:rsidR="00E95B63" w:rsidRDefault="00E95B63" w:rsidP="00E95B6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E95B63" w:rsidRPr="008E2EDB" w14:paraId="7916A2EF" w14:textId="77777777" w:rsidTr="00F23FCF">
        <w:trPr>
          <w:jc w:val="center"/>
        </w:trPr>
        <w:tc>
          <w:tcPr>
            <w:tcW w:w="4536" w:type="dxa"/>
            <w:tcBorders>
              <w:top w:val="single" w:sz="4" w:space="0" w:color="000000"/>
              <w:left w:val="single" w:sz="4" w:space="0" w:color="000000"/>
              <w:bottom w:val="single" w:sz="4" w:space="0" w:color="000000"/>
            </w:tcBorders>
          </w:tcPr>
          <w:p w14:paraId="5E40C603" w14:textId="77777777" w:rsidR="00E95B63" w:rsidRPr="008E2EDB" w:rsidRDefault="00E95B63" w:rsidP="00F23FCF">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75F953F4" w14:textId="77777777" w:rsidR="00E95B63" w:rsidRPr="008E2EDB" w:rsidRDefault="00E95B63" w:rsidP="00F23FCF">
            <w:pPr>
              <w:pStyle w:val="Tabletextboldcentred"/>
            </w:pPr>
            <w:r w:rsidRPr="008E2EDB">
              <w:t>M</w:t>
            </w:r>
          </w:p>
        </w:tc>
      </w:tr>
      <w:tr w:rsidR="00E95B63" w:rsidRPr="008E2EDB" w14:paraId="021F0A32" w14:textId="77777777" w:rsidTr="00F23FCF">
        <w:trPr>
          <w:jc w:val="center"/>
        </w:trPr>
        <w:tc>
          <w:tcPr>
            <w:tcW w:w="4536" w:type="dxa"/>
            <w:tcBorders>
              <w:top w:val="single" w:sz="4" w:space="0" w:color="000000"/>
              <w:left w:val="single" w:sz="4" w:space="0" w:color="000000"/>
              <w:bottom w:val="single" w:sz="4" w:space="0" w:color="000000"/>
            </w:tcBorders>
          </w:tcPr>
          <w:p w14:paraId="7475AF38" w14:textId="77777777" w:rsidR="00E95B63" w:rsidRPr="008E2EDB" w:rsidRDefault="00F23FCF" w:rsidP="00F23FCF">
            <w:pPr>
              <w:pStyle w:val="TableListBullets"/>
            </w:pPr>
            <w:r>
              <w:t>analyse the purpose of active volunteering and explain the role of stakeholders</w:t>
            </w:r>
          </w:p>
        </w:tc>
        <w:tc>
          <w:tcPr>
            <w:tcW w:w="4536" w:type="dxa"/>
            <w:tcBorders>
              <w:top w:val="single" w:sz="4" w:space="0" w:color="000000"/>
              <w:left w:val="single" w:sz="4" w:space="0" w:color="000000"/>
              <w:bottom w:val="single" w:sz="4" w:space="0" w:color="000000"/>
              <w:right w:val="single" w:sz="4" w:space="0" w:color="auto"/>
            </w:tcBorders>
          </w:tcPr>
          <w:p w14:paraId="61CFF60C" w14:textId="77777777" w:rsidR="00E95B63" w:rsidRPr="008E2EDB" w:rsidRDefault="00F23FCF" w:rsidP="00F23FCF">
            <w:pPr>
              <w:pStyle w:val="TableListBullets"/>
            </w:pPr>
            <w:r>
              <w:t>describe the nature and purpose of active volunteering and explain the role of stakeholders</w:t>
            </w:r>
          </w:p>
        </w:tc>
      </w:tr>
      <w:tr w:rsidR="00E95B63" w:rsidRPr="008E2EDB" w14:paraId="7DF24FD1" w14:textId="77777777" w:rsidTr="00F23FCF">
        <w:trPr>
          <w:jc w:val="center"/>
        </w:trPr>
        <w:tc>
          <w:tcPr>
            <w:tcW w:w="4536" w:type="dxa"/>
            <w:tcBorders>
              <w:top w:val="single" w:sz="4" w:space="0" w:color="000000"/>
              <w:left w:val="single" w:sz="4" w:space="0" w:color="000000"/>
              <w:bottom w:val="single" w:sz="4" w:space="0" w:color="000000"/>
            </w:tcBorders>
          </w:tcPr>
          <w:p w14:paraId="7BD6DFDA" w14:textId="77777777" w:rsidR="00E95B63" w:rsidRPr="008E2EDB" w:rsidRDefault="00F23FCF" w:rsidP="00F23FCF">
            <w:pPr>
              <w:pStyle w:val="TableListBullets"/>
            </w:pPr>
            <w:r>
              <w:t>explain how active volunteering changes across different contexts</w:t>
            </w:r>
          </w:p>
        </w:tc>
        <w:tc>
          <w:tcPr>
            <w:tcW w:w="4536" w:type="dxa"/>
            <w:tcBorders>
              <w:top w:val="single" w:sz="4" w:space="0" w:color="000000"/>
              <w:left w:val="single" w:sz="4" w:space="0" w:color="000000"/>
              <w:bottom w:val="single" w:sz="4" w:space="0" w:color="000000"/>
              <w:right w:val="single" w:sz="4" w:space="0" w:color="auto"/>
            </w:tcBorders>
          </w:tcPr>
          <w:p w14:paraId="7D56972B" w14:textId="77777777" w:rsidR="00E95B63" w:rsidRPr="008E2EDB" w:rsidRDefault="00E95B63" w:rsidP="00F23FCF">
            <w:pPr>
              <w:pStyle w:val="TableListBullets"/>
              <w:numPr>
                <w:ilvl w:val="0"/>
                <w:numId w:val="0"/>
              </w:numPr>
              <w:ind w:left="454"/>
            </w:pPr>
          </w:p>
        </w:tc>
      </w:tr>
      <w:tr w:rsidR="00E95B63" w:rsidRPr="008E2EDB" w14:paraId="400C6598" w14:textId="77777777" w:rsidTr="00F23FCF">
        <w:trPr>
          <w:jc w:val="center"/>
        </w:trPr>
        <w:tc>
          <w:tcPr>
            <w:tcW w:w="4536" w:type="dxa"/>
            <w:tcBorders>
              <w:top w:val="single" w:sz="4" w:space="0" w:color="000000"/>
              <w:left w:val="single" w:sz="4" w:space="0" w:color="000000"/>
              <w:bottom w:val="single" w:sz="4" w:space="0" w:color="000000"/>
            </w:tcBorders>
          </w:tcPr>
          <w:p w14:paraId="53ED073A" w14:textId="77777777" w:rsidR="00E95B63" w:rsidRPr="008E2EDB" w:rsidRDefault="00F23FCF" w:rsidP="00F23FCF">
            <w:pPr>
              <w:pStyle w:val="TableListBullets"/>
            </w:pPr>
            <w:r w:rsidRPr="008E2EDB">
              <w:t>respond to and work with a range of diverse people in a volunteering capacity</w:t>
            </w:r>
          </w:p>
        </w:tc>
        <w:tc>
          <w:tcPr>
            <w:tcW w:w="4536" w:type="dxa"/>
            <w:tcBorders>
              <w:top w:val="single" w:sz="4" w:space="0" w:color="000000"/>
              <w:left w:val="single" w:sz="4" w:space="0" w:color="000000"/>
              <w:bottom w:val="single" w:sz="4" w:space="0" w:color="000000"/>
              <w:right w:val="single" w:sz="4" w:space="0" w:color="auto"/>
            </w:tcBorders>
          </w:tcPr>
          <w:p w14:paraId="473B111D" w14:textId="77777777" w:rsidR="00E95B63" w:rsidRPr="008E2EDB" w:rsidRDefault="00F23FCF" w:rsidP="00F23FCF">
            <w:pPr>
              <w:pStyle w:val="TableListBullets"/>
            </w:pPr>
            <w:r w:rsidRPr="008E2EDB">
              <w:t>work with a range of diverse people in a volunteering capacity</w:t>
            </w:r>
          </w:p>
        </w:tc>
      </w:tr>
      <w:tr w:rsidR="00E95B63" w:rsidRPr="008E2EDB" w14:paraId="6ECC194D" w14:textId="77777777" w:rsidTr="00F23FCF">
        <w:trPr>
          <w:jc w:val="center"/>
        </w:trPr>
        <w:tc>
          <w:tcPr>
            <w:tcW w:w="4536" w:type="dxa"/>
            <w:tcBorders>
              <w:top w:val="single" w:sz="4" w:space="0" w:color="000000"/>
              <w:left w:val="single" w:sz="4" w:space="0" w:color="000000"/>
              <w:bottom w:val="single" w:sz="4" w:space="0" w:color="000000"/>
            </w:tcBorders>
          </w:tcPr>
          <w:p w14:paraId="36A24CD0" w14:textId="77777777" w:rsidR="00E95B63" w:rsidRPr="008E2EDB" w:rsidRDefault="00F23FCF" w:rsidP="00F23FCF">
            <w:pPr>
              <w:pStyle w:val="TableListBullets"/>
            </w:pPr>
            <w:r>
              <w:t>apply</w:t>
            </w:r>
            <w:r w:rsidRPr="008E2EDB">
              <w:t xml:space="preserve"> effective volunteering skills within an organisation</w:t>
            </w:r>
          </w:p>
        </w:tc>
        <w:tc>
          <w:tcPr>
            <w:tcW w:w="4536" w:type="dxa"/>
            <w:tcBorders>
              <w:top w:val="single" w:sz="4" w:space="0" w:color="000000"/>
              <w:left w:val="single" w:sz="4" w:space="0" w:color="000000"/>
              <w:bottom w:val="single" w:sz="4" w:space="0" w:color="000000"/>
              <w:right w:val="single" w:sz="4" w:space="0" w:color="auto"/>
            </w:tcBorders>
          </w:tcPr>
          <w:p w14:paraId="0B69A42D" w14:textId="77777777" w:rsidR="00E95B63" w:rsidRPr="008E2EDB" w:rsidRDefault="00F23FCF" w:rsidP="00F23FCF">
            <w:pPr>
              <w:pStyle w:val="TableListBullets"/>
            </w:pPr>
            <w:r w:rsidRPr="008E2EDB">
              <w:t>volunteer within an organisation, under supervision</w:t>
            </w:r>
          </w:p>
        </w:tc>
      </w:tr>
      <w:tr w:rsidR="00E95B63" w:rsidRPr="008E2EDB" w14:paraId="6F26652E" w14:textId="77777777" w:rsidTr="00F23FCF">
        <w:trPr>
          <w:jc w:val="center"/>
        </w:trPr>
        <w:tc>
          <w:tcPr>
            <w:tcW w:w="4536" w:type="dxa"/>
            <w:tcBorders>
              <w:top w:val="single" w:sz="4" w:space="0" w:color="000000"/>
              <w:left w:val="single" w:sz="4" w:space="0" w:color="000000"/>
              <w:bottom w:val="single" w:sz="4" w:space="0" w:color="000000"/>
            </w:tcBorders>
          </w:tcPr>
          <w:p w14:paraId="26F39FB4" w14:textId="77777777" w:rsidR="00E95B63" w:rsidRPr="00D850CC" w:rsidRDefault="00F23FCF" w:rsidP="00D850CC">
            <w:pPr>
              <w:pStyle w:val="TableListBullets"/>
            </w:pPr>
            <w:r w:rsidRPr="00D850CC">
              <w:t>classify the various stakeholders and interpret the  purpose of  interaction</w:t>
            </w:r>
          </w:p>
        </w:tc>
        <w:tc>
          <w:tcPr>
            <w:tcW w:w="4536" w:type="dxa"/>
            <w:tcBorders>
              <w:top w:val="single" w:sz="4" w:space="0" w:color="000000"/>
              <w:left w:val="single" w:sz="4" w:space="0" w:color="000000"/>
              <w:bottom w:val="single" w:sz="4" w:space="0" w:color="000000"/>
              <w:right w:val="single" w:sz="4" w:space="0" w:color="auto"/>
            </w:tcBorders>
          </w:tcPr>
          <w:p w14:paraId="6B427243" w14:textId="77777777" w:rsidR="00E95B63" w:rsidRPr="00D850CC" w:rsidRDefault="00F23FCF" w:rsidP="00D850CC">
            <w:pPr>
              <w:pStyle w:val="TableListBullets"/>
            </w:pPr>
            <w:r w:rsidRPr="00D850CC">
              <w:t>identify the audience and interpret the  purpose of  interaction</w:t>
            </w:r>
          </w:p>
        </w:tc>
      </w:tr>
      <w:tr w:rsidR="00E95B63" w:rsidRPr="008E2EDB" w14:paraId="57FE9466" w14:textId="77777777" w:rsidTr="00F23FCF">
        <w:trPr>
          <w:jc w:val="center"/>
        </w:trPr>
        <w:tc>
          <w:tcPr>
            <w:tcW w:w="4536" w:type="dxa"/>
            <w:tcBorders>
              <w:top w:val="single" w:sz="4" w:space="0" w:color="000000"/>
              <w:left w:val="single" w:sz="4" w:space="0" w:color="000000"/>
              <w:bottom w:val="single" w:sz="4" w:space="0" w:color="000000"/>
            </w:tcBorders>
          </w:tcPr>
          <w:p w14:paraId="2F0484D5" w14:textId="77777777" w:rsidR="00E95B63" w:rsidRPr="00D850CC" w:rsidRDefault="00F23FCF" w:rsidP="00D850CC">
            <w:pPr>
              <w:pStyle w:val="TableListBullets"/>
            </w:pPr>
            <w:r w:rsidRPr="00D850CC">
              <w:t>use effective oral and non-verbal communication strategies for interacting with stakeholders</w:t>
            </w:r>
          </w:p>
        </w:tc>
        <w:tc>
          <w:tcPr>
            <w:tcW w:w="4536" w:type="dxa"/>
            <w:tcBorders>
              <w:top w:val="single" w:sz="4" w:space="0" w:color="000000"/>
              <w:left w:val="single" w:sz="4" w:space="0" w:color="000000"/>
              <w:bottom w:val="single" w:sz="4" w:space="0" w:color="000000"/>
              <w:right w:val="single" w:sz="4" w:space="0" w:color="auto"/>
            </w:tcBorders>
          </w:tcPr>
          <w:p w14:paraId="5B68A13D" w14:textId="77777777" w:rsidR="00E95B63" w:rsidRPr="008E2EDB" w:rsidRDefault="00F23FCF" w:rsidP="00F23FCF">
            <w:pPr>
              <w:pStyle w:val="TableListBullets"/>
            </w:pPr>
            <w:r>
              <w:t>communicate orally and non-verbally with stakeholders</w:t>
            </w:r>
          </w:p>
        </w:tc>
      </w:tr>
      <w:tr w:rsidR="00E95B63" w:rsidRPr="008E2EDB" w14:paraId="1D4BD757" w14:textId="77777777" w:rsidTr="00F23FCF">
        <w:trPr>
          <w:jc w:val="center"/>
        </w:trPr>
        <w:tc>
          <w:tcPr>
            <w:tcW w:w="4536" w:type="dxa"/>
            <w:tcBorders>
              <w:top w:val="single" w:sz="4" w:space="0" w:color="000000"/>
              <w:left w:val="single" w:sz="4" w:space="0" w:color="000000"/>
              <w:bottom w:val="single" w:sz="4" w:space="0" w:color="000000"/>
            </w:tcBorders>
          </w:tcPr>
          <w:p w14:paraId="5C8FF4D4" w14:textId="77777777" w:rsidR="00E95B63" w:rsidRPr="008E2EDB" w:rsidRDefault="00F23FCF" w:rsidP="00F23FCF">
            <w:pPr>
              <w:pStyle w:val="TableListBullets"/>
            </w:pPr>
            <w:r w:rsidRPr="008E2EDB">
              <w:t>select and compose appropriate routine written and digital workplace texts</w:t>
            </w:r>
          </w:p>
        </w:tc>
        <w:tc>
          <w:tcPr>
            <w:tcW w:w="4536" w:type="dxa"/>
            <w:tcBorders>
              <w:top w:val="single" w:sz="4" w:space="0" w:color="000000"/>
              <w:left w:val="single" w:sz="4" w:space="0" w:color="000000"/>
              <w:bottom w:val="single" w:sz="4" w:space="0" w:color="000000"/>
              <w:right w:val="single" w:sz="4" w:space="0" w:color="auto"/>
            </w:tcBorders>
          </w:tcPr>
          <w:p w14:paraId="19B058D0" w14:textId="77777777" w:rsidR="00E95B63" w:rsidRPr="008E2EDB" w:rsidRDefault="00F23FCF" w:rsidP="00F23FCF">
            <w:pPr>
              <w:pStyle w:val="TableListBullets"/>
            </w:pPr>
            <w:r w:rsidRPr="008E2EDB">
              <w:t>compose routine written and digital workplace texts</w:t>
            </w:r>
          </w:p>
        </w:tc>
      </w:tr>
    </w:tbl>
    <w:p w14:paraId="0190EBCB" w14:textId="77777777" w:rsidR="00E95B63" w:rsidRPr="00F23FCF" w:rsidRDefault="00F23FCF" w:rsidP="00F23FCF">
      <w:pPr>
        <w:pStyle w:val="Heading2"/>
      </w:pPr>
      <w:r w:rsidRPr="00F23FCF">
        <w:t>Content</w:t>
      </w:r>
    </w:p>
    <w:p w14:paraId="2FB26D4A" w14:textId="77777777" w:rsidR="00E95B63" w:rsidRPr="008E2EDB" w:rsidRDefault="00E95B63" w:rsidP="005C08B5">
      <w:r w:rsidRPr="008E2EDB">
        <w:t>All content below must be delivered:</w:t>
      </w:r>
    </w:p>
    <w:tbl>
      <w:tblPr>
        <w:tblW w:w="9072" w:type="dxa"/>
        <w:jc w:val="center"/>
        <w:tblLayout w:type="fixed"/>
        <w:tblLook w:val="0000" w:firstRow="0" w:lastRow="0" w:firstColumn="0" w:lastColumn="0" w:noHBand="0" w:noVBand="0"/>
      </w:tblPr>
      <w:tblGrid>
        <w:gridCol w:w="4536"/>
        <w:gridCol w:w="4536"/>
      </w:tblGrid>
      <w:tr w:rsidR="00E95B63" w:rsidRPr="008E2EDB" w14:paraId="049BA927" w14:textId="77777777" w:rsidTr="00F23FCF">
        <w:trPr>
          <w:jc w:val="center"/>
        </w:trPr>
        <w:tc>
          <w:tcPr>
            <w:tcW w:w="4536" w:type="dxa"/>
            <w:tcBorders>
              <w:top w:val="single" w:sz="4" w:space="0" w:color="000000"/>
              <w:left w:val="single" w:sz="4" w:space="0" w:color="000000"/>
              <w:bottom w:val="single" w:sz="4" w:space="0" w:color="000000"/>
            </w:tcBorders>
          </w:tcPr>
          <w:p w14:paraId="6B177F9B" w14:textId="77777777" w:rsidR="00E95B63" w:rsidRPr="008E2EDB" w:rsidRDefault="00E95B63" w:rsidP="00F23FCF">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7F874CD6" w14:textId="77777777" w:rsidR="00E95B63" w:rsidRPr="008E2EDB" w:rsidRDefault="00E95B63" w:rsidP="00F23FCF">
            <w:pPr>
              <w:pStyle w:val="Tabletextboldcentred"/>
            </w:pPr>
            <w:r w:rsidRPr="008E2EDB">
              <w:t>M</w:t>
            </w:r>
          </w:p>
        </w:tc>
      </w:tr>
      <w:tr w:rsidR="00E95B63" w:rsidRPr="008E2EDB" w14:paraId="5EC50E3D" w14:textId="77777777" w:rsidTr="00F23FCF">
        <w:trPr>
          <w:jc w:val="center"/>
        </w:trPr>
        <w:tc>
          <w:tcPr>
            <w:tcW w:w="4536" w:type="dxa"/>
            <w:tcBorders>
              <w:top w:val="single" w:sz="4" w:space="0" w:color="000000"/>
              <w:left w:val="single" w:sz="4" w:space="0" w:color="000000"/>
              <w:bottom w:val="single" w:sz="4" w:space="0" w:color="000000"/>
            </w:tcBorders>
          </w:tcPr>
          <w:p w14:paraId="62B4F6F0" w14:textId="77777777" w:rsidR="00E95B63" w:rsidRPr="008E2EDB" w:rsidRDefault="00F23FCF" w:rsidP="00F23FCF">
            <w:pPr>
              <w:pStyle w:val="TableListBullets"/>
            </w:pPr>
            <w:r w:rsidRPr="008E2EDB">
              <w:t>skills for working with diverse social cultural groups and volunteering situations</w:t>
            </w:r>
          </w:p>
        </w:tc>
        <w:tc>
          <w:tcPr>
            <w:tcW w:w="4536" w:type="dxa"/>
            <w:tcBorders>
              <w:top w:val="single" w:sz="4" w:space="0" w:color="000000"/>
              <w:left w:val="single" w:sz="4" w:space="0" w:color="000000"/>
              <w:bottom w:val="single" w:sz="4" w:space="0" w:color="000000"/>
              <w:right w:val="single" w:sz="4" w:space="0" w:color="auto"/>
            </w:tcBorders>
          </w:tcPr>
          <w:p w14:paraId="537230C0" w14:textId="77777777" w:rsidR="00E95B63" w:rsidRPr="008E2EDB" w:rsidRDefault="00F23FCF" w:rsidP="00F23FCF">
            <w:pPr>
              <w:pStyle w:val="TableListBullets"/>
            </w:pPr>
            <w:r w:rsidRPr="008E2EDB">
              <w:t>skills for working with diverse social cultural groups and volunteering situations</w:t>
            </w:r>
          </w:p>
        </w:tc>
      </w:tr>
      <w:tr w:rsidR="00E95B63" w:rsidRPr="008E2EDB" w14:paraId="564BDDE6" w14:textId="77777777" w:rsidTr="00F23FCF">
        <w:trPr>
          <w:jc w:val="center"/>
        </w:trPr>
        <w:tc>
          <w:tcPr>
            <w:tcW w:w="4536" w:type="dxa"/>
            <w:tcBorders>
              <w:top w:val="single" w:sz="4" w:space="0" w:color="000000"/>
              <w:left w:val="single" w:sz="4" w:space="0" w:color="000000"/>
              <w:bottom w:val="single" w:sz="4" w:space="0" w:color="000000"/>
            </w:tcBorders>
          </w:tcPr>
          <w:p w14:paraId="48C027DB" w14:textId="77777777" w:rsidR="00E95B63" w:rsidRPr="008E2EDB" w:rsidRDefault="00F23FCF" w:rsidP="00F23FCF">
            <w:pPr>
              <w:pStyle w:val="TableListBullets"/>
            </w:pPr>
            <w:r>
              <w:t>written and oral interaction</w:t>
            </w:r>
            <w:r w:rsidRPr="008E2EDB">
              <w:t xml:space="preserve"> skills for a range of audiences including clients and co-workers</w:t>
            </w:r>
          </w:p>
        </w:tc>
        <w:tc>
          <w:tcPr>
            <w:tcW w:w="4536" w:type="dxa"/>
            <w:tcBorders>
              <w:top w:val="single" w:sz="4" w:space="0" w:color="000000"/>
              <w:left w:val="single" w:sz="4" w:space="0" w:color="000000"/>
              <w:bottom w:val="single" w:sz="4" w:space="0" w:color="000000"/>
              <w:right w:val="single" w:sz="4" w:space="0" w:color="auto"/>
            </w:tcBorders>
          </w:tcPr>
          <w:p w14:paraId="0EC5D367" w14:textId="77777777" w:rsidR="00E95B63" w:rsidRPr="008E2EDB" w:rsidRDefault="00F23FCF" w:rsidP="00F23FCF">
            <w:pPr>
              <w:pStyle w:val="TableListBullets"/>
            </w:pPr>
            <w:r w:rsidRPr="008E2EDB">
              <w:t xml:space="preserve">written and oral </w:t>
            </w:r>
            <w:r>
              <w:t>interaction</w:t>
            </w:r>
            <w:r w:rsidRPr="008E2EDB">
              <w:t xml:space="preserve"> skills for a range of audiences including clients and co-workers</w:t>
            </w:r>
          </w:p>
        </w:tc>
      </w:tr>
      <w:tr w:rsidR="00E95B63" w:rsidRPr="008E2EDB" w14:paraId="4FB9BB36" w14:textId="77777777" w:rsidTr="00F23FCF">
        <w:trPr>
          <w:jc w:val="center"/>
        </w:trPr>
        <w:tc>
          <w:tcPr>
            <w:tcW w:w="4536" w:type="dxa"/>
            <w:tcBorders>
              <w:top w:val="single" w:sz="4" w:space="0" w:color="000000"/>
              <w:left w:val="single" w:sz="4" w:space="0" w:color="000000"/>
              <w:bottom w:val="single" w:sz="4" w:space="0" w:color="000000"/>
            </w:tcBorders>
          </w:tcPr>
          <w:p w14:paraId="378CA556" w14:textId="77777777" w:rsidR="00E95B63" w:rsidRPr="008E2EDB" w:rsidRDefault="00F23FCF" w:rsidP="00F23FCF">
            <w:pPr>
              <w:pStyle w:val="TableListBullets"/>
              <w:rPr>
                <w:lang w:val="en-US"/>
              </w:rPr>
            </w:pPr>
            <w:r w:rsidRPr="008E2EDB">
              <w:rPr>
                <w:lang w:val="en-US"/>
              </w:rPr>
              <w:t xml:space="preserve">workplace texts both written and digital including instructions, timeframes, </w:t>
            </w:r>
            <w:r w:rsidRPr="008E2EDB">
              <w:rPr>
                <w:lang w:val="en-US"/>
              </w:rPr>
              <w:lastRenderedPageBreak/>
              <w:t>documentation and standard operating procedures</w:t>
            </w:r>
          </w:p>
        </w:tc>
        <w:tc>
          <w:tcPr>
            <w:tcW w:w="4536" w:type="dxa"/>
            <w:tcBorders>
              <w:top w:val="single" w:sz="4" w:space="0" w:color="000000"/>
              <w:left w:val="single" w:sz="4" w:space="0" w:color="000000"/>
              <w:bottom w:val="single" w:sz="4" w:space="0" w:color="000000"/>
              <w:right w:val="single" w:sz="4" w:space="0" w:color="auto"/>
            </w:tcBorders>
          </w:tcPr>
          <w:p w14:paraId="29AF937C" w14:textId="77777777" w:rsidR="00E95B63" w:rsidRPr="008E2EDB" w:rsidRDefault="00F23FCF" w:rsidP="00F23FCF">
            <w:pPr>
              <w:pStyle w:val="TableListBullets"/>
            </w:pPr>
            <w:r w:rsidRPr="008E2EDB">
              <w:rPr>
                <w:lang w:val="en-US"/>
              </w:rPr>
              <w:lastRenderedPageBreak/>
              <w:t xml:space="preserve">workplace texts both written and digital including instructions, timeframes, </w:t>
            </w:r>
            <w:r w:rsidRPr="008E2EDB">
              <w:rPr>
                <w:lang w:val="en-US"/>
              </w:rPr>
              <w:lastRenderedPageBreak/>
              <w:t>documentation and standard operating procedures</w:t>
            </w:r>
          </w:p>
        </w:tc>
      </w:tr>
      <w:tr w:rsidR="00E95B63" w:rsidRPr="008E2EDB" w14:paraId="6BE138D9" w14:textId="77777777" w:rsidTr="00F23FCF">
        <w:trPr>
          <w:jc w:val="center"/>
        </w:trPr>
        <w:tc>
          <w:tcPr>
            <w:tcW w:w="4536" w:type="dxa"/>
            <w:tcBorders>
              <w:top w:val="single" w:sz="4" w:space="0" w:color="000000"/>
              <w:left w:val="single" w:sz="4" w:space="0" w:color="000000"/>
              <w:bottom w:val="single" w:sz="4" w:space="0" w:color="000000"/>
            </w:tcBorders>
          </w:tcPr>
          <w:p w14:paraId="234FE52E" w14:textId="77777777" w:rsidR="00E95B63" w:rsidRPr="008E2EDB" w:rsidRDefault="00F23FCF" w:rsidP="00F23FCF">
            <w:pPr>
              <w:pStyle w:val="TableListBullets"/>
              <w:rPr>
                <w:lang w:val="en-US"/>
              </w:rPr>
            </w:pPr>
            <w:r>
              <w:rPr>
                <w:lang w:val="en-US"/>
              </w:rPr>
              <w:lastRenderedPageBreak/>
              <w:t>methods of verbal and non-verbal communication to demonstrate understanding and respect in a volunteering capacity</w:t>
            </w:r>
          </w:p>
        </w:tc>
        <w:tc>
          <w:tcPr>
            <w:tcW w:w="4536" w:type="dxa"/>
            <w:tcBorders>
              <w:top w:val="single" w:sz="4" w:space="0" w:color="000000"/>
              <w:left w:val="single" w:sz="4" w:space="0" w:color="000000"/>
              <w:bottom w:val="single" w:sz="4" w:space="0" w:color="000000"/>
              <w:right w:val="single" w:sz="4" w:space="0" w:color="auto"/>
            </w:tcBorders>
          </w:tcPr>
          <w:p w14:paraId="4B17D207" w14:textId="77777777" w:rsidR="00E95B63" w:rsidRPr="008E2EDB" w:rsidRDefault="00F23FCF" w:rsidP="00F23FCF">
            <w:pPr>
              <w:pStyle w:val="TableListBullets"/>
              <w:rPr>
                <w:lang w:val="en-US"/>
              </w:rPr>
            </w:pPr>
            <w:r>
              <w:rPr>
                <w:lang w:val="en-US"/>
              </w:rPr>
              <w:t xml:space="preserve">methods of verbal and non-verbal communication </w:t>
            </w:r>
          </w:p>
        </w:tc>
      </w:tr>
      <w:tr w:rsidR="00E95B63" w:rsidRPr="008E2EDB" w14:paraId="4CD8044C" w14:textId="77777777" w:rsidTr="00F23FCF">
        <w:trPr>
          <w:jc w:val="center"/>
        </w:trPr>
        <w:tc>
          <w:tcPr>
            <w:tcW w:w="4536" w:type="dxa"/>
            <w:tcBorders>
              <w:top w:val="single" w:sz="4" w:space="0" w:color="000000"/>
              <w:left w:val="single" w:sz="4" w:space="0" w:color="000000"/>
              <w:bottom w:val="single" w:sz="4" w:space="0" w:color="000000"/>
            </w:tcBorders>
          </w:tcPr>
          <w:p w14:paraId="3A4EC2A9" w14:textId="77777777" w:rsidR="00E95B63" w:rsidRDefault="00F23FCF" w:rsidP="00F23FCF">
            <w:pPr>
              <w:pStyle w:val="TableListBullets"/>
              <w:rPr>
                <w:lang w:val="en-US"/>
              </w:rPr>
            </w:pPr>
            <w:r>
              <w:rPr>
                <w:lang w:val="en-US"/>
              </w:rPr>
              <w:t>barriers to effective communication and methods to resolve conflict</w:t>
            </w:r>
          </w:p>
        </w:tc>
        <w:tc>
          <w:tcPr>
            <w:tcW w:w="4536" w:type="dxa"/>
            <w:tcBorders>
              <w:top w:val="single" w:sz="4" w:space="0" w:color="000000"/>
              <w:left w:val="single" w:sz="4" w:space="0" w:color="000000"/>
              <w:bottom w:val="single" w:sz="4" w:space="0" w:color="000000"/>
              <w:right w:val="single" w:sz="4" w:space="0" w:color="auto"/>
            </w:tcBorders>
          </w:tcPr>
          <w:p w14:paraId="7A8EA189" w14:textId="77777777" w:rsidR="00E95B63" w:rsidRDefault="00F23FCF" w:rsidP="00F23FCF">
            <w:pPr>
              <w:pStyle w:val="TableListBullets"/>
              <w:rPr>
                <w:lang w:val="en-US"/>
              </w:rPr>
            </w:pPr>
            <w:r>
              <w:rPr>
                <w:lang w:val="en-US"/>
              </w:rPr>
              <w:t>barriers to communication and methods to resolve conflict</w:t>
            </w:r>
          </w:p>
        </w:tc>
      </w:tr>
      <w:tr w:rsidR="00E95B63" w:rsidRPr="008E2EDB" w14:paraId="1E60DE6C" w14:textId="77777777" w:rsidTr="00F23FCF">
        <w:trPr>
          <w:jc w:val="center"/>
        </w:trPr>
        <w:tc>
          <w:tcPr>
            <w:tcW w:w="4536" w:type="dxa"/>
            <w:tcBorders>
              <w:top w:val="single" w:sz="4" w:space="0" w:color="000000"/>
              <w:left w:val="single" w:sz="4" w:space="0" w:color="000000"/>
              <w:bottom w:val="single" w:sz="4" w:space="0" w:color="000000"/>
            </w:tcBorders>
          </w:tcPr>
          <w:p w14:paraId="1629B772" w14:textId="77777777" w:rsidR="00E95B63" w:rsidRDefault="00F23FCF" w:rsidP="00F23FCF">
            <w:pPr>
              <w:pStyle w:val="TableListBullets"/>
              <w:rPr>
                <w:lang w:val="en-US"/>
              </w:rPr>
            </w:pPr>
            <w:r>
              <w:rPr>
                <w:lang w:val="en-US"/>
              </w:rPr>
              <w:t>research organizational policies and procedures and documentation required for continuous improvement</w:t>
            </w:r>
          </w:p>
        </w:tc>
        <w:tc>
          <w:tcPr>
            <w:tcW w:w="4536" w:type="dxa"/>
            <w:tcBorders>
              <w:top w:val="single" w:sz="4" w:space="0" w:color="000000"/>
              <w:left w:val="single" w:sz="4" w:space="0" w:color="000000"/>
              <w:bottom w:val="single" w:sz="4" w:space="0" w:color="000000"/>
              <w:right w:val="single" w:sz="4" w:space="0" w:color="auto"/>
            </w:tcBorders>
          </w:tcPr>
          <w:p w14:paraId="596F501A" w14:textId="77777777" w:rsidR="00E95B63" w:rsidRDefault="00F23FCF" w:rsidP="00F23FCF">
            <w:pPr>
              <w:pStyle w:val="TableListBullets"/>
              <w:rPr>
                <w:lang w:val="en-US"/>
              </w:rPr>
            </w:pPr>
            <w:r>
              <w:rPr>
                <w:lang w:val="en-US"/>
              </w:rPr>
              <w:t>with supervision, research organizational policies and procedures and documentation required for continuous improvement</w:t>
            </w:r>
          </w:p>
        </w:tc>
      </w:tr>
    </w:tbl>
    <w:p w14:paraId="05419B12" w14:textId="77777777" w:rsidR="00E95B63" w:rsidRPr="004A2CF7" w:rsidRDefault="00E95B63" w:rsidP="004A2CF7">
      <w:pPr>
        <w:pStyle w:val="Heading2"/>
      </w:pPr>
      <w:r w:rsidRPr="004A2CF7">
        <w:t>Units of Competency</w:t>
      </w:r>
    </w:p>
    <w:p w14:paraId="40E6C01B" w14:textId="77777777" w:rsidR="00E95B63" w:rsidRPr="000F5066" w:rsidRDefault="00E95B63" w:rsidP="00F23FCF">
      <w:pPr>
        <w:rPr>
          <w:lang w:val="en-US"/>
        </w:rPr>
      </w:pPr>
      <w:r w:rsidRPr="000F5066">
        <w:t xml:space="preserve">Competence must be demonstrated over time and in the full range of </w:t>
      </w:r>
      <w:r w:rsidRPr="000F5066">
        <w:rPr>
          <w:b/>
        </w:rPr>
        <w:t xml:space="preserve">Volunteering </w:t>
      </w:r>
      <w:r w:rsidRPr="000F5066">
        <w:t xml:space="preserve">contexts. </w:t>
      </w:r>
      <w:r w:rsidRPr="000F5066">
        <w:rPr>
          <w:lang w:val="en-US"/>
        </w:rPr>
        <w:t xml:space="preserve">Teachers must use this unit document in conjunction with the Units of Competence from the </w:t>
      </w:r>
      <w:r w:rsidRPr="000F5066">
        <w:rPr>
          <w:b/>
          <w:lang w:val="en-US"/>
        </w:rPr>
        <w:t>CHC Community Services Training Package Release 2.0</w:t>
      </w:r>
      <w:r w:rsidRPr="000F5066">
        <w:rPr>
          <w:lang w:val="en-US"/>
        </w:rPr>
        <w:t>, which provides performance criteria, range statements and assessment contexts.</w:t>
      </w:r>
    </w:p>
    <w:p w14:paraId="6F6498FB" w14:textId="77777777" w:rsidR="00E95B63" w:rsidRDefault="00E95B63" w:rsidP="00F23FCF">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014DD8D6" w14:textId="77777777" w:rsidR="00E95B63" w:rsidRPr="00753913" w:rsidRDefault="00E95B63" w:rsidP="00F23FCF">
      <w:r>
        <w:t>In order to be deemed competent to industry standard, assessment must provide authentic, valid, sufficient and current evidence as indicated in the relevant Training Package.</w:t>
      </w:r>
    </w:p>
    <w:p w14:paraId="228442C4" w14:textId="77777777" w:rsidR="00E95B63" w:rsidRPr="00AA36E6" w:rsidRDefault="00E95B63" w:rsidP="00E95B63">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E95B63" w:rsidRPr="00446E95" w14:paraId="0FA400E1" w14:textId="77777777" w:rsidTr="00F23FCF">
        <w:trPr>
          <w:cantSplit/>
          <w:jc w:val="center"/>
        </w:trPr>
        <w:tc>
          <w:tcPr>
            <w:tcW w:w="1824" w:type="dxa"/>
            <w:vAlign w:val="center"/>
          </w:tcPr>
          <w:p w14:paraId="47021572" w14:textId="77777777" w:rsidR="00E95B63" w:rsidRPr="001E2FAA" w:rsidRDefault="00E95B63" w:rsidP="005E1E39">
            <w:pPr>
              <w:pStyle w:val="Tabletextbold"/>
            </w:pPr>
            <w:r w:rsidRPr="001E2FAA">
              <w:t>Code</w:t>
            </w:r>
          </w:p>
        </w:tc>
        <w:tc>
          <w:tcPr>
            <w:tcW w:w="5122" w:type="dxa"/>
            <w:vAlign w:val="center"/>
          </w:tcPr>
          <w:p w14:paraId="35FD9D41" w14:textId="77777777" w:rsidR="00E95B63" w:rsidRPr="001E2FAA" w:rsidRDefault="00E95B63" w:rsidP="005E1E39">
            <w:pPr>
              <w:pStyle w:val="Tabletextbold"/>
            </w:pPr>
            <w:r w:rsidRPr="001E2FAA">
              <w:t>Competency Title</w:t>
            </w:r>
          </w:p>
        </w:tc>
        <w:tc>
          <w:tcPr>
            <w:tcW w:w="1843" w:type="dxa"/>
          </w:tcPr>
          <w:p w14:paraId="5D8698E2" w14:textId="77777777" w:rsidR="00E95B63" w:rsidRPr="001E2FAA" w:rsidRDefault="00E95B63" w:rsidP="005E1E39">
            <w:pPr>
              <w:pStyle w:val="Tabletextboldcentred"/>
            </w:pPr>
            <w:r w:rsidRPr="001E2FAA">
              <w:t>Core/Elective</w:t>
            </w:r>
          </w:p>
        </w:tc>
      </w:tr>
      <w:tr w:rsidR="00E95B63" w:rsidRPr="00446E95" w14:paraId="43534AD8" w14:textId="77777777" w:rsidTr="00F23FCF">
        <w:trPr>
          <w:cantSplit/>
          <w:jc w:val="center"/>
        </w:trPr>
        <w:tc>
          <w:tcPr>
            <w:tcW w:w="1824" w:type="dxa"/>
          </w:tcPr>
          <w:p w14:paraId="21C264FF" w14:textId="77777777" w:rsidR="00E95B63" w:rsidRPr="00AA36E6" w:rsidRDefault="00E95B63" w:rsidP="005C0844">
            <w:pPr>
              <w:pStyle w:val="Tabletextbold"/>
            </w:pPr>
            <w:r>
              <w:t>CHCDIV001</w:t>
            </w:r>
          </w:p>
        </w:tc>
        <w:tc>
          <w:tcPr>
            <w:tcW w:w="5122" w:type="dxa"/>
          </w:tcPr>
          <w:p w14:paraId="39A95963" w14:textId="77777777" w:rsidR="00E95B63" w:rsidRPr="00AA36E6" w:rsidRDefault="00E95B63" w:rsidP="005C0844">
            <w:pPr>
              <w:pStyle w:val="Tabletextbold"/>
            </w:pPr>
            <w:r>
              <w:t>Work with diverse people</w:t>
            </w:r>
          </w:p>
        </w:tc>
        <w:tc>
          <w:tcPr>
            <w:tcW w:w="1843" w:type="dxa"/>
          </w:tcPr>
          <w:p w14:paraId="30D70122" w14:textId="77777777" w:rsidR="00E95B63" w:rsidRPr="00AA36E6" w:rsidRDefault="00E95B63" w:rsidP="00F23FCF">
            <w:pPr>
              <w:pStyle w:val="Tabletextboldcentred"/>
            </w:pPr>
            <w:r>
              <w:t>Core</w:t>
            </w:r>
          </w:p>
        </w:tc>
      </w:tr>
      <w:tr w:rsidR="007739D3" w14:paraId="3266C12C" w14:textId="77777777" w:rsidTr="00F23FCF">
        <w:trPr>
          <w:cantSplit/>
          <w:jc w:val="center"/>
        </w:trPr>
        <w:tc>
          <w:tcPr>
            <w:tcW w:w="1824" w:type="dxa"/>
          </w:tcPr>
          <w:p w14:paraId="6D6B23F9" w14:textId="77777777" w:rsidR="007739D3" w:rsidRDefault="007739D3" w:rsidP="007739D3">
            <w:pPr>
              <w:pStyle w:val="TableText"/>
              <w:rPr>
                <w:rFonts w:cs="Calibri"/>
                <w:szCs w:val="22"/>
              </w:rPr>
            </w:pPr>
            <w:r>
              <w:rPr>
                <w:rFonts w:cs="Calibri"/>
                <w:szCs w:val="22"/>
              </w:rPr>
              <w:t>FSKWTG09</w:t>
            </w:r>
          </w:p>
        </w:tc>
        <w:tc>
          <w:tcPr>
            <w:tcW w:w="5122" w:type="dxa"/>
          </w:tcPr>
          <w:p w14:paraId="424FE9B0" w14:textId="77777777" w:rsidR="007739D3" w:rsidRDefault="007739D3" w:rsidP="007739D3">
            <w:pPr>
              <w:pStyle w:val="TableText"/>
              <w:rPr>
                <w:rFonts w:cs="Calibri"/>
                <w:szCs w:val="22"/>
              </w:rPr>
            </w:pPr>
            <w:r>
              <w:rPr>
                <w:rFonts w:cs="Calibri"/>
                <w:szCs w:val="22"/>
              </w:rPr>
              <w:t>Write routine workplace texts</w:t>
            </w:r>
          </w:p>
        </w:tc>
        <w:tc>
          <w:tcPr>
            <w:tcW w:w="1843" w:type="dxa"/>
          </w:tcPr>
          <w:p w14:paraId="0EC4E3E0" w14:textId="77777777" w:rsidR="007739D3" w:rsidRDefault="007739D3" w:rsidP="007739D3">
            <w:pPr>
              <w:pStyle w:val="TableTextcentred"/>
            </w:pPr>
            <w:r>
              <w:t>Elective</w:t>
            </w:r>
          </w:p>
        </w:tc>
      </w:tr>
      <w:tr w:rsidR="00E95B63" w:rsidRPr="00446E95" w14:paraId="4AA41CDF" w14:textId="77777777" w:rsidTr="00F23FCF">
        <w:trPr>
          <w:cantSplit/>
          <w:jc w:val="center"/>
        </w:trPr>
        <w:tc>
          <w:tcPr>
            <w:tcW w:w="1824" w:type="dxa"/>
          </w:tcPr>
          <w:p w14:paraId="2B0D82B0" w14:textId="77777777" w:rsidR="00E95B63" w:rsidRDefault="00E95B63" w:rsidP="005E1E39">
            <w:pPr>
              <w:pStyle w:val="TableText"/>
              <w:rPr>
                <w:rFonts w:cs="Calibri"/>
                <w:szCs w:val="22"/>
              </w:rPr>
            </w:pPr>
            <w:r>
              <w:rPr>
                <w:rFonts w:cs="Calibri"/>
                <w:szCs w:val="22"/>
              </w:rPr>
              <w:t>CHCCOM005</w:t>
            </w:r>
          </w:p>
        </w:tc>
        <w:tc>
          <w:tcPr>
            <w:tcW w:w="5122" w:type="dxa"/>
          </w:tcPr>
          <w:p w14:paraId="405B5B46" w14:textId="77777777" w:rsidR="00E95B63" w:rsidRDefault="00E95B63" w:rsidP="005E1E39">
            <w:pPr>
              <w:pStyle w:val="TableText"/>
              <w:rPr>
                <w:rFonts w:cs="Calibri"/>
                <w:szCs w:val="22"/>
              </w:rPr>
            </w:pPr>
            <w:r>
              <w:rPr>
                <w:rFonts w:cs="Calibri"/>
                <w:szCs w:val="22"/>
              </w:rPr>
              <w:t>Communicate and work in health or community services</w:t>
            </w:r>
          </w:p>
        </w:tc>
        <w:tc>
          <w:tcPr>
            <w:tcW w:w="1843" w:type="dxa"/>
          </w:tcPr>
          <w:p w14:paraId="0BC97542" w14:textId="77777777" w:rsidR="00E95B63" w:rsidRDefault="00E95B63" w:rsidP="005E1E39">
            <w:pPr>
              <w:pStyle w:val="TableTextcentred"/>
            </w:pPr>
            <w:r>
              <w:t>Elective</w:t>
            </w:r>
          </w:p>
        </w:tc>
      </w:tr>
      <w:tr w:rsidR="00E95B63" w:rsidRPr="00446E95" w14:paraId="45B4942C" w14:textId="77777777" w:rsidTr="00F23FCF">
        <w:trPr>
          <w:cantSplit/>
          <w:jc w:val="center"/>
        </w:trPr>
        <w:tc>
          <w:tcPr>
            <w:tcW w:w="1824" w:type="dxa"/>
          </w:tcPr>
          <w:p w14:paraId="14F4842F" w14:textId="77777777" w:rsidR="00E95B63" w:rsidRDefault="00E95B63" w:rsidP="005E1E39">
            <w:pPr>
              <w:pStyle w:val="TableText"/>
              <w:rPr>
                <w:rFonts w:cs="Calibri"/>
                <w:szCs w:val="22"/>
              </w:rPr>
            </w:pPr>
            <w:r>
              <w:rPr>
                <w:rFonts w:cs="Calibri"/>
                <w:szCs w:val="22"/>
              </w:rPr>
              <w:t>FSKOCM07</w:t>
            </w:r>
          </w:p>
        </w:tc>
        <w:tc>
          <w:tcPr>
            <w:tcW w:w="5122" w:type="dxa"/>
          </w:tcPr>
          <w:p w14:paraId="037FCB81" w14:textId="77777777" w:rsidR="00E95B63" w:rsidRDefault="00E95B63" w:rsidP="005E1E39">
            <w:pPr>
              <w:pStyle w:val="TableText"/>
              <w:rPr>
                <w:rFonts w:cs="Calibri"/>
                <w:szCs w:val="22"/>
              </w:rPr>
            </w:pPr>
            <w:r>
              <w:rPr>
                <w:rFonts w:cs="Calibri"/>
                <w:szCs w:val="22"/>
              </w:rPr>
              <w:t>Interact effectively with others at work</w:t>
            </w:r>
          </w:p>
        </w:tc>
        <w:tc>
          <w:tcPr>
            <w:tcW w:w="1843" w:type="dxa"/>
          </w:tcPr>
          <w:p w14:paraId="58AED1D4" w14:textId="77777777" w:rsidR="00E95B63" w:rsidRDefault="00E95B63" w:rsidP="005E1E39">
            <w:pPr>
              <w:pStyle w:val="TableTextcentred"/>
            </w:pPr>
            <w:r>
              <w:t>Elective</w:t>
            </w:r>
          </w:p>
        </w:tc>
      </w:tr>
    </w:tbl>
    <w:p w14:paraId="3BA533E0" w14:textId="77777777" w:rsidR="00E95B63" w:rsidRDefault="00E95B63" w:rsidP="00F23FCF">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24" w:history="1">
        <w:r w:rsidRPr="00675467">
          <w:rPr>
            <w:rStyle w:val="Hyperlink"/>
          </w:rPr>
          <w:t>http://training.gov.au/Training/Details/CHC24015</w:t>
        </w:r>
      </w:hyperlink>
    </w:p>
    <w:p w14:paraId="4BC3F4B0" w14:textId="77777777" w:rsidR="00E95B63" w:rsidRDefault="00E95B63" w:rsidP="00E95B63">
      <w:pPr>
        <w:pStyle w:val="Heading2"/>
        <w:tabs>
          <w:tab w:val="right" w:pos="9072"/>
        </w:tabs>
      </w:pPr>
      <w:r w:rsidRPr="00BE2E06">
        <w:t>Te</w:t>
      </w:r>
      <w:r w:rsidR="00F23FCF">
        <w:t>aching and Learning Strategies</w:t>
      </w:r>
    </w:p>
    <w:p w14:paraId="378ED563" w14:textId="77777777" w:rsidR="00E95B63" w:rsidRPr="001B2CF9" w:rsidRDefault="00E95B63" w:rsidP="00E95B63">
      <w:pPr>
        <w:rPr>
          <w:b/>
        </w:rPr>
      </w:pPr>
      <w:r w:rsidRPr="001B2CF9">
        <w:t>Refer to page 23.</w:t>
      </w:r>
    </w:p>
    <w:p w14:paraId="7D9CFB72" w14:textId="77777777" w:rsidR="00E95B63" w:rsidRPr="001B2CF9" w:rsidRDefault="00F23FCF" w:rsidP="00E95B63">
      <w:pPr>
        <w:pStyle w:val="Heading2"/>
        <w:tabs>
          <w:tab w:val="right" w:pos="9072"/>
        </w:tabs>
        <w:rPr>
          <w:szCs w:val="22"/>
          <w:lang w:val="en-US"/>
        </w:rPr>
      </w:pPr>
      <w:r>
        <w:t>Assessment</w:t>
      </w:r>
    </w:p>
    <w:p w14:paraId="0A67455F" w14:textId="77777777" w:rsidR="00E95B63" w:rsidRPr="001B2CF9" w:rsidRDefault="00E95B63" w:rsidP="00E95B63">
      <w:pPr>
        <w:rPr>
          <w:lang w:val="en-US"/>
        </w:rPr>
      </w:pPr>
      <w:r w:rsidRPr="001B2CF9">
        <w:rPr>
          <w:lang w:val="en-US"/>
        </w:rPr>
        <w:t xml:space="preserve">Refer to Assessment on pages 24 - 25. </w:t>
      </w:r>
    </w:p>
    <w:p w14:paraId="36DCF1DA" w14:textId="77777777" w:rsidR="00E95B63" w:rsidRPr="001B2CF9" w:rsidRDefault="00F23FCF" w:rsidP="00E95B63">
      <w:pPr>
        <w:pStyle w:val="Heading2"/>
        <w:tabs>
          <w:tab w:val="right" w:pos="9072"/>
        </w:tabs>
        <w:rPr>
          <w:szCs w:val="22"/>
          <w:lang w:val="en-US"/>
        </w:rPr>
      </w:pPr>
      <w:r>
        <w:t>Resources</w:t>
      </w:r>
    </w:p>
    <w:p w14:paraId="553715B4" w14:textId="77777777" w:rsidR="00E95B63" w:rsidRPr="001B2CF9" w:rsidRDefault="00705286" w:rsidP="00E95B63">
      <w:r>
        <w:t>Refer to Resources on pages 33 - 39.</w:t>
      </w:r>
    </w:p>
    <w:p w14:paraId="3D488E9B" w14:textId="77777777" w:rsidR="00D65BA9" w:rsidRDefault="00D65BA9">
      <w:pPr>
        <w:spacing w:before="0"/>
      </w:pPr>
      <w:r>
        <w:br w:type="page"/>
      </w:r>
    </w:p>
    <w:p w14:paraId="23939F96" w14:textId="77777777" w:rsidR="00E95B63" w:rsidRDefault="00F23FCF" w:rsidP="003C7CE1">
      <w:pPr>
        <w:pStyle w:val="Heading2"/>
      </w:pPr>
      <w:r>
        <w:lastRenderedPageBreak/>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060"/>
        <w:gridCol w:w="1233"/>
        <w:gridCol w:w="1396"/>
        <w:gridCol w:w="1409"/>
      </w:tblGrid>
      <w:tr w:rsidR="00E95B63" w14:paraId="194711C1" w14:textId="77777777" w:rsidTr="00D65BA9">
        <w:trPr>
          <w:jc w:val="center"/>
        </w:trPr>
        <w:tc>
          <w:tcPr>
            <w:tcW w:w="3974" w:type="dxa"/>
          </w:tcPr>
          <w:p w14:paraId="715DF7B5" w14:textId="77777777" w:rsidR="00E95B63" w:rsidRDefault="00E95B63" w:rsidP="005E1E39">
            <w:pPr>
              <w:pStyle w:val="Tabletextbold"/>
            </w:pPr>
          </w:p>
        </w:tc>
        <w:tc>
          <w:tcPr>
            <w:tcW w:w="5098" w:type="dxa"/>
            <w:gridSpan w:val="4"/>
            <w:tcBorders>
              <w:bottom w:val="single" w:sz="4" w:space="0" w:color="auto"/>
            </w:tcBorders>
          </w:tcPr>
          <w:p w14:paraId="3CF4E020" w14:textId="77777777" w:rsidR="00E95B63" w:rsidRDefault="00E95B63" w:rsidP="005E1E39">
            <w:pPr>
              <w:pStyle w:val="Tabletextbold"/>
            </w:pPr>
            <w:r>
              <w:t>Evidence could be in:</w:t>
            </w:r>
          </w:p>
        </w:tc>
      </w:tr>
      <w:tr w:rsidR="00E95B63" w14:paraId="5C517133" w14:textId="77777777" w:rsidTr="00D65BA9">
        <w:trPr>
          <w:jc w:val="center"/>
        </w:trPr>
        <w:tc>
          <w:tcPr>
            <w:tcW w:w="3974" w:type="dxa"/>
          </w:tcPr>
          <w:p w14:paraId="5680E2B1" w14:textId="77777777" w:rsidR="00E95B63" w:rsidRDefault="00E95B63" w:rsidP="005E1E39">
            <w:pPr>
              <w:pStyle w:val="Tabletextbold"/>
            </w:pPr>
            <w:r>
              <w:t>Student Capabilities</w:t>
            </w:r>
          </w:p>
        </w:tc>
        <w:tc>
          <w:tcPr>
            <w:tcW w:w="1060" w:type="dxa"/>
            <w:tcBorders>
              <w:bottom w:val="single" w:sz="4" w:space="0" w:color="auto"/>
              <w:right w:val="single" w:sz="4" w:space="0" w:color="auto"/>
            </w:tcBorders>
          </w:tcPr>
          <w:p w14:paraId="29858861" w14:textId="77777777" w:rsidR="00E95B63" w:rsidRDefault="00E95B63" w:rsidP="005E1E39">
            <w:pPr>
              <w:pStyle w:val="Tabletextboldcentred"/>
            </w:pPr>
            <w:r>
              <w:t>Goals</w:t>
            </w:r>
          </w:p>
        </w:tc>
        <w:tc>
          <w:tcPr>
            <w:tcW w:w="1233" w:type="dxa"/>
            <w:tcBorders>
              <w:left w:val="single" w:sz="4" w:space="0" w:color="auto"/>
              <w:bottom w:val="single" w:sz="4" w:space="0" w:color="auto"/>
              <w:right w:val="single" w:sz="4" w:space="0" w:color="auto"/>
            </w:tcBorders>
          </w:tcPr>
          <w:p w14:paraId="02CDB02F" w14:textId="77777777" w:rsidR="00E95B63" w:rsidRDefault="00E95B63" w:rsidP="005E1E39">
            <w:pPr>
              <w:pStyle w:val="Tabletextboldcentred"/>
            </w:pPr>
            <w:r>
              <w:t>Content</w:t>
            </w:r>
          </w:p>
        </w:tc>
        <w:tc>
          <w:tcPr>
            <w:tcW w:w="1396" w:type="dxa"/>
            <w:tcBorders>
              <w:left w:val="single" w:sz="4" w:space="0" w:color="auto"/>
              <w:bottom w:val="single" w:sz="4" w:space="0" w:color="auto"/>
            </w:tcBorders>
          </w:tcPr>
          <w:p w14:paraId="27EC9E5E" w14:textId="77777777" w:rsidR="00E95B63" w:rsidRDefault="00E95B63" w:rsidP="005E1E39">
            <w:pPr>
              <w:pStyle w:val="Tabletextboldcentred"/>
            </w:pPr>
            <w:r>
              <w:t>Teaching &amp; Learning Strategies</w:t>
            </w:r>
          </w:p>
        </w:tc>
        <w:tc>
          <w:tcPr>
            <w:tcW w:w="1409" w:type="dxa"/>
          </w:tcPr>
          <w:p w14:paraId="3B8444D5" w14:textId="77777777" w:rsidR="00E95B63" w:rsidRDefault="00E95B63" w:rsidP="005E1E39">
            <w:pPr>
              <w:pStyle w:val="Tabletextboldcentred"/>
            </w:pPr>
            <w:r>
              <w:t>Assessment</w:t>
            </w:r>
          </w:p>
        </w:tc>
      </w:tr>
      <w:tr w:rsidR="00E95B63" w14:paraId="0AB10E31" w14:textId="77777777" w:rsidTr="00D65BA9">
        <w:trPr>
          <w:jc w:val="center"/>
        </w:trPr>
        <w:tc>
          <w:tcPr>
            <w:tcW w:w="3974" w:type="dxa"/>
          </w:tcPr>
          <w:p w14:paraId="3B7098DB" w14:textId="77777777" w:rsidR="00E95B63" w:rsidRDefault="00E95B63" w:rsidP="005E1E39">
            <w:pPr>
              <w:pStyle w:val="TableText"/>
            </w:pPr>
            <w:r w:rsidRPr="00427940">
              <w:t>Literacy</w:t>
            </w:r>
          </w:p>
        </w:tc>
        <w:tc>
          <w:tcPr>
            <w:tcW w:w="1060" w:type="dxa"/>
            <w:tcBorders>
              <w:right w:val="single" w:sz="4" w:space="0" w:color="auto"/>
            </w:tcBorders>
          </w:tcPr>
          <w:p w14:paraId="69A4CF8A" w14:textId="77777777" w:rsidR="00E95B63" w:rsidRDefault="00E95B63" w:rsidP="005E1E39">
            <w:pPr>
              <w:pStyle w:val="TableText"/>
              <w:jc w:val="center"/>
            </w:pPr>
          </w:p>
        </w:tc>
        <w:tc>
          <w:tcPr>
            <w:tcW w:w="1233" w:type="dxa"/>
            <w:tcBorders>
              <w:left w:val="single" w:sz="4" w:space="0" w:color="auto"/>
              <w:right w:val="single" w:sz="4" w:space="0" w:color="auto"/>
            </w:tcBorders>
          </w:tcPr>
          <w:p w14:paraId="72BAD3FF" w14:textId="77777777" w:rsidR="00E95B63" w:rsidRDefault="00E95B63" w:rsidP="003355A0">
            <w:pPr>
              <w:pStyle w:val="TableText"/>
              <w:numPr>
                <w:ilvl w:val="0"/>
                <w:numId w:val="27"/>
              </w:numPr>
              <w:jc w:val="center"/>
            </w:pPr>
          </w:p>
        </w:tc>
        <w:tc>
          <w:tcPr>
            <w:tcW w:w="1396" w:type="dxa"/>
            <w:tcBorders>
              <w:left w:val="single" w:sz="4" w:space="0" w:color="auto"/>
            </w:tcBorders>
          </w:tcPr>
          <w:p w14:paraId="0463C8F0" w14:textId="77777777" w:rsidR="00E95B63" w:rsidRDefault="00E95B63" w:rsidP="003355A0">
            <w:pPr>
              <w:pStyle w:val="TableText"/>
              <w:numPr>
                <w:ilvl w:val="0"/>
                <w:numId w:val="28"/>
              </w:numPr>
              <w:jc w:val="center"/>
            </w:pPr>
          </w:p>
        </w:tc>
        <w:tc>
          <w:tcPr>
            <w:tcW w:w="1409" w:type="dxa"/>
          </w:tcPr>
          <w:p w14:paraId="032056DD" w14:textId="77777777" w:rsidR="00E95B63" w:rsidRDefault="00E95B63" w:rsidP="003355A0">
            <w:pPr>
              <w:pStyle w:val="TableText"/>
              <w:numPr>
                <w:ilvl w:val="0"/>
                <w:numId w:val="28"/>
              </w:numPr>
              <w:jc w:val="center"/>
            </w:pPr>
          </w:p>
        </w:tc>
      </w:tr>
      <w:tr w:rsidR="00E95B63" w14:paraId="0CE5A01D" w14:textId="77777777" w:rsidTr="00D65BA9">
        <w:trPr>
          <w:jc w:val="center"/>
        </w:trPr>
        <w:tc>
          <w:tcPr>
            <w:tcW w:w="3974" w:type="dxa"/>
          </w:tcPr>
          <w:p w14:paraId="457A203B" w14:textId="77777777" w:rsidR="00E95B63" w:rsidRPr="001F5BE4" w:rsidRDefault="00E95B63" w:rsidP="005E1E39">
            <w:pPr>
              <w:pStyle w:val="TableText"/>
            </w:pPr>
            <w:r w:rsidRPr="00427940">
              <w:t>Numeracy</w:t>
            </w:r>
          </w:p>
        </w:tc>
        <w:tc>
          <w:tcPr>
            <w:tcW w:w="1060" w:type="dxa"/>
            <w:tcBorders>
              <w:right w:val="single" w:sz="4" w:space="0" w:color="auto"/>
            </w:tcBorders>
          </w:tcPr>
          <w:p w14:paraId="79334B44" w14:textId="77777777" w:rsidR="00E95B63" w:rsidRDefault="00E95B63" w:rsidP="005E1E39">
            <w:pPr>
              <w:pStyle w:val="TableText"/>
              <w:jc w:val="center"/>
            </w:pPr>
          </w:p>
        </w:tc>
        <w:tc>
          <w:tcPr>
            <w:tcW w:w="1233" w:type="dxa"/>
            <w:tcBorders>
              <w:left w:val="single" w:sz="4" w:space="0" w:color="auto"/>
              <w:right w:val="single" w:sz="4" w:space="0" w:color="auto"/>
            </w:tcBorders>
          </w:tcPr>
          <w:p w14:paraId="3FDB6A70" w14:textId="77777777" w:rsidR="00E95B63" w:rsidRDefault="00E95B63" w:rsidP="003355A0">
            <w:pPr>
              <w:pStyle w:val="TableText"/>
              <w:numPr>
                <w:ilvl w:val="0"/>
                <w:numId w:val="27"/>
              </w:numPr>
              <w:jc w:val="center"/>
            </w:pPr>
          </w:p>
        </w:tc>
        <w:tc>
          <w:tcPr>
            <w:tcW w:w="1396" w:type="dxa"/>
            <w:tcBorders>
              <w:left w:val="single" w:sz="4" w:space="0" w:color="auto"/>
            </w:tcBorders>
          </w:tcPr>
          <w:p w14:paraId="5F8F128B" w14:textId="77777777" w:rsidR="00E95B63" w:rsidRDefault="00E95B63" w:rsidP="003355A0">
            <w:pPr>
              <w:pStyle w:val="TableText"/>
              <w:numPr>
                <w:ilvl w:val="0"/>
                <w:numId w:val="28"/>
              </w:numPr>
              <w:jc w:val="center"/>
            </w:pPr>
          </w:p>
        </w:tc>
        <w:tc>
          <w:tcPr>
            <w:tcW w:w="1409" w:type="dxa"/>
          </w:tcPr>
          <w:p w14:paraId="0EC73FC2" w14:textId="77777777" w:rsidR="00E95B63" w:rsidRDefault="00E95B63" w:rsidP="003355A0">
            <w:pPr>
              <w:pStyle w:val="TableText"/>
              <w:numPr>
                <w:ilvl w:val="0"/>
                <w:numId w:val="28"/>
              </w:numPr>
              <w:jc w:val="center"/>
            </w:pPr>
          </w:p>
        </w:tc>
      </w:tr>
      <w:tr w:rsidR="00E95B63" w14:paraId="0473720A" w14:textId="77777777" w:rsidTr="00D65BA9">
        <w:trPr>
          <w:jc w:val="center"/>
        </w:trPr>
        <w:tc>
          <w:tcPr>
            <w:tcW w:w="3974" w:type="dxa"/>
          </w:tcPr>
          <w:p w14:paraId="603C3992" w14:textId="77777777" w:rsidR="00E95B63" w:rsidRDefault="00E95B63" w:rsidP="005E1E39">
            <w:pPr>
              <w:pStyle w:val="TableText"/>
            </w:pPr>
            <w:r w:rsidRPr="00427940">
              <w:t>Information and communication technology (ICT) capability</w:t>
            </w:r>
          </w:p>
        </w:tc>
        <w:tc>
          <w:tcPr>
            <w:tcW w:w="1060" w:type="dxa"/>
            <w:tcBorders>
              <w:right w:val="single" w:sz="4" w:space="0" w:color="auto"/>
            </w:tcBorders>
          </w:tcPr>
          <w:p w14:paraId="0179895C" w14:textId="77777777" w:rsidR="00E95B63" w:rsidRDefault="00E95B63" w:rsidP="005E1E39">
            <w:pPr>
              <w:pStyle w:val="TableText"/>
              <w:jc w:val="center"/>
            </w:pPr>
          </w:p>
        </w:tc>
        <w:tc>
          <w:tcPr>
            <w:tcW w:w="1233" w:type="dxa"/>
            <w:tcBorders>
              <w:left w:val="single" w:sz="4" w:space="0" w:color="auto"/>
              <w:right w:val="single" w:sz="4" w:space="0" w:color="auto"/>
            </w:tcBorders>
          </w:tcPr>
          <w:p w14:paraId="2E973071" w14:textId="77777777" w:rsidR="00E95B63" w:rsidRDefault="00E95B63" w:rsidP="003355A0">
            <w:pPr>
              <w:pStyle w:val="TableText"/>
              <w:numPr>
                <w:ilvl w:val="0"/>
                <w:numId w:val="27"/>
              </w:numPr>
              <w:jc w:val="center"/>
            </w:pPr>
          </w:p>
        </w:tc>
        <w:tc>
          <w:tcPr>
            <w:tcW w:w="1396" w:type="dxa"/>
            <w:tcBorders>
              <w:left w:val="single" w:sz="4" w:space="0" w:color="auto"/>
            </w:tcBorders>
          </w:tcPr>
          <w:p w14:paraId="792A245C" w14:textId="77777777" w:rsidR="00E95B63" w:rsidRDefault="00E95B63" w:rsidP="003355A0">
            <w:pPr>
              <w:pStyle w:val="TableText"/>
              <w:numPr>
                <w:ilvl w:val="0"/>
                <w:numId w:val="28"/>
              </w:numPr>
              <w:jc w:val="center"/>
            </w:pPr>
          </w:p>
        </w:tc>
        <w:tc>
          <w:tcPr>
            <w:tcW w:w="1409" w:type="dxa"/>
          </w:tcPr>
          <w:p w14:paraId="60C1C36F" w14:textId="77777777" w:rsidR="00E95B63" w:rsidRDefault="00E95B63" w:rsidP="003355A0">
            <w:pPr>
              <w:pStyle w:val="TableText"/>
              <w:numPr>
                <w:ilvl w:val="0"/>
                <w:numId w:val="28"/>
              </w:numPr>
              <w:jc w:val="center"/>
            </w:pPr>
          </w:p>
        </w:tc>
      </w:tr>
      <w:tr w:rsidR="00E95B63" w14:paraId="10DF86FD" w14:textId="77777777" w:rsidTr="00D65BA9">
        <w:trPr>
          <w:jc w:val="center"/>
        </w:trPr>
        <w:tc>
          <w:tcPr>
            <w:tcW w:w="3974" w:type="dxa"/>
          </w:tcPr>
          <w:p w14:paraId="5BEA8EA5" w14:textId="77777777" w:rsidR="00E95B63" w:rsidRDefault="00E95B63" w:rsidP="005E1E39">
            <w:pPr>
              <w:pStyle w:val="TableText"/>
            </w:pPr>
            <w:r w:rsidRPr="00427940">
              <w:t>Critical and creative thinking</w:t>
            </w:r>
          </w:p>
        </w:tc>
        <w:tc>
          <w:tcPr>
            <w:tcW w:w="1060" w:type="dxa"/>
            <w:tcBorders>
              <w:right w:val="single" w:sz="4" w:space="0" w:color="auto"/>
            </w:tcBorders>
          </w:tcPr>
          <w:p w14:paraId="506F45CE"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57D5BEF6" w14:textId="77777777" w:rsidR="00E95B63" w:rsidRDefault="00E95B63" w:rsidP="003355A0">
            <w:pPr>
              <w:pStyle w:val="TableText"/>
              <w:numPr>
                <w:ilvl w:val="0"/>
                <w:numId w:val="27"/>
              </w:numPr>
              <w:jc w:val="center"/>
            </w:pPr>
          </w:p>
        </w:tc>
        <w:tc>
          <w:tcPr>
            <w:tcW w:w="1396" w:type="dxa"/>
            <w:tcBorders>
              <w:left w:val="single" w:sz="4" w:space="0" w:color="auto"/>
            </w:tcBorders>
          </w:tcPr>
          <w:p w14:paraId="3E0BB603" w14:textId="77777777" w:rsidR="00E95B63" w:rsidRDefault="00E95B63" w:rsidP="003355A0">
            <w:pPr>
              <w:pStyle w:val="TableText"/>
              <w:numPr>
                <w:ilvl w:val="0"/>
                <w:numId w:val="28"/>
              </w:numPr>
              <w:jc w:val="center"/>
            </w:pPr>
          </w:p>
        </w:tc>
        <w:tc>
          <w:tcPr>
            <w:tcW w:w="1409" w:type="dxa"/>
          </w:tcPr>
          <w:p w14:paraId="62527857" w14:textId="77777777" w:rsidR="00E95B63" w:rsidRDefault="00E95B63" w:rsidP="003355A0">
            <w:pPr>
              <w:pStyle w:val="TableText"/>
              <w:numPr>
                <w:ilvl w:val="0"/>
                <w:numId w:val="28"/>
              </w:numPr>
              <w:jc w:val="center"/>
            </w:pPr>
          </w:p>
        </w:tc>
      </w:tr>
      <w:tr w:rsidR="00E95B63" w14:paraId="6AA84E2A" w14:textId="77777777" w:rsidTr="00D65BA9">
        <w:trPr>
          <w:jc w:val="center"/>
        </w:trPr>
        <w:tc>
          <w:tcPr>
            <w:tcW w:w="3974" w:type="dxa"/>
          </w:tcPr>
          <w:p w14:paraId="6A4A422B" w14:textId="77777777" w:rsidR="00E95B63" w:rsidRDefault="00E95B63" w:rsidP="005E1E39">
            <w:pPr>
              <w:pStyle w:val="TableText"/>
            </w:pPr>
            <w:r w:rsidRPr="00427940">
              <w:t>Personal and social capability</w:t>
            </w:r>
          </w:p>
        </w:tc>
        <w:tc>
          <w:tcPr>
            <w:tcW w:w="1060" w:type="dxa"/>
            <w:tcBorders>
              <w:right w:val="single" w:sz="4" w:space="0" w:color="auto"/>
            </w:tcBorders>
          </w:tcPr>
          <w:p w14:paraId="3DD9568B"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55D9F40D" w14:textId="77777777" w:rsidR="00E95B63" w:rsidRDefault="00E95B63" w:rsidP="003355A0">
            <w:pPr>
              <w:pStyle w:val="TableText"/>
              <w:numPr>
                <w:ilvl w:val="0"/>
                <w:numId w:val="27"/>
              </w:numPr>
              <w:jc w:val="center"/>
            </w:pPr>
          </w:p>
        </w:tc>
        <w:tc>
          <w:tcPr>
            <w:tcW w:w="1396" w:type="dxa"/>
            <w:tcBorders>
              <w:left w:val="single" w:sz="4" w:space="0" w:color="auto"/>
            </w:tcBorders>
          </w:tcPr>
          <w:p w14:paraId="25748398" w14:textId="77777777" w:rsidR="00E95B63" w:rsidRDefault="00E95B63" w:rsidP="003355A0">
            <w:pPr>
              <w:pStyle w:val="TableText"/>
              <w:numPr>
                <w:ilvl w:val="0"/>
                <w:numId w:val="28"/>
              </w:numPr>
              <w:jc w:val="center"/>
            </w:pPr>
          </w:p>
        </w:tc>
        <w:tc>
          <w:tcPr>
            <w:tcW w:w="1409" w:type="dxa"/>
          </w:tcPr>
          <w:p w14:paraId="01E93524" w14:textId="77777777" w:rsidR="00E95B63" w:rsidRDefault="00E95B63" w:rsidP="003355A0">
            <w:pPr>
              <w:pStyle w:val="TableText"/>
              <w:numPr>
                <w:ilvl w:val="0"/>
                <w:numId w:val="28"/>
              </w:numPr>
              <w:jc w:val="center"/>
            </w:pPr>
          </w:p>
        </w:tc>
      </w:tr>
      <w:tr w:rsidR="00E95B63" w14:paraId="5AA69FAD" w14:textId="77777777" w:rsidTr="00D65BA9">
        <w:trPr>
          <w:jc w:val="center"/>
        </w:trPr>
        <w:tc>
          <w:tcPr>
            <w:tcW w:w="3974" w:type="dxa"/>
          </w:tcPr>
          <w:p w14:paraId="55CB81EB" w14:textId="77777777" w:rsidR="00E95B63" w:rsidRDefault="00E95B63" w:rsidP="005E1E39">
            <w:pPr>
              <w:pStyle w:val="TableText"/>
            </w:pPr>
            <w:r w:rsidRPr="00427940">
              <w:t>Ethical behaviour</w:t>
            </w:r>
          </w:p>
        </w:tc>
        <w:tc>
          <w:tcPr>
            <w:tcW w:w="1060" w:type="dxa"/>
            <w:tcBorders>
              <w:right w:val="single" w:sz="4" w:space="0" w:color="auto"/>
            </w:tcBorders>
          </w:tcPr>
          <w:p w14:paraId="7B43EAFC"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779AC4D9" w14:textId="77777777" w:rsidR="00E95B63" w:rsidRDefault="00E95B63" w:rsidP="003355A0">
            <w:pPr>
              <w:pStyle w:val="TableText"/>
              <w:numPr>
                <w:ilvl w:val="0"/>
                <w:numId w:val="27"/>
              </w:numPr>
              <w:jc w:val="center"/>
            </w:pPr>
          </w:p>
        </w:tc>
        <w:tc>
          <w:tcPr>
            <w:tcW w:w="1396" w:type="dxa"/>
            <w:tcBorders>
              <w:left w:val="single" w:sz="4" w:space="0" w:color="auto"/>
            </w:tcBorders>
          </w:tcPr>
          <w:p w14:paraId="077EAA0D" w14:textId="77777777" w:rsidR="00E95B63" w:rsidRDefault="00E95B63" w:rsidP="003355A0">
            <w:pPr>
              <w:pStyle w:val="TableText"/>
              <w:numPr>
                <w:ilvl w:val="0"/>
                <w:numId w:val="28"/>
              </w:numPr>
              <w:jc w:val="center"/>
            </w:pPr>
          </w:p>
        </w:tc>
        <w:tc>
          <w:tcPr>
            <w:tcW w:w="1409" w:type="dxa"/>
          </w:tcPr>
          <w:p w14:paraId="214E79E2" w14:textId="77777777" w:rsidR="00E95B63" w:rsidRDefault="00E95B63" w:rsidP="003355A0">
            <w:pPr>
              <w:pStyle w:val="TableText"/>
              <w:numPr>
                <w:ilvl w:val="0"/>
                <w:numId w:val="28"/>
              </w:numPr>
              <w:jc w:val="center"/>
            </w:pPr>
          </w:p>
        </w:tc>
      </w:tr>
      <w:tr w:rsidR="00E95B63" w14:paraId="3E79E071" w14:textId="77777777" w:rsidTr="00D65BA9">
        <w:trPr>
          <w:jc w:val="center"/>
        </w:trPr>
        <w:tc>
          <w:tcPr>
            <w:tcW w:w="3974" w:type="dxa"/>
          </w:tcPr>
          <w:p w14:paraId="4548A21D" w14:textId="77777777" w:rsidR="00E95B63" w:rsidRDefault="00E95B63" w:rsidP="005E1E39">
            <w:pPr>
              <w:pStyle w:val="TableText"/>
            </w:pPr>
            <w:r w:rsidRPr="00427940">
              <w:t>Intercultural understanding</w:t>
            </w:r>
          </w:p>
        </w:tc>
        <w:tc>
          <w:tcPr>
            <w:tcW w:w="1060" w:type="dxa"/>
            <w:tcBorders>
              <w:right w:val="single" w:sz="4" w:space="0" w:color="auto"/>
            </w:tcBorders>
          </w:tcPr>
          <w:p w14:paraId="0E800C74" w14:textId="77777777" w:rsidR="00E95B63" w:rsidRDefault="00E95B63" w:rsidP="003355A0">
            <w:pPr>
              <w:pStyle w:val="TableText"/>
              <w:numPr>
                <w:ilvl w:val="0"/>
                <w:numId w:val="27"/>
              </w:numPr>
              <w:jc w:val="center"/>
            </w:pPr>
          </w:p>
        </w:tc>
        <w:tc>
          <w:tcPr>
            <w:tcW w:w="1233" w:type="dxa"/>
            <w:tcBorders>
              <w:left w:val="single" w:sz="4" w:space="0" w:color="auto"/>
              <w:right w:val="single" w:sz="4" w:space="0" w:color="auto"/>
            </w:tcBorders>
          </w:tcPr>
          <w:p w14:paraId="616A706A" w14:textId="77777777" w:rsidR="00E95B63" w:rsidRDefault="00E95B63" w:rsidP="003355A0">
            <w:pPr>
              <w:pStyle w:val="TableText"/>
              <w:numPr>
                <w:ilvl w:val="0"/>
                <w:numId w:val="27"/>
              </w:numPr>
              <w:jc w:val="center"/>
            </w:pPr>
          </w:p>
        </w:tc>
        <w:tc>
          <w:tcPr>
            <w:tcW w:w="1396" w:type="dxa"/>
            <w:tcBorders>
              <w:left w:val="single" w:sz="4" w:space="0" w:color="auto"/>
            </w:tcBorders>
          </w:tcPr>
          <w:p w14:paraId="4B678E24" w14:textId="77777777" w:rsidR="00E95B63" w:rsidRDefault="00E95B63" w:rsidP="003355A0">
            <w:pPr>
              <w:pStyle w:val="TableText"/>
              <w:numPr>
                <w:ilvl w:val="0"/>
                <w:numId w:val="28"/>
              </w:numPr>
              <w:jc w:val="center"/>
            </w:pPr>
          </w:p>
        </w:tc>
        <w:tc>
          <w:tcPr>
            <w:tcW w:w="1409" w:type="dxa"/>
          </w:tcPr>
          <w:p w14:paraId="5EC4C9AD" w14:textId="77777777" w:rsidR="00E95B63" w:rsidRDefault="00E95B63" w:rsidP="003355A0">
            <w:pPr>
              <w:pStyle w:val="TableText"/>
              <w:numPr>
                <w:ilvl w:val="0"/>
                <w:numId w:val="28"/>
              </w:numPr>
              <w:jc w:val="center"/>
            </w:pPr>
          </w:p>
        </w:tc>
      </w:tr>
    </w:tbl>
    <w:p w14:paraId="64A42CC9" w14:textId="77777777" w:rsidR="00E95B63" w:rsidRDefault="00E95B63" w:rsidP="00E95B63">
      <w:pPr>
        <w:spacing w:before="0"/>
      </w:pPr>
      <w:r>
        <w:br w:type="page"/>
      </w:r>
    </w:p>
    <w:p w14:paraId="0956FDC7" w14:textId="77777777" w:rsidR="00E95B63" w:rsidRPr="00E768FF" w:rsidRDefault="00E95B63" w:rsidP="00E768FF">
      <w:pPr>
        <w:pStyle w:val="Heading1"/>
      </w:pPr>
      <w:bookmarkStart w:id="202" w:name="_Toc438468589"/>
      <w:r w:rsidRPr="00E768FF">
        <w:lastRenderedPageBreak/>
        <w:t>Participate in Active Volunteering a</w:t>
      </w:r>
      <w:r w:rsidRPr="00E768FF">
        <w:rPr>
          <w:szCs w:val="22"/>
        </w:rPr>
        <w:tab/>
      </w:r>
      <w:r w:rsidRPr="00E768FF">
        <w:t>Value: 0.5</w:t>
      </w:r>
      <w:bookmarkEnd w:id="202"/>
    </w:p>
    <w:p w14:paraId="69527E34" w14:textId="77777777" w:rsidR="00E95B63" w:rsidRPr="000F5066" w:rsidRDefault="00E95B63" w:rsidP="00F7742D">
      <w:pPr>
        <w:pStyle w:val="NormalItalic"/>
      </w:pPr>
      <w:r w:rsidRPr="000F5066">
        <w:t xml:space="preserve">This half unit (0.5) combines with </w:t>
      </w:r>
      <w:r w:rsidRPr="000F5066">
        <w:rPr>
          <w:b/>
        </w:rPr>
        <w:t xml:space="preserve">Participate in Active Volunteering </w:t>
      </w:r>
      <w:r w:rsidR="00690797">
        <w:rPr>
          <w:b/>
        </w:rPr>
        <w:t>b</w:t>
      </w:r>
      <w:r>
        <w:rPr>
          <w:b/>
        </w:rPr>
        <w:t xml:space="preserve"> </w:t>
      </w:r>
      <w:r w:rsidRPr="000F5066">
        <w:rPr>
          <w:b/>
        </w:rPr>
        <w:t xml:space="preserve">(0.5) </w:t>
      </w:r>
      <w:r w:rsidRPr="000F5066">
        <w:t>to equate to one standard unit – these should be delivered together as a semester unit. Students are expected to study the accredited semester 1.0 unit unless enrolled in a 0.5 unit due to late entry or early exit in a semester.</w:t>
      </w:r>
    </w:p>
    <w:p w14:paraId="1CC07299" w14:textId="77777777" w:rsidR="00E95B63" w:rsidRDefault="005C0844" w:rsidP="00E95B63">
      <w:pPr>
        <w:pStyle w:val="Heading2"/>
        <w:tabs>
          <w:tab w:val="right" w:pos="9072"/>
        </w:tabs>
      </w:pPr>
      <w:r>
        <w:t>Prerequisites</w:t>
      </w:r>
    </w:p>
    <w:p w14:paraId="1DF92C07" w14:textId="77777777" w:rsidR="00E95B63" w:rsidRPr="00AA36E6" w:rsidRDefault="00E95B63" w:rsidP="00E95B63">
      <w:r w:rsidRPr="00AA36E6">
        <w:t>Nil. Structured Workplace Learning is highly recommended</w:t>
      </w:r>
      <w:r>
        <w:t>.</w:t>
      </w:r>
    </w:p>
    <w:p w14:paraId="7B1AD737" w14:textId="77777777" w:rsidR="00E95B63" w:rsidRDefault="005C0844" w:rsidP="00E95B63">
      <w:pPr>
        <w:pStyle w:val="Heading2"/>
        <w:tabs>
          <w:tab w:val="right" w:pos="9072"/>
        </w:tabs>
      </w:pPr>
      <w:r>
        <w:t>Duplication of Content Rules</w:t>
      </w:r>
    </w:p>
    <w:p w14:paraId="4FBF4E8B" w14:textId="77777777" w:rsidR="00E95B63" w:rsidRPr="001B2CF9" w:rsidRDefault="00E95B63" w:rsidP="00E95B63">
      <w:r w:rsidRPr="001B2CF9">
        <w:t>Refer to page 19.</w:t>
      </w:r>
    </w:p>
    <w:p w14:paraId="7935042F" w14:textId="77777777" w:rsidR="00690797" w:rsidRPr="004C2958" w:rsidRDefault="005C0844" w:rsidP="00690797">
      <w:pPr>
        <w:pStyle w:val="Heading2"/>
        <w:tabs>
          <w:tab w:val="right" w:pos="9072"/>
        </w:tabs>
      </w:pPr>
      <w:r>
        <w:t>Specific Unit Goals</w:t>
      </w:r>
    </w:p>
    <w:p w14:paraId="01EE692D" w14:textId="77777777" w:rsidR="00690797" w:rsidRDefault="00690797" w:rsidP="00690797">
      <w:pPr>
        <w:rPr>
          <w:rFonts w:cs="Calibri"/>
          <w:szCs w:val="22"/>
        </w:rPr>
      </w:pPr>
      <w:r w:rsidRPr="00BC3D9B">
        <w:rPr>
          <w:rFonts w:cs="Calibri"/>
          <w:szCs w:val="22"/>
        </w:rPr>
        <w:t>This unit should enable students to:</w:t>
      </w:r>
    </w:p>
    <w:tbl>
      <w:tblPr>
        <w:tblW w:w="9439" w:type="dxa"/>
        <w:jc w:val="center"/>
        <w:tblLayout w:type="fixed"/>
        <w:tblLook w:val="0000" w:firstRow="0" w:lastRow="0" w:firstColumn="0" w:lastColumn="0" w:noHBand="0" w:noVBand="0"/>
      </w:tblPr>
      <w:tblGrid>
        <w:gridCol w:w="4719"/>
        <w:gridCol w:w="4720"/>
      </w:tblGrid>
      <w:tr w:rsidR="00690797" w:rsidRPr="008E2EDB" w14:paraId="21D9DB2D" w14:textId="77777777" w:rsidTr="005E1E39">
        <w:trPr>
          <w:jc w:val="center"/>
        </w:trPr>
        <w:tc>
          <w:tcPr>
            <w:tcW w:w="4719" w:type="dxa"/>
            <w:tcBorders>
              <w:top w:val="single" w:sz="4" w:space="0" w:color="000000"/>
              <w:left w:val="single" w:sz="4" w:space="0" w:color="000000"/>
              <w:bottom w:val="single" w:sz="4" w:space="0" w:color="000000"/>
            </w:tcBorders>
          </w:tcPr>
          <w:p w14:paraId="32459E9E" w14:textId="77777777" w:rsidR="00690797" w:rsidRPr="008E2EDB" w:rsidRDefault="00690797" w:rsidP="005C0844">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33E2E0E1" w14:textId="77777777" w:rsidR="00690797" w:rsidRPr="008E2EDB" w:rsidRDefault="00690797" w:rsidP="005C0844">
            <w:pPr>
              <w:pStyle w:val="Tabletextboldcentred"/>
            </w:pPr>
            <w:r w:rsidRPr="008E2EDB">
              <w:t>M</w:t>
            </w:r>
          </w:p>
        </w:tc>
      </w:tr>
      <w:tr w:rsidR="00690797" w:rsidRPr="008E2EDB" w14:paraId="7704E6DC" w14:textId="77777777" w:rsidTr="005E1E39">
        <w:trPr>
          <w:jc w:val="center"/>
        </w:trPr>
        <w:tc>
          <w:tcPr>
            <w:tcW w:w="4719" w:type="dxa"/>
            <w:tcBorders>
              <w:top w:val="single" w:sz="4" w:space="0" w:color="000000"/>
              <w:left w:val="single" w:sz="4" w:space="0" w:color="000000"/>
              <w:bottom w:val="single" w:sz="4" w:space="0" w:color="000000"/>
            </w:tcBorders>
          </w:tcPr>
          <w:p w14:paraId="3DBA131B" w14:textId="77777777" w:rsidR="00690797" w:rsidRPr="008E2EDB" w:rsidRDefault="005C0844" w:rsidP="005C0844">
            <w:pPr>
              <w:pStyle w:val="TableListBullets"/>
            </w:pPr>
            <w:r>
              <w:t>analyse the purpose of active volunteering and explain the role of stakeholders</w:t>
            </w:r>
          </w:p>
        </w:tc>
        <w:tc>
          <w:tcPr>
            <w:tcW w:w="4720" w:type="dxa"/>
            <w:tcBorders>
              <w:top w:val="single" w:sz="4" w:space="0" w:color="000000"/>
              <w:left w:val="single" w:sz="4" w:space="0" w:color="000000"/>
              <w:bottom w:val="single" w:sz="4" w:space="0" w:color="000000"/>
              <w:right w:val="single" w:sz="4" w:space="0" w:color="auto"/>
            </w:tcBorders>
          </w:tcPr>
          <w:p w14:paraId="267BD0C5" w14:textId="77777777" w:rsidR="00690797" w:rsidRPr="008E2EDB" w:rsidRDefault="005C0844" w:rsidP="005C0844">
            <w:pPr>
              <w:pStyle w:val="TableListBullets"/>
            </w:pPr>
            <w:r>
              <w:t>describe the nature and purpose of active volunteering and explain the role of stakeholders</w:t>
            </w:r>
          </w:p>
        </w:tc>
      </w:tr>
      <w:tr w:rsidR="00690797" w:rsidRPr="008E2EDB" w14:paraId="3F0B7184" w14:textId="77777777" w:rsidTr="005E1E39">
        <w:trPr>
          <w:jc w:val="center"/>
        </w:trPr>
        <w:tc>
          <w:tcPr>
            <w:tcW w:w="4719" w:type="dxa"/>
            <w:tcBorders>
              <w:top w:val="single" w:sz="4" w:space="0" w:color="000000"/>
              <w:left w:val="single" w:sz="4" w:space="0" w:color="000000"/>
              <w:bottom w:val="single" w:sz="4" w:space="0" w:color="000000"/>
            </w:tcBorders>
          </w:tcPr>
          <w:p w14:paraId="12198933" w14:textId="77777777" w:rsidR="00690797" w:rsidRPr="008E2EDB" w:rsidRDefault="005C0844" w:rsidP="005C0844">
            <w:pPr>
              <w:pStyle w:val="TableListBullets"/>
            </w:pPr>
            <w:r>
              <w:t>explain how active volunteering changes across different contexts</w:t>
            </w:r>
          </w:p>
        </w:tc>
        <w:tc>
          <w:tcPr>
            <w:tcW w:w="4720" w:type="dxa"/>
            <w:tcBorders>
              <w:top w:val="single" w:sz="4" w:space="0" w:color="000000"/>
              <w:left w:val="single" w:sz="4" w:space="0" w:color="000000"/>
              <w:bottom w:val="single" w:sz="4" w:space="0" w:color="000000"/>
              <w:right w:val="single" w:sz="4" w:space="0" w:color="auto"/>
            </w:tcBorders>
          </w:tcPr>
          <w:p w14:paraId="78B125FE" w14:textId="77777777" w:rsidR="00690797" w:rsidRPr="008E2EDB" w:rsidRDefault="00690797" w:rsidP="005C0844">
            <w:pPr>
              <w:pStyle w:val="TableListBullets"/>
              <w:numPr>
                <w:ilvl w:val="0"/>
                <w:numId w:val="0"/>
              </w:numPr>
              <w:ind w:left="454"/>
            </w:pPr>
          </w:p>
        </w:tc>
      </w:tr>
      <w:tr w:rsidR="00690797" w:rsidRPr="008E2EDB" w14:paraId="1C2A2B94" w14:textId="77777777" w:rsidTr="005E1E39">
        <w:trPr>
          <w:jc w:val="center"/>
        </w:trPr>
        <w:tc>
          <w:tcPr>
            <w:tcW w:w="4719" w:type="dxa"/>
            <w:tcBorders>
              <w:top w:val="single" w:sz="4" w:space="0" w:color="000000"/>
              <w:left w:val="single" w:sz="4" w:space="0" w:color="000000"/>
              <w:bottom w:val="single" w:sz="4" w:space="0" w:color="000000"/>
            </w:tcBorders>
          </w:tcPr>
          <w:p w14:paraId="350EB2B0" w14:textId="77777777" w:rsidR="00690797" w:rsidRPr="008E2EDB" w:rsidRDefault="005C0844" w:rsidP="005C0844">
            <w:pPr>
              <w:pStyle w:val="TableListBullets"/>
            </w:pPr>
            <w:r w:rsidRPr="008E2EDB">
              <w:t>respond to and work with a range of diverse people in a volunteering capacity</w:t>
            </w:r>
          </w:p>
        </w:tc>
        <w:tc>
          <w:tcPr>
            <w:tcW w:w="4720" w:type="dxa"/>
            <w:tcBorders>
              <w:top w:val="single" w:sz="4" w:space="0" w:color="000000"/>
              <w:left w:val="single" w:sz="4" w:space="0" w:color="000000"/>
              <w:bottom w:val="single" w:sz="4" w:space="0" w:color="000000"/>
              <w:right w:val="single" w:sz="4" w:space="0" w:color="auto"/>
            </w:tcBorders>
          </w:tcPr>
          <w:p w14:paraId="0FE9ECB2" w14:textId="77777777" w:rsidR="00690797" w:rsidRPr="008E2EDB" w:rsidRDefault="005C0844" w:rsidP="005C0844">
            <w:pPr>
              <w:pStyle w:val="TableListBullets"/>
            </w:pPr>
            <w:r w:rsidRPr="008E2EDB">
              <w:t>work with a range of diverse people in a volunteering capacity</w:t>
            </w:r>
          </w:p>
        </w:tc>
      </w:tr>
    </w:tbl>
    <w:p w14:paraId="18D6881D" w14:textId="77777777" w:rsidR="00690797" w:rsidRPr="005C0844" w:rsidRDefault="005C0844" w:rsidP="005C0844">
      <w:pPr>
        <w:pStyle w:val="Heading2"/>
      </w:pPr>
      <w:r>
        <w:t>Content</w:t>
      </w:r>
    </w:p>
    <w:p w14:paraId="79306E9D" w14:textId="77777777" w:rsidR="00690797" w:rsidRPr="008E2EDB" w:rsidRDefault="00690797" w:rsidP="005C08B5">
      <w:r w:rsidRPr="008E2EDB">
        <w:t xml:space="preserve">All </w:t>
      </w:r>
      <w:r w:rsidR="005C0844">
        <w:t>content below must be delivered</w:t>
      </w:r>
    </w:p>
    <w:tbl>
      <w:tblPr>
        <w:tblW w:w="9276" w:type="dxa"/>
        <w:jc w:val="center"/>
        <w:tblLayout w:type="fixed"/>
        <w:tblLook w:val="0000" w:firstRow="0" w:lastRow="0" w:firstColumn="0" w:lastColumn="0" w:noHBand="0" w:noVBand="0"/>
      </w:tblPr>
      <w:tblGrid>
        <w:gridCol w:w="4638"/>
        <w:gridCol w:w="4638"/>
      </w:tblGrid>
      <w:tr w:rsidR="00690797" w:rsidRPr="008E2EDB" w14:paraId="63CA08CD" w14:textId="77777777" w:rsidTr="005E1E39">
        <w:trPr>
          <w:jc w:val="center"/>
        </w:trPr>
        <w:tc>
          <w:tcPr>
            <w:tcW w:w="4638" w:type="dxa"/>
            <w:tcBorders>
              <w:top w:val="single" w:sz="4" w:space="0" w:color="000000"/>
              <w:left w:val="single" w:sz="4" w:space="0" w:color="000000"/>
              <w:bottom w:val="single" w:sz="4" w:space="0" w:color="000000"/>
            </w:tcBorders>
          </w:tcPr>
          <w:p w14:paraId="52107213" w14:textId="77777777" w:rsidR="00690797" w:rsidRPr="008E2EDB" w:rsidRDefault="00690797" w:rsidP="005C0844">
            <w:pPr>
              <w:pStyle w:val="Tabletextboldcentred"/>
            </w:pPr>
            <w:r w:rsidRPr="008E2EDB">
              <w:t>A</w:t>
            </w:r>
          </w:p>
        </w:tc>
        <w:tc>
          <w:tcPr>
            <w:tcW w:w="4638" w:type="dxa"/>
            <w:tcBorders>
              <w:top w:val="single" w:sz="4" w:space="0" w:color="000000"/>
              <w:left w:val="single" w:sz="4" w:space="0" w:color="000000"/>
              <w:bottom w:val="single" w:sz="4" w:space="0" w:color="000000"/>
              <w:right w:val="single" w:sz="4" w:space="0" w:color="auto"/>
            </w:tcBorders>
          </w:tcPr>
          <w:p w14:paraId="5BF51240" w14:textId="77777777" w:rsidR="00690797" w:rsidRPr="008E2EDB" w:rsidRDefault="00690797" w:rsidP="005C0844">
            <w:pPr>
              <w:pStyle w:val="Tabletextboldcentred"/>
            </w:pPr>
            <w:r w:rsidRPr="008E2EDB">
              <w:t>M</w:t>
            </w:r>
          </w:p>
        </w:tc>
      </w:tr>
      <w:tr w:rsidR="00690797" w:rsidRPr="008E2EDB" w14:paraId="78CB7027" w14:textId="77777777" w:rsidTr="005E1E39">
        <w:trPr>
          <w:jc w:val="center"/>
        </w:trPr>
        <w:tc>
          <w:tcPr>
            <w:tcW w:w="4638" w:type="dxa"/>
            <w:tcBorders>
              <w:top w:val="single" w:sz="4" w:space="0" w:color="000000"/>
              <w:left w:val="single" w:sz="4" w:space="0" w:color="000000"/>
              <w:bottom w:val="single" w:sz="4" w:space="0" w:color="000000"/>
            </w:tcBorders>
          </w:tcPr>
          <w:p w14:paraId="58C07B5C" w14:textId="77777777" w:rsidR="00690797" w:rsidRPr="008E2EDB" w:rsidRDefault="005C0844" w:rsidP="005C0844">
            <w:pPr>
              <w:pStyle w:val="TableListBullets"/>
            </w:pPr>
            <w:r w:rsidRPr="008E2EDB">
              <w:t>skills for working with diverse social cultural groups and volunteering situations</w:t>
            </w:r>
          </w:p>
        </w:tc>
        <w:tc>
          <w:tcPr>
            <w:tcW w:w="4638" w:type="dxa"/>
            <w:tcBorders>
              <w:top w:val="single" w:sz="4" w:space="0" w:color="000000"/>
              <w:left w:val="single" w:sz="4" w:space="0" w:color="000000"/>
              <w:bottom w:val="single" w:sz="4" w:space="0" w:color="000000"/>
              <w:right w:val="single" w:sz="4" w:space="0" w:color="auto"/>
            </w:tcBorders>
          </w:tcPr>
          <w:p w14:paraId="6B495EEC" w14:textId="77777777" w:rsidR="00690797" w:rsidRPr="008E2EDB" w:rsidRDefault="005C0844" w:rsidP="005C0844">
            <w:pPr>
              <w:pStyle w:val="TableListBullets"/>
            </w:pPr>
            <w:r w:rsidRPr="008E2EDB">
              <w:t>skills for working with diverse social cultural groups and volunteering situations</w:t>
            </w:r>
          </w:p>
        </w:tc>
      </w:tr>
      <w:tr w:rsidR="001D792E" w:rsidRPr="008E2EDB" w14:paraId="37A0E385" w14:textId="77777777" w:rsidTr="005E1E39">
        <w:trPr>
          <w:jc w:val="center"/>
        </w:trPr>
        <w:tc>
          <w:tcPr>
            <w:tcW w:w="4638" w:type="dxa"/>
            <w:tcBorders>
              <w:top w:val="single" w:sz="4" w:space="0" w:color="000000"/>
              <w:left w:val="single" w:sz="4" w:space="0" w:color="000000"/>
              <w:bottom w:val="single" w:sz="4" w:space="0" w:color="000000"/>
            </w:tcBorders>
          </w:tcPr>
          <w:p w14:paraId="2F9A8214" w14:textId="77777777" w:rsidR="001D792E" w:rsidRPr="008E2EDB" w:rsidRDefault="005C0844" w:rsidP="005C0844">
            <w:pPr>
              <w:pStyle w:val="TableListBullets"/>
              <w:rPr>
                <w:lang w:val="en-US"/>
              </w:rPr>
            </w:pPr>
            <w:r w:rsidRPr="008E2EDB">
              <w:rPr>
                <w:lang w:val="en-US"/>
              </w:rPr>
              <w:t>workplace texts both written and digital including instructions, timeframes, documentation and standard operating procedures</w:t>
            </w:r>
          </w:p>
        </w:tc>
        <w:tc>
          <w:tcPr>
            <w:tcW w:w="4638" w:type="dxa"/>
            <w:tcBorders>
              <w:top w:val="single" w:sz="4" w:space="0" w:color="000000"/>
              <w:left w:val="single" w:sz="4" w:space="0" w:color="000000"/>
              <w:bottom w:val="single" w:sz="4" w:space="0" w:color="000000"/>
              <w:right w:val="single" w:sz="4" w:space="0" w:color="auto"/>
            </w:tcBorders>
          </w:tcPr>
          <w:p w14:paraId="557D011F" w14:textId="77777777" w:rsidR="001D792E" w:rsidRPr="008E2EDB" w:rsidRDefault="005C0844" w:rsidP="005C0844">
            <w:pPr>
              <w:pStyle w:val="TableListBullets"/>
            </w:pPr>
            <w:r w:rsidRPr="008E2EDB">
              <w:rPr>
                <w:lang w:val="en-US"/>
              </w:rPr>
              <w:t>workplace texts both written and digital including instructions, timeframes, documentation and standard operating procedures</w:t>
            </w:r>
          </w:p>
        </w:tc>
      </w:tr>
      <w:tr w:rsidR="00690797" w:rsidRPr="008E2EDB" w14:paraId="0036DC30" w14:textId="77777777" w:rsidTr="005E1E39">
        <w:trPr>
          <w:jc w:val="center"/>
        </w:trPr>
        <w:tc>
          <w:tcPr>
            <w:tcW w:w="4638" w:type="dxa"/>
            <w:tcBorders>
              <w:top w:val="single" w:sz="4" w:space="0" w:color="000000"/>
              <w:left w:val="single" w:sz="4" w:space="0" w:color="000000"/>
              <w:bottom w:val="single" w:sz="4" w:space="0" w:color="000000"/>
            </w:tcBorders>
          </w:tcPr>
          <w:p w14:paraId="32453651" w14:textId="77777777" w:rsidR="00690797" w:rsidRDefault="005C0844" w:rsidP="005C0844">
            <w:pPr>
              <w:pStyle w:val="TableListBullets"/>
              <w:rPr>
                <w:lang w:val="en-US"/>
              </w:rPr>
            </w:pPr>
            <w:r>
              <w:rPr>
                <w:lang w:val="en-US"/>
              </w:rPr>
              <w:t>research organisational policies and procedures and documentation required for continuous improvement</w:t>
            </w:r>
          </w:p>
        </w:tc>
        <w:tc>
          <w:tcPr>
            <w:tcW w:w="4638" w:type="dxa"/>
            <w:tcBorders>
              <w:top w:val="single" w:sz="4" w:space="0" w:color="000000"/>
              <w:left w:val="single" w:sz="4" w:space="0" w:color="000000"/>
              <w:bottom w:val="single" w:sz="4" w:space="0" w:color="000000"/>
              <w:right w:val="single" w:sz="4" w:space="0" w:color="auto"/>
            </w:tcBorders>
          </w:tcPr>
          <w:p w14:paraId="24418277" w14:textId="77777777" w:rsidR="00690797" w:rsidRDefault="005C0844" w:rsidP="005C0844">
            <w:pPr>
              <w:pStyle w:val="TableListBullets"/>
              <w:rPr>
                <w:lang w:val="en-US"/>
              </w:rPr>
            </w:pPr>
            <w:r>
              <w:rPr>
                <w:lang w:val="en-US"/>
              </w:rPr>
              <w:t>with supervision, research organisational policies and procedures and documentation required for continuous improvement</w:t>
            </w:r>
          </w:p>
        </w:tc>
      </w:tr>
    </w:tbl>
    <w:p w14:paraId="53A9BF74" w14:textId="77777777" w:rsidR="00E95B63" w:rsidRPr="004A2CF7" w:rsidRDefault="00E95B63" w:rsidP="004A2CF7">
      <w:pPr>
        <w:pStyle w:val="Heading2"/>
      </w:pPr>
      <w:r w:rsidRPr="004A2CF7">
        <w:t>Units of Competency</w:t>
      </w:r>
    </w:p>
    <w:p w14:paraId="3222B0D1" w14:textId="77777777" w:rsidR="00E95B63" w:rsidRPr="000F5066" w:rsidRDefault="00E95B63" w:rsidP="005C0844">
      <w:pPr>
        <w:rPr>
          <w:lang w:val="en-US"/>
        </w:rPr>
      </w:pPr>
      <w:r w:rsidRPr="000F5066">
        <w:t xml:space="preserve">Competence must be demonstrated over time and in the full range of </w:t>
      </w:r>
      <w:r w:rsidRPr="000F5066">
        <w:rPr>
          <w:b/>
        </w:rPr>
        <w:t>Volunteering</w:t>
      </w:r>
      <w:r w:rsidRPr="000F5066">
        <w:t xml:space="preserve"> contexts. </w:t>
      </w:r>
      <w:r w:rsidRPr="000F5066">
        <w:rPr>
          <w:lang w:val="en-US"/>
        </w:rPr>
        <w:t xml:space="preserve">Teachers must use this unit document in conjunction with the Units of Competence from the </w:t>
      </w:r>
      <w:r w:rsidRPr="000F5066">
        <w:rPr>
          <w:b/>
          <w:lang w:val="en-US"/>
        </w:rPr>
        <w:t>CHC Community Services Training Package Release 2.0</w:t>
      </w:r>
      <w:r w:rsidRPr="000F5066">
        <w:rPr>
          <w:lang w:val="en-US"/>
        </w:rPr>
        <w:t>, which provides performance criteria, range statements and assessment contexts.</w:t>
      </w:r>
    </w:p>
    <w:p w14:paraId="77E60476" w14:textId="77777777" w:rsidR="00E95B63" w:rsidRDefault="00E95B63" w:rsidP="005C0844">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 </w:t>
      </w:r>
    </w:p>
    <w:p w14:paraId="4E460818" w14:textId="77777777" w:rsidR="00E95B63" w:rsidRPr="00753913" w:rsidRDefault="00E95B63" w:rsidP="005C0844">
      <w:r>
        <w:lastRenderedPageBreak/>
        <w:t>In order to be deemed competent to industry standard, assessment must provide authentic, valid, sufficient and current evidence as indicated in the relevant Training Package.</w:t>
      </w:r>
    </w:p>
    <w:p w14:paraId="6FB169D7" w14:textId="77777777" w:rsidR="00E95B63" w:rsidRPr="00AA36E6" w:rsidRDefault="00E95B63" w:rsidP="00E95B63">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E95B63" w:rsidRPr="00446E95" w14:paraId="51A73980" w14:textId="77777777" w:rsidTr="005C0844">
        <w:trPr>
          <w:cantSplit/>
          <w:jc w:val="center"/>
        </w:trPr>
        <w:tc>
          <w:tcPr>
            <w:tcW w:w="1824" w:type="dxa"/>
            <w:vAlign w:val="center"/>
          </w:tcPr>
          <w:p w14:paraId="0436573E" w14:textId="77777777" w:rsidR="00E95B63" w:rsidRPr="001E2FAA" w:rsidRDefault="00E95B63" w:rsidP="005E1E39">
            <w:pPr>
              <w:pStyle w:val="Tabletextbold"/>
            </w:pPr>
            <w:r w:rsidRPr="001E2FAA">
              <w:t>Code</w:t>
            </w:r>
          </w:p>
        </w:tc>
        <w:tc>
          <w:tcPr>
            <w:tcW w:w="5122" w:type="dxa"/>
            <w:vAlign w:val="center"/>
          </w:tcPr>
          <w:p w14:paraId="33BD9BFF" w14:textId="77777777" w:rsidR="00E95B63" w:rsidRPr="001E2FAA" w:rsidRDefault="00E95B63" w:rsidP="005E1E39">
            <w:pPr>
              <w:pStyle w:val="Tabletextbold"/>
            </w:pPr>
            <w:r w:rsidRPr="001E2FAA">
              <w:t>Competency Title</w:t>
            </w:r>
          </w:p>
        </w:tc>
        <w:tc>
          <w:tcPr>
            <w:tcW w:w="1843" w:type="dxa"/>
          </w:tcPr>
          <w:p w14:paraId="0C166181" w14:textId="77777777" w:rsidR="00E95B63" w:rsidRPr="001E2FAA" w:rsidRDefault="00E95B63" w:rsidP="005E1E39">
            <w:pPr>
              <w:pStyle w:val="Tabletextboldcentred"/>
            </w:pPr>
            <w:r w:rsidRPr="001E2FAA">
              <w:t>Core/Elective</w:t>
            </w:r>
          </w:p>
        </w:tc>
      </w:tr>
      <w:tr w:rsidR="007739D3" w14:paraId="7DE4FF6C" w14:textId="77777777" w:rsidTr="005C0844">
        <w:trPr>
          <w:cantSplit/>
          <w:jc w:val="center"/>
        </w:trPr>
        <w:tc>
          <w:tcPr>
            <w:tcW w:w="1824" w:type="dxa"/>
          </w:tcPr>
          <w:p w14:paraId="1755C0B7" w14:textId="77777777" w:rsidR="007739D3" w:rsidRDefault="007739D3" w:rsidP="007739D3">
            <w:pPr>
              <w:pStyle w:val="TableText"/>
              <w:rPr>
                <w:rFonts w:cs="Calibri"/>
                <w:szCs w:val="22"/>
              </w:rPr>
            </w:pPr>
            <w:r>
              <w:rPr>
                <w:rFonts w:cs="Calibri"/>
                <w:szCs w:val="22"/>
              </w:rPr>
              <w:t>FSKWTG09</w:t>
            </w:r>
          </w:p>
        </w:tc>
        <w:tc>
          <w:tcPr>
            <w:tcW w:w="5122" w:type="dxa"/>
          </w:tcPr>
          <w:p w14:paraId="4FCEDE75" w14:textId="77777777" w:rsidR="007739D3" w:rsidRDefault="007739D3" w:rsidP="007739D3">
            <w:pPr>
              <w:pStyle w:val="TableText"/>
              <w:rPr>
                <w:rFonts w:cs="Calibri"/>
                <w:szCs w:val="22"/>
              </w:rPr>
            </w:pPr>
            <w:r>
              <w:rPr>
                <w:rFonts w:cs="Calibri"/>
                <w:szCs w:val="22"/>
              </w:rPr>
              <w:t>Write routine workplace texts</w:t>
            </w:r>
          </w:p>
        </w:tc>
        <w:tc>
          <w:tcPr>
            <w:tcW w:w="1843" w:type="dxa"/>
          </w:tcPr>
          <w:p w14:paraId="4E390E43" w14:textId="77777777" w:rsidR="007739D3" w:rsidRDefault="007739D3" w:rsidP="007739D3">
            <w:pPr>
              <w:pStyle w:val="TableTextcentred"/>
            </w:pPr>
            <w:r>
              <w:t>Elective</w:t>
            </w:r>
          </w:p>
        </w:tc>
      </w:tr>
      <w:tr w:rsidR="00E95B63" w:rsidRPr="00446E95" w14:paraId="05A7F43C" w14:textId="77777777" w:rsidTr="005C0844">
        <w:trPr>
          <w:cantSplit/>
          <w:jc w:val="center"/>
        </w:trPr>
        <w:tc>
          <w:tcPr>
            <w:tcW w:w="1824" w:type="dxa"/>
          </w:tcPr>
          <w:p w14:paraId="5527BF54" w14:textId="77777777" w:rsidR="00E95B63" w:rsidRDefault="00E95B63" w:rsidP="005E1E39">
            <w:pPr>
              <w:pStyle w:val="TableText"/>
              <w:rPr>
                <w:rFonts w:cs="Calibri"/>
                <w:szCs w:val="22"/>
              </w:rPr>
            </w:pPr>
            <w:r>
              <w:rPr>
                <w:rFonts w:cs="Calibri"/>
                <w:szCs w:val="22"/>
              </w:rPr>
              <w:t>FSKOCM07</w:t>
            </w:r>
          </w:p>
        </w:tc>
        <w:tc>
          <w:tcPr>
            <w:tcW w:w="5122" w:type="dxa"/>
          </w:tcPr>
          <w:p w14:paraId="70E3E556" w14:textId="77777777" w:rsidR="00E95B63" w:rsidRDefault="00E95B63" w:rsidP="005E1E39">
            <w:pPr>
              <w:pStyle w:val="TableText"/>
              <w:rPr>
                <w:rFonts w:cs="Calibri"/>
                <w:szCs w:val="22"/>
              </w:rPr>
            </w:pPr>
            <w:r>
              <w:rPr>
                <w:rFonts w:cs="Calibri"/>
                <w:szCs w:val="22"/>
              </w:rPr>
              <w:t>Interact effectively with others at work</w:t>
            </w:r>
          </w:p>
        </w:tc>
        <w:tc>
          <w:tcPr>
            <w:tcW w:w="1843" w:type="dxa"/>
          </w:tcPr>
          <w:p w14:paraId="71E1FCB1" w14:textId="77777777" w:rsidR="00E95B63" w:rsidRDefault="00E95B63" w:rsidP="005E1E39">
            <w:pPr>
              <w:pStyle w:val="TableTextcentred"/>
            </w:pPr>
            <w:r>
              <w:t>Elective</w:t>
            </w:r>
          </w:p>
        </w:tc>
      </w:tr>
    </w:tbl>
    <w:p w14:paraId="175164DC" w14:textId="77777777" w:rsidR="00E95B63" w:rsidRDefault="00E95B63" w:rsidP="00E95B6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852BA2">
        <w:t xml:space="preserve"> </w:t>
      </w:r>
      <w:hyperlink r:id="rId125" w:history="1">
        <w:r w:rsidRPr="00675467">
          <w:rPr>
            <w:rStyle w:val="Hyperlink"/>
          </w:rPr>
          <w:t>http://training.gov.au/Training/Details/CHC24015</w:t>
        </w:r>
      </w:hyperlink>
    </w:p>
    <w:p w14:paraId="28971534" w14:textId="77777777" w:rsidR="00E95B63" w:rsidRDefault="00E95B63" w:rsidP="00E95B63">
      <w:pPr>
        <w:pStyle w:val="Heading2"/>
        <w:tabs>
          <w:tab w:val="right" w:pos="9072"/>
        </w:tabs>
      </w:pPr>
      <w:r w:rsidRPr="00BE2E06">
        <w:t>Te</w:t>
      </w:r>
      <w:r w:rsidR="005C0844">
        <w:t>aching and Learning Strategies</w:t>
      </w:r>
    </w:p>
    <w:p w14:paraId="47153818" w14:textId="77777777" w:rsidR="00E95B63" w:rsidRPr="00BE2E06" w:rsidRDefault="00E95B63" w:rsidP="00E95B63">
      <w:pPr>
        <w:rPr>
          <w:b/>
        </w:rPr>
      </w:pPr>
      <w:r w:rsidRPr="001710F7">
        <w:t>Refer to page</w:t>
      </w:r>
      <w:r>
        <w:t xml:space="preserve"> 23.</w:t>
      </w:r>
    </w:p>
    <w:p w14:paraId="1415C025" w14:textId="77777777" w:rsidR="00E95B63" w:rsidRDefault="005C0844" w:rsidP="00E95B63">
      <w:pPr>
        <w:pStyle w:val="Heading2"/>
        <w:tabs>
          <w:tab w:val="right" w:pos="9072"/>
        </w:tabs>
        <w:rPr>
          <w:szCs w:val="22"/>
          <w:lang w:val="en-US"/>
        </w:rPr>
      </w:pPr>
      <w:r>
        <w:t>Assessment</w:t>
      </w:r>
    </w:p>
    <w:p w14:paraId="21791399" w14:textId="77777777" w:rsidR="00E95B63" w:rsidRPr="001B2CF9" w:rsidRDefault="00E95B63" w:rsidP="00E95B63">
      <w:pPr>
        <w:rPr>
          <w:lang w:val="en-US"/>
        </w:rPr>
      </w:pPr>
      <w:r w:rsidRPr="001B2CF9">
        <w:rPr>
          <w:lang w:val="en-US"/>
        </w:rPr>
        <w:t xml:space="preserve">Refer to Assessment on pages 24 - 25. </w:t>
      </w:r>
    </w:p>
    <w:p w14:paraId="3CF1AB59" w14:textId="77777777" w:rsidR="00E95B63" w:rsidRPr="001B2CF9" w:rsidRDefault="005C0844" w:rsidP="00E95B63">
      <w:pPr>
        <w:pStyle w:val="Heading2"/>
        <w:tabs>
          <w:tab w:val="right" w:pos="9072"/>
        </w:tabs>
        <w:rPr>
          <w:szCs w:val="22"/>
          <w:lang w:val="en-US"/>
        </w:rPr>
      </w:pPr>
      <w:r>
        <w:t>Resources</w:t>
      </w:r>
    </w:p>
    <w:p w14:paraId="1E475C36" w14:textId="77777777" w:rsidR="00E95B63" w:rsidRPr="001B2CF9" w:rsidRDefault="00705286" w:rsidP="00E95B63">
      <w:pPr>
        <w:rPr>
          <w:rFonts w:cs="Calibri"/>
          <w:szCs w:val="22"/>
        </w:rPr>
      </w:pPr>
      <w:r>
        <w:t>Refer to Resources on pages 33 - 39.</w:t>
      </w:r>
    </w:p>
    <w:p w14:paraId="32A94628" w14:textId="77777777" w:rsidR="00E95B63" w:rsidRPr="00FA1051" w:rsidRDefault="00E95B63" w:rsidP="00E95B63">
      <w:pPr>
        <w:pStyle w:val="Heading2"/>
      </w:pPr>
      <w:r w:rsidRPr="00EA6AA0">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E95B63" w14:paraId="263907D4" w14:textId="77777777" w:rsidTr="005C0844">
        <w:trPr>
          <w:jc w:val="center"/>
        </w:trPr>
        <w:tc>
          <w:tcPr>
            <w:tcW w:w="3974" w:type="dxa"/>
          </w:tcPr>
          <w:p w14:paraId="22F52B66" w14:textId="77777777" w:rsidR="00E95B63" w:rsidRDefault="00E95B63" w:rsidP="005E1E39">
            <w:pPr>
              <w:pStyle w:val="Tabletextbold"/>
            </w:pPr>
          </w:p>
        </w:tc>
        <w:tc>
          <w:tcPr>
            <w:tcW w:w="5098" w:type="dxa"/>
            <w:gridSpan w:val="4"/>
            <w:tcBorders>
              <w:bottom w:val="single" w:sz="4" w:space="0" w:color="auto"/>
            </w:tcBorders>
          </w:tcPr>
          <w:p w14:paraId="328EAABE" w14:textId="77777777" w:rsidR="00E95B63" w:rsidRDefault="00E95B63" w:rsidP="005E1E39">
            <w:pPr>
              <w:pStyle w:val="Tabletextbold"/>
            </w:pPr>
            <w:r>
              <w:t>Evidence could be in:</w:t>
            </w:r>
          </w:p>
        </w:tc>
      </w:tr>
      <w:tr w:rsidR="00E95B63" w14:paraId="04A5A0EC" w14:textId="77777777" w:rsidTr="005C0844">
        <w:trPr>
          <w:jc w:val="center"/>
        </w:trPr>
        <w:tc>
          <w:tcPr>
            <w:tcW w:w="3974" w:type="dxa"/>
          </w:tcPr>
          <w:p w14:paraId="74EE0A75" w14:textId="77777777" w:rsidR="00E95B63" w:rsidRDefault="00E95B63" w:rsidP="005E1E39">
            <w:pPr>
              <w:pStyle w:val="Tabletextbold"/>
            </w:pPr>
            <w:r>
              <w:t>Student Capabilities</w:t>
            </w:r>
          </w:p>
        </w:tc>
        <w:tc>
          <w:tcPr>
            <w:tcW w:w="1146" w:type="dxa"/>
            <w:tcBorders>
              <w:bottom w:val="single" w:sz="4" w:space="0" w:color="auto"/>
              <w:right w:val="single" w:sz="4" w:space="0" w:color="auto"/>
            </w:tcBorders>
          </w:tcPr>
          <w:p w14:paraId="6B141E6A" w14:textId="77777777" w:rsidR="00E95B63" w:rsidRDefault="00E95B63" w:rsidP="005E1E39">
            <w:pPr>
              <w:pStyle w:val="Tabletextboldcentred"/>
            </w:pPr>
            <w:r>
              <w:t>Goals</w:t>
            </w:r>
          </w:p>
        </w:tc>
        <w:tc>
          <w:tcPr>
            <w:tcW w:w="1147" w:type="dxa"/>
            <w:tcBorders>
              <w:left w:val="single" w:sz="4" w:space="0" w:color="auto"/>
              <w:bottom w:val="single" w:sz="4" w:space="0" w:color="auto"/>
              <w:right w:val="single" w:sz="4" w:space="0" w:color="auto"/>
            </w:tcBorders>
          </w:tcPr>
          <w:p w14:paraId="7DDFC8B5" w14:textId="77777777" w:rsidR="00E95B63" w:rsidRDefault="00E95B63" w:rsidP="005E1E39">
            <w:pPr>
              <w:pStyle w:val="Tabletextboldcentred"/>
            </w:pPr>
            <w:r>
              <w:t>Content</w:t>
            </w:r>
          </w:p>
        </w:tc>
        <w:tc>
          <w:tcPr>
            <w:tcW w:w="1396" w:type="dxa"/>
            <w:tcBorders>
              <w:left w:val="single" w:sz="4" w:space="0" w:color="auto"/>
              <w:bottom w:val="single" w:sz="4" w:space="0" w:color="auto"/>
            </w:tcBorders>
          </w:tcPr>
          <w:p w14:paraId="0D23BFDE" w14:textId="77777777" w:rsidR="00E95B63" w:rsidRDefault="00E95B63" w:rsidP="005E1E39">
            <w:pPr>
              <w:pStyle w:val="Tabletextboldcentred"/>
            </w:pPr>
            <w:r>
              <w:t>Teaching &amp; Learning Strategies</w:t>
            </w:r>
          </w:p>
        </w:tc>
        <w:tc>
          <w:tcPr>
            <w:tcW w:w="1409" w:type="dxa"/>
          </w:tcPr>
          <w:p w14:paraId="2F8461B8" w14:textId="77777777" w:rsidR="00E95B63" w:rsidRDefault="00E95B63" w:rsidP="005E1E39">
            <w:pPr>
              <w:pStyle w:val="Tabletextboldcentred"/>
            </w:pPr>
            <w:r>
              <w:t>Assessment</w:t>
            </w:r>
          </w:p>
        </w:tc>
      </w:tr>
      <w:tr w:rsidR="00E95B63" w14:paraId="154DF845" w14:textId="77777777" w:rsidTr="005C0844">
        <w:trPr>
          <w:jc w:val="center"/>
        </w:trPr>
        <w:tc>
          <w:tcPr>
            <w:tcW w:w="3974" w:type="dxa"/>
          </w:tcPr>
          <w:p w14:paraId="611B1F60" w14:textId="77777777" w:rsidR="00E95B63" w:rsidRDefault="00E95B63" w:rsidP="005E1E39">
            <w:pPr>
              <w:pStyle w:val="TableText"/>
            </w:pPr>
            <w:r w:rsidRPr="00427940">
              <w:t>Literacy</w:t>
            </w:r>
          </w:p>
        </w:tc>
        <w:tc>
          <w:tcPr>
            <w:tcW w:w="1146" w:type="dxa"/>
            <w:tcBorders>
              <w:right w:val="single" w:sz="4" w:space="0" w:color="auto"/>
            </w:tcBorders>
          </w:tcPr>
          <w:p w14:paraId="688F9511" w14:textId="77777777" w:rsidR="00E95B63" w:rsidRDefault="00E95B63" w:rsidP="005E1E39">
            <w:pPr>
              <w:pStyle w:val="TableText"/>
              <w:jc w:val="center"/>
            </w:pPr>
          </w:p>
        </w:tc>
        <w:tc>
          <w:tcPr>
            <w:tcW w:w="1147" w:type="dxa"/>
            <w:tcBorders>
              <w:left w:val="single" w:sz="4" w:space="0" w:color="auto"/>
              <w:right w:val="single" w:sz="4" w:space="0" w:color="auto"/>
            </w:tcBorders>
          </w:tcPr>
          <w:p w14:paraId="67569C4B" w14:textId="77777777" w:rsidR="00E95B63" w:rsidRDefault="00E95B63" w:rsidP="003355A0">
            <w:pPr>
              <w:pStyle w:val="TableText"/>
              <w:numPr>
                <w:ilvl w:val="0"/>
                <w:numId w:val="27"/>
              </w:numPr>
              <w:jc w:val="center"/>
            </w:pPr>
          </w:p>
        </w:tc>
        <w:tc>
          <w:tcPr>
            <w:tcW w:w="1396" w:type="dxa"/>
            <w:tcBorders>
              <w:left w:val="single" w:sz="4" w:space="0" w:color="auto"/>
            </w:tcBorders>
          </w:tcPr>
          <w:p w14:paraId="00B6D167" w14:textId="77777777" w:rsidR="00E95B63" w:rsidRDefault="00E95B63" w:rsidP="003355A0">
            <w:pPr>
              <w:pStyle w:val="TableText"/>
              <w:numPr>
                <w:ilvl w:val="0"/>
                <w:numId w:val="28"/>
              </w:numPr>
              <w:jc w:val="center"/>
            </w:pPr>
          </w:p>
        </w:tc>
        <w:tc>
          <w:tcPr>
            <w:tcW w:w="1409" w:type="dxa"/>
          </w:tcPr>
          <w:p w14:paraId="008BFBF8" w14:textId="77777777" w:rsidR="00E95B63" w:rsidRDefault="00E95B63" w:rsidP="003355A0">
            <w:pPr>
              <w:pStyle w:val="TableText"/>
              <w:numPr>
                <w:ilvl w:val="0"/>
                <w:numId w:val="28"/>
              </w:numPr>
              <w:jc w:val="center"/>
            </w:pPr>
          </w:p>
        </w:tc>
      </w:tr>
      <w:tr w:rsidR="00E95B63" w14:paraId="7AECC8E1" w14:textId="77777777" w:rsidTr="005C0844">
        <w:trPr>
          <w:jc w:val="center"/>
        </w:trPr>
        <w:tc>
          <w:tcPr>
            <w:tcW w:w="3974" w:type="dxa"/>
          </w:tcPr>
          <w:p w14:paraId="6B3A1D41" w14:textId="77777777" w:rsidR="00E95B63" w:rsidRPr="001F5BE4" w:rsidRDefault="00E95B63" w:rsidP="005E1E39">
            <w:pPr>
              <w:pStyle w:val="TableText"/>
            </w:pPr>
            <w:r w:rsidRPr="00427940">
              <w:t>Numeracy</w:t>
            </w:r>
          </w:p>
        </w:tc>
        <w:tc>
          <w:tcPr>
            <w:tcW w:w="1146" w:type="dxa"/>
            <w:tcBorders>
              <w:right w:val="single" w:sz="4" w:space="0" w:color="auto"/>
            </w:tcBorders>
          </w:tcPr>
          <w:p w14:paraId="2F814249" w14:textId="77777777" w:rsidR="00E95B63" w:rsidRDefault="00E95B63" w:rsidP="005E1E39">
            <w:pPr>
              <w:pStyle w:val="TableText"/>
              <w:jc w:val="center"/>
            </w:pPr>
          </w:p>
        </w:tc>
        <w:tc>
          <w:tcPr>
            <w:tcW w:w="1147" w:type="dxa"/>
            <w:tcBorders>
              <w:left w:val="single" w:sz="4" w:space="0" w:color="auto"/>
              <w:right w:val="single" w:sz="4" w:space="0" w:color="auto"/>
            </w:tcBorders>
          </w:tcPr>
          <w:p w14:paraId="0CD8A98A" w14:textId="77777777" w:rsidR="00E95B63" w:rsidRDefault="00E95B63" w:rsidP="003355A0">
            <w:pPr>
              <w:pStyle w:val="TableText"/>
              <w:numPr>
                <w:ilvl w:val="0"/>
                <w:numId w:val="27"/>
              </w:numPr>
              <w:jc w:val="center"/>
            </w:pPr>
          </w:p>
        </w:tc>
        <w:tc>
          <w:tcPr>
            <w:tcW w:w="1396" w:type="dxa"/>
            <w:tcBorders>
              <w:left w:val="single" w:sz="4" w:space="0" w:color="auto"/>
            </w:tcBorders>
          </w:tcPr>
          <w:p w14:paraId="6EECBD64" w14:textId="77777777" w:rsidR="00E95B63" w:rsidRDefault="00E95B63" w:rsidP="003355A0">
            <w:pPr>
              <w:pStyle w:val="TableText"/>
              <w:numPr>
                <w:ilvl w:val="0"/>
                <w:numId w:val="28"/>
              </w:numPr>
              <w:jc w:val="center"/>
            </w:pPr>
          </w:p>
        </w:tc>
        <w:tc>
          <w:tcPr>
            <w:tcW w:w="1409" w:type="dxa"/>
          </w:tcPr>
          <w:p w14:paraId="0B2A9041" w14:textId="77777777" w:rsidR="00E95B63" w:rsidRDefault="00E95B63" w:rsidP="003355A0">
            <w:pPr>
              <w:pStyle w:val="TableText"/>
              <w:numPr>
                <w:ilvl w:val="0"/>
                <w:numId w:val="28"/>
              </w:numPr>
              <w:jc w:val="center"/>
            </w:pPr>
          </w:p>
        </w:tc>
      </w:tr>
      <w:tr w:rsidR="00E95B63" w14:paraId="19042614" w14:textId="77777777" w:rsidTr="005C0844">
        <w:trPr>
          <w:jc w:val="center"/>
        </w:trPr>
        <w:tc>
          <w:tcPr>
            <w:tcW w:w="3974" w:type="dxa"/>
          </w:tcPr>
          <w:p w14:paraId="68E35393" w14:textId="77777777" w:rsidR="00E95B63" w:rsidRDefault="00E95B63" w:rsidP="005E1E39">
            <w:pPr>
              <w:pStyle w:val="TableText"/>
            </w:pPr>
            <w:r w:rsidRPr="00427940">
              <w:t>Information and communication technology (ICT) capability</w:t>
            </w:r>
          </w:p>
        </w:tc>
        <w:tc>
          <w:tcPr>
            <w:tcW w:w="1146" w:type="dxa"/>
            <w:tcBorders>
              <w:right w:val="single" w:sz="4" w:space="0" w:color="auto"/>
            </w:tcBorders>
          </w:tcPr>
          <w:p w14:paraId="740A27B5" w14:textId="77777777" w:rsidR="00E95B63" w:rsidRDefault="00E95B63" w:rsidP="005E1E39">
            <w:pPr>
              <w:pStyle w:val="TableText"/>
              <w:jc w:val="center"/>
            </w:pPr>
          </w:p>
        </w:tc>
        <w:tc>
          <w:tcPr>
            <w:tcW w:w="1147" w:type="dxa"/>
            <w:tcBorders>
              <w:left w:val="single" w:sz="4" w:space="0" w:color="auto"/>
              <w:right w:val="single" w:sz="4" w:space="0" w:color="auto"/>
            </w:tcBorders>
          </w:tcPr>
          <w:p w14:paraId="44A24DE1" w14:textId="77777777" w:rsidR="00E95B63" w:rsidRDefault="00E95B63" w:rsidP="003355A0">
            <w:pPr>
              <w:pStyle w:val="TableText"/>
              <w:numPr>
                <w:ilvl w:val="0"/>
                <w:numId w:val="27"/>
              </w:numPr>
              <w:jc w:val="center"/>
            </w:pPr>
          </w:p>
        </w:tc>
        <w:tc>
          <w:tcPr>
            <w:tcW w:w="1396" w:type="dxa"/>
            <w:tcBorders>
              <w:left w:val="single" w:sz="4" w:space="0" w:color="auto"/>
            </w:tcBorders>
          </w:tcPr>
          <w:p w14:paraId="219285C9" w14:textId="77777777" w:rsidR="00E95B63" w:rsidRDefault="00E95B63" w:rsidP="003355A0">
            <w:pPr>
              <w:pStyle w:val="TableText"/>
              <w:numPr>
                <w:ilvl w:val="0"/>
                <w:numId w:val="28"/>
              </w:numPr>
              <w:jc w:val="center"/>
            </w:pPr>
          </w:p>
        </w:tc>
        <w:tc>
          <w:tcPr>
            <w:tcW w:w="1409" w:type="dxa"/>
          </w:tcPr>
          <w:p w14:paraId="0D2329B8" w14:textId="77777777" w:rsidR="00E95B63" w:rsidRDefault="00E95B63" w:rsidP="003355A0">
            <w:pPr>
              <w:pStyle w:val="TableText"/>
              <w:numPr>
                <w:ilvl w:val="0"/>
                <w:numId w:val="28"/>
              </w:numPr>
              <w:jc w:val="center"/>
            </w:pPr>
          </w:p>
        </w:tc>
      </w:tr>
      <w:tr w:rsidR="00E95B63" w14:paraId="325B5871" w14:textId="77777777" w:rsidTr="005C0844">
        <w:trPr>
          <w:jc w:val="center"/>
        </w:trPr>
        <w:tc>
          <w:tcPr>
            <w:tcW w:w="3974" w:type="dxa"/>
          </w:tcPr>
          <w:p w14:paraId="4F358383" w14:textId="77777777" w:rsidR="00E95B63" w:rsidRDefault="00E95B63" w:rsidP="005E1E39">
            <w:pPr>
              <w:pStyle w:val="TableText"/>
            </w:pPr>
            <w:r w:rsidRPr="00427940">
              <w:t>Critical and creative thinking</w:t>
            </w:r>
          </w:p>
        </w:tc>
        <w:tc>
          <w:tcPr>
            <w:tcW w:w="1146" w:type="dxa"/>
            <w:tcBorders>
              <w:right w:val="single" w:sz="4" w:space="0" w:color="auto"/>
            </w:tcBorders>
          </w:tcPr>
          <w:p w14:paraId="530325E9"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3AD23602" w14:textId="77777777" w:rsidR="00E95B63" w:rsidRDefault="00E95B63" w:rsidP="003355A0">
            <w:pPr>
              <w:pStyle w:val="TableText"/>
              <w:numPr>
                <w:ilvl w:val="0"/>
                <w:numId w:val="27"/>
              </w:numPr>
              <w:jc w:val="center"/>
            </w:pPr>
          </w:p>
        </w:tc>
        <w:tc>
          <w:tcPr>
            <w:tcW w:w="1396" w:type="dxa"/>
            <w:tcBorders>
              <w:left w:val="single" w:sz="4" w:space="0" w:color="auto"/>
            </w:tcBorders>
          </w:tcPr>
          <w:p w14:paraId="2D6EC6D1" w14:textId="77777777" w:rsidR="00E95B63" w:rsidRDefault="00E95B63" w:rsidP="003355A0">
            <w:pPr>
              <w:pStyle w:val="TableText"/>
              <w:numPr>
                <w:ilvl w:val="0"/>
                <w:numId w:val="28"/>
              </w:numPr>
              <w:jc w:val="center"/>
            </w:pPr>
          </w:p>
        </w:tc>
        <w:tc>
          <w:tcPr>
            <w:tcW w:w="1409" w:type="dxa"/>
          </w:tcPr>
          <w:p w14:paraId="0DCDFC79" w14:textId="77777777" w:rsidR="00E95B63" w:rsidRDefault="00E95B63" w:rsidP="003355A0">
            <w:pPr>
              <w:pStyle w:val="TableText"/>
              <w:numPr>
                <w:ilvl w:val="0"/>
                <w:numId w:val="28"/>
              </w:numPr>
              <w:jc w:val="center"/>
            </w:pPr>
          </w:p>
        </w:tc>
      </w:tr>
      <w:tr w:rsidR="00E95B63" w14:paraId="3D99720D" w14:textId="77777777" w:rsidTr="005C0844">
        <w:trPr>
          <w:jc w:val="center"/>
        </w:trPr>
        <w:tc>
          <w:tcPr>
            <w:tcW w:w="3974" w:type="dxa"/>
          </w:tcPr>
          <w:p w14:paraId="755CC083" w14:textId="77777777" w:rsidR="00E95B63" w:rsidRDefault="00E95B63" w:rsidP="005E1E39">
            <w:pPr>
              <w:pStyle w:val="TableText"/>
            </w:pPr>
            <w:r w:rsidRPr="00427940">
              <w:t>Personal and social capability</w:t>
            </w:r>
          </w:p>
        </w:tc>
        <w:tc>
          <w:tcPr>
            <w:tcW w:w="1146" w:type="dxa"/>
            <w:tcBorders>
              <w:right w:val="single" w:sz="4" w:space="0" w:color="auto"/>
            </w:tcBorders>
          </w:tcPr>
          <w:p w14:paraId="02525D27"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2CCC4283" w14:textId="77777777" w:rsidR="00E95B63" w:rsidRDefault="00E95B63" w:rsidP="003355A0">
            <w:pPr>
              <w:pStyle w:val="TableText"/>
              <w:numPr>
                <w:ilvl w:val="0"/>
                <w:numId w:val="27"/>
              </w:numPr>
              <w:jc w:val="center"/>
            </w:pPr>
          </w:p>
        </w:tc>
        <w:tc>
          <w:tcPr>
            <w:tcW w:w="1396" w:type="dxa"/>
            <w:tcBorders>
              <w:left w:val="single" w:sz="4" w:space="0" w:color="auto"/>
            </w:tcBorders>
          </w:tcPr>
          <w:p w14:paraId="33206EEA" w14:textId="77777777" w:rsidR="00E95B63" w:rsidRDefault="00E95B63" w:rsidP="003355A0">
            <w:pPr>
              <w:pStyle w:val="TableText"/>
              <w:numPr>
                <w:ilvl w:val="0"/>
                <w:numId w:val="28"/>
              </w:numPr>
              <w:jc w:val="center"/>
            </w:pPr>
          </w:p>
        </w:tc>
        <w:tc>
          <w:tcPr>
            <w:tcW w:w="1409" w:type="dxa"/>
          </w:tcPr>
          <w:p w14:paraId="7E4BD0E2" w14:textId="77777777" w:rsidR="00E95B63" w:rsidRDefault="00E95B63" w:rsidP="003355A0">
            <w:pPr>
              <w:pStyle w:val="TableText"/>
              <w:numPr>
                <w:ilvl w:val="0"/>
                <w:numId w:val="28"/>
              </w:numPr>
              <w:jc w:val="center"/>
            </w:pPr>
          </w:p>
        </w:tc>
      </w:tr>
      <w:tr w:rsidR="00E95B63" w14:paraId="2267F87F" w14:textId="77777777" w:rsidTr="005C0844">
        <w:trPr>
          <w:jc w:val="center"/>
        </w:trPr>
        <w:tc>
          <w:tcPr>
            <w:tcW w:w="3974" w:type="dxa"/>
          </w:tcPr>
          <w:p w14:paraId="42B9319E" w14:textId="77777777" w:rsidR="00E95B63" w:rsidRDefault="00E95B63" w:rsidP="005E1E39">
            <w:pPr>
              <w:pStyle w:val="TableText"/>
            </w:pPr>
            <w:r w:rsidRPr="00427940">
              <w:t>Ethical behaviour</w:t>
            </w:r>
          </w:p>
        </w:tc>
        <w:tc>
          <w:tcPr>
            <w:tcW w:w="1146" w:type="dxa"/>
            <w:tcBorders>
              <w:right w:val="single" w:sz="4" w:space="0" w:color="auto"/>
            </w:tcBorders>
          </w:tcPr>
          <w:p w14:paraId="55B14C85"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0DD16728" w14:textId="77777777" w:rsidR="00E95B63" w:rsidRDefault="00E95B63" w:rsidP="003355A0">
            <w:pPr>
              <w:pStyle w:val="TableText"/>
              <w:numPr>
                <w:ilvl w:val="0"/>
                <w:numId w:val="27"/>
              </w:numPr>
              <w:jc w:val="center"/>
            </w:pPr>
          </w:p>
        </w:tc>
        <w:tc>
          <w:tcPr>
            <w:tcW w:w="1396" w:type="dxa"/>
            <w:tcBorders>
              <w:left w:val="single" w:sz="4" w:space="0" w:color="auto"/>
            </w:tcBorders>
          </w:tcPr>
          <w:p w14:paraId="356F1F08" w14:textId="77777777" w:rsidR="00E95B63" w:rsidRDefault="00E95B63" w:rsidP="003355A0">
            <w:pPr>
              <w:pStyle w:val="TableText"/>
              <w:numPr>
                <w:ilvl w:val="0"/>
                <w:numId w:val="28"/>
              </w:numPr>
              <w:jc w:val="center"/>
            </w:pPr>
          </w:p>
        </w:tc>
        <w:tc>
          <w:tcPr>
            <w:tcW w:w="1409" w:type="dxa"/>
          </w:tcPr>
          <w:p w14:paraId="030643E9" w14:textId="77777777" w:rsidR="00E95B63" w:rsidRDefault="00E95B63" w:rsidP="003355A0">
            <w:pPr>
              <w:pStyle w:val="TableText"/>
              <w:numPr>
                <w:ilvl w:val="0"/>
                <w:numId w:val="28"/>
              </w:numPr>
              <w:jc w:val="center"/>
            </w:pPr>
          </w:p>
        </w:tc>
      </w:tr>
      <w:tr w:rsidR="00E95B63" w14:paraId="21C63582" w14:textId="77777777" w:rsidTr="005C0844">
        <w:trPr>
          <w:jc w:val="center"/>
        </w:trPr>
        <w:tc>
          <w:tcPr>
            <w:tcW w:w="3974" w:type="dxa"/>
          </w:tcPr>
          <w:p w14:paraId="09B4D21F" w14:textId="77777777" w:rsidR="00E95B63" w:rsidRDefault="00E95B63" w:rsidP="005E1E39">
            <w:pPr>
              <w:pStyle w:val="TableText"/>
            </w:pPr>
            <w:r w:rsidRPr="00427940">
              <w:t>Intercultural understanding</w:t>
            </w:r>
          </w:p>
        </w:tc>
        <w:tc>
          <w:tcPr>
            <w:tcW w:w="1146" w:type="dxa"/>
            <w:tcBorders>
              <w:right w:val="single" w:sz="4" w:space="0" w:color="auto"/>
            </w:tcBorders>
          </w:tcPr>
          <w:p w14:paraId="78ED994B"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4E1ECEA0" w14:textId="77777777" w:rsidR="00E95B63" w:rsidRDefault="00E95B63" w:rsidP="003355A0">
            <w:pPr>
              <w:pStyle w:val="TableText"/>
              <w:numPr>
                <w:ilvl w:val="0"/>
                <w:numId w:val="27"/>
              </w:numPr>
              <w:jc w:val="center"/>
            </w:pPr>
          </w:p>
        </w:tc>
        <w:tc>
          <w:tcPr>
            <w:tcW w:w="1396" w:type="dxa"/>
            <w:tcBorders>
              <w:left w:val="single" w:sz="4" w:space="0" w:color="auto"/>
            </w:tcBorders>
          </w:tcPr>
          <w:p w14:paraId="0EE9BE0C" w14:textId="77777777" w:rsidR="00E95B63" w:rsidRDefault="00E95B63" w:rsidP="003355A0">
            <w:pPr>
              <w:pStyle w:val="TableText"/>
              <w:numPr>
                <w:ilvl w:val="0"/>
                <w:numId w:val="28"/>
              </w:numPr>
              <w:jc w:val="center"/>
            </w:pPr>
          </w:p>
        </w:tc>
        <w:tc>
          <w:tcPr>
            <w:tcW w:w="1409" w:type="dxa"/>
          </w:tcPr>
          <w:p w14:paraId="382C97BE" w14:textId="77777777" w:rsidR="00E95B63" w:rsidRDefault="00E95B63" w:rsidP="003355A0">
            <w:pPr>
              <w:pStyle w:val="TableText"/>
              <w:numPr>
                <w:ilvl w:val="0"/>
                <w:numId w:val="28"/>
              </w:numPr>
              <w:jc w:val="center"/>
            </w:pPr>
          </w:p>
        </w:tc>
      </w:tr>
    </w:tbl>
    <w:p w14:paraId="4BFF7BC4" w14:textId="77777777" w:rsidR="00E95B63" w:rsidRPr="005C0844" w:rsidRDefault="00E95B63" w:rsidP="005C0844">
      <w:r w:rsidRPr="005C0844">
        <w:br w:type="page"/>
      </w:r>
    </w:p>
    <w:p w14:paraId="233BE93E" w14:textId="77777777" w:rsidR="00E95B63" w:rsidRPr="00E768FF" w:rsidRDefault="00E95B63" w:rsidP="00E768FF">
      <w:pPr>
        <w:pStyle w:val="Heading1"/>
      </w:pPr>
      <w:bookmarkStart w:id="203" w:name="_Toc438468590"/>
      <w:r w:rsidRPr="00E768FF">
        <w:lastRenderedPageBreak/>
        <w:t>Participate in Active Volunteering b</w:t>
      </w:r>
      <w:r w:rsidRPr="00E768FF">
        <w:rPr>
          <w:szCs w:val="22"/>
        </w:rPr>
        <w:tab/>
      </w:r>
      <w:r w:rsidRPr="00E768FF">
        <w:t>Value: 0.5</w:t>
      </w:r>
      <w:bookmarkEnd w:id="203"/>
    </w:p>
    <w:p w14:paraId="4C6FBD99" w14:textId="77777777" w:rsidR="00E95B63" w:rsidRPr="000F5066" w:rsidRDefault="00E95B63" w:rsidP="00F7742D">
      <w:pPr>
        <w:pStyle w:val="NormalItalic"/>
      </w:pPr>
      <w:r w:rsidRPr="000F5066">
        <w:t xml:space="preserve">This half unit (0.5) combines with </w:t>
      </w:r>
      <w:r w:rsidRPr="004533CD">
        <w:rPr>
          <w:b/>
        </w:rPr>
        <w:t>Participate in</w:t>
      </w:r>
      <w:r w:rsidRPr="000F5066">
        <w:rPr>
          <w:b/>
        </w:rPr>
        <w:t xml:space="preserve"> Active Volunteering </w:t>
      </w:r>
      <w:r>
        <w:rPr>
          <w:b/>
        </w:rPr>
        <w:t xml:space="preserve">a </w:t>
      </w:r>
      <w:r w:rsidRPr="000F5066">
        <w:rPr>
          <w:b/>
        </w:rPr>
        <w:t xml:space="preserve">(0.5) </w:t>
      </w:r>
      <w:r w:rsidRPr="000F5066">
        <w:t>to equate to one standard unit – these should be delivered together as a semester unit. Students are expected to study the accredited semester 1.0 unit unless enrolled in a 0.5 unit due to late entry or early exit in a semester.</w:t>
      </w:r>
    </w:p>
    <w:p w14:paraId="75C97AC2" w14:textId="77777777" w:rsidR="00E95B63" w:rsidRDefault="005C0844" w:rsidP="00E95B63">
      <w:pPr>
        <w:pStyle w:val="Heading2"/>
        <w:tabs>
          <w:tab w:val="right" w:pos="9072"/>
        </w:tabs>
      </w:pPr>
      <w:r>
        <w:t>Prerequisites</w:t>
      </w:r>
    </w:p>
    <w:p w14:paraId="4D775F0F" w14:textId="77777777" w:rsidR="00E95B63" w:rsidRPr="00AA36E6" w:rsidRDefault="00E95B63" w:rsidP="00E95B63">
      <w:r w:rsidRPr="00AA36E6">
        <w:t>Nil. Structured Workplace Learning is highly recommended</w:t>
      </w:r>
    </w:p>
    <w:p w14:paraId="7786A294" w14:textId="77777777" w:rsidR="00E95B63" w:rsidRDefault="005C0844" w:rsidP="00E95B63">
      <w:pPr>
        <w:pStyle w:val="Heading2"/>
        <w:tabs>
          <w:tab w:val="right" w:pos="9072"/>
        </w:tabs>
      </w:pPr>
      <w:r>
        <w:t>Duplication of Content Rules</w:t>
      </w:r>
    </w:p>
    <w:p w14:paraId="031809B2" w14:textId="77777777" w:rsidR="00E95B63" w:rsidRPr="001B2CF9" w:rsidRDefault="00E95B63" w:rsidP="00E95B63">
      <w:r w:rsidRPr="001B2CF9">
        <w:t>Refer to page 19.</w:t>
      </w:r>
    </w:p>
    <w:p w14:paraId="4C38A3F1" w14:textId="77777777" w:rsidR="00690797" w:rsidRPr="004C2958" w:rsidRDefault="005C0844" w:rsidP="00690797">
      <w:pPr>
        <w:pStyle w:val="Heading2"/>
        <w:tabs>
          <w:tab w:val="right" w:pos="9072"/>
        </w:tabs>
      </w:pPr>
      <w:r>
        <w:t>Specific Unit Goals</w:t>
      </w:r>
    </w:p>
    <w:p w14:paraId="33F629D3" w14:textId="77777777" w:rsidR="00690797" w:rsidRDefault="00690797" w:rsidP="00690797">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690797" w:rsidRPr="008E2EDB" w14:paraId="0FE8239F" w14:textId="77777777" w:rsidTr="005C0844">
        <w:trPr>
          <w:jc w:val="center"/>
        </w:trPr>
        <w:tc>
          <w:tcPr>
            <w:tcW w:w="4536" w:type="dxa"/>
            <w:tcBorders>
              <w:top w:val="single" w:sz="4" w:space="0" w:color="000000"/>
              <w:left w:val="single" w:sz="4" w:space="0" w:color="000000"/>
              <w:bottom w:val="single" w:sz="4" w:space="0" w:color="000000"/>
            </w:tcBorders>
          </w:tcPr>
          <w:p w14:paraId="05AF42E5" w14:textId="77777777" w:rsidR="00690797" w:rsidRPr="008E2EDB" w:rsidRDefault="00690797" w:rsidP="005C0844">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2FA60A5B" w14:textId="77777777" w:rsidR="00690797" w:rsidRPr="008E2EDB" w:rsidRDefault="00690797" w:rsidP="005C0844">
            <w:pPr>
              <w:pStyle w:val="Tabletextboldcentred"/>
            </w:pPr>
            <w:r w:rsidRPr="008E2EDB">
              <w:t>M</w:t>
            </w:r>
          </w:p>
        </w:tc>
      </w:tr>
      <w:tr w:rsidR="00690797" w:rsidRPr="008E2EDB" w14:paraId="0D3342DF" w14:textId="77777777" w:rsidTr="005C0844">
        <w:trPr>
          <w:jc w:val="center"/>
        </w:trPr>
        <w:tc>
          <w:tcPr>
            <w:tcW w:w="4536" w:type="dxa"/>
            <w:tcBorders>
              <w:top w:val="single" w:sz="4" w:space="0" w:color="000000"/>
              <w:left w:val="single" w:sz="4" w:space="0" w:color="000000"/>
              <w:bottom w:val="single" w:sz="4" w:space="0" w:color="000000"/>
            </w:tcBorders>
          </w:tcPr>
          <w:p w14:paraId="57AB4714" w14:textId="77777777" w:rsidR="00690797" w:rsidRPr="00B82BB1" w:rsidRDefault="005C0844" w:rsidP="005C0844">
            <w:pPr>
              <w:pStyle w:val="TableListBullets"/>
              <w:rPr>
                <w:lang w:eastAsia="en-AU"/>
              </w:rPr>
            </w:pPr>
            <w:r>
              <w:rPr>
                <w:lang w:eastAsia="en-AU"/>
              </w:rPr>
              <w:t xml:space="preserve">classify the various stakeholders </w:t>
            </w:r>
            <w:r w:rsidRPr="003E6EC9">
              <w:rPr>
                <w:lang w:eastAsia="en-AU"/>
              </w:rPr>
              <w:t>and</w:t>
            </w:r>
            <w:r w:rsidRPr="00B82BB1">
              <w:rPr>
                <w:lang w:eastAsia="en-AU"/>
              </w:rPr>
              <w:t xml:space="preserve"> interpret the </w:t>
            </w:r>
            <w:r w:rsidRPr="003E6EC9">
              <w:rPr>
                <w:lang w:eastAsia="en-AU"/>
              </w:rPr>
              <w:t xml:space="preserve"> purpose of  interaction</w:t>
            </w:r>
          </w:p>
        </w:tc>
        <w:tc>
          <w:tcPr>
            <w:tcW w:w="4536" w:type="dxa"/>
            <w:tcBorders>
              <w:top w:val="single" w:sz="4" w:space="0" w:color="000000"/>
              <w:left w:val="single" w:sz="4" w:space="0" w:color="000000"/>
              <w:bottom w:val="single" w:sz="4" w:space="0" w:color="000000"/>
              <w:right w:val="single" w:sz="4" w:space="0" w:color="auto"/>
            </w:tcBorders>
          </w:tcPr>
          <w:p w14:paraId="60D2AC92" w14:textId="77777777" w:rsidR="00690797" w:rsidRDefault="005C0844" w:rsidP="005C0844">
            <w:pPr>
              <w:pStyle w:val="TableListBullets"/>
            </w:pPr>
            <w:r w:rsidRPr="003E6EC9">
              <w:rPr>
                <w:lang w:eastAsia="en-AU"/>
              </w:rPr>
              <w:t>identify the audience and</w:t>
            </w:r>
            <w:r w:rsidRPr="00B82BB1">
              <w:rPr>
                <w:lang w:eastAsia="en-AU"/>
              </w:rPr>
              <w:t xml:space="preserve"> interpret the </w:t>
            </w:r>
            <w:r w:rsidRPr="003E6EC9">
              <w:rPr>
                <w:lang w:eastAsia="en-AU"/>
              </w:rPr>
              <w:t xml:space="preserve"> purpose of  interaction</w:t>
            </w:r>
          </w:p>
        </w:tc>
      </w:tr>
      <w:tr w:rsidR="00690797" w:rsidRPr="008E2EDB" w14:paraId="72323670" w14:textId="77777777" w:rsidTr="005C0844">
        <w:trPr>
          <w:jc w:val="center"/>
        </w:trPr>
        <w:tc>
          <w:tcPr>
            <w:tcW w:w="4536" w:type="dxa"/>
            <w:tcBorders>
              <w:top w:val="single" w:sz="4" w:space="0" w:color="000000"/>
              <w:left w:val="single" w:sz="4" w:space="0" w:color="000000"/>
              <w:bottom w:val="single" w:sz="4" w:space="0" w:color="000000"/>
            </w:tcBorders>
          </w:tcPr>
          <w:p w14:paraId="029912B9" w14:textId="77777777" w:rsidR="00690797" w:rsidRPr="00B82BB1" w:rsidRDefault="005C0844" w:rsidP="005C0844">
            <w:pPr>
              <w:pStyle w:val="TableListBullets"/>
              <w:rPr>
                <w:lang w:eastAsia="en-AU"/>
              </w:rPr>
            </w:pPr>
            <w:r>
              <w:rPr>
                <w:lang w:eastAsia="en-AU"/>
              </w:rPr>
              <w:t>use effective</w:t>
            </w:r>
            <w:r w:rsidRPr="003E6EC9">
              <w:rPr>
                <w:lang w:eastAsia="en-AU"/>
              </w:rPr>
              <w:t xml:space="preserve"> oral </w:t>
            </w:r>
            <w:r>
              <w:rPr>
                <w:lang w:eastAsia="en-AU"/>
              </w:rPr>
              <w:t xml:space="preserve">and non-verbal </w:t>
            </w:r>
            <w:r w:rsidRPr="003E6EC9">
              <w:rPr>
                <w:lang w:eastAsia="en-AU"/>
              </w:rPr>
              <w:t xml:space="preserve">communication strategies for </w:t>
            </w:r>
            <w:r>
              <w:rPr>
                <w:lang w:eastAsia="en-AU"/>
              </w:rPr>
              <w:t>interacting with stakeholders</w:t>
            </w:r>
          </w:p>
        </w:tc>
        <w:tc>
          <w:tcPr>
            <w:tcW w:w="4536" w:type="dxa"/>
            <w:tcBorders>
              <w:top w:val="single" w:sz="4" w:space="0" w:color="000000"/>
              <w:left w:val="single" w:sz="4" w:space="0" w:color="000000"/>
              <w:bottom w:val="single" w:sz="4" w:space="0" w:color="000000"/>
              <w:right w:val="single" w:sz="4" w:space="0" w:color="auto"/>
            </w:tcBorders>
          </w:tcPr>
          <w:p w14:paraId="456FEF0A" w14:textId="77777777" w:rsidR="00690797" w:rsidRPr="00D850CC" w:rsidRDefault="005C0844" w:rsidP="00D850CC">
            <w:pPr>
              <w:pStyle w:val="TableListBullets"/>
            </w:pPr>
            <w:r w:rsidRPr="00D850CC">
              <w:t>communicate orally and non-verbally with stakeholders</w:t>
            </w:r>
          </w:p>
        </w:tc>
      </w:tr>
      <w:tr w:rsidR="00690797" w:rsidRPr="008E2EDB" w14:paraId="0CBE091C" w14:textId="77777777" w:rsidTr="005C0844">
        <w:trPr>
          <w:jc w:val="center"/>
        </w:trPr>
        <w:tc>
          <w:tcPr>
            <w:tcW w:w="4536" w:type="dxa"/>
            <w:tcBorders>
              <w:top w:val="single" w:sz="4" w:space="0" w:color="000000"/>
              <w:left w:val="single" w:sz="4" w:space="0" w:color="000000"/>
              <w:bottom w:val="single" w:sz="4" w:space="0" w:color="000000"/>
            </w:tcBorders>
          </w:tcPr>
          <w:p w14:paraId="0B5F556F" w14:textId="77777777" w:rsidR="00690797" w:rsidRPr="00D850CC" w:rsidRDefault="005C0844" w:rsidP="00D850CC">
            <w:pPr>
              <w:pStyle w:val="TableListBullets"/>
            </w:pPr>
            <w:r w:rsidRPr="00D850CC">
              <w:t>select and compose appropriate routine written and digital workplace texts</w:t>
            </w:r>
          </w:p>
        </w:tc>
        <w:tc>
          <w:tcPr>
            <w:tcW w:w="4536" w:type="dxa"/>
            <w:tcBorders>
              <w:top w:val="single" w:sz="4" w:space="0" w:color="000000"/>
              <w:left w:val="single" w:sz="4" w:space="0" w:color="000000"/>
              <w:bottom w:val="single" w:sz="4" w:space="0" w:color="000000"/>
              <w:right w:val="single" w:sz="4" w:space="0" w:color="auto"/>
            </w:tcBorders>
          </w:tcPr>
          <w:p w14:paraId="635D48C8" w14:textId="77777777" w:rsidR="00690797" w:rsidRPr="00D850CC" w:rsidRDefault="005C0844" w:rsidP="00D850CC">
            <w:pPr>
              <w:pStyle w:val="TableListBullets"/>
            </w:pPr>
            <w:r w:rsidRPr="00D850CC">
              <w:t>compose routine written and digital workplace texts</w:t>
            </w:r>
          </w:p>
        </w:tc>
      </w:tr>
    </w:tbl>
    <w:p w14:paraId="71703296" w14:textId="77777777" w:rsidR="00690797" w:rsidRPr="005C0844" w:rsidRDefault="005C0844" w:rsidP="005C0844">
      <w:pPr>
        <w:pStyle w:val="Heading2"/>
      </w:pPr>
      <w:r w:rsidRPr="005C0844">
        <w:t>Content</w:t>
      </w:r>
    </w:p>
    <w:p w14:paraId="7851A644" w14:textId="77777777" w:rsidR="00690797" w:rsidRPr="008E2EDB" w:rsidRDefault="00690797" w:rsidP="005C08B5">
      <w:r w:rsidRPr="008E2EDB">
        <w:t xml:space="preserve">All </w:t>
      </w:r>
      <w:r w:rsidR="005C0844">
        <w:t>content below must be delivered</w:t>
      </w:r>
    </w:p>
    <w:tbl>
      <w:tblPr>
        <w:tblW w:w="9072" w:type="dxa"/>
        <w:jc w:val="center"/>
        <w:tblLayout w:type="fixed"/>
        <w:tblLook w:val="0000" w:firstRow="0" w:lastRow="0" w:firstColumn="0" w:lastColumn="0" w:noHBand="0" w:noVBand="0"/>
      </w:tblPr>
      <w:tblGrid>
        <w:gridCol w:w="4536"/>
        <w:gridCol w:w="4536"/>
      </w:tblGrid>
      <w:tr w:rsidR="00690797" w:rsidRPr="008E2EDB" w14:paraId="546BF748" w14:textId="77777777" w:rsidTr="005C0844">
        <w:trPr>
          <w:jc w:val="center"/>
        </w:trPr>
        <w:tc>
          <w:tcPr>
            <w:tcW w:w="4536" w:type="dxa"/>
            <w:tcBorders>
              <w:top w:val="single" w:sz="4" w:space="0" w:color="000000"/>
              <w:left w:val="single" w:sz="4" w:space="0" w:color="000000"/>
              <w:bottom w:val="single" w:sz="4" w:space="0" w:color="000000"/>
            </w:tcBorders>
          </w:tcPr>
          <w:p w14:paraId="6F646F9E" w14:textId="77777777" w:rsidR="00690797" w:rsidRPr="008E2EDB" w:rsidRDefault="00690797" w:rsidP="005C0844">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7B1AF668" w14:textId="77777777" w:rsidR="00690797" w:rsidRPr="008E2EDB" w:rsidRDefault="00690797" w:rsidP="005C0844">
            <w:pPr>
              <w:pStyle w:val="Tabletextboldcentred"/>
            </w:pPr>
            <w:r w:rsidRPr="008E2EDB">
              <w:t>M</w:t>
            </w:r>
          </w:p>
        </w:tc>
      </w:tr>
      <w:tr w:rsidR="00690797" w:rsidRPr="008E2EDB" w14:paraId="3AFE1256" w14:textId="77777777" w:rsidTr="005C0844">
        <w:trPr>
          <w:jc w:val="center"/>
        </w:trPr>
        <w:tc>
          <w:tcPr>
            <w:tcW w:w="4536" w:type="dxa"/>
            <w:tcBorders>
              <w:top w:val="single" w:sz="4" w:space="0" w:color="000000"/>
              <w:left w:val="single" w:sz="4" w:space="0" w:color="000000"/>
              <w:bottom w:val="single" w:sz="4" w:space="0" w:color="000000"/>
            </w:tcBorders>
          </w:tcPr>
          <w:p w14:paraId="4CFA569A" w14:textId="77777777" w:rsidR="00690797" w:rsidRPr="008E2EDB" w:rsidRDefault="005C0844" w:rsidP="005C0844">
            <w:pPr>
              <w:pStyle w:val="TableListBullets"/>
            </w:pPr>
            <w:r>
              <w:t>written and oral interaction</w:t>
            </w:r>
            <w:r w:rsidRPr="008E2EDB">
              <w:t xml:space="preserve"> skills for a range of audiences including clients and co-workers</w:t>
            </w:r>
          </w:p>
        </w:tc>
        <w:tc>
          <w:tcPr>
            <w:tcW w:w="4536" w:type="dxa"/>
            <w:tcBorders>
              <w:top w:val="single" w:sz="4" w:space="0" w:color="000000"/>
              <w:left w:val="single" w:sz="4" w:space="0" w:color="000000"/>
              <w:bottom w:val="single" w:sz="4" w:space="0" w:color="000000"/>
              <w:right w:val="single" w:sz="4" w:space="0" w:color="auto"/>
            </w:tcBorders>
          </w:tcPr>
          <w:p w14:paraId="3AD93CCB" w14:textId="77777777" w:rsidR="00690797" w:rsidRPr="008E2EDB" w:rsidRDefault="005C0844" w:rsidP="005C0844">
            <w:pPr>
              <w:pStyle w:val="TableListBullets"/>
            </w:pPr>
            <w:r w:rsidRPr="008E2EDB">
              <w:t xml:space="preserve">written and oral </w:t>
            </w:r>
            <w:r>
              <w:t>interaction</w:t>
            </w:r>
            <w:r w:rsidRPr="008E2EDB">
              <w:t xml:space="preserve"> skills for a range of audiences including clients and co-workers</w:t>
            </w:r>
          </w:p>
        </w:tc>
      </w:tr>
      <w:tr w:rsidR="00690797" w:rsidRPr="008E2EDB" w14:paraId="227DE58F" w14:textId="77777777" w:rsidTr="005C0844">
        <w:trPr>
          <w:jc w:val="center"/>
        </w:trPr>
        <w:tc>
          <w:tcPr>
            <w:tcW w:w="4536" w:type="dxa"/>
            <w:tcBorders>
              <w:top w:val="single" w:sz="4" w:space="0" w:color="000000"/>
              <w:left w:val="single" w:sz="4" w:space="0" w:color="000000"/>
              <w:bottom w:val="single" w:sz="4" w:space="0" w:color="000000"/>
            </w:tcBorders>
          </w:tcPr>
          <w:p w14:paraId="401237DF" w14:textId="77777777" w:rsidR="00690797" w:rsidRPr="008E2EDB" w:rsidRDefault="005C0844" w:rsidP="005C0844">
            <w:pPr>
              <w:pStyle w:val="TableListBullets"/>
              <w:rPr>
                <w:lang w:val="en-US"/>
              </w:rPr>
            </w:pPr>
            <w:r w:rsidRPr="008E2EDB">
              <w:rPr>
                <w:lang w:val="en-US"/>
              </w:rPr>
              <w:t>workplace texts both written and digital including instructions, timeframes, documentation and standard operating procedures</w:t>
            </w:r>
          </w:p>
        </w:tc>
        <w:tc>
          <w:tcPr>
            <w:tcW w:w="4536" w:type="dxa"/>
            <w:tcBorders>
              <w:top w:val="single" w:sz="4" w:space="0" w:color="000000"/>
              <w:left w:val="single" w:sz="4" w:space="0" w:color="000000"/>
              <w:bottom w:val="single" w:sz="4" w:space="0" w:color="000000"/>
              <w:right w:val="single" w:sz="4" w:space="0" w:color="auto"/>
            </w:tcBorders>
          </w:tcPr>
          <w:p w14:paraId="15F63C8F" w14:textId="77777777" w:rsidR="00690797" w:rsidRPr="008E2EDB" w:rsidRDefault="005C0844" w:rsidP="005C0844">
            <w:pPr>
              <w:pStyle w:val="TableListBullets"/>
            </w:pPr>
            <w:r w:rsidRPr="008E2EDB">
              <w:rPr>
                <w:lang w:val="en-US"/>
              </w:rPr>
              <w:t>workplace texts both written and digital including instructions, timeframes, documentation and standard operating procedures</w:t>
            </w:r>
          </w:p>
        </w:tc>
      </w:tr>
      <w:tr w:rsidR="00690797" w:rsidRPr="008E2EDB" w14:paraId="56AA2170" w14:textId="77777777" w:rsidTr="005C0844">
        <w:trPr>
          <w:jc w:val="center"/>
        </w:trPr>
        <w:tc>
          <w:tcPr>
            <w:tcW w:w="4536" w:type="dxa"/>
            <w:tcBorders>
              <w:top w:val="single" w:sz="4" w:space="0" w:color="000000"/>
              <w:left w:val="single" w:sz="4" w:space="0" w:color="000000"/>
              <w:bottom w:val="single" w:sz="4" w:space="0" w:color="000000"/>
            </w:tcBorders>
          </w:tcPr>
          <w:p w14:paraId="52DC6DD9" w14:textId="77777777" w:rsidR="00690797" w:rsidRPr="008E2EDB" w:rsidRDefault="005C0844" w:rsidP="005C0844">
            <w:pPr>
              <w:pStyle w:val="TableListBullets"/>
              <w:rPr>
                <w:lang w:val="en-US"/>
              </w:rPr>
            </w:pPr>
            <w:r>
              <w:rPr>
                <w:lang w:val="en-US"/>
              </w:rPr>
              <w:t>methods of verbal and non-verbal communication to demonstrate understanding and respect in a volunteering capacity</w:t>
            </w:r>
          </w:p>
        </w:tc>
        <w:tc>
          <w:tcPr>
            <w:tcW w:w="4536" w:type="dxa"/>
            <w:tcBorders>
              <w:top w:val="single" w:sz="4" w:space="0" w:color="000000"/>
              <w:left w:val="single" w:sz="4" w:space="0" w:color="000000"/>
              <w:bottom w:val="single" w:sz="4" w:space="0" w:color="000000"/>
              <w:right w:val="single" w:sz="4" w:space="0" w:color="auto"/>
            </w:tcBorders>
          </w:tcPr>
          <w:p w14:paraId="6D6F01EF" w14:textId="77777777" w:rsidR="00690797" w:rsidRPr="008E2EDB" w:rsidRDefault="005C0844" w:rsidP="005C0844">
            <w:pPr>
              <w:pStyle w:val="TableListBullets"/>
              <w:rPr>
                <w:lang w:val="en-US"/>
              </w:rPr>
            </w:pPr>
            <w:r>
              <w:rPr>
                <w:lang w:val="en-US"/>
              </w:rPr>
              <w:t>methods of verbal and non-verbal communication</w:t>
            </w:r>
          </w:p>
        </w:tc>
      </w:tr>
      <w:tr w:rsidR="00690797" w:rsidRPr="008E2EDB" w14:paraId="036C6191" w14:textId="77777777" w:rsidTr="005C0844">
        <w:trPr>
          <w:jc w:val="center"/>
        </w:trPr>
        <w:tc>
          <w:tcPr>
            <w:tcW w:w="4536" w:type="dxa"/>
            <w:tcBorders>
              <w:top w:val="single" w:sz="4" w:space="0" w:color="000000"/>
              <w:left w:val="single" w:sz="4" w:space="0" w:color="000000"/>
              <w:bottom w:val="single" w:sz="4" w:space="0" w:color="000000"/>
            </w:tcBorders>
          </w:tcPr>
          <w:p w14:paraId="57D1AA04" w14:textId="77777777" w:rsidR="00690797" w:rsidRDefault="005C0844" w:rsidP="005C0844">
            <w:pPr>
              <w:pStyle w:val="TableListBullets"/>
              <w:rPr>
                <w:lang w:val="en-US"/>
              </w:rPr>
            </w:pPr>
            <w:r>
              <w:rPr>
                <w:lang w:val="en-US"/>
              </w:rPr>
              <w:t>barriers to effective communication and methods to resolve conflict</w:t>
            </w:r>
          </w:p>
        </w:tc>
        <w:tc>
          <w:tcPr>
            <w:tcW w:w="4536" w:type="dxa"/>
            <w:tcBorders>
              <w:top w:val="single" w:sz="4" w:space="0" w:color="000000"/>
              <w:left w:val="single" w:sz="4" w:space="0" w:color="000000"/>
              <w:bottom w:val="single" w:sz="4" w:space="0" w:color="000000"/>
              <w:right w:val="single" w:sz="4" w:space="0" w:color="auto"/>
            </w:tcBorders>
          </w:tcPr>
          <w:p w14:paraId="21743D9D" w14:textId="77777777" w:rsidR="00690797" w:rsidRDefault="005C0844" w:rsidP="005C0844">
            <w:pPr>
              <w:pStyle w:val="TableListBullets"/>
              <w:rPr>
                <w:lang w:val="en-US"/>
              </w:rPr>
            </w:pPr>
            <w:r>
              <w:rPr>
                <w:lang w:val="en-US"/>
              </w:rPr>
              <w:t>barriers to communication and methods to resolve conflict</w:t>
            </w:r>
          </w:p>
        </w:tc>
      </w:tr>
    </w:tbl>
    <w:p w14:paraId="6FE7AD9F" w14:textId="77777777" w:rsidR="005C0844" w:rsidRPr="005C0844" w:rsidRDefault="005C0844" w:rsidP="005C0844"/>
    <w:p w14:paraId="25FCA493" w14:textId="77777777" w:rsidR="005C0844" w:rsidRPr="005C0844" w:rsidRDefault="005C0844" w:rsidP="005C0844">
      <w:r w:rsidRPr="005C0844">
        <w:br w:type="page"/>
      </w:r>
    </w:p>
    <w:p w14:paraId="68425FF6" w14:textId="77777777" w:rsidR="00E95B63" w:rsidRPr="004A2CF7" w:rsidRDefault="00E95B63" w:rsidP="004A2CF7">
      <w:pPr>
        <w:pStyle w:val="Heading2"/>
      </w:pPr>
      <w:r w:rsidRPr="004A2CF7">
        <w:lastRenderedPageBreak/>
        <w:t>Units of Competency</w:t>
      </w:r>
    </w:p>
    <w:p w14:paraId="556841EC" w14:textId="77777777" w:rsidR="00E95B63" w:rsidRPr="005C08B5" w:rsidRDefault="00E95B63" w:rsidP="00E95B63">
      <w:r w:rsidRPr="005C08B5">
        <w:t xml:space="preserve">Competence must be demonstrated over time and in the full range of </w:t>
      </w:r>
      <w:r w:rsidRPr="000F5066">
        <w:rPr>
          <w:b/>
          <w:color w:val="000000" w:themeColor="text1"/>
        </w:rPr>
        <w:t>Volunteering</w:t>
      </w:r>
      <w:r w:rsidRPr="005C08B5">
        <w:t xml:space="preserve"> contexts. Teachers must use this unit document in conjunction with the Units of Competence from the </w:t>
      </w:r>
      <w:r w:rsidRPr="000F5066">
        <w:rPr>
          <w:b/>
          <w:color w:val="000000" w:themeColor="text1"/>
          <w:lang w:val="en-US"/>
        </w:rPr>
        <w:t>CHC2 Community Services Training Package Release 2.0</w:t>
      </w:r>
      <w:r w:rsidRPr="005C08B5">
        <w:t>, which provides performance criteria, range statements and assessment contexts.</w:t>
      </w:r>
    </w:p>
    <w:p w14:paraId="1BB5E79C" w14:textId="77777777" w:rsidR="00E95B63" w:rsidRDefault="00E95B63" w:rsidP="00E95B63">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2C82FC3A" w14:textId="77777777" w:rsidR="00E95B63" w:rsidRPr="00753913" w:rsidRDefault="00E95B63" w:rsidP="00E95B63">
      <w:r>
        <w:t>In order to be deemed competent to industry standard, assessment must provide authentic, valid, sufficient and current evidence as indicated in the relevant Training Package.</w:t>
      </w:r>
    </w:p>
    <w:p w14:paraId="38130B85" w14:textId="77777777" w:rsidR="00E95B63" w:rsidRPr="00AA36E6" w:rsidRDefault="00E95B63" w:rsidP="00E95B63">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E95B63" w:rsidRPr="00446E95" w14:paraId="5041E1D5" w14:textId="77777777" w:rsidTr="005C0844">
        <w:trPr>
          <w:cantSplit/>
          <w:jc w:val="center"/>
        </w:trPr>
        <w:tc>
          <w:tcPr>
            <w:tcW w:w="1824" w:type="dxa"/>
            <w:vAlign w:val="center"/>
          </w:tcPr>
          <w:p w14:paraId="4DADCDF9" w14:textId="77777777" w:rsidR="00E95B63" w:rsidRPr="001E2FAA" w:rsidRDefault="00E95B63" w:rsidP="005E1E39">
            <w:pPr>
              <w:pStyle w:val="Tabletextbold"/>
            </w:pPr>
            <w:r w:rsidRPr="001E2FAA">
              <w:t>Code</w:t>
            </w:r>
          </w:p>
        </w:tc>
        <w:tc>
          <w:tcPr>
            <w:tcW w:w="5122" w:type="dxa"/>
            <w:vAlign w:val="center"/>
          </w:tcPr>
          <w:p w14:paraId="1FC3AF70" w14:textId="77777777" w:rsidR="00E95B63" w:rsidRPr="001E2FAA" w:rsidRDefault="00E95B63" w:rsidP="005E1E39">
            <w:pPr>
              <w:pStyle w:val="Tabletextbold"/>
            </w:pPr>
            <w:r w:rsidRPr="001E2FAA">
              <w:t>Competency Title</w:t>
            </w:r>
          </w:p>
        </w:tc>
        <w:tc>
          <w:tcPr>
            <w:tcW w:w="1843" w:type="dxa"/>
          </w:tcPr>
          <w:p w14:paraId="312E1755" w14:textId="77777777" w:rsidR="00E95B63" w:rsidRPr="001E2FAA" w:rsidRDefault="00E95B63" w:rsidP="005E1E39">
            <w:pPr>
              <w:pStyle w:val="Tabletextboldcentred"/>
            </w:pPr>
            <w:r w:rsidRPr="001E2FAA">
              <w:t>Core/Elective</w:t>
            </w:r>
          </w:p>
        </w:tc>
      </w:tr>
      <w:tr w:rsidR="00E95B63" w:rsidRPr="00446E95" w14:paraId="043953B2" w14:textId="77777777" w:rsidTr="005C0844">
        <w:trPr>
          <w:cantSplit/>
          <w:jc w:val="center"/>
        </w:trPr>
        <w:tc>
          <w:tcPr>
            <w:tcW w:w="1824" w:type="dxa"/>
          </w:tcPr>
          <w:p w14:paraId="0A818CF0" w14:textId="77777777" w:rsidR="00E95B63" w:rsidRPr="00AA36E6" w:rsidRDefault="00E95B63" w:rsidP="005C0844">
            <w:pPr>
              <w:pStyle w:val="Tabletextbold"/>
            </w:pPr>
            <w:r>
              <w:t>CHCDIV001</w:t>
            </w:r>
          </w:p>
        </w:tc>
        <w:tc>
          <w:tcPr>
            <w:tcW w:w="5122" w:type="dxa"/>
          </w:tcPr>
          <w:p w14:paraId="27087D86" w14:textId="77777777" w:rsidR="00E95B63" w:rsidRPr="00AA36E6" w:rsidRDefault="00E95B63" w:rsidP="005C0844">
            <w:pPr>
              <w:pStyle w:val="Tabletextbold"/>
            </w:pPr>
            <w:r>
              <w:t>Work with diverse people</w:t>
            </w:r>
          </w:p>
        </w:tc>
        <w:tc>
          <w:tcPr>
            <w:tcW w:w="1843" w:type="dxa"/>
          </w:tcPr>
          <w:p w14:paraId="0BC44936" w14:textId="77777777" w:rsidR="00E95B63" w:rsidRPr="00AA36E6" w:rsidRDefault="00E95B63" w:rsidP="005C0844">
            <w:pPr>
              <w:pStyle w:val="Tabletextboldcentred"/>
            </w:pPr>
            <w:r>
              <w:t>Core</w:t>
            </w:r>
          </w:p>
        </w:tc>
      </w:tr>
      <w:tr w:rsidR="00E95B63" w:rsidRPr="00446E95" w14:paraId="2F80BC01" w14:textId="77777777" w:rsidTr="005C0844">
        <w:trPr>
          <w:cantSplit/>
          <w:jc w:val="center"/>
        </w:trPr>
        <w:tc>
          <w:tcPr>
            <w:tcW w:w="1824" w:type="dxa"/>
          </w:tcPr>
          <w:p w14:paraId="264C742F" w14:textId="77777777" w:rsidR="00E95B63" w:rsidRDefault="00E95B63" w:rsidP="005E1E39">
            <w:pPr>
              <w:pStyle w:val="TableText"/>
              <w:rPr>
                <w:rFonts w:cs="Calibri"/>
                <w:szCs w:val="22"/>
              </w:rPr>
            </w:pPr>
            <w:r>
              <w:rPr>
                <w:rFonts w:cs="Calibri"/>
                <w:szCs w:val="22"/>
              </w:rPr>
              <w:t>CHCCOM005</w:t>
            </w:r>
          </w:p>
        </w:tc>
        <w:tc>
          <w:tcPr>
            <w:tcW w:w="5122" w:type="dxa"/>
          </w:tcPr>
          <w:p w14:paraId="5E120278" w14:textId="77777777" w:rsidR="00E95B63" w:rsidRDefault="00E95B63" w:rsidP="005E1E39">
            <w:pPr>
              <w:pStyle w:val="TableText"/>
              <w:rPr>
                <w:rFonts w:cs="Calibri"/>
                <w:szCs w:val="22"/>
              </w:rPr>
            </w:pPr>
            <w:r>
              <w:rPr>
                <w:rFonts w:cs="Calibri"/>
                <w:szCs w:val="22"/>
              </w:rPr>
              <w:t>Communicate and work in health or community services</w:t>
            </w:r>
          </w:p>
        </w:tc>
        <w:tc>
          <w:tcPr>
            <w:tcW w:w="1843" w:type="dxa"/>
          </w:tcPr>
          <w:p w14:paraId="73F595CD" w14:textId="77777777" w:rsidR="00E95B63" w:rsidRDefault="00E95B63" w:rsidP="005E1E39">
            <w:pPr>
              <w:pStyle w:val="TableTextcentred"/>
            </w:pPr>
            <w:r>
              <w:t>Elective</w:t>
            </w:r>
          </w:p>
        </w:tc>
      </w:tr>
    </w:tbl>
    <w:p w14:paraId="78B946CE" w14:textId="77777777" w:rsidR="00E95B63" w:rsidRDefault="00E95B63" w:rsidP="00E95B63">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at:</w:t>
      </w:r>
      <w:r w:rsidRPr="00B63740">
        <w:t xml:space="preserve"> </w:t>
      </w:r>
      <w:hyperlink r:id="rId126" w:history="1">
        <w:r w:rsidRPr="00675467">
          <w:rPr>
            <w:rStyle w:val="Hyperlink"/>
          </w:rPr>
          <w:t>http://training.gov.au/Training/Details/CHC24015</w:t>
        </w:r>
      </w:hyperlink>
    </w:p>
    <w:p w14:paraId="76DE41DF" w14:textId="77777777" w:rsidR="00E95B63" w:rsidRDefault="00E95B63" w:rsidP="00E95B63">
      <w:pPr>
        <w:pStyle w:val="Heading2"/>
        <w:tabs>
          <w:tab w:val="right" w:pos="9072"/>
        </w:tabs>
      </w:pPr>
      <w:r w:rsidRPr="00BE2E06">
        <w:t>Te</w:t>
      </w:r>
      <w:r w:rsidR="005C0844">
        <w:t>aching and Learning Strategies</w:t>
      </w:r>
    </w:p>
    <w:p w14:paraId="4791FDB9" w14:textId="77777777" w:rsidR="00E95B63" w:rsidRPr="001B2CF9" w:rsidRDefault="00E95B63" w:rsidP="00E95B63">
      <w:pPr>
        <w:rPr>
          <w:b/>
        </w:rPr>
      </w:pPr>
      <w:r w:rsidRPr="001B2CF9">
        <w:t>Refer to page 23.</w:t>
      </w:r>
    </w:p>
    <w:p w14:paraId="46BF89D5" w14:textId="77777777" w:rsidR="00E95B63" w:rsidRPr="001B2CF9" w:rsidRDefault="005C0844" w:rsidP="00E95B63">
      <w:pPr>
        <w:pStyle w:val="Heading2"/>
        <w:tabs>
          <w:tab w:val="right" w:pos="9072"/>
        </w:tabs>
        <w:rPr>
          <w:szCs w:val="22"/>
          <w:lang w:val="en-US"/>
        </w:rPr>
      </w:pPr>
      <w:r>
        <w:t>Assessment</w:t>
      </w:r>
    </w:p>
    <w:p w14:paraId="3D17923C" w14:textId="77777777" w:rsidR="00E95B63" w:rsidRPr="001B2CF9" w:rsidRDefault="00E95B63" w:rsidP="00E95B63">
      <w:pPr>
        <w:rPr>
          <w:lang w:val="en-US"/>
        </w:rPr>
      </w:pPr>
      <w:r w:rsidRPr="001B2CF9">
        <w:rPr>
          <w:lang w:val="en-US"/>
        </w:rPr>
        <w:t xml:space="preserve">Refer to Assessment on pages 24 - 25. </w:t>
      </w:r>
    </w:p>
    <w:p w14:paraId="4C51EA2D" w14:textId="77777777" w:rsidR="00E95B63" w:rsidRPr="001B2CF9" w:rsidRDefault="005C0844" w:rsidP="00E95B63">
      <w:pPr>
        <w:pStyle w:val="Heading2"/>
        <w:tabs>
          <w:tab w:val="right" w:pos="9072"/>
        </w:tabs>
        <w:rPr>
          <w:szCs w:val="22"/>
          <w:lang w:val="en-US"/>
        </w:rPr>
      </w:pPr>
      <w:r>
        <w:t>Resources</w:t>
      </w:r>
    </w:p>
    <w:p w14:paraId="7D91AD24" w14:textId="77777777" w:rsidR="00E95B63" w:rsidRPr="001B2CF9" w:rsidRDefault="00705286" w:rsidP="00E95B63">
      <w:pPr>
        <w:rPr>
          <w:rFonts w:cs="Calibri"/>
          <w:szCs w:val="22"/>
        </w:rPr>
      </w:pPr>
      <w:r>
        <w:t>Refer to Resources on pages 33 - 39.</w:t>
      </w:r>
    </w:p>
    <w:p w14:paraId="58AC3464" w14:textId="77777777" w:rsidR="00E95B63" w:rsidRPr="00FA1051" w:rsidRDefault="00E95B63" w:rsidP="00E95B63">
      <w:pPr>
        <w:pStyle w:val="Heading2"/>
      </w:pPr>
      <w:r w:rsidRPr="00EA6AA0">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E95B63" w14:paraId="1277C223" w14:textId="77777777" w:rsidTr="005C0844">
        <w:trPr>
          <w:jc w:val="center"/>
        </w:trPr>
        <w:tc>
          <w:tcPr>
            <w:tcW w:w="3974" w:type="dxa"/>
          </w:tcPr>
          <w:p w14:paraId="6162B2F9" w14:textId="77777777" w:rsidR="00E95B63" w:rsidRDefault="00E95B63" w:rsidP="005E1E39">
            <w:pPr>
              <w:pStyle w:val="Tabletextbold"/>
            </w:pPr>
          </w:p>
        </w:tc>
        <w:tc>
          <w:tcPr>
            <w:tcW w:w="5098" w:type="dxa"/>
            <w:gridSpan w:val="4"/>
            <w:tcBorders>
              <w:bottom w:val="single" w:sz="4" w:space="0" w:color="auto"/>
            </w:tcBorders>
          </w:tcPr>
          <w:p w14:paraId="2278E1B6" w14:textId="77777777" w:rsidR="00E95B63" w:rsidRDefault="00E95B63" w:rsidP="005E1E39">
            <w:pPr>
              <w:pStyle w:val="Tabletextbold"/>
            </w:pPr>
            <w:r>
              <w:t>Evidence could be in:</w:t>
            </w:r>
          </w:p>
        </w:tc>
      </w:tr>
      <w:tr w:rsidR="00E95B63" w14:paraId="4552F4E0" w14:textId="77777777" w:rsidTr="005C0844">
        <w:trPr>
          <w:jc w:val="center"/>
        </w:trPr>
        <w:tc>
          <w:tcPr>
            <w:tcW w:w="3974" w:type="dxa"/>
          </w:tcPr>
          <w:p w14:paraId="175F62FA" w14:textId="77777777" w:rsidR="00E95B63" w:rsidRDefault="00E95B63" w:rsidP="005E1E39">
            <w:pPr>
              <w:pStyle w:val="Tabletextbold"/>
            </w:pPr>
            <w:r>
              <w:t>Student Capabilities</w:t>
            </w:r>
          </w:p>
        </w:tc>
        <w:tc>
          <w:tcPr>
            <w:tcW w:w="1146" w:type="dxa"/>
            <w:tcBorders>
              <w:bottom w:val="single" w:sz="4" w:space="0" w:color="auto"/>
              <w:right w:val="single" w:sz="4" w:space="0" w:color="auto"/>
            </w:tcBorders>
          </w:tcPr>
          <w:p w14:paraId="4164D561" w14:textId="77777777" w:rsidR="00E95B63" w:rsidRDefault="00E95B63" w:rsidP="005E1E39">
            <w:pPr>
              <w:pStyle w:val="Tabletextboldcentred"/>
            </w:pPr>
            <w:r>
              <w:t>Goals</w:t>
            </w:r>
          </w:p>
        </w:tc>
        <w:tc>
          <w:tcPr>
            <w:tcW w:w="1147" w:type="dxa"/>
            <w:tcBorders>
              <w:left w:val="single" w:sz="4" w:space="0" w:color="auto"/>
              <w:bottom w:val="single" w:sz="4" w:space="0" w:color="auto"/>
              <w:right w:val="single" w:sz="4" w:space="0" w:color="auto"/>
            </w:tcBorders>
          </w:tcPr>
          <w:p w14:paraId="545ACBCB" w14:textId="77777777" w:rsidR="00E95B63" w:rsidRDefault="00E95B63" w:rsidP="005E1E39">
            <w:pPr>
              <w:pStyle w:val="Tabletextboldcentred"/>
            </w:pPr>
            <w:r>
              <w:t>Content</w:t>
            </w:r>
          </w:p>
        </w:tc>
        <w:tc>
          <w:tcPr>
            <w:tcW w:w="1396" w:type="dxa"/>
            <w:tcBorders>
              <w:left w:val="single" w:sz="4" w:space="0" w:color="auto"/>
              <w:bottom w:val="single" w:sz="4" w:space="0" w:color="auto"/>
            </w:tcBorders>
          </w:tcPr>
          <w:p w14:paraId="3A49179E" w14:textId="77777777" w:rsidR="00E95B63" w:rsidRDefault="00E95B63" w:rsidP="005E1E39">
            <w:pPr>
              <w:pStyle w:val="Tabletextboldcentred"/>
            </w:pPr>
            <w:r>
              <w:t>Teaching &amp; Learning Strategies</w:t>
            </w:r>
          </w:p>
        </w:tc>
        <w:tc>
          <w:tcPr>
            <w:tcW w:w="1409" w:type="dxa"/>
          </w:tcPr>
          <w:p w14:paraId="211BDF51" w14:textId="77777777" w:rsidR="00E95B63" w:rsidRDefault="00E95B63" w:rsidP="005E1E39">
            <w:pPr>
              <w:pStyle w:val="Tabletextboldcentred"/>
            </w:pPr>
            <w:r>
              <w:t>Assessment</w:t>
            </w:r>
          </w:p>
        </w:tc>
      </w:tr>
      <w:tr w:rsidR="00E95B63" w14:paraId="202A1748" w14:textId="77777777" w:rsidTr="005C0844">
        <w:trPr>
          <w:jc w:val="center"/>
        </w:trPr>
        <w:tc>
          <w:tcPr>
            <w:tcW w:w="3974" w:type="dxa"/>
          </w:tcPr>
          <w:p w14:paraId="1A891609" w14:textId="77777777" w:rsidR="00E95B63" w:rsidRDefault="00E95B63" w:rsidP="005E1E39">
            <w:pPr>
              <w:pStyle w:val="TableText"/>
            </w:pPr>
            <w:r w:rsidRPr="00427940">
              <w:t>Literacy</w:t>
            </w:r>
          </w:p>
        </w:tc>
        <w:tc>
          <w:tcPr>
            <w:tcW w:w="1146" w:type="dxa"/>
            <w:tcBorders>
              <w:right w:val="single" w:sz="4" w:space="0" w:color="auto"/>
            </w:tcBorders>
          </w:tcPr>
          <w:p w14:paraId="181F16E3" w14:textId="77777777" w:rsidR="00E95B63" w:rsidRDefault="00E95B63" w:rsidP="005E1E39">
            <w:pPr>
              <w:pStyle w:val="TableText"/>
              <w:jc w:val="center"/>
            </w:pPr>
          </w:p>
        </w:tc>
        <w:tc>
          <w:tcPr>
            <w:tcW w:w="1147" w:type="dxa"/>
            <w:tcBorders>
              <w:left w:val="single" w:sz="4" w:space="0" w:color="auto"/>
              <w:right w:val="single" w:sz="4" w:space="0" w:color="auto"/>
            </w:tcBorders>
          </w:tcPr>
          <w:p w14:paraId="7BBDBE1B" w14:textId="77777777" w:rsidR="00E95B63" w:rsidRDefault="00E95B63" w:rsidP="003355A0">
            <w:pPr>
              <w:pStyle w:val="TableText"/>
              <w:numPr>
                <w:ilvl w:val="0"/>
                <w:numId w:val="27"/>
              </w:numPr>
              <w:jc w:val="center"/>
            </w:pPr>
          </w:p>
        </w:tc>
        <w:tc>
          <w:tcPr>
            <w:tcW w:w="1396" w:type="dxa"/>
            <w:tcBorders>
              <w:left w:val="single" w:sz="4" w:space="0" w:color="auto"/>
            </w:tcBorders>
          </w:tcPr>
          <w:p w14:paraId="39330220" w14:textId="77777777" w:rsidR="00E95B63" w:rsidRDefault="00E95B63" w:rsidP="003355A0">
            <w:pPr>
              <w:pStyle w:val="TableText"/>
              <w:numPr>
                <w:ilvl w:val="0"/>
                <w:numId w:val="28"/>
              </w:numPr>
              <w:jc w:val="center"/>
            </w:pPr>
          </w:p>
        </w:tc>
        <w:tc>
          <w:tcPr>
            <w:tcW w:w="1409" w:type="dxa"/>
          </w:tcPr>
          <w:p w14:paraId="74E56A40" w14:textId="77777777" w:rsidR="00E95B63" w:rsidRDefault="00E95B63" w:rsidP="003355A0">
            <w:pPr>
              <w:pStyle w:val="TableText"/>
              <w:numPr>
                <w:ilvl w:val="0"/>
                <w:numId w:val="28"/>
              </w:numPr>
              <w:jc w:val="center"/>
            </w:pPr>
          </w:p>
        </w:tc>
      </w:tr>
      <w:tr w:rsidR="00E95B63" w14:paraId="3B9AEFCC" w14:textId="77777777" w:rsidTr="005C0844">
        <w:trPr>
          <w:jc w:val="center"/>
        </w:trPr>
        <w:tc>
          <w:tcPr>
            <w:tcW w:w="3974" w:type="dxa"/>
          </w:tcPr>
          <w:p w14:paraId="09CBECB7" w14:textId="77777777" w:rsidR="00E95B63" w:rsidRPr="001F5BE4" w:rsidRDefault="00E95B63" w:rsidP="005E1E39">
            <w:pPr>
              <w:pStyle w:val="TableText"/>
            </w:pPr>
            <w:r w:rsidRPr="00427940">
              <w:t>Numeracy</w:t>
            </w:r>
          </w:p>
        </w:tc>
        <w:tc>
          <w:tcPr>
            <w:tcW w:w="1146" w:type="dxa"/>
            <w:tcBorders>
              <w:right w:val="single" w:sz="4" w:space="0" w:color="auto"/>
            </w:tcBorders>
          </w:tcPr>
          <w:p w14:paraId="6F44EDDD" w14:textId="77777777" w:rsidR="00E95B63" w:rsidRDefault="00E95B63" w:rsidP="005E1E39">
            <w:pPr>
              <w:pStyle w:val="TableText"/>
              <w:jc w:val="center"/>
            </w:pPr>
          </w:p>
        </w:tc>
        <w:tc>
          <w:tcPr>
            <w:tcW w:w="1147" w:type="dxa"/>
            <w:tcBorders>
              <w:left w:val="single" w:sz="4" w:space="0" w:color="auto"/>
              <w:right w:val="single" w:sz="4" w:space="0" w:color="auto"/>
            </w:tcBorders>
          </w:tcPr>
          <w:p w14:paraId="426618C4" w14:textId="77777777" w:rsidR="00E95B63" w:rsidRDefault="00E95B63" w:rsidP="003355A0">
            <w:pPr>
              <w:pStyle w:val="TableText"/>
              <w:numPr>
                <w:ilvl w:val="0"/>
                <w:numId w:val="27"/>
              </w:numPr>
              <w:jc w:val="center"/>
            </w:pPr>
          </w:p>
        </w:tc>
        <w:tc>
          <w:tcPr>
            <w:tcW w:w="1396" w:type="dxa"/>
            <w:tcBorders>
              <w:left w:val="single" w:sz="4" w:space="0" w:color="auto"/>
            </w:tcBorders>
          </w:tcPr>
          <w:p w14:paraId="61D0FD2E" w14:textId="77777777" w:rsidR="00E95B63" w:rsidRDefault="00E95B63" w:rsidP="003355A0">
            <w:pPr>
              <w:pStyle w:val="TableText"/>
              <w:numPr>
                <w:ilvl w:val="0"/>
                <w:numId w:val="28"/>
              </w:numPr>
              <w:jc w:val="center"/>
            </w:pPr>
          </w:p>
        </w:tc>
        <w:tc>
          <w:tcPr>
            <w:tcW w:w="1409" w:type="dxa"/>
          </w:tcPr>
          <w:p w14:paraId="298DAFB8" w14:textId="77777777" w:rsidR="00E95B63" w:rsidRDefault="00E95B63" w:rsidP="003355A0">
            <w:pPr>
              <w:pStyle w:val="TableText"/>
              <w:numPr>
                <w:ilvl w:val="0"/>
                <w:numId w:val="28"/>
              </w:numPr>
              <w:jc w:val="center"/>
            </w:pPr>
          </w:p>
        </w:tc>
      </w:tr>
      <w:tr w:rsidR="00E95B63" w14:paraId="4A700F97" w14:textId="77777777" w:rsidTr="005C0844">
        <w:trPr>
          <w:jc w:val="center"/>
        </w:trPr>
        <w:tc>
          <w:tcPr>
            <w:tcW w:w="3974" w:type="dxa"/>
          </w:tcPr>
          <w:p w14:paraId="41EE49AA" w14:textId="77777777" w:rsidR="00E95B63" w:rsidRDefault="00E95B63" w:rsidP="005E1E39">
            <w:pPr>
              <w:pStyle w:val="TableText"/>
            </w:pPr>
            <w:r w:rsidRPr="00427940">
              <w:t>Information and communication technology (ICT) capability</w:t>
            </w:r>
          </w:p>
        </w:tc>
        <w:tc>
          <w:tcPr>
            <w:tcW w:w="1146" w:type="dxa"/>
            <w:tcBorders>
              <w:right w:val="single" w:sz="4" w:space="0" w:color="auto"/>
            </w:tcBorders>
          </w:tcPr>
          <w:p w14:paraId="6D8CCF74" w14:textId="77777777" w:rsidR="00E95B63" w:rsidRDefault="00E95B63" w:rsidP="005E1E39">
            <w:pPr>
              <w:pStyle w:val="TableText"/>
              <w:jc w:val="center"/>
            </w:pPr>
          </w:p>
        </w:tc>
        <w:tc>
          <w:tcPr>
            <w:tcW w:w="1147" w:type="dxa"/>
            <w:tcBorders>
              <w:left w:val="single" w:sz="4" w:space="0" w:color="auto"/>
              <w:right w:val="single" w:sz="4" w:space="0" w:color="auto"/>
            </w:tcBorders>
          </w:tcPr>
          <w:p w14:paraId="4DFF8708" w14:textId="77777777" w:rsidR="00E95B63" w:rsidRDefault="00E95B63" w:rsidP="003355A0">
            <w:pPr>
              <w:pStyle w:val="TableText"/>
              <w:numPr>
                <w:ilvl w:val="0"/>
                <w:numId w:val="27"/>
              </w:numPr>
              <w:jc w:val="center"/>
            </w:pPr>
          </w:p>
        </w:tc>
        <w:tc>
          <w:tcPr>
            <w:tcW w:w="1396" w:type="dxa"/>
            <w:tcBorders>
              <w:left w:val="single" w:sz="4" w:space="0" w:color="auto"/>
            </w:tcBorders>
          </w:tcPr>
          <w:p w14:paraId="5EEC1B57" w14:textId="77777777" w:rsidR="00E95B63" w:rsidRDefault="00E95B63" w:rsidP="003355A0">
            <w:pPr>
              <w:pStyle w:val="TableText"/>
              <w:numPr>
                <w:ilvl w:val="0"/>
                <w:numId w:val="28"/>
              </w:numPr>
              <w:jc w:val="center"/>
            </w:pPr>
          </w:p>
        </w:tc>
        <w:tc>
          <w:tcPr>
            <w:tcW w:w="1409" w:type="dxa"/>
          </w:tcPr>
          <w:p w14:paraId="22E1C5DA" w14:textId="77777777" w:rsidR="00E95B63" w:rsidRDefault="00E95B63" w:rsidP="003355A0">
            <w:pPr>
              <w:pStyle w:val="TableText"/>
              <w:numPr>
                <w:ilvl w:val="0"/>
                <w:numId w:val="28"/>
              </w:numPr>
              <w:jc w:val="center"/>
            </w:pPr>
          </w:p>
        </w:tc>
      </w:tr>
      <w:tr w:rsidR="00E95B63" w14:paraId="4860F1D7" w14:textId="77777777" w:rsidTr="005C0844">
        <w:trPr>
          <w:jc w:val="center"/>
        </w:trPr>
        <w:tc>
          <w:tcPr>
            <w:tcW w:w="3974" w:type="dxa"/>
          </w:tcPr>
          <w:p w14:paraId="4812F410" w14:textId="77777777" w:rsidR="00E95B63" w:rsidRDefault="00E95B63" w:rsidP="005E1E39">
            <w:pPr>
              <w:pStyle w:val="TableText"/>
            </w:pPr>
            <w:r w:rsidRPr="00427940">
              <w:t>Critical and creative thinking</w:t>
            </w:r>
          </w:p>
        </w:tc>
        <w:tc>
          <w:tcPr>
            <w:tcW w:w="1146" w:type="dxa"/>
            <w:tcBorders>
              <w:right w:val="single" w:sz="4" w:space="0" w:color="auto"/>
            </w:tcBorders>
          </w:tcPr>
          <w:p w14:paraId="1A29EC59"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555CC056" w14:textId="77777777" w:rsidR="00E95B63" w:rsidRDefault="00E95B63" w:rsidP="003355A0">
            <w:pPr>
              <w:pStyle w:val="TableText"/>
              <w:numPr>
                <w:ilvl w:val="0"/>
                <w:numId w:val="27"/>
              </w:numPr>
              <w:jc w:val="center"/>
            </w:pPr>
          </w:p>
        </w:tc>
        <w:tc>
          <w:tcPr>
            <w:tcW w:w="1396" w:type="dxa"/>
            <w:tcBorders>
              <w:left w:val="single" w:sz="4" w:space="0" w:color="auto"/>
            </w:tcBorders>
          </w:tcPr>
          <w:p w14:paraId="624B914F" w14:textId="77777777" w:rsidR="00E95B63" w:rsidRDefault="00E95B63" w:rsidP="003355A0">
            <w:pPr>
              <w:pStyle w:val="TableText"/>
              <w:numPr>
                <w:ilvl w:val="0"/>
                <w:numId w:val="28"/>
              </w:numPr>
              <w:jc w:val="center"/>
            </w:pPr>
          </w:p>
        </w:tc>
        <w:tc>
          <w:tcPr>
            <w:tcW w:w="1409" w:type="dxa"/>
          </w:tcPr>
          <w:p w14:paraId="08127D63" w14:textId="77777777" w:rsidR="00E95B63" w:rsidRDefault="00E95B63" w:rsidP="003355A0">
            <w:pPr>
              <w:pStyle w:val="TableText"/>
              <w:numPr>
                <w:ilvl w:val="0"/>
                <w:numId w:val="28"/>
              </w:numPr>
              <w:jc w:val="center"/>
            </w:pPr>
          </w:p>
        </w:tc>
      </w:tr>
      <w:tr w:rsidR="00E95B63" w14:paraId="2A559B0D" w14:textId="77777777" w:rsidTr="005C0844">
        <w:trPr>
          <w:jc w:val="center"/>
        </w:trPr>
        <w:tc>
          <w:tcPr>
            <w:tcW w:w="3974" w:type="dxa"/>
          </w:tcPr>
          <w:p w14:paraId="4A2AABC2" w14:textId="77777777" w:rsidR="00E95B63" w:rsidRDefault="00E95B63" w:rsidP="005E1E39">
            <w:pPr>
              <w:pStyle w:val="TableText"/>
            </w:pPr>
            <w:r w:rsidRPr="00427940">
              <w:t>Personal and social capability</w:t>
            </w:r>
          </w:p>
        </w:tc>
        <w:tc>
          <w:tcPr>
            <w:tcW w:w="1146" w:type="dxa"/>
            <w:tcBorders>
              <w:right w:val="single" w:sz="4" w:space="0" w:color="auto"/>
            </w:tcBorders>
          </w:tcPr>
          <w:p w14:paraId="620C0578"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023ABE30" w14:textId="77777777" w:rsidR="00E95B63" w:rsidRDefault="00E95B63" w:rsidP="003355A0">
            <w:pPr>
              <w:pStyle w:val="TableText"/>
              <w:numPr>
                <w:ilvl w:val="0"/>
                <w:numId w:val="27"/>
              </w:numPr>
              <w:jc w:val="center"/>
            </w:pPr>
          </w:p>
        </w:tc>
        <w:tc>
          <w:tcPr>
            <w:tcW w:w="1396" w:type="dxa"/>
            <w:tcBorders>
              <w:left w:val="single" w:sz="4" w:space="0" w:color="auto"/>
            </w:tcBorders>
          </w:tcPr>
          <w:p w14:paraId="229EF900" w14:textId="77777777" w:rsidR="00E95B63" w:rsidRDefault="00E95B63" w:rsidP="003355A0">
            <w:pPr>
              <w:pStyle w:val="TableText"/>
              <w:numPr>
                <w:ilvl w:val="0"/>
                <w:numId w:val="28"/>
              </w:numPr>
              <w:jc w:val="center"/>
            </w:pPr>
          </w:p>
        </w:tc>
        <w:tc>
          <w:tcPr>
            <w:tcW w:w="1409" w:type="dxa"/>
          </w:tcPr>
          <w:p w14:paraId="47C34C5E" w14:textId="77777777" w:rsidR="00E95B63" w:rsidRDefault="00E95B63" w:rsidP="003355A0">
            <w:pPr>
              <w:pStyle w:val="TableText"/>
              <w:numPr>
                <w:ilvl w:val="0"/>
                <w:numId w:val="28"/>
              </w:numPr>
              <w:jc w:val="center"/>
            </w:pPr>
          </w:p>
        </w:tc>
      </w:tr>
      <w:tr w:rsidR="00E95B63" w14:paraId="49A72300" w14:textId="77777777" w:rsidTr="005C0844">
        <w:trPr>
          <w:jc w:val="center"/>
        </w:trPr>
        <w:tc>
          <w:tcPr>
            <w:tcW w:w="3974" w:type="dxa"/>
          </w:tcPr>
          <w:p w14:paraId="312A0097" w14:textId="77777777" w:rsidR="00E95B63" w:rsidRDefault="00E95B63" w:rsidP="005E1E39">
            <w:pPr>
              <w:pStyle w:val="TableText"/>
            </w:pPr>
            <w:r w:rsidRPr="00427940">
              <w:t>Ethical behaviour</w:t>
            </w:r>
          </w:p>
        </w:tc>
        <w:tc>
          <w:tcPr>
            <w:tcW w:w="1146" w:type="dxa"/>
            <w:tcBorders>
              <w:right w:val="single" w:sz="4" w:space="0" w:color="auto"/>
            </w:tcBorders>
          </w:tcPr>
          <w:p w14:paraId="3365638B"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53A8984C" w14:textId="77777777" w:rsidR="00E95B63" w:rsidRDefault="00E95B63" w:rsidP="003355A0">
            <w:pPr>
              <w:pStyle w:val="TableText"/>
              <w:numPr>
                <w:ilvl w:val="0"/>
                <w:numId w:val="27"/>
              </w:numPr>
              <w:jc w:val="center"/>
            </w:pPr>
          </w:p>
        </w:tc>
        <w:tc>
          <w:tcPr>
            <w:tcW w:w="1396" w:type="dxa"/>
            <w:tcBorders>
              <w:left w:val="single" w:sz="4" w:space="0" w:color="auto"/>
            </w:tcBorders>
          </w:tcPr>
          <w:p w14:paraId="05E77C6C" w14:textId="77777777" w:rsidR="00E95B63" w:rsidRDefault="00E95B63" w:rsidP="003355A0">
            <w:pPr>
              <w:pStyle w:val="TableText"/>
              <w:numPr>
                <w:ilvl w:val="0"/>
                <w:numId w:val="28"/>
              </w:numPr>
              <w:jc w:val="center"/>
            </w:pPr>
          </w:p>
        </w:tc>
        <w:tc>
          <w:tcPr>
            <w:tcW w:w="1409" w:type="dxa"/>
          </w:tcPr>
          <w:p w14:paraId="1C9CE26D" w14:textId="77777777" w:rsidR="00E95B63" w:rsidRDefault="00E95B63" w:rsidP="003355A0">
            <w:pPr>
              <w:pStyle w:val="TableText"/>
              <w:numPr>
                <w:ilvl w:val="0"/>
                <w:numId w:val="28"/>
              </w:numPr>
              <w:jc w:val="center"/>
            </w:pPr>
          </w:p>
        </w:tc>
      </w:tr>
      <w:tr w:rsidR="00E95B63" w14:paraId="0B6F24F3" w14:textId="77777777" w:rsidTr="005C0844">
        <w:trPr>
          <w:jc w:val="center"/>
        </w:trPr>
        <w:tc>
          <w:tcPr>
            <w:tcW w:w="3974" w:type="dxa"/>
          </w:tcPr>
          <w:p w14:paraId="2BF681B4" w14:textId="77777777" w:rsidR="00E95B63" w:rsidRDefault="00E95B63" w:rsidP="005E1E39">
            <w:pPr>
              <w:pStyle w:val="TableText"/>
            </w:pPr>
            <w:r w:rsidRPr="00427940">
              <w:t>Intercultural understanding</w:t>
            </w:r>
          </w:p>
        </w:tc>
        <w:tc>
          <w:tcPr>
            <w:tcW w:w="1146" w:type="dxa"/>
            <w:tcBorders>
              <w:right w:val="single" w:sz="4" w:space="0" w:color="auto"/>
            </w:tcBorders>
          </w:tcPr>
          <w:p w14:paraId="2ADAB3E7" w14:textId="77777777" w:rsidR="00E95B63" w:rsidRDefault="00E95B63" w:rsidP="003355A0">
            <w:pPr>
              <w:pStyle w:val="TableText"/>
              <w:numPr>
                <w:ilvl w:val="0"/>
                <w:numId w:val="27"/>
              </w:numPr>
              <w:jc w:val="center"/>
            </w:pPr>
          </w:p>
        </w:tc>
        <w:tc>
          <w:tcPr>
            <w:tcW w:w="1147" w:type="dxa"/>
            <w:tcBorders>
              <w:left w:val="single" w:sz="4" w:space="0" w:color="auto"/>
              <w:right w:val="single" w:sz="4" w:space="0" w:color="auto"/>
            </w:tcBorders>
          </w:tcPr>
          <w:p w14:paraId="233472C5" w14:textId="77777777" w:rsidR="00E95B63" w:rsidRDefault="00E95B63" w:rsidP="003355A0">
            <w:pPr>
              <w:pStyle w:val="TableText"/>
              <w:numPr>
                <w:ilvl w:val="0"/>
                <w:numId w:val="27"/>
              </w:numPr>
              <w:jc w:val="center"/>
            </w:pPr>
          </w:p>
        </w:tc>
        <w:tc>
          <w:tcPr>
            <w:tcW w:w="1396" w:type="dxa"/>
            <w:tcBorders>
              <w:left w:val="single" w:sz="4" w:space="0" w:color="auto"/>
            </w:tcBorders>
          </w:tcPr>
          <w:p w14:paraId="2E23BED8" w14:textId="77777777" w:rsidR="00E95B63" w:rsidRDefault="00E95B63" w:rsidP="003355A0">
            <w:pPr>
              <w:pStyle w:val="TableText"/>
              <w:numPr>
                <w:ilvl w:val="0"/>
                <w:numId w:val="28"/>
              </w:numPr>
              <w:jc w:val="center"/>
            </w:pPr>
          </w:p>
        </w:tc>
        <w:tc>
          <w:tcPr>
            <w:tcW w:w="1409" w:type="dxa"/>
          </w:tcPr>
          <w:p w14:paraId="2C5D1EB1" w14:textId="77777777" w:rsidR="00E95B63" w:rsidRDefault="00E95B63" w:rsidP="003355A0">
            <w:pPr>
              <w:pStyle w:val="TableText"/>
              <w:numPr>
                <w:ilvl w:val="0"/>
                <w:numId w:val="28"/>
              </w:numPr>
              <w:jc w:val="center"/>
            </w:pPr>
          </w:p>
        </w:tc>
      </w:tr>
    </w:tbl>
    <w:p w14:paraId="41E93E0B" w14:textId="77777777" w:rsidR="00E95B63" w:rsidRPr="005C0844" w:rsidRDefault="00E95B63" w:rsidP="005C0844">
      <w:r w:rsidRPr="005C0844">
        <w:br w:type="page"/>
      </w:r>
    </w:p>
    <w:p w14:paraId="2BFDF594" w14:textId="77777777" w:rsidR="00B65589" w:rsidRPr="00E768FF" w:rsidRDefault="00B65589" w:rsidP="00E768FF">
      <w:pPr>
        <w:pStyle w:val="Heading1"/>
      </w:pPr>
      <w:bookmarkStart w:id="204" w:name="_Toc438468591"/>
      <w:r w:rsidRPr="00E768FF">
        <w:lastRenderedPageBreak/>
        <w:t>Community Services SWL</w:t>
      </w:r>
      <w:r w:rsidRPr="00E768FF">
        <w:tab/>
        <w:t>Value: 0.5</w:t>
      </w:r>
      <w:bookmarkEnd w:id="204"/>
    </w:p>
    <w:p w14:paraId="48C2F07A" w14:textId="77777777" w:rsidR="00B65589" w:rsidRPr="003B2E59" w:rsidRDefault="00B65589" w:rsidP="003B2E59">
      <w:pPr>
        <w:pStyle w:val="Heading2"/>
      </w:pPr>
      <w:r w:rsidRPr="003B2E59">
        <w:t>Prerequisites</w:t>
      </w:r>
    </w:p>
    <w:p w14:paraId="79905D9F" w14:textId="77777777" w:rsidR="00B65589" w:rsidRPr="007F6AB5" w:rsidRDefault="00B65589" w:rsidP="00B65589">
      <w:r w:rsidRPr="00AA36E6">
        <w:t>Structured Workplace Learning</w:t>
      </w:r>
      <w:r>
        <w:t xml:space="preserve"> can be undertaken on successful completion of at least one standard </w:t>
      </w:r>
      <w:r w:rsidRPr="007F6AB5">
        <w:t xml:space="preserve">unit. </w:t>
      </w:r>
    </w:p>
    <w:p w14:paraId="32648CC8" w14:textId="77777777" w:rsidR="00B65589" w:rsidRPr="00EA6AA0" w:rsidRDefault="00B65589" w:rsidP="00B65589">
      <w:pPr>
        <w:pStyle w:val="Heading2"/>
        <w:tabs>
          <w:tab w:val="right" w:pos="9072"/>
        </w:tabs>
        <w:rPr>
          <w:szCs w:val="22"/>
        </w:rPr>
      </w:pPr>
      <w:r w:rsidRPr="00EA6AA0">
        <w:t>Duplication of Content Rules</w:t>
      </w:r>
    </w:p>
    <w:p w14:paraId="56799D69" w14:textId="77777777" w:rsidR="00B65589" w:rsidRPr="001B2CF9" w:rsidRDefault="006F4D73" w:rsidP="00B65589">
      <w:r w:rsidRPr="001B2CF9">
        <w:t>Refer to page 19.</w:t>
      </w:r>
    </w:p>
    <w:p w14:paraId="1298AD4C" w14:textId="77777777" w:rsidR="00B65589" w:rsidRDefault="00B65589" w:rsidP="00B65589">
      <w:pPr>
        <w:pStyle w:val="Heading2"/>
        <w:tabs>
          <w:tab w:val="right" w:pos="9072"/>
        </w:tabs>
      </w:pPr>
      <w:r w:rsidRPr="00BE2E06">
        <w:t>Specific Unit Goals</w:t>
      </w:r>
    </w:p>
    <w:p w14:paraId="063D0285" w14:textId="77777777" w:rsidR="00B65589" w:rsidRPr="00125E0B" w:rsidRDefault="00B65589" w:rsidP="00B65589">
      <w:r w:rsidRPr="00125E0B">
        <w:t>This unit should enable students to:</w:t>
      </w:r>
    </w:p>
    <w:p w14:paraId="6D966DD9" w14:textId="77777777" w:rsidR="00B65589" w:rsidRPr="00AF5F72" w:rsidRDefault="00B65589" w:rsidP="00B65589">
      <w:pPr>
        <w:pStyle w:val="ListBullets"/>
        <w:ind w:left="786"/>
        <w:rPr>
          <w:rFonts w:eastAsia="Calibri"/>
          <w:lang w:eastAsia="en-AU"/>
        </w:rPr>
      </w:pPr>
      <w:r>
        <w:t>Prepare for and undertake work roles in the community services sector</w:t>
      </w:r>
    </w:p>
    <w:p w14:paraId="3F010D40" w14:textId="77777777" w:rsidR="00B65589" w:rsidRDefault="00B65589" w:rsidP="00B65589">
      <w:pPr>
        <w:pStyle w:val="ListBullets"/>
        <w:ind w:left="786"/>
        <w:rPr>
          <w:rFonts w:eastAsia="Calibri"/>
          <w:lang w:eastAsia="en-AU"/>
        </w:rPr>
      </w:pPr>
      <w:r>
        <w:rPr>
          <w:rFonts w:eastAsia="Calibri"/>
          <w:lang w:eastAsia="en-AU"/>
        </w:rPr>
        <w:t>C</w:t>
      </w:r>
      <w:r w:rsidRPr="00125E0B">
        <w:rPr>
          <w:rFonts w:eastAsia="Calibri"/>
          <w:lang w:eastAsia="en-AU"/>
        </w:rPr>
        <w:t>onsolidate learning and demon</w:t>
      </w:r>
      <w:r>
        <w:rPr>
          <w:rFonts w:eastAsia="Calibri"/>
          <w:lang w:eastAsia="en-AU"/>
        </w:rPr>
        <w:t>strate competence in a community services</w:t>
      </w:r>
      <w:r w:rsidRPr="00125E0B">
        <w:rPr>
          <w:rFonts w:eastAsia="Calibri"/>
          <w:lang w:eastAsia="en-AU"/>
        </w:rPr>
        <w:t xml:space="preserve"> environment</w:t>
      </w:r>
    </w:p>
    <w:p w14:paraId="26662DFD" w14:textId="77777777" w:rsidR="00B65589" w:rsidRPr="00125E0B" w:rsidRDefault="00B65589" w:rsidP="00B65589">
      <w:pPr>
        <w:pStyle w:val="ListBullets"/>
        <w:ind w:left="786"/>
        <w:rPr>
          <w:rFonts w:eastAsia="Calibri"/>
          <w:lang w:eastAsia="en-AU"/>
        </w:rPr>
      </w:pPr>
      <w:r>
        <w:rPr>
          <w:rFonts w:eastAsia="Calibri"/>
          <w:lang w:eastAsia="en-AU"/>
        </w:rPr>
        <w:t>D</w:t>
      </w:r>
      <w:r w:rsidRPr="00125E0B">
        <w:rPr>
          <w:rFonts w:eastAsia="Calibri"/>
          <w:lang w:eastAsia="en-AU"/>
        </w:rPr>
        <w:t>evelop personal, technical and social skills to enhance their performance as an employee</w:t>
      </w:r>
    </w:p>
    <w:p w14:paraId="38FEFF4E" w14:textId="77777777" w:rsidR="00B65589" w:rsidRPr="00906041" w:rsidRDefault="00B65589" w:rsidP="00B65589">
      <w:pPr>
        <w:pStyle w:val="ListBullets"/>
        <w:ind w:left="786"/>
        <w:rPr>
          <w:rFonts w:eastAsia="Calibri"/>
          <w:lang w:eastAsia="en-AU"/>
        </w:rPr>
      </w:pPr>
      <w:r>
        <w:rPr>
          <w:rFonts w:eastAsia="Calibri"/>
          <w:lang w:eastAsia="en-AU"/>
        </w:rPr>
        <w:t>W</w:t>
      </w:r>
      <w:r w:rsidRPr="00125E0B">
        <w:rPr>
          <w:rFonts w:eastAsia="Calibri"/>
          <w:lang w:eastAsia="en-AU"/>
        </w:rPr>
        <w:t>ork individually and as a team member</w:t>
      </w:r>
      <w:r>
        <w:rPr>
          <w:rFonts w:eastAsia="Calibri"/>
          <w:lang w:eastAsia="en-AU"/>
        </w:rPr>
        <w:t xml:space="preserve"> to complete daily work activities.</w:t>
      </w:r>
    </w:p>
    <w:p w14:paraId="29951640" w14:textId="77777777" w:rsidR="00B65589" w:rsidRDefault="005C0844" w:rsidP="00B65589">
      <w:pPr>
        <w:pStyle w:val="Heading2"/>
        <w:tabs>
          <w:tab w:val="right" w:pos="9072"/>
        </w:tabs>
      </w:pPr>
      <w:r>
        <w:t>Units of Competency</w:t>
      </w:r>
    </w:p>
    <w:p w14:paraId="57835098" w14:textId="77777777" w:rsidR="00B65589" w:rsidRPr="005C08B5" w:rsidRDefault="00B65589" w:rsidP="00B65589">
      <w:r w:rsidRPr="005C08B5">
        <w:t xml:space="preserve">Competence must be demonstrated over time and in the full range of </w:t>
      </w:r>
      <w:r w:rsidRPr="00B65589">
        <w:rPr>
          <w:b/>
          <w:color w:val="000000" w:themeColor="text1"/>
        </w:rPr>
        <w:t>Community Services</w:t>
      </w:r>
      <w:r w:rsidRPr="005C08B5">
        <w:t xml:space="preserve"> contexts. Teachers must use this unit document in conjunction with the Units of Competence from the </w:t>
      </w:r>
      <w:r w:rsidR="00587226" w:rsidRPr="008052EE">
        <w:rPr>
          <w:b/>
          <w:color w:val="000000" w:themeColor="text1"/>
          <w:lang w:val="en-US"/>
        </w:rPr>
        <w:t>CHC Community Services Training Package Release 2.0</w:t>
      </w:r>
      <w:r w:rsidR="00F450BB">
        <w:rPr>
          <w:b/>
          <w:color w:val="000000" w:themeColor="text1"/>
          <w:lang w:val="en-US"/>
        </w:rPr>
        <w:t xml:space="preserve">, </w:t>
      </w:r>
      <w:r w:rsidRPr="005C08B5">
        <w:t>which provides performance criteria, range statements and assessment contexts.</w:t>
      </w:r>
    </w:p>
    <w:p w14:paraId="63B7ABA9" w14:textId="77777777" w:rsidR="00B65589" w:rsidRPr="00753913" w:rsidRDefault="00B65589" w:rsidP="00B65589">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565"/>
        <w:gridCol w:w="1558"/>
      </w:tblGrid>
      <w:tr w:rsidR="00B65589" w:rsidRPr="00854739" w14:paraId="25AC5261" w14:textId="77777777" w:rsidTr="005C0844">
        <w:trPr>
          <w:cantSplit/>
          <w:jc w:val="center"/>
        </w:trPr>
        <w:tc>
          <w:tcPr>
            <w:tcW w:w="1949" w:type="dxa"/>
            <w:vAlign w:val="center"/>
          </w:tcPr>
          <w:p w14:paraId="1841676F" w14:textId="77777777" w:rsidR="00B65589" w:rsidRPr="00854739" w:rsidRDefault="00B65589" w:rsidP="008B78F0">
            <w:pPr>
              <w:pStyle w:val="Tabletextbold"/>
            </w:pPr>
            <w:r>
              <w:t>Code</w:t>
            </w:r>
          </w:p>
        </w:tc>
        <w:tc>
          <w:tcPr>
            <w:tcW w:w="5565" w:type="dxa"/>
            <w:vAlign w:val="center"/>
          </w:tcPr>
          <w:p w14:paraId="2029DC87" w14:textId="77777777" w:rsidR="00B65589" w:rsidRPr="00854739" w:rsidRDefault="00B65589" w:rsidP="008B78F0">
            <w:pPr>
              <w:pStyle w:val="Tabletextbold"/>
            </w:pPr>
            <w:r>
              <w:t>Competency</w:t>
            </w:r>
          </w:p>
        </w:tc>
        <w:tc>
          <w:tcPr>
            <w:tcW w:w="1558" w:type="dxa"/>
            <w:vAlign w:val="center"/>
          </w:tcPr>
          <w:p w14:paraId="00FDDA4C" w14:textId="77777777" w:rsidR="00B65589" w:rsidRPr="00854739" w:rsidRDefault="00B65589" w:rsidP="008B78F0">
            <w:pPr>
              <w:pStyle w:val="Tabletextboldcentred"/>
            </w:pPr>
            <w:r>
              <w:t>Core/Elective</w:t>
            </w:r>
          </w:p>
        </w:tc>
      </w:tr>
      <w:tr w:rsidR="00B65589" w:rsidRPr="00854739" w14:paraId="46461391" w14:textId="77777777" w:rsidTr="005C0844">
        <w:trPr>
          <w:cantSplit/>
          <w:trHeight w:val="242"/>
          <w:jc w:val="center"/>
        </w:trPr>
        <w:tc>
          <w:tcPr>
            <w:tcW w:w="1949" w:type="dxa"/>
          </w:tcPr>
          <w:p w14:paraId="5EE112A1" w14:textId="77777777" w:rsidR="00B65589" w:rsidRPr="00AA36E6" w:rsidRDefault="00B65589" w:rsidP="005C0844">
            <w:pPr>
              <w:pStyle w:val="Tabletextbold"/>
            </w:pPr>
            <w:r>
              <w:t>CHCCOM005</w:t>
            </w:r>
          </w:p>
        </w:tc>
        <w:tc>
          <w:tcPr>
            <w:tcW w:w="5565" w:type="dxa"/>
          </w:tcPr>
          <w:p w14:paraId="7B948316" w14:textId="77777777" w:rsidR="00B65589" w:rsidRPr="00AA36E6" w:rsidRDefault="00B65589" w:rsidP="005C0844">
            <w:pPr>
              <w:pStyle w:val="Tabletextbold"/>
            </w:pPr>
            <w:r>
              <w:t>Communicate and work in health or community services</w:t>
            </w:r>
          </w:p>
        </w:tc>
        <w:tc>
          <w:tcPr>
            <w:tcW w:w="1558" w:type="dxa"/>
          </w:tcPr>
          <w:p w14:paraId="0B75EE5D" w14:textId="77777777" w:rsidR="00B65589" w:rsidRPr="00AA36E6" w:rsidRDefault="00B65589" w:rsidP="005C0844">
            <w:pPr>
              <w:pStyle w:val="Tabletextboldcentred"/>
            </w:pPr>
            <w:r>
              <w:t>C</w:t>
            </w:r>
            <w:r w:rsidR="007C2396">
              <w:t>ore</w:t>
            </w:r>
          </w:p>
        </w:tc>
      </w:tr>
      <w:tr w:rsidR="00B65589" w:rsidRPr="00854739" w14:paraId="4DD8F35A" w14:textId="77777777" w:rsidTr="005C0844">
        <w:trPr>
          <w:cantSplit/>
          <w:trHeight w:val="242"/>
          <w:jc w:val="center"/>
        </w:trPr>
        <w:tc>
          <w:tcPr>
            <w:tcW w:w="1949" w:type="dxa"/>
          </w:tcPr>
          <w:p w14:paraId="09697AD8" w14:textId="77777777" w:rsidR="00B65589" w:rsidRPr="00AA36E6" w:rsidRDefault="00B65589" w:rsidP="005C0844">
            <w:pPr>
              <w:pStyle w:val="Tabletextbold"/>
              <w:rPr>
                <w:rFonts w:cs="Calibri"/>
                <w:szCs w:val="22"/>
              </w:rPr>
            </w:pPr>
            <w:r>
              <w:rPr>
                <w:rFonts w:cs="Calibri"/>
                <w:szCs w:val="22"/>
              </w:rPr>
              <w:t>BSBWOR202</w:t>
            </w:r>
          </w:p>
        </w:tc>
        <w:tc>
          <w:tcPr>
            <w:tcW w:w="5565" w:type="dxa"/>
          </w:tcPr>
          <w:p w14:paraId="2E9A69CA" w14:textId="77777777" w:rsidR="00B65589" w:rsidRPr="00AA36E6" w:rsidRDefault="00B65589" w:rsidP="005C0844">
            <w:pPr>
              <w:pStyle w:val="Tabletextbold"/>
              <w:rPr>
                <w:rFonts w:cs="Calibri"/>
                <w:szCs w:val="22"/>
              </w:rPr>
            </w:pPr>
            <w:r>
              <w:rPr>
                <w:rFonts w:cs="Calibri"/>
                <w:szCs w:val="22"/>
              </w:rPr>
              <w:t>Organise and complete daily work activities</w:t>
            </w:r>
          </w:p>
        </w:tc>
        <w:tc>
          <w:tcPr>
            <w:tcW w:w="1558" w:type="dxa"/>
          </w:tcPr>
          <w:p w14:paraId="74D9427F" w14:textId="77777777" w:rsidR="00B65589" w:rsidRPr="00AA36E6" w:rsidRDefault="00B65589" w:rsidP="005C0844">
            <w:pPr>
              <w:pStyle w:val="Tabletextboldcentred"/>
            </w:pPr>
            <w:r>
              <w:t>C</w:t>
            </w:r>
            <w:r w:rsidR="007C2396">
              <w:t>ore</w:t>
            </w:r>
          </w:p>
        </w:tc>
      </w:tr>
      <w:tr w:rsidR="00B65589" w:rsidRPr="00854739" w14:paraId="72744733" w14:textId="77777777" w:rsidTr="005C0844">
        <w:trPr>
          <w:cantSplit/>
          <w:trHeight w:val="242"/>
          <w:jc w:val="center"/>
        </w:trPr>
        <w:tc>
          <w:tcPr>
            <w:tcW w:w="1949" w:type="dxa"/>
          </w:tcPr>
          <w:p w14:paraId="16FCAF38" w14:textId="77777777" w:rsidR="00B65589" w:rsidRPr="00AA36E6" w:rsidRDefault="00B65589" w:rsidP="005C0844">
            <w:pPr>
              <w:pStyle w:val="Tabletextbold"/>
              <w:rPr>
                <w:rFonts w:cs="Calibri"/>
                <w:szCs w:val="22"/>
              </w:rPr>
            </w:pPr>
            <w:r>
              <w:rPr>
                <w:rFonts w:cs="Calibri"/>
                <w:szCs w:val="22"/>
              </w:rPr>
              <w:t>HLTWHS001</w:t>
            </w:r>
          </w:p>
        </w:tc>
        <w:tc>
          <w:tcPr>
            <w:tcW w:w="5565" w:type="dxa"/>
          </w:tcPr>
          <w:p w14:paraId="76DAC3EB" w14:textId="77777777" w:rsidR="00B65589" w:rsidRPr="00AA36E6" w:rsidRDefault="00B65589" w:rsidP="005C0844">
            <w:pPr>
              <w:pStyle w:val="Tabletextbold"/>
              <w:rPr>
                <w:rFonts w:cs="Calibri"/>
                <w:szCs w:val="22"/>
              </w:rPr>
            </w:pPr>
            <w:r>
              <w:rPr>
                <w:rFonts w:cs="Calibri"/>
                <w:szCs w:val="22"/>
              </w:rPr>
              <w:t>Participate in workplace health and safety</w:t>
            </w:r>
          </w:p>
        </w:tc>
        <w:tc>
          <w:tcPr>
            <w:tcW w:w="1558" w:type="dxa"/>
          </w:tcPr>
          <w:p w14:paraId="419B00A3" w14:textId="77777777" w:rsidR="00B65589" w:rsidRPr="00AA36E6" w:rsidRDefault="00B65589" w:rsidP="005C0844">
            <w:pPr>
              <w:pStyle w:val="Tabletextboldcentred"/>
            </w:pPr>
            <w:r>
              <w:t>C</w:t>
            </w:r>
            <w:r w:rsidR="007C2396">
              <w:t>ore</w:t>
            </w:r>
          </w:p>
        </w:tc>
      </w:tr>
    </w:tbl>
    <w:p w14:paraId="71DC757F" w14:textId="77777777" w:rsidR="00B65589" w:rsidRDefault="00B65589" w:rsidP="00B65589">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w:t>
      </w:r>
      <w:r w:rsidR="00F452E9">
        <w:t>ting to the above competencies.</w:t>
      </w:r>
      <w:r w:rsidR="00346CEC" w:rsidRPr="00346CEC">
        <w:t xml:space="preserve"> </w:t>
      </w:r>
      <w:r w:rsidR="00346CEC" w:rsidRPr="00127A8B">
        <w:t xml:space="preserve">A direct link to the specific qualification can be found </w:t>
      </w:r>
      <w:r w:rsidR="00346CEC">
        <w:t>at</w:t>
      </w:r>
      <w:r w:rsidR="00346CEC" w:rsidRPr="00346CEC">
        <w:t xml:space="preserve"> </w:t>
      </w:r>
      <w:hyperlink r:id="rId127" w:history="1">
        <w:r w:rsidR="00346CEC" w:rsidRPr="00675467">
          <w:rPr>
            <w:rStyle w:val="Hyperlink"/>
          </w:rPr>
          <w:t>http://training.gov.au/Training/Details/CHC22015</w:t>
        </w:r>
      </w:hyperlink>
    </w:p>
    <w:p w14:paraId="319480A6" w14:textId="77777777" w:rsidR="00B65589" w:rsidRPr="00BE2E06" w:rsidRDefault="00B65589" w:rsidP="00B65589">
      <w:pPr>
        <w:pStyle w:val="Heading2"/>
        <w:tabs>
          <w:tab w:val="right" w:pos="9072"/>
        </w:tabs>
      </w:pPr>
      <w:r w:rsidRPr="00BE2E06">
        <w:t>Assessment</w:t>
      </w:r>
    </w:p>
    <w:p w14:paraId="29182F5B" w14:textId="77777777" w:rsidR="00B65589" w:rsidRDefault="00B65589" w:rsidP="00B65589">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1FDD81BD" w14:textId="77777777" w:rsidR="00B65589" w:rsidRPr="00077672" w:rsidRDefault="00B65589" w:rsidP="00B65589">
      <w:pPr>
        <w:rPr>
          <w:rFonts w:cs="Calibri"/>
          <w:szCs w:val="22"/>
        </w:rPr>
      </w:pPr>
      <w:r w:rsidRPr="00854739">
        <w:rPr>
          <w:rFonts w:cs="Calibri"/>
          <w:szCs w:val="22"/>
        </w:rPr>
        <w:t>Assessment of competence on the job must include observation of real work processes and procedures.</w:t>
      </w:r>
    </w:p>
    <w:p w14:paraId="0FC6F4AC" w14:textId="77777777" w:rsidR="00B65589" w:rsidRPr="00854739" w:rsidRDefault="00B65589" w:rsidP="00B65589">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5EA5291F" w14:textId="77777777" w:rsidR="00B65589" w:rsidRDefault="00B65589" w:rsidP="00B65589">
      <w:pPr>
        <w:pStyle w:val="Heading3"/>
      </w:pPr>
      <w:r w:rsidRPr="00854739">
        <w:t>Structured</w:t>
      </w:r>
      <w:r w:rsidR="005C0844">
        <w:t xml:space="preserve"> Workplace Learning Assessment</w:t>
      </w:r>
    </w:p>
    <w:p w14:paraId="012784C6" w14:textId="77777777" w:rsidR="005C0844" w:rsidRDefault="001B2CF9" w:rsidP="00B65589">
      <w:pPr>
        <w:tabs>
          <w:tab w:val="right" w:pos="9072"/>
        </w:tabs>
      </w:pPr>
      <w:r w:rsidRPr="001B2CF9">
        <w:t>Refer to page 27</w:t>
      </w:r>
      <w:r w:rsidR="006F4D73" w:rsidRPr="001B2CF9">
        <w:t>.</w:t>
      </w:r>
    </w:p>
    <w:p w14:paraId="641D52BB" w14:textId="77777777" w:rsidR="00B65589" w:rsidRPr="001B2CF9" w:rsidRDefault="005C0844" w:rsidP="00B65589">
      <w:pPr>
        <w:pStyle w:val="Heading3"/>
      </w:pPr>
      <w:r>
        <w:t>Competency Based Assessment</w:t>
      </w:r>
    </w:p>
    <w:p w14:paraId="53FBAF9E" w14:textId="77777777" w:rsidR="005C0844" w:rsidRDefault="001B2CF9" w:rsidP="005C0844">
      <w:pPr>
        <w:tabs>
          <w:tab w:val="right" w:pos="9072"/>
        </w:tabs>
      </w:pPr>
      <w:r w:rsidRPr="001B2CF9">
        <w:t>Refer to page 26</w:t>
      </w:r>
      <w:r w:rsidR="006F4D73" w:rsidRPr="001B2CF9">
        <w:t>.</w:t>
      </w:r>
      <w:r w:rsidR="005C0844">
        <w:br w:type="page"/>
      </w:r>
    </w:p>
    <w:p w14:paraId="798D23FA" w14:textId="77777777" w:rsidR="003B2FC1" w:rsidRPr="00E768FF" w:rsidRDefault="003B2FC1" w:rsidP="00E768FF">
      <w:pPr>
        <w:pStyle w:val="Heading1"/>
      </w:pPr>
      <w:bookmarkStart w:id="205" w:name="_Toc438468592"/>
      <w:r w:rsidRPr="00E768FF">
        <w:lastRenderedPageBreak/>
        <w:t>Active Volunteering SWL Unit</w:t>
      </w:r>
      <w:r w:rsidRPr="00E768FF">
        <w:tab/>
        <w:t>Value: 0.5</w:t>
      </w:r>
      <w:bookmarkEnd w:id="205"/>
    </w:p>
    <w:p w14:paraId="36AA1705" w14:textId="77777777" w:rsidR="003B2FC1" w:rsidRPr="003B2E59" w:rsidRDefault="003B2FC1" w:rsidP="003B2E59">
      <w:pPr>
        <w:pStyle w:val="Heading2"/>
      </w:pPr>
      <w:r w:rsidRPr="003B2E59">
        <w:t>Prerequisites</w:t>
      </w:r>
    </w:p>
    <w:p w14:paraId="3641F58E" w14:textId="77777777" w:rsidR="003B2FC1" w:rsidRPr="007F6AB5" w:rsidRDefault="003B2FC1" w:rsidP="003B2FC1">
      <w:r w:rsidRPr="00AA36E6">
        <w:t>Structured Workplace Learning</w:t>
      </w:r>
      <w:r>
        <w:t xml:space="preserve"> can be undertaken on successful completion of </w:t>
      </w:r>
      <w:r w:rsidR="005E4213">
        <w:t xml:space="preserve">either </w:t>
      </w:r>
      <w:r w:rsidR="005E4213" w:rsidRPr="005E4213">
        <w:rPr>
          <w:i/>
        </w:rPr>
        <w:t xml:space="preserve">Introduction to Active Volunteering </w:t>
      </w:r>
      <w:r w:rsidR="005E4213" w:rsidRPr="005E4213">
        <w:t xml:space="preserve">or </w:t>
      </w:r>
      <w:r w:rsidR="005E4213" w:rsidRPr="005E4213">
        <w:rPr>
          <w:i/>
        </w:rPr>
        <w:t>Work in Community Services</w:t>
      </w:r>
      <w:r w:rsidR="000F5066" w:rsidRPr="005E4213">
        <w:rPr>
          <w:i/>
        </w:rPr>
        <w:t>.</w:t>
      </w:r>
    </w:p>
    <w:p w14:paraId="1B762127" w14:textId="77777777" w:rsidR="003B2FC1" w:rsidRPr="00EA6AA0" w:rsidRDefault="003B2FC1" w:rsidP="003B2FC1">
      <w:pPr>
        <w:pStyle w:val="Heading2"/>
        <w:tabs>
          <w:tab w:val="right" w:pos="9072"/>
        </w:tabs>
        <w:rPr>
          <w:szCs w:val="22"/>
        </w:rPr>
      </w:pPr>
      <w:r w:rsidRPr="00EA6AA0">
        <w:t>Duplication of Content Rules</w:t>
      </w:r>
    </w:p>
    <w:p w14:paraId="1DE2A378" w14:textId="77777777" w:rsidR="003B2FC1" w:rsidRPr="001B2CF9" w:rsidRDefault="006F4D73" w:rsidP="003B2FC1">
      <w:r w:rsidRPr="001B2CF9">
        <w:t>Refer to page 19.</w:t>
      </w:r>
    </w:p>
    <w:p w14:paraId="1AA60551" w14:textId="77777777" w:rsidR="003B2FC1" w:rsidRPr="00BE2E06" w:rsidRDefault="003B2FC1" w:rsidP="003B2FC1">
      <w:pPr>
        <w:pStyle w:val="Heading2"/>
        <w:tabs>
          <w:tab w:val="right" w:pos="9072"/>
        </w:tabs>
      </w:pPr>
      <w:r w:rsidRPr="00BE2E06">
        <w:t>Specific Unit Goals</w:t>
      </w:r>
    </w:p>
    <w:p w14:paraId="6E26BC48" w14:textId="77777777" w:rsidR="003B2FC1" w:rsidRDefault="003B2FC1" w:rsidP="005C08B5">
      <w:r w:rsidRPr="008052EE">
        <w:t>This unit should enable students to:</w:t>
      </w:r>
    </w:p>
    <w:p w14:paraId="5F11F769" w14:textId="77777777" w:rsidR="00B65589" w:rsidRPr="002728A4" w:rsidRDefault="00B65589" w:rsidP="002728A4">
      <w:pPr>
        <w:pStyle w:val="ListBullets"/>
        <w:rPr>
          <w:rFonts w:eastAsia="Calibri"/>
        </w:rPr>
      </w:pPr>
      <w:r w:rsidRPr="002728A4">
        <w:rPr>
          <w:rFonts w:eastAsia="Calibri"/>
        </w:rPr>
        <w:t>Prepare for and undertake volunteering roles in the community services sector</w:t>
      </w:r>
    </w:p>
    <w:p w14:paraId="4F4D6EA8" w14:textId="77777777" w:rsidR="003B2FC1" w:rsidRPr="002728A4" w:rsidRDefault="003B2FC1" w:rsidP="002728A4">
      <w:pPr>
        <w:pStyle w:val="ListBullets"/>
        <w:rPr>
          <w:rFonts w:eastAsia="Calibri"/>
        </w:rPr>
      </w:pPr>
      <w:r w:rsidRPr="002728A4">
        <w:rPr>
          <w:rFonts w:eastAsia="Calibri"/>
        </w:rPr>
        <w:t>Provide evidence that can contribute to competencies identified for this placement</w:t>
      </w:r>
    </w:p>
    <w:p w14:paraId="689AF201" w14:textId="77777777" w:rsidR="003B2FC1" w:rsidRPr="002728A4" w:rsidRDefault="003B2FC1" w:rsidP="002728A4">
      <w:pPr>
        <w:pStyle w:val="ListBullets"/>
        <w:rPr>
          <w:rFonts w:eastAsia="Calibri"/>
        </w:rPr>
      </w:pPr>
      <w:r w:rsidRPr="002728A4">
        <w:rPr>
          <w:rFonts w:eastAsia="Calibri"/>
        </w:rPr>
        <w:t>Develop personal, technical and social skills to enhance their performance as an employee</w:t>
      </w:r>
    </w:p>
    <w:p w14:paraId="1B42FB70" w14:textId="77777777" w:rsidR="003B2FC1" w:rsidRPr="002728A4" w:rsidRDefault="003B2FC1" w:rsidP="002728A4">
      <w:pPr>
        <w:pStyle w:val="ListBullets"/>
        <w:rPr>
          <w:rFonts w:eastAsia="Calibri"/>
        </w:rPr>
      </w:pPr>
      <w:r w:rsidRPr="002728A4">
        <w:rPr>
          <w:rFonts w:eastAsia="Calibri"/>
        </w:rPr>
        <w:t>Work individually and as a team member to achieve organisational goals</w:t>
      </w:r>
    </w:p>
    <w:p w14:paraId="73B4C0D1" w14:textId="77777777" w:rsidR="003B2FC1" w:rsidRPr="00597D37" w:rsidRDefault="005C0844" w:rsidP="003B2FC1">
      <w:pPr>
        <w:pStyle w:val="Heading2"/>
        <w:tabs>
          <w:tab w:val="right" w:pos="9072"/>
        </w:tabs>
      </w:pPr>
      <w:r>
        <w:t>Units of Competency</w:t>
      </w:r>
    </w:p>
    <w:p w14:paraId="7855F68D" w14:textId="77777777" w:rsidR="003B2FC1" w:rsidRPr="005C08B5" w:rsidRDefault="003B2FC1" w:rsidP="003B2FC1">
      <w:r w:rsidRPr="005C08B5">
        <w:t xml:space="preserve">Teachers must use this document in conjunction with the Units of Competence from </w:t>
      </w:r>
      <w:r w:rsidRPr="008052EE">
        <w:rPr>
          <w:b/>
          <w:color w:val="000000" w:themeColor="text1"/>
          <w:lang w:val="en-US"/>
        </w:rPr>
        <w:t>CHC Community Services Training Package Release 2.0</w:t>
      </w:r>
      <w:r w:rsidRPr="005C08B5">
        <w:t xml:space="preserve">, which provides performance criteria, range statements and assessment contexts.  Competence must be demonstrated over time and in the full range of </w:t>
      </w:r>
      <w:r w:rsidRPr="008052EE">
        <w:rPr>
          <w:rFonts w:cs="Calibri"/>
          <w:b/>
          <w:color w:val="000000" w:themeColor="text1"/>
          <w:szCs w:val="22"/>
        </w:rPr>
        <w:t>Volunteering</w:t>
      </w:r>
      <w:r w:rsidRPr="005C08B5">
        <w:t xml:space="preserve"> environments.</w:t>
      </w:r>
    </w:p>
    <w:p w14:paraId="14E07D54" w14:textId="77777777" w:rsidR="003B2FC1" w:rsidRDefault="003B2FC1" w:rsidP="003B2FC1">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3B2FC1" w:rsidRPr="00854739" w14:paraId="24B60A90" w14:textId="77777777" w:rsidTr="006A3388">
        <w:trPr>
          <w:cantSplit/>
          <w:jc w:val="center"/>
        </w:trPr>
        <w:tc>
          <w:tcPr>
            <w:tcW w:w="1949" w:type="dxa"/>
            <w:vAlign w:val="center"/>
          </w:tcPr>
          <w:p w14:paraId="0334CDF8" w14:textId="77777777" w:rsidR="003B2FC1" w:rsidRPr="00854739" w:rsidRDefault="003B2FC1" w:rsidP="006A3388">
            <w:pPr>
              <w:pStyle w:val="Tabletextbold"/>
            </w:pPr>
            <w:r>
              <w:t>Code</w:t>
            </w:r>
          </w:p>
        </w:tc>
        <w:tc>
          <w:tcPr>
            <w:tcW w:w="5423" w:type="dxa"/>
            <w:vAlign w:val="center"/>
          </w:tcPr>
          <w:p w14:paraId="1BCE5D64" w14:textId="77777777" w:rsidR="003B2FC1" w:rsidRPr="00854739" w:rsidRDefault="003B2FC1" w:rsidP="006A3388">
            <w:pPr>
              <w:pStyle w:val="Tabletextbold"/>
            </w:pPr>
            <w:r>
              <w:t>Competency</w:t>
            </w:r>
          </w:p>
        </w:tc>
        <w:tc>
          <w:tcPr>
            <w:tcW w:w="1700" w:type="dxa"/>
            <w:vAlign w:val="center"/>
          </w:tcPr>
          <w:p w14:paraId="56E184F2" w14:textId="77777777" w:rsidR="003B2FC1" w:rsidRPr="00854739" w:rsidRDefault="003B2FC1" w:rsidP="006A3388">
            <w:pPr>
              <w:pStyle w:val="Tabletextboldcentred"/>
            </w:pPr>
            <w:r>
              <w:t>Core/Elective</w:t>
            </w:r>
          </w:p>
        </w:tc>
      </w:tr>
      <w:tr w:rsidR="003B2FC1" w:rsidRPr="00854739" w14:paraId="0E6F90B7" w14:textId="77777777" w:rsidTr="006A3388">
        <w:trPr>
          <w:cantSplit/>
          <w:trHeight w:val="242"/>
          <w:jc w:val="center"/>
        </w:trPr>
        <w:tc>
          <w:tcPr>
            <w:tcW w:w="1949" w:type="dxa"/>
          </w:tcPr>
          <w:p w14:paraId="76BFF733" w14:textId="77777777" w:rsidR="003B2FC1" w:rsidRDefault="003B2FC1" w:rsidP="005C0844">
            <w:pPr>
              <w:pStyle w:val="Tabletextbold"/>
            </w:pPr>
            <w:r>
              <w:t>CHCVOL001</w:t>
            </w:r>
          </w:p>
        </w:tc>
        <w:tc>
          <w:tcPr>
            <w:tcW w:w="5423" w:type="dxa"/>
          </w:tcPr>
          <w:p w14:paraId="3D7B44E8" w14:textId="77777777" w:rsidR="003B2FC1" w:rsidRDefault="003B2FC1" w:rsidP="005C0844">
            <w:pPr>
              <w:pStyle w:val="Tabletextbold"/>
            </w:pPr>
            <w:r>
              <w:t>Be an effective volunteer</w:t>
            </w:r>
          </w:p>
        </w:tc>
        <w:tc>
          <w:tcPr>
            <w:tcW w:w="1700" w:type="dxa"/>
          </w:tcPr>
          <w:p w14:paraId="3D0F48FB" w14:textId="77777777" w:rsidR="003B2FC1" w:rsidRDefault="003B2FC1" w:rsidP="005C08B5">
            <w:pPr>
              <w:pStyle w:val="Tabletextboldcentred"/>
            </w:pPr>
            <w:r>
              <w:t>Core</w:t>
            </w:r>
          </w:p>
        </w:tc>
      </w:tr>
      <w:tr w:rsidR="00B65589" w:rsidRPr="00854739" w14:paraId="542FDD1E" w14:textId="77777777" w:rsidTr="008B78F0">
        <w:trPr>
          <w:cantSplit/>
          <w:trHeight w:val="242"/>
          <w:jc w:val="center"/>
        </w:trPr>
        <w:tc>
          <w:tcPr>
            <w:tcW w:w="1949" w:type="dxa"/>
          </w:tcPr>
          <w:p w14:paraId="690F738D" w14:textId="77777777" w:rsidR="00B65589" w:rsidRPr="00AA36E6" w:rsidRDefault="00B65589" w:rsidP="005C0844">
            <w:pPr>
              <w:pStyle w:val="Tabletextbold"/>
            </w:pPr>
            <w:bookmarkStart w:id="206" w:name="_Hlk429916472"/>
            <w:r>
              <w:t>HLTWHS001</w:t>
            </w:r>
          </w:p>
        </w:tc>
        <w:tc>
          <w:tcPr>
            <w:tcW w:w="5423" w:type="dxa"/>
          </w:tcPr>
          <w:p w14:paraId="10D0D579" w14:textId="77777777" w:rsidR="00B65589" w:rsidRPr="00AA36E6" w:rsidRDefault="00B65589" w:rsidP="005C0844">
            <w:pPr>
              <w:pStyle w:val="Tabletextbold"/>
            </w:pPr>
            <w:r>
              <w:t>Participate in workplace health and safety</w:t>
            </w:r>
          </w:p>
        </w:tc>
        <w:tc>
          <w:tcPr>
            <w:tcW w:w="1700" w:type="dxa"/>
          </w:tcPr>
          <w:p w14:paraId="369A2FFD" w14:textId="77777777" w:rsidR="00B65589" w:rsidRPr="00AA36E6" w:rsidRDefault="00B65589" w:rsidP="005C08B5">
            <w:pPr>
              <w:pStyle w:val="Tabletextboldcentred"/>
            </w:pPr>
            <w:r>
              <w:t>C</w:t>
            </w:r>
            <w:r w:rsidR="007C2396">
              <w:t>ore</w:t>
            </w:r>
          </w:p>
        </w:tc>
      </w:tr>
    </w:tbl>
    <w:bookmarkEnd w:id="206"/>
    <w:p w14:paraId="4B42AA6E" w14:textId="77777777" w:rsidR="00B63740" w:rsidRDefault="003B2FC1" w:rsidP="003B2FC1">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 xml:space="preserve">at </w:t>
      </w:r>
      <w:hyperlink r:id="rId128" w:history="1">
        <w:r w:rsidR="00B63740" w:rsidRPr="00675467">
          <w:rPr>
            <w:rStyle w:val="Hyperlink"/>
          </w:rPr>
          <w:t>http://training.gov.au/Training/Details/CHC14015</w:t>
        </w:r>
      </w:hyperlink>
      <w:r w:rsidR="00B63740">
        <w:t xml:space="preserve"> and</w:t>
      </w:r>
    </w:p>
    <w:p w14:paraId="57911254" w14:textId="77777777" w:rsidR="003B2FC1" w:rsidRDefault="002C2F9D" w:rsidP="003B2FC1">
      <w:hyperlink r:id="rId129" w:history="1">
        <w:r w:rsidR="00B63740" w:rsidRPr="00675467">
          <w:rPr>
            <w:rStyle w:val="Hyperlink"/>
          </w:rPr>
          <w:t>http://training.gov.au/Training/Details/CHC24015</w:t>
        </w:r>
      </w:hyperlink>
    </w:p>
    <w:p w14:paraId="73790E95" w14:textId="77777777" w:rsidR="003B2FC1" w:rsidRPr="00BE3288" w:rsidRDefault="003B2FC1" w:rsidP="00BE3288">
      <w:pPr>
        <w:pStyle w:val="Heading2"/>
      </w:pPr>
      <w:r w:rsidRPr="00BE3288">
        <w:t>Assessment</w:t>
      </w:r>
    </w:p>
    <w:p w14:paraId="063163D1" w14:textId="77777777" w:rsidR="003B2FC1" w:rsidRDefault="003B2FC1" w:rsidP="003B2FC1">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2FCEFBCE" w14:textId="77777777" w:rsidR="003B2FC1" w:rsidRPr="00077672" w:rsidRDefault="003B2FC1" w:rsidP="003B2FC1">
      <w:pPr>
        <w:rPr>
          <w:rFonts w:cs="Calibri"/>
          <w:szCs w:val="22"/>
        </w:rPr>
      </w:pPr>
      <w:r w:rsidRPr="00854739">
        <w:rPr>
          <w:rFonts w:cs="Calibri"/>
          <w:szCs w:val="22"/>
        </w:rPr>
        <w:t>Assessment of competence on the job must include observation of real work processes and procedures.</w:t>
      </w:r>
    </w:p>
    <w:p w14:paraId="329ECE20" w14:textId="77777777" w:rsidR="003B2FC1" w:rsidRPr="00854739" w:rsidRDefault="003B2FC1" w:rsidP="003B2FC1">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1156759F" w14:textId="77777777" w:rsidR="003B2FC1" w:rsidRDefault="003B2FC1" w:rsidP="003B2FC1">
      <w:pPr>
        <w:pStyle w:val="Heading3"/>
      </w:pPr>
      <w:r w:rsidRPr="00854739">
        <w:t>Structured</w:t>
      </w:r>
      <w:r w:rsidR="005C0844">
        <w:t xml:space="preserve"> Workplace Learning Assessment</w:t>
      </w:r>
    </w:p>
    <w:p w14:paraId="3CEB1FFE" w14:textId="77777777" w:rsidR="003B2FC1" w:rsidRPr="001B2CF9" w:rsidRDefault="006F4D73" w:rsidP="003B2FC1">
      <w:pPr>
        <w:tabs>
          <w:tab w:val="right" w:pos="9072"/>
        </w:tabs>
      </w:pPr>
      <w:r w:rsidRPr="001B2CF9">
        <w:t xml:space="preserve">Refer to </w:t>
      </w:r>
      <w:r w:rsidR="001B2CF9" w:rsidRPr="001B2CF9">
        <w:t>page 27</w:t>
      </w:r>
      <w:r w:rsidRPr="001B2CF9">
        <w:t>.</w:t>
      </w:r>
    </w:p>
    <w:p w14:paraId="233714D6" w14:textId="77777777" w:rsidR="003B2FC1" w:rsidRPr="001B2CF9" w:rsidRDefault="005C0844" w:rsidP="003B2FC1">
      <w:pPr>
        <w:pStyle w:val="Heading3"/>
      </w:pPr>
      <w:r>
        <w:t>Competency Based Assessment</w:t>
      </w:r>
    </w:p>
    <w:p w14:paraId="13272D1D" w14:textId="77777777" w:rsidR="005C0844" w:rsidRDefault="001B2CF9" w:rsidP="005C0844">
      <w:pPr>
        <w:tabs>
          <w:tab w:val="right" w:pos="9072"/>
        </w:tabs>
      </w:pPr>
      <w:r w:rsidRPr="001B2CF9">
        <w:t>Refer to page 26</w:t>
      </w:r>
      <w:r w:rsidR="006F4D73" w:rsidRPr="001B2CF9">
        <w:t>.</w:t>
      </w:r>
      <w:r w:rsidR="005C0844">
        <w:br w:type="page"/>
      </w:r>
    </w:p>
    <w:p w14:paraId="60FA5D11" w14:textId="77777777" w:rsidR="00F81786" w:rsidRPr="00F517F5" w:rsidRDefault="00F81786" w:rsidP="00F81786">
      <w:pPr>
        <w:pStyle w:val="Heading1"/>
      </w:pPr>
      <w:bookmarkStart w:id="207" w:name="_Toc438468593"/>
      <w:bookmarkStart w:id="208" w:name="_Toc406747371"/>
      <w:r w:rsidRPr="00F517F5">
        <w:rPr>
          <w:rFonts w:cs="Calibri"/>
          <w:szCs w:val="22"/>
        </w:rPr>
        <w:lastRenderedPageBreak/>
        <w:t>Working in Early Childhood</w:t>
      </w:r>
      <w:r w:rsidRPr="00F517F5">
        <w:tab/>
        <w:t>Value: 1.0</w:t>
      </w:r>
      <w:bookmarkEnd w:id="207"/>
    </w:p>
    <w:p w14:paraId="7FD14377" w14:textId="77777777" w:rsidR="00765FAF" w:rsidRPr="00F7742D" w:rsidRDefault="00765FAF" w:rsidP="00765FAF">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1A163AD2" w14:textId="77777777" w:rsidR="00765FAF" w:rsidRPr="00025AF3" w:rsidRDefault="00765FAF" w:rsidP="005C0844">
      <w:pPr>
        <w:pStyle w:val="Heading3"/>
      </w:pPr>
      <w:r>
        <w:t>Working in Early Childhood a</w:t>
      </w:r>
      <w:r w:rsidRPr="00025AF3">
        <w:t xml:space="preserve"> (0.5)</w:t>
      </w:r>
    </w:p>
    <w:p w14:paraId="61DB573D" w14:textId="77777777" w:rsidR="00765FAF" w:rsidRPr="00025AF3" w:rsidRDefault="00765FAF" w:rsidP="005C0844">
      <w:pPr>
        <w:pStyle w:val="Heading3"/>
      </w:pPr>
      <w:r>
        <w:t>Working in Early Childhood b</w:t>
      </w:r>
      <w:r w:rsidRPr="00025AF3">
        <w:t xml:space="preserve"> (0.5)</w:t>
      </w:r>
    </w:p>
    <w:p w14:paraId="36AEADE8" w14:textId="77777777" w:rsidR="00F81786" w:rsidRPr="00F517F5" w:rsidRDefault="00F81786" w:rsidP="00F81786">
      <w:pPr>
        <w:pStyle w:val="Heading2"/>
      </w:pPr>
      <w:r w:rsidRPr="00F517F5">
        <w:t>Prerequisites</w:t>
      </w:r>
    </w:p>
    <w:p w14:paraId="66526297" w14:textId="77777777" w:rsidR="00F81786" w:rsidRPr="00F517F5" w:rsidRDefault="00F81786" w:rsidP="00F81786">
      <w:r w:rsidRPr="00F517F5">
        <w:t>Nil.</w:t>
      </w:r>
    </w:p>
    <w:p w14:paraId="019D155F" w14:textId="77777777" w:rsidR="00F81786" w:rsidRPr="00F517F5" w:rsidRDefault="00F81786" w:rsidP="00F81786">
      <w:pPr>
        <w:pStyle w:val="Heading2"/>
      </w:pPr>
      <w:r w:rsidRPr="00F517F5">
        <w:t>Duplication of Content Rules</w:t>
      </w:r>
    </w:p>
    <w:p w14:paraId="0249A12D" w14:textId="77777777" w:rsidR="00F81786" w:rsidRPr="00F517F5" w:rsidRDefault="00765FAF" w:rsidP="00F81786">
      <w:r>
        <w:t xml:space="preserve">Refer to page </w:t>
      </w:r>
      <w:r w:rsidR="00F81786">
        <w:t>19.</w:t>
      </w:r>
    </w:p>
    <w:p w14:paraId="5DB8EFA6" w14:textId="77777777" w:rsidR="00F81786" w:rsidRPr="004C2958" w:rsidRDefault="004B3734" w:rsidP="00F81786">
      <w:pPr>
        <w:pStyle w:val="Heading2"/>
        <w:tabs>
          <w:tab w:val="right" w:pos="9072"/>
        </w:tabs>
      </w:pPr>
      <w:r>
        <w:t>Specific Unit Goals</w:t>
      </w:r>
    </w:p>
    <w:p w14:paraId="1ACE9067" w14:textId="77777777" w:rsidR="00F81786" w:rsidRDefault="00F81786" w:rsidP="00F8178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F81786" w:rsidRPr="008E2EDB" w14:paraId="1423BEA9" w14:textId="77777777" w:rsidTr="004B3734">
        <w:trPr>
          <w:jc w:val="center"/>
        </w:trPr>
        <w:tc>
          <w:tcPr>
            <w:tcW w:w="4719" w:type="dxa"/>
            <w:tcBorders>
              <w:top w:val="single" w:sz="4" w:space="0" w:color="000000"/>
              <w:left w:val="single" w:sz="4" w:space="0" w:color="000000"/>
              <w:bottom w:val="single" w:sz="4" w:space="0" w:color="000000"/>
            </w:tcBorders>
          </w:tcPr>
          <w:p w14:paraId="01868987" w14:textId="77777777" w:rsidR="00F81786" w:rsidRPr="008E2EDB" w:rsidRDefault="00F81786" w:rsidP="004B3734">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2156A5CF" w14:textId="77777777" w:rsidR="00F81786" w:rsidRPr="008E2EDB" w:rsidRDefault="00F81786" w:rsidP="004B3734">
            <w:pPr>
              <w:pStyle w:val="Tabletextboldcentred"/>
            </w:pPr>
            <w:r w:rsidRPr="008E2EDB">
              <w:t>M</w:t>
            </w:r>
          </w:p>
        </w:tc>
      </w:tr>
      <w:tr w:rsidR="00F81786" w:rsidRPr="008E2EDB" w14:paraId="47B5EB02" w14:textId="77777777" w:rsidTr="004B3734">
        <w:trPr>
          <w:jc w:val="center"/>
        </w:trPr>
        <w:tc>
          <w:tcPr>
            <w:tcW w:w="4719" w:type="dxa"/>
            <w:tcBorders>
              <w:top w:val="single" w:sz="4" w:space="0" w:color="000000"/>
              <w:left w:val="single" w:sz="4" w:space="0" w:color="000000"/>
              <w:bottom w:val="single" w:sz="4" w:space="0" w:color="000000"/>
            </w:tcBorders>
          </w:tcPr>
          <w:p w14:paraId="3A560ACF" w14:textId="77777777" w:rsidR="00F81786" w:rsidRPr="002B05C4" w:rsidRDefault="004B3734" w:rsidP="004B3734">
            <w:pPr>
              <w:pStyle w:val="TableListBullets"/>
              <w:rPr>
                <w:rFonts w:eastAsia="Calibri"/>
                <w:lang w:eastAsia="en-AU"/>
              </w:rPr>
            </w:pPr>
            <w:r>
              <w:rPr>
                <w:rFonts w:eastAsia="Calibri"/>
                <w:lang w:eastAsia="en-AU"/>
              </w:rPr>
              <w:t xml:space="preserve">implement </w:t>
            </w:r>
            <w:r w:rsidRPr="00F517F5">
              <w:rPr>
                <w:rFonts w:eastAsia="Calibri"/>
                <w:lang w:eastAsia="en-AU"/>
              </w:rPr>
              <w:t>safe work practices</w:t>
            </w:r>
            <w:r>
              <w:rPr>
                <w:rFonts w:eastAsia="Calibri"/>
                <w:lang w:eastAsia="en-AU"/>
              </w:rPr>
              <w:t xml:space="preserve"> and policies</w:t>
            </w:r>
          </w:p>
        </w:tc>
        <w:tc>
          <w:tcPr>
            <w:tcW w:w="4720" w:type="dxa"/>
            <w:tcBorders>
              <w:top w:val="single" w:sz="4" w:space="0" w:color="000000"/>
              <w:left w:val="single" w:sz="4" w:space="0" w:color="000000"/>
              <w:bottom w:val="single" w:sz="4" w:space="0" w:color="000000"/>
              <w:right w:val="single" w:sz="4" w:space="0" w:color="auto"/>
            </w:tcBorders>
          </w:tcPr>
          <w:p w14:paraId="11E98C3E" w14:textId="77777777" w:rsidR="00F81786" w:rsidRPr="00D850CC" w:rsidRDefault="004B3734" w:rsidP="00D850CC">
            <w:pPr>
              <w:pStyle w:val="TableListBullets"/>
            </w:pPr>
            <w:r w:rsidRPr="00D850CC">
              <w:t>apply safe work practices and policies</w:t>
            </w:r>
          </w:p>
        </w:tc>
      </w:tr>
      <w:tr w:rsidR="00F81786" w:rsidRPr="008E2EDB" w14:paraId="69B59BA0" w14:textId="77777777" w:rsidTr="004B3734">
        <w:trPr>
          <w:jc w:val="center"/>
        </w:trPr>
        <w:tc>
          <w:tcPr>
            <w:tcW w:w="4719" w:type="dxa"/>
            <w:tcBorders>
              <w:top w:val="single" w:sz="4" w:space="0" w:color="000000"/>
              <w:left w:val="single" w:sz="4" w:space="0" w:color="000000"/>
              <w:bottom w:val="single" w:sz="4" w:space="0" w:color="000000"/>
            </w:tcBorders>
          </w:tcPr>
          <w:p w14:paraId="29058651" w14:textId="77777777" w:rsidR="00F81786" w:rsidRPr="008E2EDB" w:rsidRDefault="004B3734" w:rsidP="004B3734">
            <w:pPr>
              <w:pStyle w:val="TableListBullets"/>
              <w:rPr>
                <w:color w:val="000000" w:themeColor="text1"/>
              </w:rPr>
            </w:pPr>
            <w:r>
              <w:rPr>
                <w:rFonts w:eastAsia="Calibri"/>
                <w:lang w:eastAsia="en-AU"/>
              </w:rPr>
              <w:t>analyse the purpose of</w:t>
            </w:r>
            <w:r w:rsidRPr="00F517F5">
              <w:rPr>
                <w:rFonts w:eastAsia="Calibri"/>
                <w:lang w:eastAsia="en-AU"/>
              </w:rPr>
              <w:t xml:space="preserve"> relevant legislation and la</w:t>
            </w:r>
            <w:r>
              <w:rPr>
                <w:rFonts w:eastAsia="Calibri"/>
                <w:lang w:eastAsia="en-AU"/>
              </w:rPr>
              <w:t>w, applicable to the work role</w:t>
            </w:r>
          </w:p>
        </w:tc>
        <w:tc>
          <w:tcPr>
            <w:tcW w:w="4720" w:type="dxa"/>
            <w:tcBorders>
              <w:top w:val="single" w:sz="4" w:space="0" w:color="000000"/>
              <w:left w:val="single" w:sz="4" w:space="0" w:color="000000"/>
              <w:bottom w:val="single" w:sz="4" w:space="0" w:color="000000"/>
              <w:right w:val="single" w:sz="4" w:space="0" w:color="auto"/>
            </w:tcBorders>
          </w:tcPr>
          <w:p w14:paraId="53FE9C0E" w14:textId="77777777" w:rsidR="00F81786" w:rsidRPr="008E2EDB" w:rsidRDefault="004B3734" w:rsidP="004B3734">
            <w:pPr>
              <w:pStyle w:val="TableListBullets"/>
              <w:rPr>
                <w:color w:val="000000" w:themeColor="text1"/>
              </w:rPr>
            </w:pPr>
            <w:r>
              <w:rPr>
                <w:rFonts w:eastAsia="Calibri"/>
                <w:lang w:eastAsia="en-AU"/>
              </w:rPr>
              <w:t>identify</w:t>
            </w:r>
            <w:r w:rsidRPr="00F517F5">
              <w:rPr>
                <w:rFonts w:eastAsia="Calibri"/>
                <w:lang w:eastAsia="en-AU"/>
              </w:rPr>
              <w:t xml:space="preserve"> relevant legislation and la</w:t>
            </w:r>
            <w:r>
              <w:rPr>
                <w:rFonts w:eastAsia="Calibri"/>
                <w:lang w:eastAsia="en-AU"/>
              </w:rPr>
              <w:t>w, applicable to the work role</w:t>
            </w:r>
          </w:p>
        </w:tc>
      </w:tr>
      <w:tr w:rsidR="00F81786" w:rsidRPr="008E2EDB" w14:paraId="531BB562" w14:textId="77777777" w:rsidTr="004B3734">
        <w:trPr>
          <w:jc w:val="center"/>
        </w:trPr>
        <w:tc>
          <w:tcPr>
            <w:tcW w:w="4719" w:type="dxa"/>
            <w:tcBorders>
              <w:top w:val="single" w:sz="4" w:space="0" w:color="000000"/>
              <w:left w:val="single" w:sz="4" w:space="0" w:color="000000"/>
              <w:bottom w:val="single" w:sz="4" w:space="0" w:color="000000"/>
            </w:tcBorders>
          </w:tcPr>
          <w:p w14:paraId="77204175" w14:textId="77777777" w:rsidR="00F81786" w:rsidRPr="008E2EDB" w:rsidRDefault="004B3734" w:rsidP="004B3734">
            <w:pPr>
              <w:pStyle w:val="TableListBullets"/>
              <w:rPr>
                <w:color w:val="000000" w:themeColor="text1"/>
              </w:rPr>
            </w:pPr>
            <w:r>
              <w:rPr>
                <w:rFonts w:eastAsia="Calibri"/>
                <w:lang w:eastAsia="en-AU"/>
              </w:rPr>
              <w:t>explain the different perspectives and strategies to meet ethical responsibilities</w:t>
            </w:r>
          </w:p>
        </w:tc>
        <w:tc>
          <w:tcPr>
            <w:tcW w:w="4720" w:type="dxa"/>
            <w:tcBorders>
              <w:top w:val="single" w:sz="4" w:space="0" w:color="000000"/>
              <w:left w:val="single" w:sz="4" w:space="0" w:color="000000"/>
              <w:bottom w:val="single" w:sz="4" w:space="0" w:color="000000"/>
              <w:right w:val="single" w:sz="4" w:space="0" w:color="auto"/>
            </w:tcBorders>
          </w:tcPr>
          <w:p w14:paraId="2B7C1AC5" w14:textId="77777777" w:rsidR="00F81786" w:rsidRPr="008E2EDB" w:rsidRDefault="004B3734" w:rsidP="004B3734">
            <w:pPr>
              <w:pStyle w:val="TableListBullets"/>
              <w:rPr>
                <w:color w:val="000000" w:themeColor="text1"/>
              </w:rPr>
            </w:pPr>
            <w:r>
              <w:rPr>
                <w:rFonts w:eastAsia="Calibri"/>
                <w:lang w:eastAsia="en-AU"/>
              </w:rPr>
              <w:t>identify different perspectives and strategies to meet ethical responsibilities</w:t>
            </w:r>
          </w:p>
        </w:tc>
      </w:tr>
      <w:tr w:rsidR="00F81786" w:rsidRPr="008E2EDB" w14:paraId="588C66CC" w14:textId="77777777" w:rsidTr="004B3734">
        <w:trPr>
          <w:jc w:val="center"/>
        </w:trPr>
        <w:tc>
          <w:tcPr>
            <w:tcW w:w="4719" w:type="dxa"/>
            <w:tcBorders>
              <w:top w:val="single" w:sz="4" w:space="0" w:color="000000"/>
              <w:left w:val="single" w:sz="4" w:space="0" w:color="000000"/>
              <w:bottom w:val="single" w:sz="4" w:space="0" w:color="000000"/>
            </w:tcBorders>
          </w:tcPr>
          <w:p w14:paraId="690A44D2" w14:textId="77777777" w:rsidR="00F81786" w:rsidRPr="008E2EDB" w:rsidRDefault="004B3734" w:rsidP="004B3734">
            <w:pPr>
              <w:pStyle w:val="TableListBullets"/>
              <w:rPr>
                <w:color w:val="000000" w:themeColor="text1"/>
              </w:rPr>
            </w:pPr>
            <w:r>
              <w:rPr>
                <w:rFonts w:eastAsia="Calibri"/>
                <w:lang w:eastAsia="en-AU"/>
              </w:rPr>
              <w:t>examine work practices and develop an improvement plan</w:t>
            </w:r>
            <w:r w:rsidRPr="00F517F5">
              <w:rPr>
                <w:rFonts w:eastAsia="Calibri"/>
                <w:lang w:eastAsia="en-AU"/>
              </w:rPr>
              <w:t xml:space="preserve"> to meet legal and ethical responsibilities</w:t>
            </w:r>
          </w:p>
        </w:tc>
        <w:tc>
          <w:tcPr>
            <w:tcW w:w="4720" w:type="dxa"/>
            <w:tcBorders>
              <w:top w:val="single" w:sz="4" w:space="0" w:color="000000"/>
              <w:left w:val="single" w:sz="4" w:space="0" w:color="000000"/>
              <w:bottom w:val="single" w:sz="4" w:space="0" w:color="000000"/>
              <w:right w:val="single" w:sz="4" w:space="0" w:color="auto"/>
            </w:tcBorders>
          </w:tcPr>
          <w:p w14:paraId="49FF0C6C" w14:textId="77777777" w:rsidR="00F81786" w:rsidRPr="008E2EDB" w:rsidRDefault="004B3734" w:rsidP="004B3734">
            <w:pPr>
              <w:pStyle w:val="TableListBullets"/>
              <w:rPr>
                <w:color w:val="000000" w:themeColor="text1"/>
              </w:rPr>
            </w:pPr>
            <w:r>
              <w:rPr>
                <w:rFonts w:eastAsia="Calibri"/>
                <w:lang w:eastAsia="en-AU"/>
              </w:rPr>
              <w:t>identify areas of workplace improvement and develop a plan</w:t>
            </w:r>
            <w:r w:rsidRPr="00F517F5">
              <w:rPr>
                <w:rFonts w:eastAsia="Calibri"/>
                <w:lang w:eastAsia="en-AU"/>
              </w:rPr>
              <w:t xml:space="preserve"> to meet legal and ethical responsibilities</w:t>
            </w:r>
          </w:p>
        </w:tc>
      </w:tr>
      <w:tr w:rsidR="00F81786" w:rsidRPr="008E2EDB" w14:paraId="3E6641A3" w14:textId="77777777" w:rsidTr="004B3734">
        <w:trPr>
          <w:jc w:val="center"/>
        </w:trPr>
        <w:tc>
          <w:tcPr>
            <w:tcW w:w="4719" w:type="dxa"/>
            <w:tcBorders>
              <w:top w:val="single" w:sz="4" w:space="0" w:color="000000"/>
              <w:left w:val="single" w:sz="4" w:space="0" w:color="000000"/>
              <w:bottom w:val="single" w:sz="4" w:space="0" w:color="000000"/>
            </w:tcBorders>
          </w:tcPr>
          <w:p w14:paraId="1D50789A" w14:textId="77777777" w:rsidR="00F81786" w:rsidRPr="00F517F5" w:rsidRDefault="004B3734" w:rsidP="004B3734">
            <w:pPr>
              <w:pStyle w:val="TableListBullets"/>
              <w:rPr>
                <w:rFonts w:eastAsia="Calibri"/>
                <w:lang w:eastAsia="en-AU"/>
              </w:rPr>
            </w:pPr>
            <w:r>
              <w:rPr>
                <w:rFonts w:eastAsia="Calibri"/>
                <w:lang w:eastAsia="en-AU"/>
              </w:rPr>
              <w:t>evaluate and apply relevant learning frameworks to support children’s learning</w:t>
            </w:r>
          </w:p>
        </w:tc>
        <w:tc>
          <w:tcPr>
            <w:tcW w:w="4720" w:type="dxa"/>
            <w:tcBorders>
              <w:top w:val="single" w:sz="4" w:space="0" w:color="000000"/>
              <w:left w:val="single" w:sz="4" w:space="0" w:color="000000"/>
              <w:bottom w:val="single" w:sz="4" w:space="0" w:color="000000"/>
              <w:right w:val="single" w:sz="4" w:space="0" w:color="auto"/>
            </w:tcBorders>
          </w:tcPr>
          <w:p w14:paraId="332F7347" w14:textId="77777777" w:rsidR="00F81786" w:rsidRPr="008E2EDB" w:rsidRDefault="004B3734" w:rsidP="004B3734">
            <w:pPr>
              <w:pStyle w:val="TableListBullets"/>
              <w:rPr>
                <w:color w:val="000000" w:themeColor="text1"/>
              </w:rPr>
            </w:pPr>
            <w:r>
              <w:rPr>
                <w:rFonts w:eastAsia="Calibri"/>
                <w:lang w:eastAsia="en-AU"/>
              </w:rPr>
              <w:t>use</w:t>
            </w:r>
            <w:r w:rsidRPr="00F517F5">
              <w:rPr>
                <w:rFonts w:eastAsia="Calibri"/>
                <w:lang w:eastAsia="en-AU"/>
              </w:rPr>
              <w:t xml:space="preserve"> relevant learning frameworks</w:t>
            </w:r>
            <w:r>
              <w:rPr>
                <w:rFonts w:eastAsia="Calibri"/>
                <w:lang w:eastAsia="en-AU"/>
              </w:rPr>
              <w:t xml:space="preserve"> to support children’s learning</w:t>
            </w:r>
          </w:p>
        </w:tc>
      </w:tr>
      <w:tr w:rsidR="00F81786" w:rsidRPr="008E2EDB" w14:paraId="19649ABB" w14:textId="77777777" w:rsidTr="004B3734">
        <w:trPr>
          <w:jc w:val="center"/>
        </w:trPr>
        <w:tc>
          <w:tcPr>
            <w:tcW w:w="4719" w:type="dxa"/>
            <w:tcBorders>
              <w:top w:val="single" w:sz="4" w:space="0" w:color="000000"/>
              <w:left w:val="single" w:sz="4" w:space="0" w:color="000000"/>
              <w:bottom w:val="single" w:sz="4" w:space="0" w:color="000000"/>
            </w:tcBorders>
          </w:tcPr>
          <w:p w14:paraId="73F0D1B2" w14:textId="77777777" w:rsidR="00F81786" w:rsidRDefault="004B3734" w:rsidP="004B3734">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78A97E71" w14:textId="77777777" w:rsidR="00F81786" w:rsidRDefault="004B3734" w:rsidP="004B3734">
            <w:pPr>
              <w:pStyle w:val="TableListBullets"/>
              <w:rPr>
                <w:rFonts w:eastAsia="Calibri"/>
                <w:lang w:eastAsia="en-AU"/>
              </w:rPr>
            </w:pPr>
            <w:r>
              <w:rPr>
                <w:rFonts w:eastAsia="Calibri"/>
                <w:lang w:eastAsia="en-AU"/>
              </w:rPr>
              <w:t>communicate for specific audiences and purposes</w:t>
            </w:r>
          </w:p>
        </w:tc>
      </w:tr>
      <w:tr w:rsidR="00F81786" w:rsidRPr="008E2EDB" w14:paraId="52120FFB" w14:textId="77777777" w:rsidTr="004B3734">
        <w:trPr>
          <w:jc w:val="center"/>
        </w:trPr>
        <w:tc>
          <w:tcPr>
            <w:tcW w:w="4719" w:type="dxa"/>
            <w:tcBorders>
              <w:top w:val="single" w:sz="4" w:space="0" w:color="000000"/>
              <w:left w:val="single" w:sz="4" w:space="0" w:color="000000"/>
              <w:bottom w:val="single" w:sz="4" w:space="0" w:color="000000"/>
            </w:tcBorders>
          </w:tcPr>
          <w:p w14:paraId="4390BE24" w14:textId="77777777" w:rsidR="00F81786" w:rsidRDefault="004B3734" w:rsidP="004B3734">
            <w:pPr>
              <w:pStyle w:val="TableListBullets"/>
              <w:rPr>
                <w:rFonts w:eastAsia="Calibri"/>
                <w:lang w:eastAsia="en-AU"/>
              </w:rPr>
            </w:pPr>
            <w:r>
              <w:rPr>
                <w:rFonts w:eastAsia="Calibri"/>
                <w:lang w:eastAsia="en-AU"/>
              </w:rPr>
              <w:t xml:space="preserve">undertake an independent inquiry on a legal or ethical issue within the early childhood sector </w:t>
            </w:r>
          </w:p>
        </w:tc>
        <w:tc>
          <w:tcPr>
            <w:tcW w:w="4720" w:type="dxa"/>
            <w:tcBorders>
              <w:top w:val="single" w:sz="4" w:space="0" w:color="000000"/>
              <w:left w:val="single" w:sz="4" w:space="0" w:color="000000"/>
              <w:bottom w:val="single" w:sz="4" w:space="0" w:color="000000"/>
              <w:right w:val="single" w:sz="4" w:space="0" w:color="auto"/>
            </w:tcBorders>
          </w:tcPr>
          <w:p w14:paraId="22DB4C7D" w14:textId="77777777" w:rsidR="00F81786" w:rsidRDefault="004B3734" w:rsidP="004B3734">
            <w:pPr>
              <w:pStyle w:val="TableListBullets"/>
              <w:rPr>
                <w:rFonts w:eastAsia="Calibri"/>
                <w:lang w:eastAsia="en-AU"/>
              </w:rPr>
            </w:pPr>
            <w:r>
              <w:rPr>
                <w:rFonts w:eastAsia="Calibri"/>
                <w:lang w:eastAsia="en-AU"/>
              </w:rPr>
              <w:t>undertake an independent inquiry on a legal or ethical issue within the early childhood sector</w:t>
            </w:r>
          </w:p>
        </w:tc>
      </w:tr>
    </w:tbl>
    <w:p w14:paraId="19FBEF58" w14:textId="77777777" w:rsidR="00F81786" w:rsidRPr="004B3734" w:rsidRDefault="004B3734" w:rsidP="004B3734">
      <w:pPr>
        <w:pStyle w:val="Heading2"/>
      </w:pPr>
      <w:r w:rsidRPr="004B3734">
        <w:t>Content</w:t>
      </w:r>
    </w:p>
    <w:p w14:paraId="7119D0AB" w14:textId="77777777" w:rsidR="00F81786" w:rsidRPr="008E2EDB" w:rsidRDefault="00F81786" w:rsidP="005C08B5">
      <w:r w:rsidRPr="008E2EDB">
        <w:t xml:space="preserve">All </w:t>
      </w:r>
      <w:r w:rsidR="004B3734">
        <w:t>content below must be delivered</w:t>
      </w:r>
    </w:p>
    <w:tbl>
      <w:tblPr>
        <w:tblW w:w="9072" w:type="dxa"/>
        <w:jc w:val="center"/>
        <w:tblLayout w:type="fixed"/>
        <w:tblLook w:val="0000" w:firstRow="0" w:lastRow="0" w:firstColumn="0" w:lastColumn="0" w:noHBand="0" w:noVBand="0"/>
      </w:tblPr>
      <w:tblGrid>
        <w:gridCol w:w="4536"/>
        <w:gridCol w:w="4536"/>
      </w:tblGrid>
      <w:tr w:rsidR="00F81786" w:rsidRPr="008E2EDB" w14:paraId="5C8282CB" w14:textId="77777777" w:rsidTr="004B3734">
        <w:trPr>
          <w:jc w:val="center"/>
        </w:trPr>
        <w:tc>
          <w:tcPr>
            <w:tcW w:w="4536" w:type="dxa"/>
            <w:tcBorders>
              <w:top w:val="single" w:sz="4" w:space="0" w:color="000000"/>
              <w:left w:val="single" w:sz="4" w:space="0" w:color="000000"/>
              <w:bottom w:val="single" w:sz="4" w:space="0" w:color="000000"/>
            </w:tcBorders>
          </w:tcPr>
          <w:p w14:paraId="066717D3" w14:textId="77777777" w:rsidR="00F81786" w:rsidRPr="008E2EDB" w:rsidRDefault="00F81786" w:rsidP="004B3734">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3C09BC1D" w14:textId="77777777" w:rsidR="00F81786" w:rsidRPr="008E2EDB" w:rsidRDefault="00F81786" w:rsidP="004B3734">
            <w:pPr>
              <w:pStyle w:val="Tabletextboldcentred"/>
            </w:pPr>
            <w:r w:rsidRPr="008E2EDB">
              <w:t>M</w:t>
            </w:r>
          </w:p>
        </w:tc>
      </w:tr>
      <w:tr w:rsidR="00F81786" w:rsidRPr="008E2EDB" w14:paraId="032B2F71" w14:textId="77777777" w:rsidTr="004B3734">
        <w:trPr>
          <w:jc w:val="center"/>
        </w:trPr>
        <w:tc>
          <w:tcPr>
            <w:tcW w:w="4536" w:type="dxa"/>
            <w:tcBorders>
              <w:top w:val="single" w:sz="4" w:space="0" w:color="000000"/>
              <w:left w:val="single" w:sz="4" w:space="0" w:color="000000"/>
              <w:bottom w:val="single" w:sz="4" w:space="0" w:color="000000"/>
            </w:tcBorders>
          </w:tcPr>
          <w:p w14:paraId="15E092EB" w14:textId="77777777" w:rsidR="00F81786" w:rsidRPr="00253C3B" w:rsidRDefault="004B3734" w:rsidP="004B3734">
            <w:pPr>
              <w:pStyle w:val="TableListBullets"/>
              <w:rPr>
                <w:rFonts w:eastAsia="Calibri"/>
                <w:lang w:eastAsia="en-AU"/>
              </w:rPr>
            </w:pPr>
            <w:r w:rsidRPr="00253C3B">
              <w:rPr>
                <w:rFonts w:eastAsia="Calibri"/>
                <w:lang w:eastAsia="en-AU"/>
              </w:rPr>
              <w:t>overview of relevant legislation , legal issues relevant to the sector, work role and responsibilities</w:t>
            </w:r>
          </w:p>
        </w:tc>
        <w:tc>
          <w:tcPr>
            <w:tcW w:w="4536" w:type="dxa"/>
            <w:tcBorders>
              <w:top w:val="single" w:sz="4" w:space="0" w:color="000000"/>
              <w:left w:val="single" w:sz="4" w:space="0" w:color="000000"/>
              <w:bottom w:val="single" w:sz="4" w:space="0" w:color="000000"/>
              <w:right w:val="single" w:sz="4" w:space="0" w:color="auto"/>
            </w:tcBorders>
          </w:tcPr>
          <w:p w14:paraId="63710DCC" w14:textId="77777777" w:rsidR="00F81786" w:rsidRPr="00253C3B" w:rsidRDefault="004B3734" w:rsidP="004B3734">
            <w:pPr>
              <w:pStyle w:val="TableListBullets"/>
              <w:rPr>
                <w:rFonts w:eastAsia="Calibri"/>
                <w:lang w:eastAsia="en-AU"/>
              </w:rPr>
            </w:pPr>
            <w:r w:rsidRPr="00253C3B">
              <w:rPr>
                <w:rFonts w:eastAsia="Calibri"/>
                <w:lang w:eastAsia="en-AU"/>
              </w:rPr>
              <w:t xml:space="preserve">overview of relevant legislation applicable to work role </w:t>
            </w:r>
          </w:p>
        </w:tc>
      </w:tr>
      <w:tr w:rsidR="00F81786" w:rsidRPr="008E2EDB" w14:paraId="40E7BFBD" w14:textId="77777777" w:rsidTr="004B3734">
        <w:trPr>
          <w:jc w:val="center"/>
        </w:trPr>
        <w:tc>
          <w:tcPr>
            <w:tcW w:w="4536" w:type="dxa"/>
            <w:tcBorders>
              <w:top w:val="single" w:sz="4" w:space="0" w:color="000000"/>
              <w:left w:val="single" w:sz="4" w:space="0" w:color="000000"/>
              <w:bottom w:val="single" w:sz="4" w:space="0" w:color="000000"/>
            </w:tcBorders>
          </w:tcPr>
          <w:p w14:paraId="2AC7BDD8" w14:textId="77777777" w:rsidR="00F81786" w:rsidRPr="00253C3B" w:rsidRDefault="004B3734" w:rsidP="004B3734">
            <w:pPr>
              <w:pStyle w:val="TableListBullets"/>
              <w:rPr>
                <w:rFonts w:eastAsia="Calibri"/>
                <w:lang w:eastAsia="en-AU"/>
              </w:rPr>
            </w:pPr>
            <w:r w:rsidRPr="00253C3B">
              <w:rPr>
                <w:rFonts w:eastAsia="Calibri"/>
                <w:lang w:eastAsia="en-AU"/>
              </w:rPr>
              <w:t>principles and practices of confidentiality, duty of care, complaints</w:t>
            </w:r>
          </w:p>
        </w:tc>
        <w:tc>
          <w:tcPr>
            <w:tcW w:w="4536" w:type="dxa"/>
            <w:tcBorders>
              <w:top w:val="single" w:sz="4" w:space="0" w:color="000000"/>
              <w:left w:val="single" w:sz="4" w:space="0" w:color="000000"/>
              <w:bottom w:val="single" w:sz="4" w:space="0" w:color="000000"/>
              <w:right w:val="single" w:sz="4" w:space="0" w:color="auto"/>
            </w:tcBorders>
          </w:tcPr>
          <w:p w14:paraId="4BCADF5D" w14:textId="77777777" w:rsidR="00F81786" w:rsidRPr="00253C3B" w:rsidRDefault="004B3734" w:rsidP="004B3734">
            <w:pPr>
              <w:pStyle w:val="TableListBullets"/>
              <w:rPr>
                <w:rFonts w:eastAsia="Calibri"/>
                <w:lang w:eastAsia="en-AU"/>
              </w:rPr>
            </w:pPr>
            <w:r w:rsidRPr="00253C3B">
              <w:rPr>
                <w:rFonts w:eastAsia="Calibri"/>
                <w:lang w:eastAsia="en-AU"/>
              </w:rPr>
              <w:t>confidentiality, duty of care, complaints</w:t>
            </w:r>
          </w:p>
        </w:tc>
      </w:tr>
      <w:tr w:rsidR="00F81786" w:rsidRPr="008E2EDB" w14:paraId="232B57DA" w14:textId="77777777" w:rsidTr="004B3734">
        <w:trPr>
          <w:jc w:val="center"/>
        </w:trPr>
        <w:tc>
          <w:tcPr>
            <w:tcW w:w="4536" w:type="dxa"/>
            <w:tcBorders>
              <w:top w:val="single" w:sz="4" w:space="0" w:color="000000"/>
              <w:left w:val="single" w:sz="4" w:space="0" w:color="000000"/>
              <w:bottom w:val="single" w:sz="4" w:space="0" w:color="000000"/>
            </w:tcBorders>
          </w:tcPr>
          <w:p w14:paraId="15B37E0B" w14:textId="77777777" w:rsidR="00F81786" w:rsidRPr="00A368AD" w:rsidRDefault="004B3734" w:rsidP="004B3734">
            <w:pPr>
              <w:pStyle w:val="TableListBullets"/>
              <w:rPr>
                <w:szCs w:val="22"/>
                <w:lang w:val="en-US"/>
              </w:rPr>
            </w:pPr>
            <w:r w:rsidRPr="00F517F5">
              <w:rPr>
                <w:szCs w:val="22"/>
                <w:lang w:val="en-US"/>
              </w:rPr>
              <w:t>rights and responsibilities of employers and employees</w:t>
            </w:r>
          </w:p>
        </w:tc>
        <w:tc>
          <w:tcPr>
            <w:tcW w:w="4536" w:type="dxa"/>
            <w:tcBorders>
              <w:top w:val="single" w:sz="4" w:space="0" w:color="000000"/>
              <w:left w:val="single" w:sz="4" w:space="0" w:color="000000"/>
              <w:bottom w:val="single" w:sz="4" w:space="0" w:color="000000"/>
              <w:right w:val="single" w:sz="4" w:space="0" w:color="auto"/>
            </w:tcBorders>
          </w:tcPr>
          <w:p w14:paraId="21F7314F" w14:textId="77777777" w:rsidR="00F81786" w:rsidRPr="00A368AD" w:rsidRDefault="004B3734" w:rsidP="004B3734">
            <w:pPr>
              <w:pStyle w:val="TableListBullets"/>
              <w:rPr>
                <w:szCs w:val="22"/>
                <w:lang w:val="en-US"/>
              </w:rPr>
            </w:pPr>
            <w:r w:rsidRPr="00F517F5">
              <w:rPr>
                <w:szCs w:val="22"/>
                <w:lang w:val="en-US"/>
              </w:rPr>
              <w:t>rights and responsibilities of employers and employees</w:t>
            </w:r>
          </w:p>
        </w:tc>
      </w:tr>
      <w:tr w:rsidR="00F81786" w:rsidRPr="008E2EDB" w14:paraId="75E6E94D" w14:textId="77777777" w:rsidTr="004B3734">
        <w:trPr>
          <w:jc w:val="center"/>
        </w:trPr>
        <w:tc>
          <w:tcPr>
            <w:tcW w:w="4536" w:type="dxa"/>
            <w:tcBorders>
              <w:top w:val="single" w:sz="4" w:space="0" w:color="000000"/>
              <w:left w:val="single" w:sz="4" w:space="0" w:color="000000"/>
              <w:bottom w:val="single" w:sz="4" w:space="0" w:color="000000"/>
            </w:tcBorders>
          </w:tcPr>
          <w:p w14:paraId="50D609DB" w14:textId="77777777" w:rsidR="00F81786" w:rsidRPr="008E2EDB" w:rsidRDefault="004B3734" w:rsidP="004B3734">
            <w:pPr>
              <w:pStyle w:val="TableListBullets"/>
              <w:rPr>
                <w:color w:val="000000" w:themeColor="text1"/>
              </w:rPr>
            </w:pPr>
            <w:r w:rsidRPr="00F517F5">
              <w:rPr>
                <w:szCs w:val="22"/>
                <w:lang w:val="en-US"/>
              </w:rPr>
              <w:t>hazard identification and strategies to deal with hazards</w:t>
            </w:r>
          </w:p>
        </w:tc>
        <w:tc>
          <w:tcPr>
            <w:tcW w:w="4536" w:type="dxa"/>
            <w:tcBorders>
              <w:top w:val="single" w:sz="4" w:space="0" w:color="000000"/>
              <w:left w:val="single" w:sz="4" w:space="0" w:color="000000"/>
              <w:bottom w:val="single" w:sz="4" w:space="0" w:color="000000"/>
              <w:right w:val="single" w:sz="4" w:space="0" w:color="auto"/>
            </w:tcBorders>
          </w:tcPr>
          <w:p w14:paraId="3E44F139" w14:textId="77777777" w:rsidR="00F81786" w:rsidRPr="008E2EDB" w:rsidRDefault="004B3734" w:rsidP="004B3734">
            <w:pPr>
              <w:pStyle w:val="TableListBullets"/>
              <w:rPr>
                <w:color w:val="000000" w:themeColor="text1"/>
              </w:rPr>
            </w:pPr>
            <w:r w:rsidRPr="00F517F5">
              <w:rPr>
                <w:szCs w:val="22"/>
                <w:lang w:val="en-US"/>
              </w:rPr>
              <w:t>hazard identification and strategies to deal with hazards</w:t>
            </w:r>
          </w:p>
        </w:tc>
      </w:tr>
      <w:tr w:rsidR="00F81786" w:rsidRPr="008E2EDB" w14:paraId="4BFEDD08" w14:textId="77777777" w:rsidTr="004B3734">
        <w:trPr>
          <w:jc w:val="center"/>
        </w:trPr>
        <w:tc>
          <w:tcPr>
            <w:tcW w:w="4536" w:type="dxa"/>
            <w:tcBorders>
              <w:top w:val="single" w:sz="4" w:space="0" w:color="000000"/>
              <w:left w:val="single" w:sz="4" w:space="0" w:color="000000"/>
              <w:bottom w:val="single" w:sz="4" w:space="0" w:color="000000"/>
            </w:tcBorders>
          </w:tcPr>
          <w:p w14:paraId="369127C2" w14:textId="77777777" w:rsidR="00F81786" w:rsidRPr="008E2EDB" w:rsidRDefault="004B3734" w:rsidP="004B3734">
            <w:pPr>
              <w:pStyle w:val="TableListBullets"/>
              <w:rPr>
                <w:color w:val="000000" w:themeColor="text1"/>
              </w:rPr>
            </w:pPr>
            <w:r w:rsidRPr="00F517F5">
              <w:rPr>
                <w:szCs w:val="22"/>
                <w:lang w:val="en-US"/>
              </w:rPr>
              <w:lastRenderedPageBreak/>
              <w:t>emergency procedures</w:t>
            </w:r>
          </w:p>
        </w:tc>
        <w:tc>
          <w:tcPr>
            <w:tcW w:w="4536" w:type="dxa"/>
            <w:tcBorders>
              <w:top w:val="single" w:sz="4" w:space="0" w:color="000000"/>
              <w:left w:val="single" w:sz="4" w:space="0" w:color="000000"/>
              <w:bottom w:val="single" w:sz="4" w:space="0" w:color="000000"/>
              <w:right w:val="single" w:sz="4" w:space="0" w:color="auto"/>
            </w:tcBorders>
          </w:tcPr>
          <w:p w14:paraId="79AF0FD2" w14:textId="77777777" w:rsidR="00F81786" w:rsidRPr="008E2EDB" w:rsidRDefault="004B3734" w:rsidP="004B3734">
            <w:pPr>
              <w:pStyle w:val="TableListBullets"/>
              <w:rPr>
                <w:color w:val="000000" w:themeColor="text1"/>
              </w:rPr>
            </w:pPr>
            <w:r w:rsidRPr="00F517F5">
              <w:rPr>
                <w:szCs w:val="22"/>
                <w:lang w:val="en-US"/>
              </w:rPr>
              <w:t>emergency procedures</w:t>
            </w:r>
          </w:p>
        </w:tc>
      </w:tr>
      <w:tr w:rsidR="00F81786" w:rsidRPr="008E2EDB" w14:paraId="5B00A1B5" w14:textId="77777777" w:rsidTr="004B3734">
        <w:trPr>
          <w:jc w:val="center"/>
        </w:trPr>
        <w:tc>
          <w:tcPr>
            <w:tcW w:w="4536" w:type="dxa"/>
            <w:tcBorders>
              <w:top w:val="single" w:sz="4" w:space="0" w:color="000000"/>
              <w:left w:val="single" w:sz="4" w:space="0" w:color="000000"/>
              <w:bottom w:val="single" w:sz="4" w:space="0" w:color="000000"/>
            </w:tcBorders>
          </w:tcPr>
          <w:p w14:paraId="0B724B8F" w14:textId="77777777" w:rsidR="00F81786" w:rsidRPr="00A368AD" w:rsidRDefault="004B3734" w:rsidP="004B3734">
            <w:pPr>
              <w:pStyle w:val="TableListBullets"/>
              <w:rPr>
                <w:szCs w:val="22"/>
                <w:lang w:val="en-US"/>
              </w:rPr>
            </w:pPr>
            <w:r w:rsidRPr="00F517F5">
              <w:rPr>
                <w:szCs w:val="22"/>
                <w:lang w:val="en-US"/>
              </w:rPr>
              <w:t>investigate differe</w:t>
            </w:r>
            <w:r>
              <w:rPr>
                <w:szCs w:val="22"/>
                <w:lang w:val="en-US"/>
              </w:rPr>
              <w:t>nt learning frameworks, recognis</w:t>
            </w:r>
            <w:r w:rsidRPr="00F517F5">
              <w:rPr>
                <w:szCs w:val="22"/>
                <w:lang w:val="en-US"/>
              </w:rPr>
              <w:t>e the differences and identify the relationship of the learning framework to other laws and regulations</w:t>
            </w:r>
          </w:p>
        </w:tc>
        <w:tc>
          <w:tcPr>
            <w:tcW w:w="4536" w:type="dxa"/>
            <w:tcBorders>
              <w:top w:val="single" w:sz="4" w:space="0" w:color="000000"/>
              <w:left w:val="single" w:sz="4" w:space="0" w:color="000000"/>
              <w:bottom w:val="single" w:sz="4" w:space="0" w:color="000000"/>
              <w:right w:val="single" w:sz="4" w:space="0" w:color="auto"/>
            </w:tcBorders>
          </w:tcPr>
          <w:p w14:paraId="3AC963A6" w14:textId="77777777" w:rsidR="00F81786" w:rsidRPr="00A368AD" w:rsidRDefault="004B3734" w:rsidP="004B3734">
            <w:pPr>
              <w:pStyle w:val="TableListBullets"/>
              <w:rPr>
                <w:szCs w:val="22"/>
                <w:lang w:val="en-US"/>
              </w:rPr>
            </w:pPr>
            <w:r>
              <w:rPr>
                <w:szCs w:val="22"/>
                <w:lang w:val="en-US"/>
              </w:rPr>
              <w:t xml:space="preserve">identify and describe the </w:t>
            </w:r>
            <w:r w:rsidRPr="00F517F5">
              <w:rPr>
                <w:szCs w:val="22"/>
                <w:lang w:val="en-US"/>
              </w:rPr>
              <w:t>different learning frameworks</w:t>
            </w:r>
          </w:p>
        </w:tc>
      </w:tr>
      <w:tr w:rsidR="00F81786" w:rsidRPr="008E2EDB" w14:paraId="3DAC0F8E" w14:textId="77777777" w:rsidTr="004B3734">
        <w:trPr>
          <w:jc w:val="center"/>
        </w:trPr>
        <w:tc>
          <w:tcPr>
            <w:tcW w:w="4536" w:type="dxa"/>
            <w:tcBorders>
              <w:top w:val="single" w:sz="4" w:space="0" w:color="000000"/>
              <w:left w:val="single" w:sz="4" w:space="0" w:color="000000"/>
              <w:bottom w:val="single" w:sz="4" w:space="0" w:color="000000"/>
            </w:tcBorders>
          </w:tcPr>
          <w:p w14:paraId="424884C1" w14:textId="77777777" w:rsidR="00F81786" w:rsidRPr="00A368AD" w:rsidRDefault="004B3734" w:rsidP="004B3734">
            <w:pPr>
              <w:pStyle w:val="TableListBullets"/>
              <w:rPr>
                <w:szCs w:val="22"/>
                <w:lang w:val="en-US"/>
              </w:rPr>
            </w:pPr>
            <w:r>
              <w:rPr>
                <w:szCs w:val="22"/>
                <w:lang w:val="en-US"/>
              </w:rPr>
              <w:t>r</w:t>
            </w:r>
            <w:r w:rsidRPr="00F517F5">
              <w:rPr>
                <w:szCs w:val="22"/>
                <w:lang w:val="en-US"/>
              </w:rPr>
              <w:t>elevant learning framework</w:t>
            </w:r>
            <w:r>
              <w:rPr>
                <w:szCs w:val="22"/>
                <w:lang w:val="en-US"/>
              </w:rPr>
              <w:t>s</w:t>
            </w:r>
            <w:r w:rsidRPr="00F517F5">
              <w:rPr>
                <w:szCs w:val="22"/>
                <w:lang w:val="en-US"/>
              </w:rPr>
              <w:t xml:space="preserve"> to support children’s learning</w:t>
            </w:r>
            <w:r>
              <w:rPr>
                <w:szCs w:val="22"/>
                <w:lang w:val="en-US"/>
              </w:rPr>
              <w:t xml:space="preserve"> and </w:t>
            </w:r>
            <w:r w:rsidRPr="00F517F5">
              <w:rPr>
                <w:szCs w:val="22"/>
                <w:lang w:val="en-US"/>
              </w:rPr>
              <w:t>all aspects of the educator role</w:t>
            </w:r>
            <w:r>
              <w:rPr>
                <w:szCs w:val="22"/>
                <w:lang w:val="en-US"/>
              </w:rPr>
              <w:t xml:space="preserve"> </w:t>
            </w:r>
          </w:p>
        </w:tc>
        <w:tc>
          <w:tcPr>
            <w:tcW w:w="4536" w:type="dxa"/>
            <w:tcBorders>
              <w:top w:val="single" w:sz="4" w:space="0" w:color="000000"/>
              <w:left w:val="single" w:sz="4" w:space="0" w:color="000000"/>
              <w:bottom w:val="single" w:sz="4" w:space="0" w:color="000000"/>
              <w:right w:val="single" w:sz="4" w:space="0" w:color="auto"/>
            </w:tcBorders>
          </w:tcPr>
          <w:p w14:paraId="7319BE72" w14:textId="77777777" w:rsidR="00F81786" w:rsidRPr="00A368AD" w:rsidRDefault="004B3734" w:rsidP="004B3734">
            <w:pPr>
              <w:pStyle w:val="TableListBullets"/>
              <w:rPr>
                <w:szCs w:val="22"/>
                <w:lang w:val="en-US"/>
              </w:rPr>
            </w:pPr>
            <w:r>
              <w:rPr>
                <w:szCs w:val="22"/>
                <w:lang w:val="en-US"/>
              </w:rPr>
              <w:t>r</w:t>
            </w:r>
            <w:r w:rsidRPr="00F517F5">
              <w:rPr>
                <w:szCs w:val="22"/>
                <w:lang w:val="en-US"/>
              </w:rPr>
              <w:t>elevant learning framework to support children’s learning</w:t>
            </w:r>
            <w:r>
              <w:rPr>
                <w:szCs w:val="22"/>
                <w:lang w:val="en-US"/>
              </w:rPr>
              <w:t xml:space="preserve"> </w:t>
            </w:r>
          </w:p>
        </w:tc>
      </w:tr>
      <w:tr w:rsidR="00F81786" w:rsidRPr="008E2EDB" w14:paraId="74E598D2" w14:textId="77777777" w:rsidTr="004B3734">
        <w:trPr>
          <w:jc w:val="center"/>
        </w:trPr>
        <w:tc>
          <w:tcPr>
            <w:tcW w:w="4536" w:type="dxa"/>
            <w:tcBorders>
              <w:top w:val="single" w:sz="4" w:space="0" w:color="000000"/>
              <w:left w:val="single" w:sz="4" w:space="0" w:color="000000"/>
              <w:bottom w:val="single" w:sz="4" w:space="0" w:color="000000"/>
            </w:tcBorders>
          </w:tcPr>
          <w:p w14:paraId="0CDD830C" w14:textId="77777777" w:rsidR="00F81786" w:rsidRPr="003B2B0C" w:rsidRDefault="004B3734" w:rsidP="004B3734">
            <w:pPr>
              <w:pStyle w:val="TableListBullets"/>
              <w:rPr>
                <w:szCs w:val="22"/>
                <w:lang w:val="en-US"/>
              </w:rPr>
            </w:pPr>
            <w:r w:rsidRPr="00F517F5">
              <w:rPr>
                <w:szCs w:val="22"/>
                <w:lang w:val="en-US"/>
              </w:rPr>
              <w:t>sector operating standards and code of ethics</w:t>
            </w:r>
            <w:r>
              <w:rPr>
                <w:szCs w:val="22"/>
                <w:lang w:val="en-US"/>
              </w:rPr>
              <w:t>, breaches, problem solving, personal attitudes / values</w:t>
            </w:r>
          </w:p>
        </w:tc>
        <w:tc>
          <w:tcPr>
            <w:tcW w:w="4536" w:type="dxa"/>
            <w:tcBorders>
              <w:top w:val="single" w:sz="4" w:space="0" w:color="000000"/>
              <w:left w:val="single" w:sz="4" w:space="0" w:color="000000"/>
              <w:bottom w:val="single" w:sz="4" w:space="0" w:color="000000"/>
              <w:right w:val="single" w:sz="4" w:space="0" w:color="auto"/>
            </w:tcBorders>
          </w:tcPr>
          <w:p w14:paraId="28F90946" w14:textId="77777777" w:rsidR="00F81786" w:rsidRPr="008E2EDB" w:rsidRDefault="004B3734" w:rsidP="004B3734">
            <w:pPr>
              <w:pStyle w:val="TableListBullets"/>
              <w:rPr>
                <w:color w:val="000000" w:themeColor="text1"/>
              </w:rPr>
            </w:pPr>
            <w:r w:rsidRPr="00F517F5">
              <w:rPr>
                <w:szCs w:val="22"/>
                <w:lang w:val="en-US"/>
              </w:rPr>
              <w:t>sector operating standards and code of ethics</w:t>
            </w:r>
            <w:r>
              <w:rPr>
                <w:szCs w:val="22"/>
                <w:lang w:val="en-US"/>
              </w:rPr>
              <w:t>, breaches, problem solving, personal attitudes / values</w:t>
            </w:r>
          </w:p>
        </w:tc>
      </w:tr>
      <w:tr w:rsidR="00F81786" w:rsidRPr="008E2EDB" w14:paraId="71E7C79E" w14:textId="77777777" w:rsidTr="004B3734">
        <w:trPr>
          <w:jc w:val="center"/>
        </w:trPr>
        <w:tc>
          <w:tcPr>
            <w:tcW w:w="4536" w:type="dxa"/>
            <w:tcBorders>
              <w:top w:val="single" w:sz="4" w:space="0" w:color="000000"/>
              <w:left w:val="single" w:sz="4" w:space="0" w:color="000000"/>
              <w:bottom w:val="single" w:sz="4" w:space="0" w:color="000000"/>
            </w:tcBorders>
          </w:tcPr>
          <w:p w14:paraId="27249AB0" w14:textId="77777777" w:rsidR="00F81786" w:rsidRPr="003B2B0C" w:rsidRDefault="004B3734" w:rsidP="004B3734">
            <w:pPr>
              <w:pStyle w:val="TableListBullets"/>
              <w:rPr>
                <w:szCs w:val="22"/>
                <w:lang w:val="en-US"/>
              </w:rPr>
            </w:pPr>
            <w:r w:rsidRPr="00F517F5">
              <w:rPr>
                <w:szCs w:val="22"/>
                <w:lang w:val="en-US"/>
              </w:rPr>
              <w:t>strategies for addressing common ethical issues , ethical decision making</w:t>
            </w:r>
          </w:p>
        </w:tc>
        <w:tc>
          <w:tcPr>
            <w:tcW w:w="4536" w:type="dxa"/>
            <w:tcBorders>
              <w:top w:val="single" w:sz="4" w:space="0" w:color="000000"/>
              <w:left w:val="single" w:sz="4" w:space="0" w:color="000000"/>
              <w:bottom w:val="single" w:sz="4" w:space="0" w:color="000000"/>
              <w:right w:val="single" w:sz="4" w:space="0" w:color="auto"/>
            </w:tcBorders>
          </w:tcPr>
          <w:p w14:paraId="424F2914" w14:textId="77777777" w:rsidR="00F81786" w:rsidRPr="003B2B0C" w:rsidRDefault="004B3734" w:rsidP="004B3734">
            <w:pPr>
              <w:pStyle w:val="TableListBullets"/>
              <w:rPr>
                <w:szCs w:val="22"/>
                <w:lang w:val="en-US"/>
              </w:rPr>
            </w:pPr>
            <w:r>
              <w:rPr>
                <w:szCs w:val="22"/>
                <w:lang w:val="en-US"/>
              </w:rPr>
              <w:t xml:space="preserve">common ethical issues and </w:t>
            </w:r>
            <w:r w:rsidRPr="00F517F5">
              <w:rPr>
                <w:szCs w:val="22"/>
                <w:lang w:val="en-US"/>
              </w:rPr>
              <w:t>ethical decision making</w:t>
            </w:r>
          </w:p>
        </w:tc>
      </w:tr>
      <w:tr w:rsidR="00F81786" w:rsidRPr="008E2EDB" w14:paraId="3358B3C0" w14:textId="77777777" w:rsidTr="004B3734">
        <w:trPr>
          <w:jc w:val="center"/>
        </w:trPr>
        <w:tc>
          <w:tcPr>
            <w:tcW w:w="4536" w:type="dxa"/>
            <w:tcBorders>
              <w:top w:val="single" w:sz="4" w:space="0" w:color="000000"/>
              <w:left w:val="single" w:sz="4" w:space="0" w:color="000000"/>
              <w:bottom w:val="single" w:sz="4" w:space="0" w:color="000000"/>
            </w:tcBorders>
          </w:tcPr>
          <w:p w14:paraId="63E1F30E" w14:textId="77777777" w:rsidR="00F81786" w:rsidRPr="00F517F5" w:rsidRDefault="004B3734" w:rsidP="004B3734">
            <w:pPr>
              <w:pStyle w:val="TableListBullets"/>
              <w:rPr>
                <w:szCs w:val="22"/>
                <w:lang w:val="en-US"/>
              </w:rPr>
            </w:pPr>
            <w:r w:rsidRPr="00F517F5">
              <w:rPr>
                <w:szCs w:val="22"/>
                <w:lang w:val="en-US"/>
              </w:rPr>
              <w:t>principles and practices of up</w:t>
            </w:r>
            <w:r>
              <w:rPr>
                <w:szCs w:val="22"/>
                <w:lang w:val="en-US"/>
              </w:rPr>
              <w:t xml:space="preserve">holding rights of children and </w:t>
            </w:r>
            <w:r w:rsidRPr="00F517F5">
              <w:rPr>
                <w:szCs w:val="22"/>
                <w:lang w:val="en-US"/>
              </w:rPr>
              <w:t>young people –un convention</w:t>
            </w:r>
          </w:p>
        </w:tc>
        <w:tc>
          <w:tcPr>
            <w:tcW w:w="4536" w:type="dxa"/>
            <w:tcBorders>
              <w:top w:val="single" w:sz="4" w:space="0" w:color="000000"/>
              <w:left w:val="single" w:sz="4" w:space="0" w:color="000000"/>
              <w:bottom w:val="single" w:sz="4" w:space="0" w:color="000000"/>
              <w:right w:val="single" w:sz="4" w:space="0" w:color="auto"/>
            </w:tcBorders>
          </w:tcPr>
          <w:p w14:paraId="6E364742" w14:textId="77777777" w:rsidR="00F81786" w:rsidRPr="00F517F5" w:rsidRDefault="004B3734" w:rsidP="004B3734">
            <w:pPr>
              <w:pStyle w:val="TableListBullets"/>
              <w:rPr>
                <w:szCs w:val="22"/>
                <w:lang w:val="en-US"/>
              </w:rPr>
            </w:pPr>
            <w:r>
              <w:rPr>
                <w:szCs w:val="22"/>
                <w:lang w:val="en-US"/>
              </w:rPr>
              <w:t xml:space="preserve">rights of children and </w:t>
            </w:r>
            <w:r w:rsidRPr="00F517F5">
              <w:rPr>
                <w:szCs w:val="22"/>
                <w:lang w:val="en-US"/>
              </w:rPr>
              <w:t>young people –un convention</w:t>
            </w:r>
          </w:p>
        </w:tc>
      </w:tr>
      <w:tr w:rsidR="00F81786" w:rsidRPr="008E2EDB" w14:paraId="73DDB404" w14:textId="77777777" w:rsidTr="004B3734">
        <w:trPr>
          <w:jc w:val="center"/>
        </w:trPr>
        <w:tc>
          <w:tcPr>
            <w:tcW w:w="4536" w:type="dxa"/>
            <w:tcBorders>
              <w:top w:val="single" w:sz="4" w:space="0" w:color="000000"/>
              <w:left w:val="single" w:sz="4" w:space="0" w:color="000000"/>
              <w:bottom w:val="single" w:sz="4" w:space="0" w:color="000000"/>
            </w:tcBorders>
          </w:tcPr>
          <w:p w14:paraId="6CF4A17E" w14:textId="77777777" w:rsidR="00F81786" w:rsidRPr="003B2B0C" w:rsidRDefault="004B3734" w:rsidP="004B3734">
            <w:pPr>
              <w:pStyle w:val="TableListBullets"/>
              <w:rPr>
                <w:szCs w:val="22"/>
                <w:lang w:val="en-US"/>
              </w:rPr>
            </w:pPr>
            <w:r w:rsidRPr="00F517F5">
              <w:rPr>
                <w:szCs w:val="22"/>
                <w:lang w:val="en-US"/>
              </w:rPr>
              <w:t>WHS legislation relevant to the sector and state/territory</w:t>
            </w:r>
          </w:p>
        </w:tc>
        <w:tc>
          <w:tcPr>
            <w:tcW w:w="4536" w:type="dxa"/>
            <w:tcBorders>
              <w:top w:val="single" w:sz="4" w:space="0" w:color="000000"/>
              <w:left w:val="single" w:sz="4" w:space="0" w:color="000000"/>
              <w:bottom w:val="single" w:sz="4" w:space="0" w:color="000000"/>
              <w:right w:val="single" w:sz="4" w:space="0" w:color="auto"/>
            </w:tcBorders>
          </w:tcPr>
          <w:p w14:paraId="7FE44951" w14:textId="77777777" w:rsidR="00F81786" w:rsidRPr="003B2B0C" w:rsidRDefault="004B3734" w:rsidP="004B3734">
            <w:pPr>
              <w:pStyle w:val="TableListBullets"/>
              <w:rPr>
                <w:szCs w:val="22"/>
                <w:lang w:val="en-US"/>
              </w:rPr>
            </w:pPr>
            <w:r w:rsidRPr="00F517F5">
              <w:rPr>
                <w:szCs w:val="22"/>
                <w:lang w:val="en-US"/>
              </w:rPr>
              <w:t>WHS legislation relevant to the sector and state/territory</w:t>
            </w:r>
          </w:p>
        </w:tc>
      </w:tr>
      <w:tr w:rsidR="00F81786" w:rsidRPr="008E2EDB" w14:paraId="318B3754" w14:textId="77777777" w:rsidTr="004B3734">
        <w:trPr>
          <w:jc w:val="center"/>
        </w:trPr>
        <w:tc>
          <w:tcPr>
            <w:tcW w:w="4536" w:type="dxa"/>
            <w:tcBorders>
              <w:top w:val="single" w:sz="4" w:space="0" w:color="000000"/>
              <w:left w:val="single" w:sz="4" w:space="0" w:color="000000"/>
              <w:bottom w:val="single" w:sz="4" w:space="0" w:color="000000"/>
            </w:tcBorders>
          </w:tcPr>
          <w:p w14:paraId="1B4FE695" w14:textId="77777777" w:rsidR="00F81786" w:rsidRPr="003B2B0C" w:rsidRDefault="004B3734" w:rsidP="004B3734">
            <w:pPr>
              <w:pStyle w:val="TableListBullets"/>
              <w:rPr>
                <w:szCs w:val="22"/>
                <w:lang w:val="en-US"/>
              </w:rPr>
            </w:pPr>
            <w:r w:rsidRPr="00F517F5">
              <w:rPr>
                <w:szCs w:val="22"/>
                <w:lang w:val="en-US"/>
              </w:rPr>
              <w:t xml:space="preserve">WHS - workplace policies and procedures </w:t>
            </w:r>
          </w:p>
        </w:tc>
        <w:tc>
          <w:tcPr>
            <w:tcW w:w="4536" w:type="dxa"/>
            <w:tcBorders>
              <w:top w:val="single" w:sz="4" w:space="0" w:color="000000"/>
              <w:left w:val="single" w:sz="4" w:space="0" w:color="000000"/>
              <w:bottom w:val="single" w:sz="4" w:space="0" w:color="000000"/>
              <w:right w:val="single" w:sz="4" w:space="0" w:color="auto"/>
            </w:tcBorders>
          </w:tcPr>
          <w:p w14:paraId="634D8F9C" w14:textId="77777777" w:rsidR="00F81786" w:rsidRPr="003B2B0C" w:rsidRDefault="004B3734" w:rsidP="004B3734">
            <w:pPr>
              <w:pStyle w:val="TableListBullets"/>
              <w:rPr>
                <w:szCs w:val="22"/>
                <w:lang w:val="en-US"/>
              </w:rPr>
            </w:pPr>
            <w:r w:rsidRPr="00F517F5">
              <w:rPr>
                <w:szCs w:val="22"/>
                <w:lang w:val="en-US"/>
              </w:rPr>
              <w:t xml:space="preserve">WHS - workplace policies and procedures </w:t>
            </w:r>
          </w:p>
        </w:tc>
      </w:tr>
      <w:tr w:rsidR="00F81786" w:rsidRPr="008E2EDB" w14:paraId="607981B8" w14:textId="77777777" w:rsidTr="004B3734">
        <w:trPr>
          <w:jc w:val="center"/>
        </w:trPr>
        <w:tc>
          <w:tcPr>
            <w:tcW w:w="4536" w:type="dxa"/>
            <w:tcBorders>
              <w:top w:val="single" w:sz="4" w:space="0" w:color="000000"/>
              <w:left w:val="single" w:sz="4" w:space="0" w:color="000000"/>
              <w:bottom w:val="single" w:sz="4" w:space="0" w:color="000000"/>
            </w:tcBorders>
          </w:tcPr>
          <w:p w14:paraId="44D65B52" w14:textId="77777777" w:rsidR="00F81786" w:rsidRPr="00F517F5" w:rsidRDefault="004B3734" w:rsidP="004B3734">
            <w:pPr>
              <w:pStyle w:val="TableListBullets"/>
              <w:rPr>
                <w:szCs w:val="22"/>
                <w:lang w:val="en-US"/>
              </w:rPr>
            </w:pPr>
            <w:r w:rsidRPr="00F517F5">
              <w:rPr>
                <w:szCs w:val="22"/>
                <w:lang w:val="en-US"/>
              </w:rPr>
              <w:t>safety signs, infection control, manual handling/tasks</w:t>
            </w:r>
          </w:p>
        </w:tc>
        <w:tc>
          <w:tcPr>
            <w:tcW w:w="4536" w:type="dxa"/>
            <w:tcBorders>
              <w:top w:val="single" w:sz="4" w:space="0" w:color="000000"/>
              <w:left w:val="single" w:sz="4" w:space="0" w:color="000000"/>
              <w:bottom w:val="single" w:sz="4" w:space="0" w:color="000000"/>
              <w:right w:val="single" w:sz="4" w:space="0" w:color="auto"/>
            </w:tcBorders>
          </w:tcPr>
          <w:p w14:paraId="6E7A2F67" w14:textId="77777777" w:rsidR="00F81786" w:rsidRPr="00F517F5" w:rsidRDefault="004B3734" w:rsidP="004B3734">
            <w:pPr>
              <w:pStyle w:val="TableListBullets"/>
              <w:rPr>
                <w:szCs w:val="22"/>
                <w:lang w:val="en-US"/>
              </w:rPr>
            </w:pPr>
            <w:r w:rsidRPr="00F517F5">
              <w:rPr>
                <w:szCs w:val="22"/>
                <w:lang w:val="en-US"/>
              </w:rPr>
              <w:t>safety signs, infection control, manual handling/tasks</w:t>
            </w:r>
          </w:p>
        </w:tc>
      </w:tr>
    </w:tbl>
    <w:p w14:paraId="30726110" w14:textId="77777777" w:rsidR="00F81786" w:rsidRPr="00F517F5" w:rsidRDefault="00F81786" w:rsidP="00F81786">
      <w:pPr>
        <w:pStyle w:val="Heading2"/>
      </w:pPr>
      <w:r w:rsidRPr="00F517F5">
        <w:t>Units of Competency</w:t>
      </w:r>
    </w:p>
    <w:p w14:paraId="2F0267E6" w14:textId="77777777" w:rsidR="00253C3B" w:rsidRPr="006E2457" w:rsidRDefault="00253C3B" w:rsidP="004B3734">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0A58A82B" w14:textId="77777777" w:rsidR="00253C3B" w:rsidRDefault="00253C3B" w:rsidP="004B3734">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06382349" w14:textId="77777777" w:rsidR="00F81786" w:rsidRPr="00F517F5" w:rsidRDefault="00253C3B" w:rsidP="004B3734">
      <w:r>
        <w:t>In order to be deemed competent to industry standard, assessment must provide authentic, valid, sufficient and current evidence as indicated in the relevant Training Package.</w:t>
      </w:r>
    </w:p>
    <w:p w14:paraId="32AE5AB2" w14:textId="77777777" w:rsidR="00F81786" w:rsidRPr="00F517F5" w:rsidRDefault="00F81786" w:rsidP="00F8178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9"/>
        <w:gridCol w:w="1700"/>
      </w:tblGrid>
      <w:tr w:rsidR="00F81786" w:rsidRPr="00F517F5" w14:paraId="5425D468" w14:textId="77777777" w:rsidTr="004B3734">
        <w:trPr>
          <w:cantSplit/>
          <w:jc w:val="center"/>
        </w:trPr>
        <w:tc>
          <w:tcPr>
            <w:tcW w:w="1883" w:type="dxa"/>
            <w:vAlign w:val="center"/>
          </w:tcPr>
          <w:p w14:paraId="65DA3AD3" w14:textId="77777777" w:rsidR="00F81786" w:rsidRPr="00F517F5" w:rsidRDefault="00F81786" w:rsidP="004B3734">
            <w:pPr>
              <w:pStyle w:val="Tabletextbold"/>
            </w:pPr>
            <w:r w:rsidRPr="00F517F5">
              <w:t>Code</w:t>
            </w:r>
          </w:p>
        </w:tc>
        <w:tc>
          <w:tcPr>
            <w:tcW w:w="5489" w:type="dxa"/>
            <w:vAlign w:val="center"/>
          </w:tcPr>
          <w:p w14:paraId="000F9A88" w14:textId="77777777" w:rsidR="00F81786" w:rsidRPr="00F517F5" w:rsidRDefault="00F81786" w:rsidP="004B3734">
            <w:pPr>
              <w:pStyle w:val="Tabletextbold"/>
            </w:pPr>
            <w:r w:rsidRPr="00F517F5">
              <w:t>Competency Title</w:t>
            </w:r>
          </w:p>
        </w:tc>
        <w:tc>
          <w:tcPr>
            <w:tcW w:w="1700" w:type="dxa"/>
          </w:tcPr>
          <w:p w14:paraId="71A7F9C4" w14:textId="77777777" w:rsidR="00F81786" w:rsidRPr="00F517F5" w:rsidRDefault="00F81786" w:rsidP="005C08B5">
            <w:pPr>
              <w:pStyle w:val="Tabletextboldcentred"/>
            </w:pPr>
            <w:r w:rsidRPr="00F517F5">
              <w:t>Core/Elective</w:t>
            </w:r>
          </w:p>
        </w:tc>
      </w:tr>
      <w:tr w:rsidR="00F81786" w:rsidRPr="00F517F5" w14:paraId="6839E4B5" w14:textId="77777777" w:rsidTr="004B3734">
        <w:trPr>
          <w:cantSplit/>
          <w:jc w:val="center"/>
        </w:trPr>
        <w:tc>
          <w:tcPr>
            <w:tcW w:w="1883" w:type="dxa"/>
          </w:tcPr>
          <w:p w14:paraId="4A52792A" w14:textId="77777777" w:rsidR="00F81786" w:rsidRPr="00F517F5" w:rsidRDefault="00F81786" w:rsidP="004B3734">
            <w:pPr>
              <w:pStyle w:val="Tabletextbold"/>
            </w:pPr>
            <w:r w:rsidRPr="00F517F5">
              <w:t>CHCLEG001</w:t>
            </w:r>
          </w:p>
        </w:tc>
        <w:tc>
          <w:tcPr>
            <w:tcW w:w="5489" w:type="dxa"/>
          </w:tcPr>
          <w:p w14:paraId="58FF22DD" w14:textId="77777777" w:rsidR="00F81786" w:rsidRPr="00F517F5" w:rsidRDefault="00F81786" w:rsidP="004B3734">
            <w:pPr>
              <w:pStyle w:val="Tabletextbold"/>
            </w:pPr>
            <w:r w:rsidRPr="00F517F5">
              <w:t>Work legally and ethically</w:t>
            </w:r>
          </w:p>
        </w:tc>
        <w:tc>
          <w:tcPr>
            <w:tcW w:w="1700" w:type="dxa"/>
          </w:tcPr>
          <w:p w14:paraId="4EE9539F" w14:textId="77777777" w:rsidR="00F81786" w:rsidRPr="00F517F5" w:rsidRDefault="00F81786" w:rsidP="005C08B5">
            <w:pPr>
              <w:pStyle w:val="Tabletextboldcentred"/>
            </w:pPr>
            <w:r w:rsidRPr="00F517F5">
              <w:t>Core</w:t>
            </w:r>
          </w:p>
        </w:tc>
      </w:tr>
      <w:tr w:rsidR="00F81786" w:rsidRPr="00F517F5" w14:paraId="5D69B6C2" w14:textId="77777777" w:rsidTr="004B3734">
        <w:trPr>
          <w:cantSplit/>
          <w:jc w:val="center"/>
        </w:trPr>
        <w:tc>
          <w:tcPr>
            <w:tcW w:w="1883" w:type="dxa"/>
          </w:tcPr>
          <w:p w14:paraId="1007EDD1" w14:textId="77777777" w:rsidR="00F81786" w:rsidRPr="00F517F5" w:rsidRDefault="00F81786" w:rsidP="004B3734">
            <w:pPr>
              <w:pStyle w:val="Tabletextbold"/>
            </w:pPr>
            <w:r w:rsidRPr="00F517F5">
              <w:t>CHCECE009</w:t>
            </w:r>
          </w:p>
        </w:tc>
        <w:tc>
          <w:tcPr>
            <w:tcW w:w="5489" w:type="dxa"/>
          </w:tcPr>
          <w:p w14:paraId="1B3B1A48" w14:textId="77777777" w:rsidR="00F81786" w:rsidRPr="00F517F5" w:rsidRDefault="00F81786" w:rsidP="004B3734">
            <w:pPr>
              <w:pStyle w:val="Tabletextbold"/>
            </w:pPr>
            <w:r w:rsidRPr="00F517F5">
              <w:t>Use an approved learning framework to guide practice</w:t>
            </w:r>
          </w:p>
        </w:tc>
        <w:tc>
          <w:tcPr>
            <w:tcW w:w="1700" w:type="dxa"/>
          </w:tcPr>
          <w:p w14:paraId="456C0E34" w14:textId="77777777" w:rsidR="00F81786" w:rsidRPr="00F517F5" w:rsidRDefault="00F81786" w:rsidP="005C08B5">
            <w:pPr>
              <w:pStyle w:val="Tabletextboldcentred"/>
            </w:pPr>
            <w:r w:rsidRPr="00F517F5">
              <w:t>Core</w:t>
            </w:r>
          </w:p>
        </w:tc>
      </w:tr>
      <w:tr w:rsidR="00F81786" w:rsidRPr="00F517F5" w14:paraId="4B5A67CF" w14:textId="77777777" w:rsidTr="004B3734">
        <w:trPr>
          <w:cantSplit/>
          <w:jc w:val="center"/>
        </w:trPr>
        <w:tc>
          <w:tcPr>
            <w:tcW w:w="1883" w:type="dxa"/>
          </w:tcPr>
          <w:p w14:paraId="3B951076" w14:textId="77777777" w:rsidR="00F81786" w:rsidRPr="00F517F5" w:rsidRDefault="00F81786" w:rsidP="004B3734">
            <w:pPr>
              <w:pStyle w:val="Tabletextbold"/>
            </w:pPr>
            <w:r w:rsidRPr="00F517F5">
              <w:t>HLTWHS001</w:t>
            </w:r>
          </w:p>
        </w:tc>
        <w:tc>
          <w:tcPr>
            <w:tcW w:w="5489" w:type="dxa"/>
          </w:tcPr>
          <w:p w14:paraId="60A54C7E" w14:textId="77777777" w:rsidR="00F81786" w:rsidRPr="00F517F5" w:rsidRDefault="00C842DE" w:rsidP="004B3734">
            <w:pPr>
              <w:pStyle w:val="Tabletextbold"/>
            </w:pPr>
            <w:r>
              <w:t>Participate in workplace health and safety</w:t>
            </w:r>
          </w:p>
        </w:tc>
        <w:tc>
          <w:tcPr>
            <w:tcW w:w="1700" w:type="dxa"/>
          </w:tcPr>
          <w:p w14:paraId="40745E82" w14:textId="77777777" w:rsidR="00F81786" w:rsidRPr="00F517F5" w:rsidRDefault="00F81786" w:rsidP="005C08B5">
            <w:pPr>
              <w:pStyle w:val="Tabletextboldcentred"/>
            </w:pPr>
            <w:r w:rsidRPr="00F517F5">
              <w:t>Core</w:t>
            </w:r>
          </w:p>
        </w:tc>
      </w:tr>
    </w:tbl>
    <w:p w14:paraId="664D4E15" w14:textId="77777777" w:rsidR="00F81786" w:rsidRPr="00F517F5" w:rsidRDefault="00F81786" w:rsidP="004B3734">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3EB96C52" w14:textId="77777777" w:rsidR="00F81786" w:rsidRPr="004B3734" w:rsidRDefault="002C2F9D" w:rsidP="004B3734">
      <w:pPr>
        <w:rPr>
          <w:rStyle w:val="Hyperlink"/>
        </w:rPr>
      </w:pPr>
      <w:hyperlink r:id="rId130" w:history="1">
        <w:r w:rsidR="00F81786" w:rsidRPr="004B3734">
          <w:rPr>
            <w:rStyle w:val="Hyperlink"/>
          </w:rPr>
          <w:t>http://training.gov.au/Training/Details/CHC30113</w:t>
        </w:r>
      </w:hyperlink>
    </w:p>
    <w:p w14:paraId="6A7D66D2" w14:textId="77777777" w:rsidR="00F81786" w:rsidRPr="00F517F5" w:rsidRDefault="00F81786" w:rsidP="00F81786">
      <w:pPr>
        <w:pStyle w:val="Heading2"/>
        <w:tabs>
          <w:tab w:val="right" w:pos="9072"/>
        </w:tabs>
      </w:pPr>
      <w:r w:rsidRPr="00F517F5">
        <w:t>Teaching and Learning Strategies</w:t>
      </w:r>
    </w:p>
    <w:p w14:paraId="67DE68BE" w14:textId="77777777" w:rsidR="004B3734" w:rsidRDefault="00F81786" w:rsidP="00F81786">
      <w:r>
        <w:t>Refer to page 23.</w:t>
      </w:r>
    </w:p>
    <w:p w14:paraId="5A6534C9" w14:textId="77777777" w:rsidR="004B3734" w:rsidRDefault="004B3734">
      <w:pPr>
        <w:spacing w:before="0"/>
      </w:pPr>
      <w:r>
        <w:br w:type="page"/>
      </w:r>
    </w:p>
    <w:p w14:paraId="77A6F535" w14:textId="77777777" w:rsidR="00F81786" w:rsidRPr="004B3734" w:rsidRDefault="00F81786" w:rsidP="004B3734">
      <w:pPr>
        <w:pStyle w:val="Heading2"/>
        <w:rPr>
          <w:szCs w:val="22"/>
        </w:rPr>
      </w:pPr>
      <w:r w:rsidRPr="004B3734">
        <w:lastRenderedPageBreak/>
        <w:t>Assessment</w:t>
      </w:r>
    </w:p>
    <w:p w14:paraId="5B19EB90" w14:textId="77777777" w:rsidR="00F81786" w:rsidRPr="00F517F5" w:rsidRDefault="00F81786" w:rsidP="00F81786">
      <w:pPr>
        <w:rPr>
          <w:lang w:val="en-US"/>
        </w:rPr>
      </w:pPr>
      <w:r>
        <w:rPr>
          <w:lang w:val="en-US"/>
        </w:rPr>
        <w:t>Refer to Assessment on pages 24 - 25.</w:t>
      </w:r>
    </w:p>
    <w:p w14:paraId="0C6ED027" w14:textId="77777777" w:rsidR="00F81786" w:rsidRPr="004B3734" w:rsidRDefault="00F81786" w:rsidP="004B3734">
      <w:pPr>
        <w:pStyle w:val="Heading2"/>
        <w:rPr>
          <w:szCs w:val="22"/>
        </w:rPr>
      </w:pPr>
      <w:r w:rsidRPr="004B3734">
        <w:t>Resources</w:t>
      </w:r>
    </w:p>
    <w:p w14:paraId="12341DAB" w14:textId="77777777" w:rsidR="00F81786" w:rsidRDefault="00F81786" w:rsidP="00F81786">
      <w:pPr>
        <w:rPr>
          <w:lang w:val="en-US"/>
        </w:rPr>
      </w:pPr>
      <w:r>
        <w:rPr>
          <w:lang w:val="en-US"/>
        </w:rPr>
        <w:t>Refer to Resources on pages 33-3</w:t>
      </w:r>
      <w:r w:rsidR="00D65BA9">
        <w:rPr>
          <w:lang w:val="en-US"/>
        </w:rPr>
        <w:t>9</w:t>
      </w:r>
      <w:r>
        <w:rPr>
          <w:lang w:val="en-US"/>
        </w:rPr>
        <w:t>.</w:t>
      </w:r>
    </w:p>
    <w:p w14:paraId="7462F71E" w14:textId="77777777" w:rsidR="00AB3677" w:rsidRPr="00AB3677" w:rsidRDefault="00AB3677" w:rsidP="00F81786">
      <w:pPr>
        <w:rPr>
          <w:rFonts w:asciiTheme="minorHAnsi" w:hAnsiTheme="minorHAnsi"/>
          <w:lang w:val="en-US"/>
        </w:rPr>
      </w:pPr>
      <w:r w:rsidRPr="00AB3677">
        <w:rPr>
          <w:rFonts w:asciiTheme="minorHAnsi" w:hAnsiTheme="minorHAnsi"/>
          <w:lang w:val="en-US"/>
        </w:rPr>
        <w:t>Relevant Frameworks that underpin the competency in this unit include:</w:t>
      </w:r>
    </w:p>
    <w:p w14:paraId="13AF3D7A" w14:textId="77777777" w:rsidR="00AB3677" w:rsidRPr="00AB3677" w:rsidRDefault="00AB3677" w:rsidP="004B3734">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44D6234C" w14:textId="77777777" w:rsidR="00AB3677" w:rsidRDefault="00AB3677" w:rsidP="004B3734">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6614FA5E" w14:textId="77777777" w:rsidR="00244CBB" w:rsidRPr="00244CBB" w:rsidRDefault="00244CBB" w:rsidP="004B3734">
      <w:pPr>
        <w:pStyle w:val="ListBullets"/>
      </w:pPr>
      <w:r>
        <w:t xml:space="preserve">The </w:t>
      </w:r>
      <w:r w:rsidRPr="0035288A">
        <w:rPr>
          <w:b/>
        </w:rPr>
        <w:t>Australian Early Childhood Association</w:t>
      </w:r>
      <w:r>
        <w:t xml:space="preserve"> (AECA) Code of Ethics </w:t>
      </w:r>
    </w:p>
    <w:p w14:paraId="4DD5C73B" w14:textId="77777777" w:rsidR="00AB3677" w:rsidRPr="00AB3677" w:rsidRDefault="00AB3677" w:rsidP="004B3734">
      <w:pPr>
        <w:pStyle w:val="ListBullets"/>
        <w:rPr>
          <w:lang w:val="en-US"/>
        </w:rPr>
      </w:pPr>
      <w:r w:rsidRPr="00AB3677">
        <w:t xml:space="preserve">The </w:t>
      </w:r>
      <w:r w:rsidRPr="00AB3677">
        <w:rPr>
          <w:b/>
          <w:bCs/>
        </w:rPr>
        <w:t xml:space="preserve">Early Years Learning Framework </w:t>
      </w:r>
      <w:r w:rsidRPr="00AB3677">
        <w:rPr>
          <w:bCs/>
        </w:rPr>
        <w:t>(EYLF)</w:t>
      </w:r>
    </w:p>
    <w:p w14:paraId="1D490F88" w14:textId="77777777" w:rsidR="00F81786" w:rsidRPr="0082057E" w:rsidRDefault="00F81786" w:rsidP="00F81786">
      <w:pPr>
        <w:pStyle w:val="Heading2"/>
      </w:pPr>
      <w:r w:rsidRPr="0082057E">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F81786" w:rsidRPr="0082057E" w14:paraId="72FF5D13" w14:textId="77777777" w:rsidTr="004B3734">
        <w:trPr>
          <w:jc w:val="center"/>
        </w:trPr>
        <w:tc>
          <w:tcPr>
            <w:tcW w:w="3974" w:type="dxa"/>
          </w:tcPr>
          <w:p w14:paraId="16E599DE" w14:textId="77777777" w:rsidR="00F81786" w:rsidRPr="0082057E" w:rsidRDefault="00F81786" w:rsidP="005E1E39">
            <w:pPr>
              <w:pStyle w:val="Tabletextbold"/>
            </w:pPr>
          </w:p>
        </w:tc>
        <w:tc>
          <w:tcPr>
            <w:tcW w:w="5098" w:type="dxa"/>
            <w:gridSpan w:val="4"/>
            <w:tcBorders>
              <w:bottom w:val="single" w:sz="4" w:space="0" w:color="auto"/>
            </w:tcBorders>
          </w:tcPr>
          <w:p w14:paraId="014C9BBD" w14:textId="77777777" w:rsidR="00F81786" w:rsidRPr="0082057E" w:rsidRDefault="00F81786" w:rsidP="005E1E39">
            <w:pPr>
              <w:pStyle w:val="Tabletextbold"/>
            </w:pPr>
            <w:r w:rsidRPr="0082057E">
              <w:t>Evidence could be in:</w:t>
            </w:r>
          </w:p>
        </w:tc>
      </w:tr>
      <w:tr w:rsidR="00F81786" w:rsidRPr="0082057E" w14:paraId="6E76E7DC" w14:textId="77777777" w:rsidTr="004B3734">
        <w:trPr>
          <w:jc w:val="center"/>
        </w:trPr>
        <w:tc>
          <w:tcPr>
            <w:tcW w:w="3974" w:type="dxa"/>
          </w:tcPr>
          <w:p w14:paraId="49A2A3AE" w14:textId="77777777" w:rsidR="00F81786" w:rsidRPr="0082057E" w:rsidRDefault="00F81786" w:rsidP="005E1E39">
            <w:pPr>
              <w:pStyle w:val="Tabletextbold"/>
            </w:pPr>
            <w:r w:rsidRPr="0082057E">
              <w:t>Student Capabilities</w:t>
            </w:r>
          </w:p>
        </w:tc>
        <w:tc>
          <w:tcPr>
            <w:tcW w:w="1146" w:type="dxa"/>
            <w:tcBorders>
              <w:bottom w:val="single" w:sz="4" w:space="0" w:color="auto"/>
              <w:right w:val="single" w:sz="4" w:space="0" w:color="auto"/>
            </w:tcBorders>
          </w:tcPr>
          <w:p w14:paraId="7F6E204D" w14:textId="77777777" w:rsidR="00F81786" w:rsidRPr="0082057E" w:rsidRDefault="00F81786" w:rsidP="005E1E39">
            <w:pPr>
              <w:pStyle w:val="Tabletextboldcentred"/>
            </w:pPr>
            <w:r w:rsidRPr="0082057E">
              <w:t>Goals</w:t>
            </w:r>
          </w:p>
        </w:tc>
        <w:tc>
          <w:tcPr>
            <w:tcW w:w="1147" w:type="dxa"/>
            <w:tcBorders>
              <w:left w:val="single" w:sz="4" w:space="0" w:color="auto"/>
              <w:bottom w:val="single" w:sz="4" w:space="0" w:color="auto"/>
              <w:right w:val="single" w:sz="4" w:space="0" w:color="auto"/>
            </w:tcBorders>
          </w:tcPr>
          <w:p w14:paraId="3EDA1EDC" w14:textId="77777777" w:rsidR="00F81786" w:rsidRPr="0082057E" w:rsidRDefault="00F81786" w:rsidP="005E1E39">
            <w:pPr>
              <w:pStyle w:val="Tabletextboldcentred"/>
            </w:pPr>
            <w:r w:rsidRPr="0082057E">
              <w:t>Content</w:t>
            </w:r>
          </w:p>
        </w:tc>
        <w:tc>
          <w:tcPr>
            <w:tcW w:w="1396" w:type="dxa"/>
            <w:tcBorders>
              <w:left w:val="single" w:sz="4" w:space="0" w:color="auto"/>
              <w:bottom w:val="single" w:sz="4" w:space="0" w:color="auto"/>
            </w:tcBorders>
          </w:tcPr>
          <w:p w14:paraId="50DEC58C" w14:textId="77777777" w:rsidR="00F81786" w:rsidRPr="0082057E" w:rsidRDefault="00F81786" w:rsidP="005E1E39">
            <w:pPr>
              <w:pStyle w:val="Tabletextboldcentred"/>
            </w:pPr>
            <w:r w:rsidRPr="0082057E">
              <w:t>Teaching &amp; Learning Strategies</w:t>
            </w:r>
          </w:p>
        </w:tc>
        <w:tc>
          <w:tcPr>
            <w:tcW w:w="1409" w:type="dxa"/>
          </w:tcPr>
          <w:p w14:paraId="0D4D6DB8" w14:textId="77777777" w:rsidR="00F81786" w:rsidRPr="0082057E" w:rsidRDefault="00F81786" w:rsidP="005E1E39">
            <w:pPr>
              <w:pStyle w:val="Tabletextboldcentred"/>
            </w:pPr>
            <w:r w:rsidRPr="0082057E">
              <w:t>Assessment</w:t>
            </w:r>
          </w:p>
        </w:tc>
      </w:tr>
      <w:tr w:rsidR="00F81786" w:rsidRPr="0082057E" w14:paraId="37B908DD" w14:textId="77777777" w:rsidTr="004B3734">
        <w:trPr>
          <w:jc w:val="center"/>
        </w:trPr>
        <w:tc>
          <w:tcPr>
            <w:tcW w:w="3974" w:type="dxa"/>
          </w:tcPr>
          <w:p w14:paraId="62A9CFB7" w14:textId="77777777" w:rsidR="00F81786" w:rsidRPr="0082057E" w:rsidRDefault="00F81786" w:rsidP="005E1E39">
            <w:pPr>
              <w:pStyle w:val="TableText"/>
            </w:pPr>
            <w:r w:rsidRPr="0082057E">
              <w:t>Literacy</w:t>
            </w:r>
          </w:p>
        </w:tc>
        <w:tc>
          <w:tcPr>
            <w:tcW w:w="1146" w:type="dxa"/>
            <w:tcBorders>
              <w:right w:val="single" w:sz="4" w:space="0" w:color="auto"/>
            </w:tcBorders>
          </w:tcPr>
          <w:p w14:paraId="279295CB" w14:textId="77777777" w:rsidR="00F81786" w:rsidRPr="0082057E" w:rsidRDefault="00F81786" w:rsidP="005E1E39">
            <w:pPr>
              <w:pStyle w:val="TableTextcentred"/>
            </w:pPr>
          </w:p>
        </w:tc>
        <w:tc>
          <w:tcPr>
            <w:tcW w:w="1147" w:type="dxa"/>
            <w:tcBorders>
              <w:left w:val="single" w:sz="4" w:space="0" w:color="auto"/>
              <w:right w:val="single" w:sz="4" w:space="0" w:color="auto"/>
            </w:tcBorders>
          </w:tcPr>
          <w:p w14:paraId="3D895F51" w14:textId="77777777" w:rsidR="00F81786" w:rsidRPr="0082057E" w:rsidRDefault="00F81786" w:rsidP="005E1E39">
            <w:pPr>
              <w:pStyle w:val="TableTextcentred"/>
            </w:pPr>
            <w:r w:rsidRPr="0082057E">
              <w:sym w:font="Wingdings" w:char="F0FC"/>
            </w:r>
          </w:p>
        </w:tc>
        <w:tc>
          <w:tcPr>
            <w:tcW w:w="1396" w:type="dxa"/>
            <w:tcBorders>
              <w:left w:val="single" w:sz="4" w:space="0" w:color="auto"/>
            </w:tcBorders>
          </w:tcPr>
          <w:p w14:paraId="5A1A86B5" w14:textId="77777777" w:rsidR="00F81786" w:rsidRPr="0082057E" w:rsidRDefault="00F81786" w:rsidP="005E1E39">
            <w:pPr>
              <w:pStyle w:val="TableTextcentred"/>
            </w:pPr>
            <w:r w:rsidRPr="0082057E">
              <w:sym w:font="Wingdings" w:char="F0FC"/>
            </w:r>
          </w:p>
        </w:tc>
        <w:tc>
          <w:tcPr>
            <w:tcW w:w="1409" w:type="dxa"/>
          </w:tcPr>
          <w:p w14:paraId="46AEB741" w14:textId="77777777" w:rsidR="00F81786" w:rsidRPr="0082057E" w:rsidRDefault="00F81786" w:rsidP="005E1E39">
            <w:pPr>
              <w:pStyle w:val="TableTextcentred"/>
            </w:pPr>
            <w:r w:rsidRPr="0082057E">
              <w:sym w:font="Wingdings" w:char="F0FC"/>
            </w:r>
          </w:p>
        </w:tc>
      </w:tr>
      <w:tr w:rsidR="00F81786" w:rsidRPr="0082057E" w14:paraId="77C818CE" w14:textId="77777777" w:rsidTr="004B3734">
        <w:trPr>
          <w:jc w:val="center"/>
        </w:trPr>
        <w:tc>
          <w:tcPr>
            <w:tcW w:w="3974" w:type="dxa"/>
          </w:tcPr>
          <w:p w14:paraId="5095CE5E" w14:textId="77777777" w:rsidR="00F81786" w:rsidRPr="0082057E" w:rsidRDefault="00F81786" w:rsidP="005E1E39">
            <w:pPr>
              <w:pStyle w:val="TableText"/>
            </w:pPr>
            <w:r w:rsidRPr="0082057E">
              <w:t>Numeracy</w:t>
            </w:r>
          </w:p>
        </w:tc>
        <w:tc>
          <w:tcPr>
            <w:tcW w:w="1146" w:type="dxa"/>
            <w:tcBorders>
              <w:right w:val="single" w:sz="4" w:space="0" w:color="auto"/>
            </w:tcBorders>
          </w:tcPr>
          <w:p w14:paraId="1E1ABBF3" w14:textId="77777777" w:rsidR="00F81786" w:rsidRPr="0082057E" w:rsidRDefault="00F81786" w:rsidP="005E1E39">
            <w:pPr>
              <w:pStyle w:val="TableTextcentred"/>
            </w:pPr>
          </w:p>
        </w:tc>
        <w:tc>
          <w:tcPr>
            <w:tcW w:w="1147" w:type="dxa"/>
            <w:tcBorders>
              <w:left w:val="single" w:sz="4" w:space="0" w:color="auto"/>
              <w:right w:val="single" w:sz="4" w:space="0" w:color="auto"/>
            </w:tcBorders>
          </w:tcPr>
          <w:p w14:paraId="02A91DEA" w14:textId="77777777" w:rsidR="00F81786" w:rsidRPr="0082057E" w:rsidRDefault="00F81786" w:rsidP="005E1E39">
            <w:pPr>
              <w:pStyle w:val="TableTextcentred"/>
            </w:pPr>
          </w:p>
        </w:tc>
        <w:tc>
          <w:tcPr>
            <w:tcW w:w="1396" w:type="dxa"/>
            <w:tcBorders>
              <w:left w:val="single" w:sz="4" w:space="0" w:color="auto"/>
            </w:tcBorders>
          </w:tcPr>
          <w:p w14:paraId="2CED5C2C" w14:textId="77777777" w:rsidR="00F81786" w:rsidRPr="0082057E" w:rsidRDefault="00F81786" w:rsidP="005E1E39">
            <w:pPr>
              <w:pStyle w:val="TableTextcentred"/>
            </w:pPr>
            <w:r w:rsidRPr="0082057E">
              <w:sym w:font="Wingdings" w:char="F0FC"/>
            </w:r>
          </w:p>
        </w:tc>
        <w:tc>
          <w:tcPr>
            <w:tcW w:w="1409" w:type="dxa"/>
          </w:tcPr>
          <w:p w14:paraId="28F5C660" w14:textId="77777777" w:rsidR="00F81786" w:rsidRPr="0082057E" w:rsidRDefault="00F81786" w:rsidP="005E1E39">
            <w:pPr>
              <w:pStyle w:val="TableTextcentred"/>
            </w:pPr>
            <w:r w:rsidRPr="0082057E">
              <w:sym w:font="Wingdings" w:char="F0FC"/>
            </w:r>
          </w:p>
        </w:tc>
      </w:tr>
      <w:tr w:rsidR="00F81786" w:rsidRPr="0082057E" w14:paraId="24685693" w14:textId="77777777" w:rsidTr="004B3734">
        <w:trPr>
          <w:jc w:val="center"/>
        </w:trPr>
        <w:tc>
          <w:tcPr>
            <w:tcW w:w="3974" w:type="dxa"/>
          </w:tcPr>
          <w:p w14:paraId="526C7F0F" w14:textId="77777777" w:rsidR="00F81786" w:rsidRPr="0082057E" w:rsidRDefault="00F81786" w:rsidP="005E1E39">
            <w:pPr>
              <w:pStyle w:val="TableText"/>
            </w:pPr>
            <w:r w:rsidRPr="0082057E">
              <w:t>Information and communication technology (ICT) capability</w:t>
            </w:r>
          </w:p>
        </w:tc>
        <w:tc>
          <w:tcPr>
            <w:tcW w:w="1146" w:type="dxa"/>
            <w:tcBorders>
              <w:right w:val="single" w:sz="4" w:space="0" w:color="auto"/>
            </w:tcBorders>
          </w:tcPr>
          <w:p w14:paraId="275355C4" w14:textId="77777777" w:rsidR="00F81786" w:rsidRPr="0082057E" w:rsidRDefault="00F81786" w:rsidP="005E1E39">
            <w:pPr>
              <w:pStyle w:val="TableTextcentred"/>
            </w:pPr>
          </w:p>
        </w:tc>
        <w:tc>
          <w:tcPr>
            <w:tcW w:w="1147" w:type="dxa"/>
            <w:tcBorders>
              <w:left w:val="single" w:sz="4" w:space="0" w:color="auto"/>
              <w:right w:val="single" w:sz="4" w:space="0" w:color="auto"/>
            </w:tcBorders>
          </w:tcPr>
          <w:p w14:paraId="430E0896" w14:textId="77777777" w:rsidR="00F81786" w:rsidRPr="0082057E" w:rsidRDefault="00F81786" w:rsidP="005E1E39">
            <w:pPr>
              <w:pStyle w:val="TableTextcentred"/>
            </w:pPr>
          </w:p>
        </w:tc>
        <w:tc>
          <w:tcPr>
            <w:tcW w:w="1396" w:type="dxa"/>
            <w:tcBorders>
              <w:left w:val="single" w:sz="4" w:space="0" w:color="auto"/>
            </w:tcBorders>
          </w:tcPr>
          <w:p w14:paraId="0C6C27CE" w14:textId="77777777" w:rsidR="00F81786" w:rsidRPr="0082057E" w:rsidRDefault="00F81786" w:rsidP="005E1E39">
            <w:pPr>
              <w:pStyle w:val="TableTextcentred"/>
            </w:pPr>
            <w:r w:rsidRPr="0082057E">
              <w:sym w:font="Wingdings" w:char="F0FC"/>
            </w:r>
          </w:p>
        </w:tc>
        <w:tc>
          <w:tcPr>
            <w:tcW w:w="1409" w:type="dxa"/>
          </w:tcPr>
          <w:p w14:paraId="2C3FBDFD" w14:textId="77777777" w:rsidR="00F81786" w:rsidRPr="0082057E" w:rsidRDefault="00F81786" w:rsidP="005E1E39">
            <w:pPr>
              <w:pStyle w:val="TableTextcentred"/>
            </w:pPr>
            <w:r w:rsidRPr="0082057E">
              <w:sym w:font="Wingdings" w:char="F0FC"/>
            </w:r>
          </w:p>
        </w:tc>
      </w:tr>
      <w:tr w:rsidR="00F81786" w:rsidRPr="0082057E" w14:paraId="42265926" w14:textId="77777777" w:rsidTr="004B3734">
        <w:trPr>
          <w:jc w:val="center"/>
        </w:trPr>
        <w:tc>
          <w:tcPr>
            <w:tcW w:w="3974" w:type="dxa"/>
          </w:tcPr>
          <w:p w14:paraId="51CDF9B4" w14:textId="77777777" w:rsidR="00F81786" w:rsidRPr="0082057E" w:rsidRDefault="00F81786" w:rsidP="005E1E39">
            <w:pPr>
              <w:pStyle w:val="TableText"/>
            </w:pPr>
            <w:r w:rsidRPr="0082057E">
              <w:t>Critical and creative thinking</w:t>
            </w:r>
          </w:p>
        </w:tc>
        <w:tc>
          <w:tcPr>
            <w:tcW w:w="1146" w:type="dxa"/>
            <w:tcBorders>
              <w:right w:val="single" w:sz="4" w:space="0" w:color="auto"/>
            </w:tcBorders>
          </w:tcPr>
          <w:p w14:paraId="65F13FFC" w14:textId="77777777" w:rsidR="00F81786" w:rsidRPr="0082057E" w:rsidRDefault="00F81786" w:rsidP="005E1E39">
            <w:pPr>
              <w:pStyle w:val="TableTextcentred"/>
            </w:pPr>
            <w:r w:rsidRPr="0082057E">
              <w:sym w:font="Wingdings" w:char="F0FC"/>
            </w:r>
          </w:p>
        </w:tc>
        <w:tc>
          <w:tcPr>
            <w:tcW w:w="1147" w:type="dxa"/>
            <w:tcBorders>
              <w:left w:val="single" w:sz="4" w:space="0" w:color="auto"/>
              <w:right w:val="single" w:sz="4" w:space="0" w:color="auto"/>
            </w:tcBorders>
          </w:tcPr>
          <w:p w14:paraId="73309F54" w14:textId="77777777" w:rsidR="00F81786" w:rsidRPr="0082057E" w:rsidRDefault="00F81786" w:rsidP="005E1E39">
            <w:pPr>
              <w:pStyle w:val="TableTextcentred"/>
            </w:pPr>
            <w:r w:rsidRPr="0082057E">
              <w:sym w:font="Wingdings" w:char="F0FC"/>
            </w:r>
          </w:p>
        </w:tc>
        <w:tc>
          <w:tcPr>
            <w:tcW w:w="1396" w:type="dxa"/>
            <w:tcBorders>
              <w:left w:val="single" w:sz="4" w:space="0" w:color="auto"/>
            </w:tcBorders>
          </w:tcPr>
          <w:p w14:paraId="2B5D523A" w14:textId="77777777" w:rsidR="00F81786" w:rsidRPr="0082057E" w:rsidRDefault="00F81786" w:rsidP="005E1E39">
            <w:pPr>
              <w:pStyle w:val="TableTextcentred"/>
            </w:pPr>
            <w:r w:rsidRPr="0082057E">
              <w:sym w:font="Wingdings" w:char="F0FC"/>
            </w:r>
          </w:p>
        </w:tc>
        <w:tc>
          <w:tcPr>
            <w:tcW w:w="1409" w:type="dxa"/>
          </w:tcPr>
          <w:p w14:paraId="36284686" w14:textId="77777777" w:rsidR="00F81786" w:rsidRPr="0082057E" w:rsidRDefault="00F81786" w:rsidP="005E1E39">
            <w:pPr>
              <w:pStyle w:val="TableTextcentred"/>
            </w:pPr>
            <w:r w:rsidRPr="0082057E">
              <w:sym w:font="Wingdings" w:char="F0FC"/>
            </w:r>
          </w:p>
        </w:tc>
      </w:tr>
      <w:tr w:rsidR="00F81786" w:rsidRPr="0082057E" w14:paraId="3731714A" w14:textId="77777777" w:rsidTr="004B3734">
        <w:trPr>
          <w:jc w:val="center"/>
        </w:trPr>
        <w:tc>
          <w:tcPr>
            <w:tcW w:w="3974" w:type="dxa"/>
          </w:tcPr>
          <w:p w14:paraId="5436D1CF" w14:textId="77777777" w:rsidR="00F81786" w:rsidRPr="0082057E" w:rsidRDefault="00F81786" w:rsidP="005E1E39">
            <w:pPr>
              <w:pStyle w:val="TableText"/>
            </w:pPr>
            <w:r w:rsidRPr="0082057E">
              <w:t>Personal and social capability</w:t>
            </w:r>
          </w:p>
        </w:tc>
        <w:tc>
          <w:tcPr>
            <w:tcW w:w="1146" w:type="dxa"/>
            <w:tcBorders>
              <w:right w:val="single" w:sz="4" w:space="0" w:color="auto"/>
            </w:tcBorders>
          </w:tcPr>
          <w:p w14:paraId="561BC538" w14:textId="77777777" w:rsidR="00F81786" w:rsidRPr="0082057E" w:rsidRDefault="00F81786" w:rsidP="005E1E39">
            <w:pPr>
              <w:pStyle w:val="TableTextcentred"/>
            </w:pPr>
          </w:p>
        </w:tc>
        <w:tc>
          <w:tcPr>
            <w:tcW w:w="1147" w:type="dxa"/>
            <w:tcBorders>
              <w:left w:val="single" w:sz="4" w:space="0" w:color="auto"/>
              <w:right w:val="single" w:sz="4" w:space="0" w:color="auto"/>
            </w:tcBorders>
          </w:tcPr>
          <w:p w14:paraId="0269D914" w14:textId="77777777" w:rsidR="00F81786" w:rsidRPr="0082057E" w:rsidRDefault="00F81786" w:rsidP="005E1E39">
            <w:pPr>
              <w:pStyle w:val="TableTextcentred"/>
            </w:pPr>
            <w:r w:rsidRPr="0082057E">
              <w:sym w:font="Wingdings" w:char="F0FC"/>
            </w:r>
          </w:p>
        </w:tc>
        <w:tc>
          <w:tcPr>
            <w:tcW w:w="1396" w:type="dxa"/>
            <w:tcBorders>
              <w:left w:val="single" w:sz="4" w:space="0" w:color="auto"/>
            </w:tcBorders>
          </w:tcPr>
          <w:p w14:paraId="31B97EAD" w14:textId="77777777" w:rsidR="00F81786" w:rsidRPr="0082057E" w:rsidRDefault="00F81786" w:rsidP="005E1E39">
            <w:pPr>
              <w:pStyle w:val="TableTextcentred"/>
            </w:pPr>
            <w:r w:rsidRPr="0082057E">
              <w:sym w:font="Wingdings" w:char="F0FC"/>
            </w:r>
          </w:p>
        </w:tc>
        <w:tc>
          <w:tcPr>
            <w:tcW w:w="1409" w:type="dxa"/>
          </w:tcPr>
          <w:p w14:paraId="343D8559" w14:textId="77777777" w:rsidR="00F81786" w:rsidRPr="0082057E" w:rsidRDefault="00F81786" w:rsidP="005E1E39">
            <w:pPr>
              <w:pStyle w:val="TableTextcentred"/>
            </w:pPr>
          </w:p>
        </w:tc>
      </w:tr>
      <w:tr w:rsidR="00F81786" w:rsidRPr="0082057E" w14:paraId="0A959514" w14:textId="77777777" w:rsidTr="004B3734">
        <w:trPr>
          <w:jc w:val="center"/>
        </w:trPr>
        <w:tc>
          <w:tcPr>
            <w:tcW w:w="3974" w:type="dxa"/>
          </w:tcPr>
          <w:p w14:paraId="7ED3E212" w14:textId="77777777" w:rsidR="00F81786" w:rsidRPr="0082057E" w:rsidRDefault="00F81786" w:rsidP="005E1E39">
            <w:pPr>
              <w:pStyle w:val="TableText"/>
            </w:pPr>
            <w:r w:rsidRPr="0082057E">
              <w:t>Ethical behaviour</w:t>
            </w:r>
          </w:p>
        </w:tc>
        <w:tc>
          <w:tcPr>
            <w:tcW w:w="1146" w:type="dxa"/>
            <w:tcBorders>
              <w:right w:val="single" w:sz="4" w:space="0" w:color="auto"/>
            </w:tcBorders>
          </w:tcPr>
          <w:p w14:paraId="2194C39A" w14:textId="77777777" w:rsidR="00F81786" w:rsidRPr="0082057E" w:rsidRDefault="00F81786" w:rsidP="005E1E39">
            <w:pPr>
              <w:pStyle w:val="TableTextcentred"/>
            </w:pPr>
            <w:r w:rsidRPr="0082057E">
              <w:sym w:font="Wingdings" w:char="F0FC"/>
            </w:r>
          </w:p>
        </w:tc>
        <w:tc>
          <w:tcPr>
            <w:tcW w:w="1147" w:type="dxa"/>
            <w:tcBorders>
              <w:left w:val="single" w:sz="4" w:space="0" w:color="auto"/>
              <w:right w:val="single" w:sz="4" w:space="0" w:color="auto"/>
            </w:tcBorders>
          </w:tcPr>
          <w:p w14:paraId="6320B68C" w14:textId="77777777" w:rsidR="00F81786" w:rsidRPr="0082057E" w:rsidRDefault="00F81786" w:rsidP="005E1E39">
            <w:pPr>
              <w:pStyle w:val="TableTextcentred"/>
            </w:pPr>
            <w:r w:rsidRPr="0082057E">
              <w:sym w:font="Wingdings" w:char="F0FC"/>
            </w:r>
          </w:p>
        </w:tc>
        <w:tc>
          <w:tcPr>
            <w:tcW w:w="1396" w:type="dxa"/>
            <w:tcBorders>
              <w:left w:val="single" w:sz="4" w:space="0" w:color="auto"/>
            </w:tcBorders>
          </w:tcPr>
          <w:p w14:paraId="7907FD43" w14:textId="77777777" w:rsidR="00F81786" w:rsidRPr="0082057E" w:rsidRDefault="00F81786" w:rsidP="005E1E39">
            <w:pPr>
              <w:pStyle w:val="TableTextcentred"/>
            </w:pPr>
            <w:r w:rsidRPr="0082057E">
              <w:sym w:font="Wingdings" w:char="F0FC"/>
            </w:r>
          </w:p>
        </w:tc>
        <w:tc>
          <w:tcPr>
            <w:tcW w:w="1409" w:type="dxa"/>
          </w:tcPr>
          <w:p w14:paraId="428BDC77" w14:textId="77777777" w:rsidR="00F81786" w:rsidRPr="0082057E" w:rsidRDefault="00F81786" w:rsidP="005E1E39">
            <w:pPr>
              <w:pStyle w:val="TableTextcentred"/>
            </w:pPr>
            <w:r w:rsidRPr="0082057E">
              <w:sym w:font="Wingdings" w:char="F0FC"/>
            </w:r>
          </w:p>
        </w:tc>
      </w:tr>
      <w:tr w:rsidR="00F81786" w:rsidRPr="0082057E" w14:paraId="344BC0CC" w14:textId="77777777" w:rsidTr="004B3734">
        <w:trPr>
          <w:jc w:val="center"/>
        </w:trPr>
        <w:tc>
          <w:tcPr>
            <w:tcW w:w="3974" w:type="dxa"/>
          </w:tcPr>
          <w:p w14:paraId="2784DD8F" w14:textId="77777777" w:rsidR="00F81786" w:rsidRPr="0082057E" w:rsidRDefault="00F81786" w:rsidP="005E1E39">
            <w:pPr>
              <w:pStyle w:val="TableText"/>
            </w:pPr>
            <w:r w:rsidRPr="0082057E">
              <w:t>Intercultural understanding</w:t>
            </w:r>
          </w:p>
        </w:tc>
        <w:tc>
          <w:tcPr>
            <w:tcW w:w="1146" w:type="dxa"/>
            <w:tcBorders>
              <w:right w:val="single" w:sz="4" w:space="0" w:color="auto"/>
            </w:tcBorders>
          </w:tcPr>
          <w:p w14:paraId="2F3480C1" w14:textId="77777777" w:rsidR="00F81786" w:rsidRPr="0082057E" w:rsidRDefault="00F81786" w:rsidP="005E1E39">
            <w:pPr>
              <w:pStyle w:val="TableTextcentred"/>
            </w:pPr>
          </w:p>
        </w:tc>
        <w:tc>
          <w:tcPr>
            <w:tcW w:w="1147" w:type="dxa"/>
            <w:tcBorders>
              <w:left w:val="single" w:sz="4" w:space="0" w:color="auto"/>
              <w:right w:val="single" w:sz="4" w:space="0" w:color="auto"/>
            </w:tcBorders>
          </w:tcPr>
          <w:p w14:paraId="0C3C42BC" w14:textId="77777777" w:rsidR="00F81786" w:rsidRPr="0082057E" w:rsidRDefault="00F81786" w:rsidP="005E1E39">
            <w:pPr>
              <w:pStyle w:val="TableTextcentred"/>
            </w:pPr>
          </w:p>
        </w:tc>
        <w:tc>
          <w:tcPr>
            <w:tcW w:w="1396" w:type="dxa"/>
            <w:tcBorders>
              <w:left w:val="single" w:sz="4" w:space="0" w:color="auto"/>
            </w:tcBorders>
          </w:tcPr>
          <w:p w14:paraId="7ED8D8DF" w14:textId="77777777" w:rsidR="00F81786" w:rsidRPr="0082057E" w:rsidRDefault="00F81786" w:rsidP="005E1E39">
            <w:pPr>
              <w:pStyle w:val="TableTextcentred"/>
            </w:pPr>
            <w:r w:rsidRPr="0082057E">
              <w:sym w:font="Wingdings" w:char="F0FC"/>
            </w:r>
          </w:p>
        </w:tc>
        <w:tc>
          <w:tcPr>
            <w:tcW w:w="1409" w:type="dxa"/>
          </w:tcPr>
          <w:p w14:paraId="6004D427" w14:textId="77777777" w:rsidR="00F81786" w:rsidRPr="0082057E" w:rsidRDefault="00F81786" w:rsidP="005E1E39">
            <w:pPr>
              <w:pStyle w:val="TableTextcentred"/>
            </w:pPr>
            <w:r w:rsidRPr="0082057E">
              <w:sym w:font="Wingdings" w:char="F0FC"/>
            </w:r>
          </w:p>
        </w:tc>
      </w:tr>
    </w:tbl>
    <w:p w14:paraId="593029C6" w14:textId="77777777" w:rsidR="005E1E39" w:rsidRDefault="005E1E39" w:rsidP="00F81786"/>
    <w:p w14:paraId="27BF7EB4" w14:textId="77777777" w:rsidR="005E1E39" w:rsidRDefault="005E1E39">
      <w:pPr>
        <w:spacing w:before="0"/>
      </w:pPr>
      <w:r>
        <w:br w:type="page"/>
      </w:r>
    </w:p>
    <w:p w14:paraId="786C76D6" w14:textId="77777777" w:rsidR="00765FAF" w:rsidRPr="00F517F5" w:rsidRDefault="00765FAF" w:rsidP="00765FAF">
      <w:pPr>
        <w:pStyle w:val="Heading1"/>
      </w:pPr>
      <w:bookmarkStart w:id="209" w:name="_Toc438468594"/>
      <w:r w:rsidRPr="00F517F5">
        <w:rPr>
          <w:rFonts w:cs="Calibri"/>
          <w:szCs w:val="22"/>
        </w:rPr>
        <w:lastRenderedPageBreak/>
        <w:t>Working in Early Childhood</w:t>
      </w:r>
      <w:r w:rsidR="005E1E39">
        <w:rPr>
          <w:rFonts w:cs="Calibri"/>
          <w:szCs w:val="22"/>
        </w:rPr>
        <w:t xml:space="preserve"> a</w:t>
      </w:r>
      <w:r w:rsidR="00C25EA3">
        <w:tab/>
        <w:t>Value: 0.5</w:t>
      </w:r>
      <w:bookmarkEnd w:id="209"/>
    </w:p>
    <w:p w14:paraId="7417D977" w14:textId="77777777" w:rsidR="00C25EA3" w:rsidRPr="003164E3" w:rsidRDefault="00C25EA3" w:rsidP="00F7742D">
      <w:pPr>
        <w:pStyle w:val="NormalItalic"/>
      </w:pPr>
      <w:r w:rsidRPr="006E2457">
        <w:t xml:space="preserve">This half unit (0.5) combines with </w:t>
      </w:r>
      <w:r w:rsidRPr="00C25EA3">
        <w:rPr>
          <w:b/>
        </w:rPr>
        <w:t xml:space="preserve">Working </w:t>
      </w:r>
      <w:r w:rsidRPr="00F7742D">
        <w:rPr>
          <w:b/>
          <w:bCs/>
          <w:iCs/>
        </w:rPr>
        <w:t>in Early Childhood b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51FE8F75" w14:textId="77777777" w:rsidR="00765FAF" w:rsidRPr="00F517F5" w:rsidRDefault="00765FAF" w:rsidP="00765FAF">
      <w:pPr>
        <w:pStyle w:val="Heading2"/>
      </w:pPr>
      <w:r w:rsidRPr="00F517F5">
        <w:t>Prerequisites</w:t>
      </w:r>
    </w:p>
    <w:p w14:paraId="2DD264A1" w14:textId="77777777" w:rsidR="00765FAF" w:rsidRPr="00F517F5" w:rsidRDefault="00765FAF" w:rsidP="00765FAF">
      <w:r w:rsidRPr="00F517F5">
        <w:t>Nil.</w:t>
      </w:r>
    </w:p>
    <w:p w14:paraId="7B6B4841" w14:textId="77777777" w:rsidR="00765FAF" w:rsidRPr="00F517F5" w:rsidRDefault="00765FAF" w:rsidP="00765FAF">
      <w:pPr>
        <w:pStyle w:val="Heading2"/>
      </w:pPr>
      <w:r w:rsidRPr="00F517F5">
        <w:t>Duplication of Content Rules</w:t>
      </w:r>
    </w:p>
    <w:p w14:paraId="5DBFE8A9" w14:textId="77777777" w:rsidR="00765FAF" w:rsidRPr="00F517F5" w:rsidRDefault="00765FAF" w:rsidP="00765FAF">
      <w:r>
        <w:t>Refer to page 19.</w:t>
      </w:r>
    </w:p>
    <w:p w14:paraId="264D8FC3" w14:textId="77777777" w:rsidR="00765FAF" w:rsidRPr="004C2958" w:rsidRDefault="004B3734" w:rsidP="00765FAF">
      <w:pPr>
        <w:pStyle w:val="Heading2"/>
        <w:tabs>
          <w:tab w:val="right" w:pos="9072"/>
        </w:tabs>
      </w:pPr>
      <w:r>
        <w:t>Specific Unit Goals</w:t>
      </w:r>
    </w:p>
    <w:p w14:paraId="0890E2B1" w14:textId="77777777" w:rsidR="00765FAF" w:rsidRDefault="00765FAF" w:rsidP="00765FAF">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765FAF" w:rsidRPr="008E2EDB" w14:paraId="1FA5F94F" w14:textId="77777777" w:rsidTr="004B3734">
        <w:trPr>
          <w:jc w:val="center"/>
        </w:trPr>
        <w:tc>
          <w:tcPr>
            <w:tcW w:w="4719" w:type="dxa"/>
            <w:tcBorders>
              <w:top w:val="single" w:sz="4" w:space="0" w:color="000000"/>
              <w:left w:val="single" w:sz="4" w:space="0" w:color="000000"/>
              <w:bottom w:val="single" w:sz="4" w:space="0" w:color="000000"/>
            </w:tcBorders>
          </w:tcPr>
          <w:p w14:paraId="39555247" w14:textId="77777777" w:rsidR="00765FAF" w:rsidRPr="008E2EDB" w:rsidRDefault="00765FAF" w:rsidP="005C08B5">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19424D8E" w14:textId="77777777" w:rsidR="00765FAF" w:rsidRPr="008E2EDB" w:rsidRDefault="00765FAF" w:rsidP="005C08B5">
            <w:pPr>
              <w:pStyle w:val="Tabletextboldcentred"/>
            </w:pPr>
            <w:r w:rsidRPr="008E2EDB">
              <w:t>M</w:t>
            </w:r>
          </w:p>
        </w:tc>
      </w:tr>
      <w:tr w:rsidR="00765FAF" w:rsidRPr="008E2EDB" w14:paraId="6B256E1B" w14:textId="77777777" w:rsidTr="004B3734">
        <w:trPr>
          <w:jc w:val="center"/>
        </w:trPr>
        <w:tc>
          <w:tcPr>
            <w:tcW w:w="4719" w:type="dxa"/>
            <w:tcBorders>
              <w:top w:val="single" w:sz="4" w:space="0" w:color="000000"/>
              <w:left w:val="single" w:sz="4" w:space="0" w:color="000000"/>
              <w:bottom w:val="single" w:sz="4" w:space="0" w:color="000000"/>
            </w:tcBorders>
          </w:tcPr>
          <w:p w14:paraId="3D5A126F" w14:textId="77777777" w:rsidR="00765FAF" w:rsidRPr="00F50A01" w:rsidRDefault="004B3734" w:rsidP="004B3734">
            <w:pPr>
              <w:pStyle w:val="TableListBullets"/>
              <w:rPr>
                <w:lang w:val="en-US"/>
              </w:rPr>
            </w:pPr>
            <w:r w:rsidRPr="00F50A01">
              <w:rPr>
                <w:lang w:val="en-US"/>
              </w:rPr>
              <w:t>evaluate and apply relevant learning frameworks to support children’s learning</w:t>
            </w:r>
          </w:p>
        </w:tc>
        <w:tc>
          <w:tcPr>
            <w:tcW w:w="4720" w:type="dxa"/>
            <w:tcBorders>
              <w:top w:val="single" w:sz="4" w:space="0" w:color="000000"/>
              <w:left w:val="single" w:sz="4" w:space="0" w:color="000000"/>
              <w:bottom w:val="single" w:sz="4" w:space="0" w:color="000000"/>
              <w:right w:val="single" w:sz="4" w:space="0" w:color="auto"/>
            </w:tcBorders>
          </w:tcPr>
          <w:p w14:paraId="4381F1C8" w14:textId="77777777" w:rsidR="00765FAF" w:rsidRPr="00F50A01" w:rsidRDefault="004B3734" w:rsidP="004B3734">
            <w:pPr>
              <w:pStyle w:val="TableListBullets"/>
              <w:rPr>
                <w:lang w:val="en-US"/>
              </w:rPr>
            </w:pPr>
            <w:r>
              <w:rPr>
                <w:lang w:val="en-US"/>
              </w:rPr>
              <w:t>u</w:t>
            </w:r>
            <w:r w:rsidRPr="00F50A01">
              <w:rPr>
                <w:lang w:val="en-US"/>
              </w:rPr>
              <w:t>se relevant learning frameworks to support children’s learning</w:t>
            </w:r>
          </w:p>
        </w:tc>
      </w:tr>
      <w:tr w:rsidR="00765FAF" w:rsidRPr="008E2EDB" w14:paraId="4D54487E" w14:textId="77777777" w:rsidTr="004B3734">
        <w:trPr>
          <w:jc w:val="center"/>
        </w:trPr>
        <w:tc>
          <w:tcPr>
            <w:tcW w:w="4719" w:type="dxa"/>
            <w:tcBorders>
              <w:top w:val="single" w:sz="4" w:space="0" w:color="000000"/>
              <w:left w:val="single" w:sz="4" w:space="0" w:color="000000"/>
              <w:bottom w:val="single" w:sz="4" w:space="0" w:color="000000"/>
            </w:tcBorders>
          </w:tcPr>
          <w:p w14:paraId="15FDE398" w14:textId="77777777" w:rsidR="00765FAF" w:rsidRDefault="004B3734" w:rsidP="004B3734">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4810F358" w14:textId="77777777" w:rsidR="00765FAF" w:rsidRDefault="004B3734" w:rsidP="004B3734">
            <w:pPr>
              <w:pStyle w:val="TableListBullets"/>
              <w:rPr>
                <w:rFonts w:eastAsia="Calibri"/>
                <w:lang w:eastAsia="en-AU"/>
              </w:rPr>
            </w:pPr>
            <w:r>
              <w:rPr>
                <w:rFonts w:eastAsia="Calibri"/>
                <w:lang w:eastAsia="en-AU"/>
              </w:rPr>
              <w:t>communicate for specific audiences and purposes</w:t>
            </w:r>
          </w:p>
        </w:tc>
      </w:tr>
    </w:tbl>
    <w:p w14:paraId="356DD53A" w14:textId="77777777" w:rsidR="00765FAF" w:rsidRPr="004B3734" w:rsidRDefault="004B3734" w:rsidP="004B3734">
      <w:pPr>
        <w:pStyle w:val="Heading2"/>
      </w:pPr>
      <w:r w:rsidRPr="004B3734">
        <w:t>Content</w:t>
      </w:r>
    </w:p>
    <w:p w14:paraId="5199E889" w14:textId="77777777" w:rsidR="00765FAF" w:rsidRPr="008E2EDB" w:rsidRDefault="00765FAF" w:rsidP="005C08B5">
      <w:r w:rsidRPr="008E2EDB">
        <w:t>All content below must be del</w:t>
      </w:r>
      <w:r w:rsidR="004B3734">
        <w:t>ivered</w:t>
      </w:r>
    </w:p>
    <w:tbl>
      <w:tblPr>
        <w:tblW w:w="9072" w:type="dxa"/>
        <w:jc w:val="center"/>
        <w:tblLayout w:type="fixed"/>
        <w:tblLook w:val="0000" w:firstRow="0" w:lastRow="0" w:firstColumn="0" w:lastColumn="0" w:noHBand="0" w:noVBand="0"/>
      </w:tblPr>
      <w:tblGrid>
        <w:gridCol w:w="4536"/>
        <w:gridCol w:w="4536"/>
      </w:tblGrid>
      <w:tr w:rsidR="00765FAF" w:rsidRPr="008E2EDB" w14:paraId="771DC606" w14:textId="77777777" w:rsidTr="004B3734">
        <w:trPr>
          <w:jc w:val="center"/>
        </w:trPr>
        <w:tc>
          <w:tcPr>
            <w:tcW w:w="4638" w:type="dxa"/>
            <w:tcBorders>
              <w:top w:val="single" w:sz="4" w:space="0" w:color="000000"/>
              <w:left w:val="single" w:sz="4" w:space="0" w:color="000000"/>
              <w:bottom w:val="single" w:sz="4" w:space="0" w:color="000000"/>
            </w:tcBorders>
          </w:tcPr>
          <w:p w14:paraId="187AC124" w14:textId="77777777" w:rsidR="00765FAF" w:rsidRPr="008E2EDB" w:rsidRDefault="00765FAF" w:rsidP="005C08B5">
            <w:pPr>
              <w:pStyle w:val="Tabletextboldcentred"/>
            </w:pPr>
            <w:r w:rsidRPr="008E2EDB">
              <w:t>A</w:t>
            </w:r>
          </w:p>
        </w:tc>
        <w:tc>
          <w:tcPr>
            <w:tcW w:w="4638" w:type="dxa"/>
            <w:tcBorders>
              <w:top w:val="single" w:sz="4" w:space="0" w:color="000000"/>
              <w:left w:val="single" w:sz="4" w:space="0" w:color="000000"/>
              <w:bottom w:val="single" w:sz="4" w:space="0" w:color="000000"/>
              <w:right w:val="single" w:sz="4" w:space="0" w:color="auto"/>
            </w:tcBorders>
          </w:tcPr>
          <w:p w14:paraId="38502EBC" w14:textId="77777777" w:rsidR="00765FAF" w:rsidRPr="008E2EDB" w:rsidRDefault="00765FAF" w:rsidP="005C08B5">
            <w:pPr>
              <w:pStyle w:val="Tabletextboldcentred"/>
            </w:pPr>
            <w:r w:rsidRPr="008E2EDB">
              <w:t>M</w:t>
            </w:r>
          </w:p>
        </w:tc>
      </w:tr>
      <w:tr w:rsidR="00765FAF" w:rsidRPr="008E2EDB" w14:paraId="4CF55ACA" w14:textId="77777777" w:rsidTr="004B3734">
        <w:trPr>
          <w:trHeight w:val="539"/>
          <w:jc w:val="center"/>
        </w:trPr>
        <w:tc>
          <w:tcPr>
            <w:tcW w:w="4638" w:type="dxa"/>
            <w:tcBorders>
              <w:top w:val="single" w:sz="4" w:space="0" w:color="000000"/>
              <w:left w:val="single" w:sz="4" w:space="0" w:color="000000"/>
              <w:bottom w:val="single" w:sz="4" w:space="0" w:color="000000"/>
            </w:tcBorders>
          </w:tcPr>
          <w:p w14:paraId="4C42CB51" w14:textId="77777777" w:rsidR="00765FAF" w:rsidRPr="00A368AD" w:rsidRDefault="004B3734" w:rsidP="004B3734">
            <w:pPr>
              <w:pStyle w:val="TableListBullets"/>
              <w:rPr>
                <w:lang w:val="en-US"/>
              </w:rPr>
            </w:pPr>
            <w:r w:rsidRPr="00F517F5">
              <w:rPr>
                <w:lang w:val="en-US"/>
              </w:rPr>
              <w:t>rights and responsibilities of employers and employees</w:t>
            </w:r>
          </w:p>
        </w:tc>
        <w:tc>
          <w:tcPr>
            <w:tcW w:w="4638" w:type="dxa"/>
            <w:tcBorders>
              <w:top w:val="single" w:sz="4" w:space="0" w:color="000000"/>
              <w:left w:val="single" w:sz="4" w:space="0" w:color="000000"/>
              <w:bottom w:val="single" w:sz="4" w:space="0" w:color="000000"/>
              <w:right w:val="single" w:sz="4" w:space="0" w:color="auto"/>
            </w:tcBorders>
          </w:tcPr>
          <w:p w14:paraId="397EB513" w14:textId="77777777" w:rsidR="00765FAF" w:rsidRPr="00A368AD" w:rsidRDefault="004B3734" w:rsidP="004B3734">
            <w:pPr>
              <w:pStyle w:val="TableListBullets"/>
              <w:rPr>
                <w:lang w:val="en-US"/>
              </w:rPr>
            </w:pPr>
            <w:r w:rsidRPr="00F517F5">
              <w:rPr>
                <w:lang w:val="en-US"/>
              </w:rPr>
              <w:t>rights and responsibilities of employers and employees</w:t>
            </w:r>
          </w:p>
        </w:tc>
      </w:tr>
      <w:tr w:rsidR="00765FAF" w:rsidRPr="008E2EDB" w14:paraId="1CBA9ACB" w14:textId="77777777" w:rsidTr="004B3734">
        <w:trPr>
          <w:jc w:val="center"/>
        </w:trPr>
        <w:tc>
          <w:tcPr>
            <w:tcW w:w="4638" w:type="dxa"/>
            <w:tcBorders>
              <w:top w:val="single" w:sz="4" w:space="0" w:color="000000"/>
              <w:left w:val="single" w:sz="4" w:space="0" w:color="000000"/>
              <w:bottom w:val="single" w:sz="4" w:space="0" w:color="000000"/>
            </w:tcBorders>
          </w:tcPr>
          <w:p w14:paraId="7BA8DCC2" w14:textId="77777777" w:rsidR="00765FAF" w:rsidRPr="00A368AD" w:rsidRDefault="004B3734" w:rsidP="004B3734">
            <w:pPr>
              <w:pStyle w:val="TableListBullets"/>
              <w:rPr>
                <w:lang w:val="en-US"/>
              </w:rPr>
            </w:pPr>
            <w:r w:rsidRPr="00F517F5">
              <w:rPr>
                <w:lang w:val="en-US"/>
              </w:rPr>
              <w:t>investigate differe</w:t>
            </w:r>
            <w:r>
              <w:rPr>
                <w:lang w:val="en-US"/>
              </w:rPr>
              <w:t>nt learning frameworks, recognis</w:t>
            </w:r>
            <w:r w:rsidRPr="00F517F5">
              <w:rPr>
                <w:lang w:val="en-US"/>
              </w:rPr>
              <w:t>e the differences and identify the relationship of the learning framework to other laws and regulations</w:t>
            </w:r>
          </w:p>
        </w:tc>
        <w:tc>
          <w:tcPr>
            <w:tcW w:w="4638" w:type="dxa"/>
            <w:tcBorders>
              <w:top w:val="single" w:sz="4" w:space="0" w:color="000000"/>
              <w:left w:val="single" w:sz="4" w:space="0" w:color="000000"/>
              <w:bottom w:val="single" w:sz="4" w:space="0" w:color="000000"/>
              <w:right w:val="single" w:sz="4" w:space="0" w:color="auto"/>
            </w:tcBorders>
          </w:tcPr>
          <w:p w14:paraId="1829F577" w14:textId="77777777" w:rsidR="00765FAF" w:rsidRPr="00A368AD" w:rsidRDefault="004B3734" w:rsidP="004B3734">
            <w:pPr>
              <w:pStyle w:val="TableListBullets"/>
              <w:rPr>
                <w:lang w:val="en-US"/>
              </w:rPr>
            </w:pPr>
            <w:r>
              <w:rPr>
                <w:lang w:val="en-US"/>
              </w:rPr>
              <w:t xml:space="preserve">identify and describe the </w:t>
            </w:r>
            <w:r w:rsidRPr="00F517F5">
              <w:rPr>
                <w:lang w:val="en-US"/>
              </w:rPr>
              <w:t>different learning frameworks</w:t>
            </w:r>
          </w:p>
        </w:tc>
      </w:tr>
      <w:tr w:rsidR="00765FAF" w:rsidRPr="008E2EDB" w14:paraId="0D8DC25F" w14:textId="77777777" w:rsidTr="004B3734">
        <w:trPr>
          <w:jc w:val="center"/>
        </w:trPr>
        <w:tc>
          <w:tcPr>
            <w:tcW w:w="4638" w:type="dxa"/>
            <w:tcBorders>
              <w:top w:val="single" w:sz="4" w:space="0" w:color="000000"/>
              <w:left w:val="single" w:sz="4" w:space="0" w:color="000000"/>
              <w:bottom w:val="single" w:sz="4" w:space="0" w:color="000000"/>
            </w:tcBorders>
          </w:tcPr>
          <w:p w14:paraId="3DD118F1" w14:textId="77777777" w:rsidR="00765FAF" w:rsidRPr="00A368AD" w:rsidRDefault="004B3734" w:rsidP="004B3734">
            <w:pPr>
              <w:pStyle w:val="TableListBullets"/>
              <w:rPr>
                <w:lang w:val="en-US"/>
              </w:rPr>
            </w:pPr>
            <w:r>
              <w:rPr>
                <w:lang w:val="en-US"/>
              </w:rPr>
              <w:t>r</w:t>
            </w:r>
            <w:r w:rsidRPr="00F517F5">
              <w:rPr>
                <w:lang w:val="en-US"/>
              </w:rPr>
              <w:t>elevant learning framework</w:t>
            </w:r>
            <w:r>
              <w:rPr>
                <w:lang w:val="en-US"/>
              </w:rPr>
              <w:t>s</w:t>
            </w:r>
            <w:r w:rsidRPr="00F517F5">
              <w:rPr>
                <w:lang w:val="en-US"/>
              </w:rPr>
              <w:t xml:space="preserve"> to support children’s learning</w:t>
            </w:r>
            <w:r>
              <w:rPr>
                <w:lang w:val="en-US"/>
              </w:rPr>
              <w:t xml:space="preserve"> and </w:t>
            </w:r>
            <w:r w:rsidRPr="00F517F5">
              <w:rPr>
                <w:lang w:val="en-US"/>
              </w:rPr>
              <w:t>all aspects of the educator role</w:t>
            </w:r>
            <w:r>
              <w:rPr>
                <w:lang w:val="en-US"/>
              </w:rPr>
              <w:t xml:space="preserve"> </w:t>
            </w:r>
          </w:p>
        </w:tc>
        <w:tc>
          <w:tcPr>
            <w:tcW w:w="4638" w:type="dxa"/>
            <w:tcBorders>
              <w:top w:val="single" w:sz="4" w:space="0" w:color="000000"/>
              <w:left w:val="single" w:sz="4" w:space="0" w:color="000000"/>
              <w:bottom w:val="single" w:sz="4" w:space="0" w:color="000000"/>
              <w:right w:val="single" w:sz="4" w:space="0" w:color="auto"/>
            </w:tcBorders>
          </w:tcPr>
          <w:p w14:paraId="19B69C10" w14:textId="77777777" w:rsidR="00765FAF" w:rsidRPr="00A368AD" w:rsidRDefault="004B3734" w:rsidP="004B3734">
            <w:pPr>
              <w:pStyle w:val="TableListBullets"/>
              <w:rPr>
                <w:lang w:val="en-US"/>
              </w:rPr>
            </w:pPr>
            <w:r>
              <w:rPr>
                <w:lang w:val="en-US"/>
              </w:rPr>
              <w:t>r</w:t>
            </w:r>
            <w:r w:rsidRPr="00F517F5">
              <w:rPr>
                <w:lang w:val="en-US"/>
              </w:rPr>
              <w:t>elevant learning framework to support children’s learning</w:t>
            </w:r>
            <w:r>
              <w:rPr>
                <w:lang w:val="en-US"/>
              </w:rPr>
              <w:t xml:space="preserve"> </w:t>
            </w:r>
          </w:p>
        </w:tc>
      </w:tr>
      <w:tr w:rsidR="00765FAF" w:rsidRPr="008E2EDB" w14:paraId="6F71AE23" w14:textId="77777777" w:rsidTr="004B3734">
        <w:trPr>
          <w:jc w:val="center"/>
        </w:trPr>
        <w:tc>
          <w:tcPr>
            <w:tcW w:w="4638" w:type="dxa"/>
            <w:tcBorders>
              <w:top w:val="single" w:sz="4" w:space="0" w:color="000000"/>
              <w:left w:val="single" w:sz="4" w:space="0" w:color="000000"/>
              <w:bottom w:val="single" w:sz="4" w:space="0" w:color="000000"/>
            </w:tcBorders>
          </w:tcPr>
          <w:p w14:paraId="12665E9A" w14:textId="77777777" w:rsidR="00765FAF" w:rsidRPr="00F517F5" w:rsidRDefault="004B3734" w:rsidP="004B3734">
            <w:pPr>
              <w:pStyle w:val="TableListBullets"/>
              <w:rPr>
                <w:lang w:val="en-US"/>
              </w:rPr>
            </w:pPr>
            <w:r w:rsidRPr="00F517F5">
              <w:rPr>
                <w:lang w:val="en-US"/>
              </w:rPr>
              <w:t>safety signs, infection control, manual handling/tasks</w:t>
            </w:r>
          </w:p>
        </w:tc>
        <w:tc>
          <w:tcPr>
            <w:tcW w:w="4638" w:type="dxa"/>
            <w:tcBorders>
              <w:top w:val="single" w:sz="4" w:space="0" w:color="000000"/>
              <w:left w:val="single" w:sz="4" w:space="0" w:color="000000"/>
              <w:bottom w:val="single" w:sz="4" w:space="0" w:color="000000"/>
              <w:right w:val="single" w:sz="4" w:space="0" w:color="auto"/>
            </w:tcBorders>
          </w:tcPr>
          <w:p w14:paraId="7C47F43C" w14:textId="77777777" w:rsidR="00765FAF" w:rsidRPr="00F517F5" w:rsidRDefault="004B3734" w:rsidP="004B3734">
            <w:pPr>
              <w:pStyle w:val="TableListBullets"/>
              <w:rPr>
                <w:lang w:val="en-US"/>
              </w:rPr>
            </w:pPr>
            <w:r w:rsidRPr="00F517F5">
              <w:rPr>
                <w:lang w:val="en-US"/>
              </w:rPr>
              <w:t>safety signs, infection control, manual handling/tasks</w:t>
            </w:r>
          </w:p>
        </w:tc>
      </w:tr>
    </w:tbl>
    <w:p w14:paraId="773256CB" w14:textId="77777777" w:rsidR="00253C3B" w:rsidRPr="004A2CF7" w:rsidRDefault="00253C3B" w:rsidP="004A2CF7">
      <w:pPr>
        <w:pStyle w:val="Heading2"/>
      </w:pPr>
      <w:r w:rsidRPr="004A2CF7">
        <w:t>Units of Competency</w:t>
      </w:r>
    </w:p>
    <w:p w14:paraId="6138A11B" w14:textId="77777777" w:rsidR="00253C3B" w:rsidRPr="006E2457" w:rsidRDefault="00253C3B" w:rsidP="004B3734">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54897049" w14:textId="77777777" w:rsidR="00253C3B" w:rsidRDefault="00253C3B" w:rsidP="004B3734">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37A57471" w14:textId="77777777" w:rsidR="00253C3B" w:rsidRPr="00753913" w:rsidRDefault="00253C3B" w:rsidP="004B3734">
      <w:r>
        <w:t>In order to be deemed competent to industry standard, assessment must provide authentic, valid, sufficient and current evidence as indicated in the relevant Training Package.</w:t>
      </w:r>
    </w:p>
    <w:p w14:paraId="6170D74F" w14:textId="77777777" w:rsidR="00765FAF" w:rsidRPr="00F517F5" w:rsidRDefault="00765FAF" w:rsidP="00765FA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9"/>
        <w:gridCol w:w="1700"/>
      </w:tblGrid>
      <w:tr w:rsidR="00765FAF" w:rsidRPr="00F517F5" w14:paraId="16632692" w14:textId="77777777" w:rsidTr="004B3734">
        <w:trPr>
          <w:cantSplit/>
          <w:jc w:val="center"/>
        </w:trPr>
        <w:tc>
          <w:tcPr>
            <w:tcW w:w="1883" w:type="dxa"/>
            <w:vAlign w:val="center"/>
          </w:tcPr>
          <w:p w14:paraId="4100DDBF" w14:textId="77777777" w:rsidR="00765FAF" w:rsidRPr="00F517F5" w:rsidRDefault="00765FAF" w:rsidP="005E1E39">
            <w:pPr>
              <w:pStyle w:val="Tabletextbold"/>
            </w:pPr>
            <w:r w:rsidRPr="00F517F5">
              <w:lastRenderedPageBreak/>
              <w:t>Code</w:t>
            </w:r>
          </w:p>
        </w:tc>
        <w:tc>
          <w:tcPr>
            <w:tcW w:w="5489" w:type="dxa"/>
            <w:vAlign w:val="center"/>
          </w:tcPr>
          <w:p w14:paraId="5947BF61" w14:textId="77777777" w:rsidR="00765FAF" w:rsidRPr="00F517F5" w:rsidRDefault="00765FAF" w:rsidP="005E1E39">
            <w:pPr>
              <w:pStyle w:val="Tabletextbold"/>
            </w:pPr>
            <w:r w:rsidRPr="00F517F5">
              <w:t>Competency Title</w:t>
            </w:r>
          </w:p>
        </w:tc>
        <w:tc>
          <w:tcPr>
            <w:tcW w:w="1700" w:type="dxa"/>
          </w:tcPr>
          <w:p w14:paraId="3085C1A8" w14:textId="77777777" w:rsidR="00765FAF" w:rsidRPr="00F517F5" w:rsidRDefault="00765FAF" w:rsidP="004B3734">
            <w:pPr>
              <w:pStyle w:val="Tabletextboldcentred"/>
            </w:pPr>
            <w:r w:rsidRPr="00F517F5">
              <w:t>Core/Elective</w:t>
            </w:r>
          </w:p>
        </w:tc>
      </w:tr>
      <w:tr w:rsidR="00765FAF" w:rsidRPr="00F517F5" w14:paraId="0CB479EA" w14:textId="77777777" w:rsidTr="004B3734">
        <w:trPr>
          <w:cantSplit/>
          <w:jc w:val="center"/>
        </w:trPr>
        <w:tc>
          <w:tcPr>
            <w:tcW w:w="1883" w:type="dxa"/>
          </w:tcPr>
          <w:p w14:paraId="74CB6F06" w14:textId="77777777" w:rsidR="00765FAF" w:rsidRPr="00F517F5" w:rsidRDefault="00765FAF" w:rsidP="004B3734">
            <w:pPr>
              <w:pStyle w:val="Tabletextbold"/>
            </w:pPr>
            <w:r w:rsidRPr="00F517F5">
              <w:t>CHCECE009</w:t>
            </w:r>
          </w:p>
        </w:tc>
        <w:tc>
          <w:tcPr>
            <w:tcW w:w="5489" w:type="dxa"/>
          </w:tcPr>
          <w:p w14:paraId="3B6F3E07" w14:textId="77777777" w:rsidR="00765FAF" w:rsidRPr="00F517F5" w:rsidRDefault="00765FAF" w:rsidP="004B3734">
            <w:pPr>
              <w:pStyle w:val="Tabletextbold"/>
            </w:pPr>
            <w:r w:rsidRPr="00F517F5">
              <w:t>Use an approved learning framework to guide practice</w:t>
            </w:r>
          </w:p>
        </w:tc>
        <w:tc>
          <w:tcPr>
            <w:tcW w:w="1700" w:type="dxa"/>
          </w:tcPr>
          <w:p w14:paraId="35AB6E55" w14:textId="77777777" w:rsidR="00765FAF" w:rsidRPr="00F517F5" w:rsidRDefault="00765FAF" w:rsidP="004B3734">
            <w:pPr>
              <w:pStyle w:val="Tabletextboldcentred"/>
            </w:pPr>
            <w:r w:rsidRPr="00F517F5">
              <w:t>Core</w:t>
            </w:r>
          </w:p>
        </w:tc>
      </w:tr>
    </w:tbl>
    <w:p w14:paraId="02B5C0FB" w14:textId="77777777" w:rsidR="00765FAF" w:rsidRPr="00F517F5" w:rsidRDefault="00765FAF" w:rsidP="004B3734">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11B90ECA" w14:textId="77777777" w:rsidR="00765FAF" w:rsidRPr="004B3734" w:rsidRDefault="002C2F9D" w:rsidP="004B3734">
      <w:pPr>
        <w:rPr>
          <w:rStyle w:val="Hyperlink"/>
        </w:rPr>
      </w:pPr>
      <w:hyperlink r:id="rId131" w:history="1">
        <w:r w:rsidR="00765FAF" w:rsidRPr="004B3734">
          <w:rPr>
            <w:rStyle w:val="Hyperlink"/>
          </w:rPr>
          <w:t>http://training.gov.au/Training/Details/CHC30113</w:t>
        </w:r>
      </w:hyperlink>
    </w:p>
    <w:p w14:paraId="0379184E" w14:textId="77777777" w:rsidR="00765FAF" w:rsidRPr="004B3734" w:rsidRDefault="00765FAF" w:rsidP="004B3734">
      <w:pPr>
        <w:pStyle w:val="Heading2"/>
      </w:pPr>
      <w:r w:rsidRPr="004B3734">
        <w:t>Teaching and Learning Strategies</w:t>
      </w:r>
    </w:p>
    <w:p w14:paraId="57A6264D" w14:textId="77777777" w:rsidR="00765FAF" w:rsidRPr="00F517F5" w:rsidRDefault="00765FAF" w:rsidP="00765FAF">
      <w:pPr>
        <w:rPr>
          <w:b/>
        </w:rPr>
      </w:pPr>
      <w:r>
        <w:t>Refer to page 23.</w:t>
      </w:r>
    </w:p>
    <w:p w14:paraId="1C183A22" w14:textId="77777777" w:rsidR="00765FAF" w:rsidRPr="004B3734" w:rsidRDefault="00765FAF" w:rsidP="004B3734">
      <w:pPr>
        <w:pStyle w:val="Heading2"/>
        <w:rPr>
          <w:szCs w:val="22"/>
        </w:rPr>
      </w:pPr>
      <w:r w:rsidRPr="004B3734">
        <w:t>Assessment</w:t>
      </w:r>
    </w:p>
    <w:p w14:paraId="687ADBE1" w14:textId="77777777" w:rsidR="00765FAF" w:rsidRPr="00F517F5" w:rsidRDefault="00765FAF" w:rsidP="00765FAF">
      <w:pPr>
        <w:rPr>
          <w:lang w:val="en-US"/>
        </w:rPr>
      </w:pPr>
      <w:r>
        <w:rPr>
          <w:lang w:val="en-US"/>
        </w:rPr>
        <w:t>Refer to Assessment on pages 24 - 25.</w:t>
      </w:r>
    </w:p>
    <w:p w14:paraId="4C52230D" w14:textId="77777777" w:rsidR="00765FAF" w:rsidRPr="004B3734" w:rsidRDefault="00765FAF" w:rsidP="004B3734">
      <w:pPr>
        <w:pStyle w:val="Heading2"/>
        <w:rPr>
          <w:szCs w:val="22"/>
        </w:rPr>
      </w:pPr>
      <w:r w:rsidRPr="004B3734">
        <w:t>Resources</w:t>
      </w:r>
    </w:p>
    <w:p w14:paraId="06177B2C" w14:textId="77777777" w:rsidR="00765FAF" w:rsidRDefault="00765FAF" w:rsidP="00765FAF">
      <w:pPr>
        <w:rPr>
          <w:lang w:val="en-US"/>
        </w:rPr>
      </w:pPr>
      <w:r>
        <w:rPr>
          <w:lang w:val="en-US"/>
        </w:rPr>
        <w:t>Refer to Resources on pages 33-3</w:t>
      </w:r>
      <w:r w:rsidR="00411A9D">
        <w:rPr>
          <w:lang w:val="en-US"/>
        </w:rPr>
        <w:t>9</w:t>
      </w:r>
      <w:r>
        <w:rPr>
          <w:lang w:val="en-US"/>
        </w:rPr>
        <w:t>.</w:t>
      </w:r>
    </w:p>
    <w:p w14:paraId="4DDD0B78" w14:textId="77777777" w:rsidR="0035288A" w:rsidRPr="00AB3677" w:rsidRDefault="0035288A" w:rsidP="0035288A">
      <w:pPr>
        <w:rPr>
          <w:rFonts w:asciiTheme="minorHAnsi" w:hAnsiTheme="minorHAnsi"/>
          <w:lang w:val="en-US"/>
        </w:rPr>
      </w:pPr>
      <w:r w:rsidRPr="00AB3677">
        <w:rPr>
          <w:rFonts w:asciiTheme="minorHAnsi" w:hAnsiTheme="minorHAnsi"/>
          <w:lang w:val="en-US"/>
        </w:rPr>
        <w:t>Relevant Frameworks that underpin the competency in this unit include:</w:t>
      </w:r>
    </w:p>
    <w:p w14:paraId="340DD52F" w14:textId="77777777" w:rsidR="0035288A" w:rsidRPr="00AB3677" w:rsidRDefault="0035288A" w:rsidP="004B3734">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11B836B5" w14:textId="77777777" w:rsidR="0035288A" w:rsidRDefault="0035288A" w:rsidP="004B3734">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63176DEE" w14:textId="77777777" w:rsidR="00244CBB" w:rsidRPr="00244CBB" w:rsidRDefault="00244CBB" w:rsidP="004B3734">
      <w:pPr>
        <w:pStyle w:val="ListBullets"/>
      </w:pPr>
      <w:r>
        <w:t xml:space="preserve">The </w:t>
      </w:r>
      <w:r w:rsidRPr="0035288A">
        <w:rPr>
          <w:b/>
        </w:rPr>
        <w:t>Australian Early Childhood Association</w:t>
      </w:r>
      <w:r>
        <w:t xml:space="preserve"> (AECA) Code of Ethics </w:t>
      </w:r>
    </w:p>
    <w:p w14:paraId="14E13BCC" w14:textId="77777777" w:rsidR="0035288A" w:rsidRPr="00AB3677" w:rsidRDefault="0035288A" w:rsidP="004B3734">
      <w:pPr>
        <w:pStyle w:val="ListBullets"/>
        <w:rPr>
          <w:lang w:val="en-US"/>
        </w:rPr>
      </w:pPr>
      <w:r w:rsidRPr="00AB3677">
        <w:t xml:space="preserve">The </w:t>
      </w:r>
      <w:r w:rsidRPr="00AB3677">
        <w:rPr>
          <w:b/>
          <w:bCs/>
        </w:rPr>
        <w:t xml:space="preserve">Early Years Learning Framework </w:t>
      </w:r>
      <w:r w:rsidRPr="00AB3677">
        <w:rPr>
          <w:bCs/>
        </w:rPr>
        <w:t>(EYLF)</w:t>
      </w:r>
    </w:p>
    <w:p w14:paraId="1FBFD003" w14:textId="77777777" w:rsidR="00765FAF" w:rsidRPr="004B3734" w:rsidRDefault="00765FAF" w:rsidP="004B3734">
      <w:pPr>
        <w:pStyle w:val="Heading2"/>
      </w:pPr>
      <w:r w:rsidRPr="004B3734">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765FAF" w:rsidRPr="0082057E" w14:paraId="50BD9CBE" w14:textId="77777777" w:rsidTr="004B3734">
        <w:trPr>
          <w:jc w:val="center"/>
        </w:trPr>
        <w:tc>
          <w:tcPr>
            <w:tcW w:w="3974" w:type="dxa"/>
          </w:tcPr>
          <w:p w14:paraId="1C9BC0D5" w14:textId="77777777" w:rsidR="00765FAF" w:rsidRPr="0082057E" w:rsidRDefault="00765FAF" w:rsidP="005E1E39">
            <w:pPr>
              <w:pStyle w:val="Tabletextbold"/>
            </w:pPr>
          </w:p>
        </w:tc>
        <w:tc>
          <w:tcPr>
            <w:tcW w:w="5098" w:type="dxa"/>
            <w:gridSpan w:val="4"/>
            <w:tcBorders>
              <w:bottom w:val="single" w:sz="4" w:space="0" w:color="auto"/>
            </w:tcBorders>
          </w:tcPr>
          <w:p w14:paraId="1E4178A2" w14:textId="77777777" w:rsidR="00765FAF" w:rsidRPr="0082057E" w:rsidRDefault="00765FAF" w:rsidP="005E1E39">
            <w:pPr>
              <w:pStyle w:val="Tabletextbold"/>
            </w:pPr>
            <w:r w:rsidRPr="0082057E">
              <w:t>Evidence could be in:</w:t>
            </w:r>
          </w:p>
        </w:tc>
      </w:tr>
      <w:tr w:rsidR="00765FAF" w:rsidRPr="0082057E" w14:paraId="5F22E7EB" w14:textId="77777777" w:rsidTr="004B3734">
        <w:trPr>
          <w:jc w:val="center"/>
        </w:trPr>
        <w:tc>
          <w:tcPr>
            <w:tcW w:w="3974" w:type="dxa"/>
          </w:tcPr>
          <w:p w14:paraId="15330037" w14:textId="77777777" w:rsidR="00765FAF" w:rsidRPr="0082057E" w:rsidRDefault="00765FAF" w:rsidP="005E1E39">
            <w:pPr>
              <w:pStyle w:val="Tabletextbold"/>
            </w:pPr>
            <w:r w:rsidRPr="0082057E">
              <w:t>Student Capabilities</w:t>
            </w:r>
          </w:p>
        </w:tc>
        <w:tc>
          <w:tcPr>
            <w:tcW w:w="1146" w:type="dxa"/>
            <w:tcBorders>
              <w:bottom w:val="single" w:sz="4" w:space="0" w:color="auto"/>
              <w:right w:val="single" w:sz="4" w:space="0" w:color="auto"/>
            </w:tcBorders>
          </w:tcPr>
          <w:p w14:paraId="609BF3A1" w14:textId="77777777" w:rsidR="00765FAF" w:rsidRPr="0082057E" w:rsidRDefault="00765FAF" w:rsidP="005E1E39">
            <w:pPr>
              <w:pStyle w:val="Tabletextboldcentred"/>
            </w:pPr>
            <w:r w:rsidRPr="0082057E">
              <w:t>Goals</w:t>
            </w:r>
          </w:p>
        </w:tc>
        <w:tc>
          <w:tcPr>
            <w:tcW w:w="1147" w:type="dxa"/>
            <w:tcBorders>
              <w:left w:val="single" w:sz="4" w:space="0" w:color="auto"/>
              <w:bottom w:val="single" w:sz="4" w:space="0" w:color="auto"/>
              <w:right w:val="single" w:sz="4" w:space="0" w:color="auto"/>
            </w:tcBorders>
          </w:tcPr>
          <w:p w14:paraId="59DE436D" w14:textId="77777777" w:rsidR="00765FAF" w:rsidRPr="0082057E" w:rsidRDefault="00765FAF" w:rsidP="005E1E39">
            <w:pPr>
              <w:pStyle w:val="Tabletextboldcentred"/>
            </w:pPr>
            <w:r w:rsidRPr="0082057E">
              <w:t>Content</w:t>
            </w:r>
          </w:p>
        </w:tc>
        <w:tc>
          <w:tcPr>
            <w:tcW w:w="1396" w:type="dxa"/>
            <w:tcBorders>
              <w:left w:val="single" w:sz="4" w:space="0" w:color="auto"/>
              <w:bottom w:val="single" w:sz="4" w:space="0" w:color="auto"/>
            </w:tcBorders>
          </w:tcPr>
          <w:p w14:paraId="3ECD8191" w14:textId="77777777" w:rsidR="00765FAF" w:rsidRPr="0082057E" w:rsidRDefault="00765FAF" w:rsidP="005E1E39">
            <w:pPr>
              <w:pStyle w:val="Tabletextboldcentred"/>
            </w:pPr>
            <w:r w:rsidRPr="0082057E">
              <w:t>Teaching &amp; Learning Strategies</w:t>
            </w:r>
          </w:p>
        </w:tc>
        <w:tc>
          <w:tcPr>
            <w:tcW w:w="1409" w:type="dxa"/>
          </w:tcPr>
          <w:p w14:paraId="6CF070C3" w14:textId="77777777" w:rsidR="00765FAF" w:rsidRPr="0082057E" w:rsidRDefault="00765FAF" w:rsidP="005E1E39">
            <w:pPr>
              <w:pStyle w:val="Tabletextboldcentred"/>
            </w:pPr>
            <w:r w:rsidRPr="0082057E">
              <w:t>Assessment</w:t>
            </w:r>
          </w:p>
        </w:tc>
      </w:tr>
      <w:tr w:rsidR="00765FAF" w:rsidRPr="0082057E" w14:paraId="625AE1E4" w14:textId="77777777" w:rsidTr="004B3734">
        <w:trPr>
          <w:jc w:val="center"/>
        </w:trPr>
        <w:tc>
          <w:tcPr>
            <w:tcW w:w="3974" w:type="dxa"/>
          </w:tcPr>
          <w:p w14:paraId="5927FE9B" w14:textId="77777777" w:rsidR="00765FAF" w:rsidRPr="0082057E" w:rsidRDefault="00765FAF" w:rsidP="005E1E39">
            <w:pPr>
              <w:pStyle w:val="TableText"/>
            </w:pPr>
            <w:r w:rsidRPr="0082057E">
              <w:t>Literacy</w:t>
            </w:r>
          </w:p>
        </w:tc>
        <w:tc>
          <w:tcPr>
            <w:tcW w:w="1146" w:type="dxa"/>
            <w:tcBorders>
              <w:right w:val="single" w:sz="4" w:space="0" w:color="auto"/>
            </w:tcBorders>
          </w:tcPr>
          <w:p w14:paraId="6E5F7126"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5E84ADC6"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230B5F38" w14:textId="77777777" w:rsidR="00765FAF" w:rsidRPr="0082057E" w:rsidRDefault="00765FAF" w:rsidP="005E1E39">
            <w:pPr>
              <w:pStyle w:val="TableTextcentred"/>
            </w:pPr>
            <w:r w:rsidRPr="0082057E">
              <w:sym w:font="Wingdings" w:char="F0FC"/>
            </w:r>
          </w:p>
        </w:tc>
        <w:tc>
          <w:tcPr>
            <w:tcW w:w="1409" w:type="dxa"/>
          </w:tcPr>
          <w:p w14:paraId="0650BC77" w14:textId="77777777" w:rsidR="00765FAF" w:rsidRPr="0082057E" w:rsidRDefault="00765FAF" w:rsidP="005E1E39">
            <w:pPr>
              <w:pStyle w:val="TableTextcentred"/>
            </w:pPr>
            <w:r w:rsidRPr="0082057E">
              <w:sym w:font="Wingdings" w:char="F0FC"/>
            </w:r>
          </w:p>
        </w:tc>
      </w:tr>
      <w:tr w:rsidR="00765FAF" w:rsidRPr="0082057E" w14:paraId="6FD1F941" w14:textId="77777777" w:rsidTr="004B3734">
        <w:trPr>
          <w:jc w:val="center"/>
        </w:trPr>
        <w:tc>
          <w:tcPr>
            <w:tcW w:w="3974" w:type="dxa"/>
          </w:tcPr>
          <w:p w14:paraId="5398DEAA" w14:textId="77777777" w:rsidR="00765FAF" w:rsidRPr="0082057E" w:rsidRDefault="00765FAF" w:rsidP="005E1E39">
            <w:pPr>
              <w:pStyle w:val="TableText"/>
            </w:pPr>
            <w:r w:rsidRPr="0082057E">
              <w:t>Numeracy</w:t>
            </w:r>
          </w:p>
        </w:tc>
        <w:tc>
          <w:tcPr>
            <w:tcW w:w="1146" w:type="dxa"/>
            <w:tcBorders>
              <w:right w:val="single" w:sz="4" w:space="0" w:color="auto"/>
            </w:tcBorders>
          </w:tcPr>
          <w:p w14:paraId="2AA2FCBF"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49C6EED2" w14:textId="77777777" w:rsidR="00765FAF" w:rsidRPr="0082057E" w:rsidRDefault="00765FAF" w:rsidP="005E1E39">
            <w:pPr>
              <w:pStyle w:val="TableTextcentred"/>
            </w:pPr>
          </w:p>
        </w:tc>
        <w:tc>
          <w:tcPr>
            <w:tcW w:w="1396" w:type="dxa"/>
            <w:tcBorders>
              <w:left w:val="single" w:sz="4" w:space="0" w:color="auto"/>
            </w:tcBorders>
          </w:tcPr>
          <w:p w14:paraId="6FC4DA68" w14:textId="77777777" w:rsidR="00765FAF" w:rsidRPr="0082057E" w:rsidRDefault="00765FAF" w:rsidP="005E1E39">
            <w:pPr>
              <w:pStyle w:val="TableTextcentred"/>
            </w:pPr>
            <w:r w:rsidRPr="0082057E">
              <w:sym w:font="Wingdings" w:char="F0FC"/>
            </w:r>
          </w:p>
        </w:tc>
        <w:tc>
          <w:tcPr>
            <w:tcW w:w="1409" w:type="dxa"/>
          </w:tcPr>
          <w:p w14:paraId="6DFBCC1A" w14:textId="77777777" w:rsidR="00765FAF" w:rsidRPr="0082057E" w:rsidRDefault="00765FAF" w:rsidP="005E1E39">
            <w:pPr>
              <w:pStyle w:val="TableTextcentred"/>
            </w:pPr>
            <w:r w:rsidRPr="0082057E">
              <w:sym w:font="Wingdings" w:char="F0FC"/>
            </w:r>
          </w:p>
        </w:tc>
      </w:tr>
      <w:tr w:rsidR="00765FAF" w:rsidRPr="0082057E" w14:paraId="51DD1A6F" w14:textId="77777777" w:rsidTr="004B3734">
        <w:trPr>
          <w:jc w:val="center"/>
        </w:trPr>
        <w:tc>
          <w:tcPr>
            <w:tcW w:w="3974" w:type="dxa"/>
          </w:tcPr>
          <w:p w14:paraId="65541D89" w14:textId="77777777" w:rsidR="00765FAF" w:rsidRPr="0082057E" w:rsidRDefault="00765FAF" w:rsidP="005E1E39">
            <w:pPr>
              <w:pStyle w:val="TableText"/>
            </w:pPr>
            <w:r w:rsidRPr="0082057E">
              <w:t>Information and communication technology (ICT) capability</w:t>
            </w:r>
          </w:p>
        </w:tc>
        <w:tc>
          <w:tcPr>
            <w:tcW w:w="1146" w:type="dxa"/>
            <w:tcBorders>
              <w:right w:val="single" w:sz="4" w:space="0" w:color="auto"/>
            </w:tcBorders>
          </w:tcPr>
          <w:p w14:paraId="66FDF266"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374926E5" w14:textId="77777777" w:rsidR="00765FAF" w:rsidRPr="0082057E" w:rsidRDefault="00765FAF" w:rsidP="005E1E39">
            <w:pPr>
              <w:pStyle w:val="TableTextcentred"/>
            </w:pPr>
          </w:p>
        </w:tc>
        <w:tc>
          <w:tcPr>
            <w:tcW w:w="1396" w:type="dxa"/>
            <w:tcBorders>
              <w:left w:val="single" w:sz="4" w:space="0" w:color="auto"/>
            </w:tcBorders>
          </w:tcPr>
          <w:p w14:paraId="0C65F1FE" w14:textId="77777777" w:rsidR="00765FAF" w:rsidRPr="0082057E" w:rsidRDefault="00765FAF" w:rsidP="005E1E39">
            <w:pPr>
              <w:pStyle w:val="TableTextcentred"/>
            </w:pPr>
            <w:r w:rsidRPr="0082057E">
              <w:sym w:font="Wingdings" w:char="F0FC"/>
            </w:r>
          </w:p>
        </w:tc>
        <w:tc>
          <w:tcPr>
            <w:tcW w:w="1409" w:type="dxa"/>
          </w:tcPr>
          <w:p w14:paraId="3E0145BC" w14:textId="77777777" w:rsidR="00765FAF" w:rsidRPr="0082057E" w:rsidRDefault="00765FAF" w:rsidP="005E1E39">
            <w:pPr>
              <w:pStyle w:val="TableTextcentred"/>
            </w:pPr>
            <w:r w:rsidRPr="0082057E">
              <w:sym w:font="Wingdings" w:char="F0FC"/>
            </w:r>
          </w:p>
        </w:tc>
      </w:tr>
      <w:tr w:rsidR="00765FAF" w:rsidRPr="0082057E" w14:paraId="5DF9A154" w14:textId="77777777" w:rsidTr="004B3734">
        <w:trPr>
          <w:jc w:val="center"/>
        </w:trPr>
        <w:tc>
          <w:tcPr>
            <w:tcW w:w="3974" w:type="dxa"/>
          </w:tcPr>
          <w:p w14:paraId="2A4BE5B3" w14:textId="77777777" w:rsidR="00765FAF" w:rsidRPr="0082057E" w:rsidRDefault="00765FAF" w:rsidP="005E1E39">
            <w:pPr>
              <w:pStyle w:val="TableText"/>
            </w:pPr>
            <w:r w:rsidRPr="0082057E">
              <w:t>Critical and creative thinking</w:t>
            </w:r>
          </w:p>
        </w:tc>
        <w:tc>
          <w:tcPr>
            <w:tcW w:w="1146" w:type="dxa"/>
            <w:tcBorders>
              <w:right w:val="single" w:sz="4" w:space="0" w:color="auto"/>
            </w:tcBorders>
          </w:tcPr>
          <w:p w14:paraId="3CB7C18B" w14:textId="77777777" w:rsidR="00765FAF" w:rsidRPr="0082057E" w:rsidRDefault="00765FAF" w:rsidP="005E1E39">
            <w:pPr>
              <w:pStyle w:val="TableTextcentred"/>
            </w:pPr>
            <w:r w:rsidRPr="0082057E">
              <w:sym w:font="Wingdings" w:char="F0FC"/>
            </w:r>
          </w:p>
        </w:tc>
        <w:tc>
          <w:tcPr>
            <w:tcW w:w="1147" w:type="dxa"/>
            <w:tcBorders>
              <w:left w:val="single" w:sz="4" w:space="0" w:color="auto"/>
              <w:right w:val="single" w:sz="4" w:space="0" w:color="auto"/>
            </w:tcBorders>
          </w:tcPr>
          <w:p w14:paraId="7088D034"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4BA84B82" w14:textId="77777777" w:rsidR="00765FAF" w:rsidRPr="0082057E" w:rsidRDefault="00765FAF" w:rsidP="005E1E39">
            <w:pPr>
              <w:pStyle w:val="TableTextcentred"/>
            </w:pPr>
            <w:r w:rsidRPr="0082057E">
              <w:sym w:font="Wingdings" w:char="F0FC"/>
            </w:r>
          </w:p>
        </w:tc>
        <w:tc>
          <w:tcPr>
            <w:tcW w:w="1409" w:type="dxa"/>
          </w:tcPr>
          <w:p w14:paraId="1265945E" w14:textId="77777777" w:rsidR="00765FAF" w:rsidRPr="0082057E" w:rsidRDefault="00765FAF" w:rsidP="005E1E39">
            <w:pPr>
              <w:pStyle w:val="TableTextcentred"/>
            </w:pPr>
            <w:r w:rsidRPr="0082057E">
              <w:sym w:font="Wingdings" w:char="F0FC"/>
            </w:r>
          </w:p>
        </w:tc>
      </w:tr>
      <w:tr w:rsidR="00765FAF" w:rsidRPr="0082057E" w14:paraId="10FBAF63" w14:textId="77777777" w:rsidTr="004B3734">
        <w:trPr>
          <w:jc w:val="center"/>
        </w:trPr>
        <w:tc>
          <w:tcPr>
            <w:tcW w:w="3974" w:type="dxa"/>
          </w:tcPr>
          <w:p w14:paraId="4CAF02C9" w14:textId="77777777" w:rsidR="00765FAF" w:rsidRPr="0082057E" w:rsidRDefault="00765FAF" w:rsidP="005E1E39">
            <w:pPr>
              <w:pStyle w:val="TableText"/>
            </w:pPr>
            <w:r w:rsidRPr="0082057E">
              <w:t>Personal and social capability</w:t>
            </w:r>
          </w:p>
        </w:tc>
        <w:tc>
          <w:tcPr>
            <w:tcW w:w="1146" w:type="dxa"/>
            <w:tcBorders>
              <w:right w:val="single" w:sz="4" w:space="0" w:color="auto"/>
            </w:tcBorders>
          </w:tcPr>
          <w:p w14:paraId="710AA8BE"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40F8650E"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14499072" w14:textId="77777777" w:rsidR="00765FAF" w:rsidRPr="0082057E" w:rsidRDefault="00765FAF" w:rsidP="005E1E39">
            <w:pPr>
              <w:pStyle w:val="TableTextcentred"/>
            </w:pPr>
            <w:r w:rsidRPr="0082057E">
              <w:sym w:font="Wingdings" w:char="F0FC"/>
            </w:r>
          </w:p>
        </w:tc>
        <w:tc>
          <w:tcPr>
            <w:tcW w:w="1409" w:type="dxa"/>
          </w:tcPr>
          <w:p w14:paraId="65372E64" w14:textId="77777777" w:rsidR="00765FAF" w:rsidRPr="0082057E" w:rsidRDefault="00765FAF" w:rsidP="005E1E39">
            <w:pPr>
              <w:pStyle w:val="TableTextcentred"/>
            </w:pPr>
          </w:p>
        </w:tc>
      </w:tr>
      <w:tr w:rsidR="00765FAF" w:rsidRPr="0082057E" w14:paraId="44B6710A" w14:textId="77777777" w:rsidTr="004B3734">
        <w:trPr>
          <w:jc w:val="center"/>
        </w:trPr>
        <w:tc>
          <w:tcPr>
            <w:tcW w:w="3974" w:type="dxa"/>
          </w:tcPr>
          <w:p w14:paraId="22842283" w14:textId="77777777" w:rsidR="00765FAF" w:rsidRPr="0082057E" w:rsidRDefault="00765FAF" w:rsidP="005E1E39">
            <w:pPr>
              <w:pStyle w:val="TableText"/>
            </w:pPr>
            <w:r w:rsidRPr="0082057E">
              <w:t>Ethical behaviour</w:t>
            </w:r>
          </w:p>
        </w:tc>
        <w:tc>
          <w:tcPr>
            <w:tcW w:w="1146" w:type="dxa"/>
            <w:tcBorders>
              <w:right w:val="single" w:sz="4" w:space="0" w:color="auto"/>
            </w:tcBorders>
          </w:tcPr>
          <w:p w14:paraId="422CC23F" w14:textId="77777777" w:rsidR="00765FAF" w:rsidRPr="0082057E" w:rsidRDefault="00765FAF" w:rsidP="005E1E39">
            <w:pPr>
              <w:pStyle w:val="TableTextcentred"/>
            </w:pPr>
            <w:r w:rsidRPr="0082057E">
              <w:sym w:font="Wingdings" w:char="F0FC"/>
            </w:r>
          </w:p>
        </w:tc>
        <w:tc>
          <w:tcPr>
            <w:tcW w:w="1147" w:type="dxa"/>
            <w:tcBorders>
              <w:left w:val="single" w:sz="4" w:space="0" w:color="auto"/>
              <w:right w:val="single" w:sz="4" w:space="0" w:color="auto"/>
            </w:tcBorders>
          </w:tcPr>
          <w:p w14:paraId="4A24CFBD"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0142723C" w14:textId="77777777" w:rsidR="00765FAF" w:rsidRPr="0082057E" w:rsidRDefault="00765FAF" w:rsidP="005E1E39">
            <w:pPr>
              <w:pStyle w:val="TableTextcentred"/>
            </w:pPr>
            <w:r w:rsidRPr="0082057E">
              <w:sym w:font="Wingdings" w:char="F0FC"/>
            </w:r>
          </w:p>
        </w:tc>
        <w:tc>
          <w:tcPr>
            <w:tcW w:w="1409" w:type="dxa"/>
          </w:tcPr>
          <w:p w14:paraId="6D2522D7" w14:textId="77777777" w:rsidR="00765FAF" w:rsidRPr="0082057E" w:rsidRDefault="00765FAF" w:rsidP="005E1E39">
            <w:pPr>
              <w:pStyle w:val="TableTextcentred"/>
            </w:pPr>
            <w:r w:rsidRPr="0082057E">
              <w:sym w:font="Wingdings" w:char="F0FC"/>
            </w:r>
          </w:p>
        </w:tc>
      </w:tr>
      <w:tr w:rsidR="00765FAF" w:rsidRPr="0082057E" w14:paraId="0D7FBFE2" w14:textId="77777777" w:rsidTr="004B3734">
        <w:trPr>
          <w:jc w:val="center"/>
        </w:trPr>
        <w:tc>
          <w:tcPr>
            <w:tcW w:w="3974" w:type="dxa"/>
          </w:tcPr>
          <w:p w14:paraId="261B7768" w14:textId="77777777" w:rsidR="00765FAF" w:rsidRPr="0082057E" w:rsidRDefault="00765FAF" w:rsidP="005E1E39">
            <w:pPr>
              <w:pStyle w:val="TableText"/>
            </w:pPr>
            <w:r w:rsidRPr="0082057E">
              <w:t>Intercultural understanding</w:t>
            </w:r>
          </w:p>
        </w:tc>
        <w:tc>
          <w:tcPr>
            <w:tcW w:w="1146" w:type="dxa"/>
            <w:tcBorders>
              <w:right w:val="single" w:sz="4" w:space="0" w:color="auto"/>
            </w:tcBorders>
          </w:tcPr>
          <w:p w14:paraId="06C0A468"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276FD22B" w14:textId="77777777" w:rsidR="00765FAF" w:rsidRPr="0082057E" w:rsidRDefault="00765FAF" w:rsidP="005E1E39">
            <w:pPr>
              <w:pStyle w:val="TableTextcentred"/>
            </w:pPr>
          </w:p>
        </w:tc>
        <w:tc>
          <w:tcPr>
            <w:tcW w:w="1396" w:type="dxa"/>
            <w:tcBorders>
              <w:left w:val="single" w:sz="4" w:space="0" w:color="auto"/>
            </w:tcBorders>
          </w:tcPr>
          <w:p w14:paraId="07DE91CB" w14:textId="77777777" w:rsidR="00765FAF" w:rsidRPr="0082057E" w:rsidRDefault="00765FAF" w:rsidP="005E1E39">
            <w:pPr>
              <w:pStyle w:val="TableTextcentred"/>
            </w:pPr>
            <w:r w:rsidRPr="0082057E">
              <w:sym w:font="Wingdings" w:char="F0FC"/>
            </w:r>
          </w:p>
        </w:tc>
        <w:tc>
          <w:tcPr>
            <w:tcW w:w="1409" w:type="dxa"/>
          </w:tcPr>
          <w:p w14:paraId="008BC7E1" w14:textId="77777777" w:rsidR="00765FAF" w:rsidRPr="0082057E" w:rsidRDefault="00765FAF" w:rsidP="005E1E39">
            <w:pPr>
              <w:pStyle w:val="TableTextcentred"/>
            </w:pPr>
            <w:r w:rsidRPr="0082057E">
              <w:sym w:font="Wingdings" w:char="F0FC"/>
            </w:r>
          </w:p>
        </w:tc>
      </w:tr>
    </w:tbl>
    <w:p w14:paraId="78F0FCF8" w14:textId="77777777" w:rsidR="00C25EA3" w:rsidRDefault="00C25EA3" w:rsidP="00765FAF"/>
    <w:p w14:paraId="5025A074" w14:textId="77777777" w:rsidR="00C25EA3" w:rsidRDefault="00C25EA3">
      <w:pPr>
        <w:spacing w:before="0"/>
      </w:pPr>
      <w:r>
        <w:br w:type="page"/>
      </w:r>
    </w:p>
    <w:p w14:paraId="4E896904" w14:textId="77777777" w:rsidR="00765FAF" w:rsidRPr="00F517F5" w:rsidRDefault="00765FAF" w:rsidP="00765FAF">
      <w:pPr>
        <w:pStyle w:val="Heading1"/>
      </w:pPr>
      <w:bookmarkStart w:id="210" w:name="_Toc438468595"/>
      <w:r w:rsidRPr="00F517F5">
        <w:rPr>
          <w:rFonts w:cs="Calibri"/>
          <w:szCs w:val="22"/>
        </w:rPr>
        <w:lastRenderedPageBreak/>
        <w:t>Working in Early Childhood</w:t>
      </w:r>
      <w:r w:rsidR="00C25EA3">
        <w:rPr>
          <w:rFonts w:cs="Calibri"/>
          <w:szCs w:val="22"/>
        </w:rPr>
        <w:t xml:space="preserve"> b</w:t>
      </w:r>
      <w:r w:rsidRPr="00F517F5">
        <w:tab/>
        <w:t xml:space="preserve">Value: </w:t>
      </w:r>
      <w:r w:rsidR="00C25EA3">
        <w:t>0.5</w:t>
      </w:r>
      <w:bookmarkEnd w:id="210"/>
    </w:p>
    <w:p w14:paraId="088EA75B" w14:textId="77777777" w:rsidR="00C25EA3" w:rsidRPr="003164E3" w:rsidRDefault="00C25EA3" w:rsidP="00F7742D">
      <w:pPr>
        <w:pStyle w:val="NormalItalic"/>
      </w:pPr>
      <w:r w:rsidRPr="006E2457">
        <w:t xml:space="preserve">This half unit (0.5) combines with </w:t>
      </w:r>
      <w:r w:rsidRPr="00C25EA3">
        <w:rPr>
          <w:b/>
        </w:rPr>
        <w:t xml:space="preserve">Working </w:t>
      </w:r>
      <w:r w:rsidRPr="00F7742D">
        <w:rPr>
          <w:b/>
          <w:bCs/>
          <w:iCs/>
        </w:rPr>
        <w:t>in Early Childhood a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63B70CEC" w14:textId="77777777" w:rsidR="00765FAF" w:rsidRPr="004B3734" w:rsidRDefault="00765FAF" w:rsidP="004B3734">
      <w:pPr>
        <w:pStyle w:val="Heading2"/>
      </w:pPr>
      <w:r w:rsidRPr="004B3734">
        <w:t>Prerequisites</w:t>
      </w:r>
    </w:p>
    <w:p w14:paraId="0077A2CA" w14:textId="77777777" w:rsidR="00765FAF" w:rsidRPr="00F517F5" w:rsidRDefault="00765FAF" w:rsidP="00765FAF">
      <w:r w:rsidRPr="00F517F5">
        <w:t>Nil.</w:t>
      </w:r>
    </w:p>
    <w:p w14:paraId="08ACC5D3" w14:textId="77777777" w:rsidR="00765FAF" w:rsidRPr="004B3734" w:rsidRDefault="00765FAF" w:rsidP="004B3734">
      <w:pPr>
        <w:pStyle w:val="Heading2"/>
      </w:pPr>
      <w:r w:rsidRPr="004B3734">
        <w:t>Duplication of Content Rules</w:t>
      </w:r>
    </w:p>
    <w:p w14:paraId="672DEA18" w14:textId="77777777" w:rsidR="00765FAF" w:rsidRPr="00F517F5" w:rsidRDefault="00765FAF" w:rsidP="00765FAF">
      <w:r>
        <w:t>Refer to page 19.</w:t>
      </w:r>
    </w:p>
    <w:p w14:paraId="677A9A22" w14:textId="77777777" w:rsidR="00765FAF" w:rsidRPr="004B3734" w:rsidRDefault="004B3734" w:rsidP="004B3734">
      <w:pPr>
        <w:pStyle w:val="Heading2"/>
      </w:pPr>
      <w:r>
        <w:t>Specific Unit Goals</w:t>
      </w:r>
    </w:p>
    <w:p w14:paraId="6577F2CD" w14:textId="77777777" w:rsidR="00765FAF" w:rsidRDefault="00765FAF" w:rsidP="00765FAF">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765FAF" w:rsidRPr="008E2EDB" w14:paraId="5F4F1018" w14:textId="77777777" w:rsidTr="004B3734">
        <w:trPr>
          <w:jc w:val="center"/>
        </w:trPr>
        <w:tc>
          <w:tcPr>
            <w:tcW w:w="4719" w:type="dxa"/>
            <w:tcBorders>
              <w:top w:val="single" w:sz="4" w:space="0" w:color="000000"/>
              <w:left w:val="single" w:sz="4" w:space="0" w:color="000000"/>
              <w:bottom w:val="single" w:sz="4" w:space="0" w:color="000000"/>
            </w:tcBorders>
          </w:tcPr>
          <w:p w14:paraId="45AA8441" w14:textId="77777777" w:rsidR="00765FAF" w:rsidRPr="008E2EDB" w:rsidRDefault="00765FAF" w:rsidP="005C08B5">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39A08D07" w14:textId="77777777" w:rsidR="00765FAF" w:rsidRPr="008E2EDB" w:rsidRDefault="00765FAF" w:rsidP="005C08B5">
            <w:pPr>
              <w:pStyle w:val="Tabletextboldcentred"/>
            </w:pPr>
            <w:r w:rsidRPr="008E2EDB">
              <w:t>M</w:t>
            </w:r>
          </w:p>
        </w:tc>
      </w:tr>
      <w:tr w:rsidR="00BF10C1" w:rsidRPr="008E2EDB" w14:paraId="58337F39" w14:textId="77777777" w:rsidTr="004B3734">
        <w:trPr>
          <w:jc w:val="center"/>
        </w:trPr>
        <w:tc>
          <w:tcPr>
            <w:tcW w:w="4719" w:type="dxa"/>
            <w:tcBorders>
              <w:top w:val="single" w:sz="4" w:space="0" w:color="000000"/>
              <w:left w:val="single" w:sz="4" w:space="0" w:color="000000"/>
              <w:bottom w:val="single" w:sz="4" w:space="0" w:color="000000"/>
            </w:tcBorders>
          </w:tcPr>
          <w:p w14:paraId="77295EA7" w14:textId="77777777" w:rsidR="00BF10C1" w:rsidRPr="002B05C4" w:rsidRDefault="004B3734" w:rsidP="004B3734">
            <w:pPr>
              <w:pStyle w:val="TableListBullets"/>
              <w:rPr>
                <w:rFonts w:eastAsia="Calibri"/>
                <w:lang w:eastAsia="en-AU"/>
              </w:rPr>
            </w:pPr>
            <w:r>
              <w:rPr>
                <w:rFonts w:eastAsia="Calibri"/>
                <w:lang w:eastAsia="en-AU"/>
              </w:rPr>
              <w:t xml:space="preserve">implement </w:t>
            </w:r>
            <w:r w:rsidRPr="00F517F5">
              <w:rPr>
                <w:rFonts w:eastAsia="Calibri"/>
                <w:lang w:eastAsia="en-AU"/>
              </w:rPr>
              <w:t>safe work practices</w:t>
            </w:r>
            <w:r>
              <w:rPr>
                <w:rFonts w:eastAsia="Calibri"/>
                <w:lang w:eastAsia="en-AU"/>
              </w:rPr>
              <w:t xml:space="preserve"> and policies</w:t>
            </w:r>
          </w:p>
        </w:tc>
        <w:tc>
          <w:tcPr>
            <w:tcW w:w="4720" w:type="dxa"/>
            <w:tcBorders>
              <w:top w:val="single" w:sz="4" w:space="0" w:color="000000"/>
              <w:left w:val="single" w:sz="4" w:space="0" w:color="000000"/>
              <w:bottom w:val="single" w:sz="4" w:space="0" w:color="000000"/>
              <w:right w:val="single" w:sz="4" w:space="0" w:color="auto"/>
            </w:tcBorders>
          </w:tcPr>
          <w:p w14:paraId="09212921" w14:textId="77777777" w:rsidR="00BF10C1" w:rsidRPr="00D850CC" w:rsidRDefault="004B3734" w:rsidP="00D850CC">
            <w:pPr>
              <w:pStyle w:val="TableListBullets"/>
            </w:pPr>
            <w:r w:rsidRPr="00D850CC">
              <w:t>apply safe work practices and policies</w:t>
            </w:r>
          </w:p>
        </w:tc>
      </w:tr>
      <w:tr w:rsidR="00BF10C1" w:rsidRPr="008E2EDB" w14:paraId="18B9E983" w14:textId="77777777" w:rsidTr="004B3734">
        <w:trPr>
          <w:jc w:val="center"/>
        </w:trPr>
        <w:tc>
          <w:tcPr>
            <w:tcW w:w="4719" w:type="dxa"/>
            <w:tcBorders>
              <w:top w:val="single" w:sz="4" w:space="0" w:color="000000"/>
              <w:left w:val="single" w:sz="4" w:space="0" w:color="000000"/>
              <w:bottom w:val="single" w:sz="4" w:space="0" w:color="000000"/>
            </w:tcBorders>
          </w:tcPr>
          <w:p w14:paraId="4AA49C4D" w14:textId="77777777" w:rsidR="00BF10C1" w:rsidRPr="008E2EDB" w:rsidRDefault="004B3734" w:rsidP="004B3734">
            <w:pPr>
              <w:pStyle w:val="TableListBullets"/>
              <w:rPr>
                <w:color w:val="000000" w:themeColor="text1"/>
              </w:rPr>
            </w:pPr>
            <w:r>
              <w:rPr>
                <w:rFonts w:eastAsia="Calibri"/>
                <w:lang w:eastAsia="en-AU"/>
              </w:rPr>
              <w:t>analyse the purpose of</w:t>
            </w:r>
            <w:r w:rsidRPr="00F517F5">
              <w:rPr>
                <w:rFonts w:eastAsia="Calibri"/>
                <w:lang w:eastAsia="en-AU"/>
              </w:rPr>
              <w:t xml:space="preserve"> relevant legislation and la</w:t>
            </w:r>
            <w:r>
              <w:rPr>
                <w:rFonts w:eastAsia="Calibri"/>
                <w:lang w:eastAsia="en-AU"/>
              </w:rPr>
              <w:t>w, applicable to the work role</w:t>
            </w:r>
          </w:p>
        </w:tc>
        <w:tc>
          <w:tcPr>
            <w:tcW w:w="4720" w:type="dxa"/>
            <w:tcBorders>
              <w:top w:val="single" w:sz="4" w:space="0" w:color="000000"/>
              <w:left w:val="single" w:sz="4" w:space="0" w:color="000000"/>
              <w:bottom w:val="single" w:sz="4" w:space="0" w:color="000000"/>
              <w:right w:val="single" w:sz="4" w:space="0" w:color="auto"/>
            </w:tcBorders>
          </w:tcPr>
          <w:p w14:paraId="280D13B6" w14:textId="77777777" w:rsidR="00BF10C1" w:rsidRPr="008E2EDB" w:rsidRDefault="004B3734" w:rsidP="004B3734">
            <w:pPr>
              <w:pStyle w:val="TableListBullets"/>
              <w:rPr>
                <w:color w:val="000000" w:themeColor="text1"/>
              </w:rPr>
            </w:pPr>
            <w:r>
              <w:rPr>
                <w:rFonts w:eastAsia="Calibri"/>
                <w:lang w:eastAsia="en-AU"/>
              </w:rPr>
              <w:t>identify</w:t>
            </w:r>
            <w:r w:rsidRPr="00F517F5">
              <w:rPr>
                <w:rFonts w:eastAsia="Calibri"/>
                <w:lang w:eastAsia="en-AU"/>
              </w:rPr>
              <w:t xml:space="preserve"> relevant legislation and la</w:t>
            </w:r>
            <w:r>
              <w:rPr>
                <w:rFonts w:eastAsia="Calibri"/>
                <w:lang w:eastAsia="en-AU"/>
              </w:rPr>
              <w:t>w, applicable to the work role</w:t>
            </w:r>
          </w:p>
        </w:tc>
      </w:tr>
      <w:tr w:rsidR="00765FAF" w:rsidRPr="008E2EDB" w14:paraId="4F06A6B3" w14:textId="77777777" w:rsidTr="004B3734">
        <w:trPr>
          <w:jc w:val="center"/>
        </w:trPr>
        <w:tc>
          <w:tcPr>
            <w:tcW w:w="4719" w:type="dxa"/>
            <w:tcBorders>
              <w:top w:val="single" w:sz="4" w:space="0" w:color="000000"/>
              <w:left w:val="single" w:sz="4" w:space="0" w:color="000000"/>
              <w:bottom w:val="single" w:sz="4" w:space="0" w:color="000000"/>
            </w:tcBorders>
          </w:tcPr>
          <w:p w14:paraId="2F400981" w14:textId="77777777" w:rsidR="00765FAF" w:rsidRPr="008E2EDB" w:rsidRDefault="004B3734" w:rsidP="004B3734">
            <w:pPr>
              <w:pStyle w:val="TableListBullets"/>
              <w:rPr>
                <w:color w:val="000000" w:themeColor="text1"/>
              </w:rPr>
            </w:pPr>
            <w:r>
              <w:rPr>
                <w:rFonts w:eastAsia="Calibri"/>
                <w:lang w:eastAsia="en-AU"/>
              </w:rPr>
              <w:t>explain the different perspectives and strategies to meet ethical responsibilities</w:t>
            </w:r>
          </w:p>
        </w:tc>
        <w:tc>
          <w:tcPr>
            <w:tcW w:w="4720" w:type="dxa"/>
            <w:tcBorders>
              <w:top w:val="single" w:sz="4" w:space="0" w:color="000000"/>
              <w:left w:val="single" w:sz="4" w:space="0" w:color="000000"/>
              <w:bottom w:val="single" w:sz="4" w:space="0" w:color="000000"/>
              <w:right w:val="single" w:sz="4" w:space="0" w:color="auto"/>
            </w:tcBorders>
          </w:tcPr>
          <w:p w14:paraId="46B95535" w14:textId="77777777" w:rsidR="00765FAF" w:rsidRPr="008E2EDB" w:rsidRDefault="004B3734" w:rsidP="004B3734">
            <w:pPr>
              <w:pStyle w:val="TableListBullets"/>
              <w:rPr>
                <w:color w:val="000000" w:themeColor="text1"/>
              </w:rPr>
            </w:pPr>
            <w:r>
              <w:rPr>
                <w:rFonts w:eastAsia="Calibri"/>
                <w:lang w:eastAsia="en-AU"/>
              </w:rPr>
              <w:t>identify different perspectives and strategies to meet ethical responsibilities</w:t>
            </w:r>
          </w:p>
        </w:tc>
      </w:tr>
      <w:tr w:rsidR="00765FAF" w:rsidRPr="008E2EDB" w14:paraId="2212C979" w14:textId="77777777" w:rsidTr="004B3734">
        <w:trPr>
          <w:jc w:val="center"/>
        </w:trPr>
        <w:tc>
          <w:tcPr>
            <w:tcW w:w="4719" w:type="dxa"/>
            <w:tcBorders>
              <w:top w:val="single" w:sz="4" w:space="0" w:color="000000"/>
              <w:left w:val="single" w:sz="4" w:space="0" w:color="000000"/>
              <w:bottom w:val="single" w:sz="4" w:space="0" w:color="000000"/>
            </w:tcBorders>
          </w:tcPr>
          <w:p w14:paraId="4D35EFB4" w14:textId="77777777" w:rsidR="00765FAF" w:rsidRPr="008E2EDB" w:rsidRDefault="004B3734" w:rsidP="004B3734">
            <w:pPr>
              <w:pStyle w:val="TableListBullets"/>
              <w:rPr>
                <w:color w:val="000000" w:themeColor="text1"/>
              </w:rPr>
            </w:pPr>
            <w:r>
              <w:rPr>
                <w:rFonts w:eastAsia="Calibri"/>
                <w:lang w:eastAsia="en-AU"/>
              </w:rPr>
              <w:t>examine work practices and develop an improvement plan</w:t>
            </w:r>
            <w:r w:rsidRPr="00F517F5">
              <w:rPr>
                <w:rFonts w:eastAsia="Calibri"/>
                <w:lang w:eastAsia="en-AU"/>
              </w:rPr>
              <w:t xml:space="preserve"> to meet legal and ethical responsibilities</w:t>
            </w:r>
          </w:p>
        </w:tc>
        <w:tc>
          <w:tcPr>
            <w:tcW w:w="4720" w:type="dxa"/>
            <w:tcBorders>
              <w:top w:val="single" w:sz="4" w:space="0" w:color="000000"/>
              <w:left w:val="single" w:sz="4" w:space="0" w:color="000000"/>
              <w:bottom w:val="single" w:sz="4" w:space="0" w:color="000000"/>
              <w:right w:val="single" w:sz="4" w:space="0" w:color="auto"/>
            </w:tcBorders>
          </w:tcPr>
          <w:p w14:paraId="29399B97" w14:textId="77777777" w:rsidR="00765FAF" w:rsidRPr="008E2EDB" w:rsidRDefault="004B3734" w:rsidP="004B3734">
            <w:pPr>
              <w:pStyle w:val="TableListBullets"/>
              <w:rPr>
                <w:color w:val="000000" w:themeColor="text1"/>
              </w:rPr>
            </w:pPr>
            <w:r>
              <w:rPr>
                <w:rFonts w:eastAsia="Calibri"/>
                <w:lang w:eastAsia="en-AU"/>
              </w:rPr>
              <w:t>identify areas of workplace improvement and develop a plan</w:t>
            </w:r>
            <w:r w:rsidRPr="00F517F5">
              <w:rPr>
                <w:rFonts w:eastAsia="Calibri"/>
                <w:lang w:eastAsia="en-AU"/>
              </w:rPr>
              <w:t xml:space="preserve"> to meet legal and ethical responsibilities</w:t>
            </w:r>
          </w:p>
        </w:tc>
      </w:tr>
      <w:tr w:rsidR="00765FAF" w:rsidRPr="008E2EDB" w14:paraId="39EF4B78" w14:textId="77777777" w:rsidTr="004B3734">
        <w:trPr>
          <w:jc w:val="center"/>
        </w:trPr>
        <w:tc>
          <w:tcPr>
            <w:tcW w:w="4719" w:type="dxa"/>
            <w:tcBorders>
              <w:top w:val="single" w:sz="4" w:space="0" w:color="000000"/>
              <w:left w:val="single" w:sz="4" w:space="0" w:color="000000"/>
              <w:bottom w:val="single" w:sz="4" w:space="0" w:color="000000"/>
            </w:tcBorders>
          </w:tcPr>
          <w:p w14:paraId="45C7E3B9" w14:textId="77777777" w:rsidR="00765FAF" w:rsidRDefault="004B3734" w:rsidP="004B3734">
            <w:pPr>
              <w:pStyle w:val="TableListBullets"/>
              <w:rPr>
                <w:rFonts w:eastAsia="Calibri"/>
                <w:lang w:eastAsia="en-AU"/>
              </w:rPr>
            </w:pPr>
            <w:r>
              <w:rPr>
                <w:rFonts w:eastAsia="Calibri"/>
                <w:lang w:eastAsia="en-AU"/>
              </w:rPr>
              <w:t xml:space="preserve">undertake an independent inquiry on a legal or ethical issue within the early childhood sector </w:t>
            </w:r>
          </w:p>
        </w:tc>
        <w:tc>
          <w:tcPr>
            <w:tcW w:w="4720" w:type="dxa"/>
            <w:tcBorders>
              <w:top w:val="single" w:sz="4" w:space="0" w:color="000000"/>
              <w:left w:val="single" w:sz="4" w:space="0" w:color="000000"/>
              <w:bottom w:val="single" w:sz="4" w:space="0" w:color="000000"/>
              <w:right w:val="single" w:sz="4" w:space="0" w:color="auto"/>
            </w:tcBorders>
          </w:tcPr>
          <w:p w14:paraId="207815F6" w14:textId="77777777" w:rsidR="00765FAF" w:rsidRDefault="004B3734" w:rsidP="004B3734">
            <w:pPr>
              <w:pStyle w:val="TableListBullets"/>
              <w:rPr>
                <w:rFonts w:eastAsia="Calibri"/>
                <w:lang w:eastAsia="en-AU"/>
              </w:rPr>
            </w:pPr>
            <w:r>
              <w:rPr>
                <w:rFonts w:eastAsia="Calibri"/>
                <w:lang w:eastAsia="en-AU"/>
              </w:rPr>
              <w:t>undertake an independent inquiry on a legal or ethical issue within the early childhood sector</w:t>
            </w:r>
          </w:p>
        </w:tc>
      </w:tr>
    </w:tbl>
    <w:p w14:paraId="2C2F10EA" w14:textId="77777777" w:rsidR="00765FAF" w:rsidRPr="004B3734" w:rsidRDefault="004B3734" w:rsidP="004B3734">
      <w:pPr>
        <w:pStyle w:val="Heading2"/>
      </w:pPr>
      <w:r>
        <w:t>Content</w:t>
      </w:r>
    </w:p>
    <w:p w14:paraId="24A89E14" w14:textId="77777777" w:rsidR="00765FAF" w:rsidRPr="008E2EDB" w:rsidRDefault="00765FAF" w:rsidP="005C08B5">
      <w:r w:rsidRPr="008E2EDB">
        <w:t>All content below must be delivered:</w:t>
      </w:r>
    </w:p>
    <w:tbl>
      <w:tblPr>
        <w:tblW w:w="9072" w:type="dxa"/>
        <w:jc w:val="center"/>
        <w:tblLayout w:type="fixed"/>
        <w:tblLook w:val="0000" w:firstRow="0" w:lastRow="0" w:firstColumn="0" w:lastColumn="0" w:noHBand="0" w:noVBand="0"/>
      </w:tblPr>
      <w:tblGrid>
        <w:gridCol w:w="4536"/>
        <w:gridCol w:w="4536"/>
      </w:tblGrid>
      <w:tr w:rsidR="00765FAF" w:rsidRPr="008E2EDB" w14:paraId="19D51C0E" w14:textId="77777777" w:rsidTr="004B3734">
        <w:trPr>
          <w:jc w:val="center"/>
        </w:trPr>
        <w:tc>
          <w:tcPr>
            <w:tcW w:w="4536" w:type="dxa"/>
            <w:tcBorders>
              <w:top w:val="single" w:sz="4" w:space="0" w:color="000000"/>
              <w:left w:val="single" w:sz="4" w:space="0" w:color="000000"/>
              <w:bottom w:val="single" w:sz="4" w:space="0" w:color="000000"/>
            </w:tcBorders>
          </w:tcPr>
          <w:p w14:paraId="73C51A2A" w14:textId="77777777" w:rsidR="00765FAF" w:rsidRPr="008E2EDB" w:rsidRDefault="00765FAF" w:rsidP="005C08B5">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6B89A03C" w14:textId="77777777" w:rsidR="00765FAF" w:rsidRPr="008E2EDB" w:rsidRDefault="00765FAF" w:rsidP="005C08B5">
            <w:pPr>
              <w:pStyle w:val="Tabletextboldcentred"/>
            </w:pPr>
            <w:r w:rsidRPr="008E2EDB">
              <w:t>M</w:t>
            </w:r>
          </w:p>
        </w:tc>
      </w:tr>
      <w:tr w:rsidR="00765FAF" w:rsidRPr="008E2EDB" w14:paraId="294D1638" w14:textId="77777777" w:rsidTr="004B3734">
        <w:trPr>
          <w:jc w:val="center"/>
        </w:trPr>
        <w:tc>
          <w:tcPr>
            <w:tcW w:w="4536" w:type="dxa"/>
            <w:tcBorders>
              <w:top w:val="single" w:sz="4" w:space="0" w:color="000000"/>
              <w:left w:val="single" w:sz="4" w:space="0" w:color="000000"/>
              <w:bottom w:val="single" w:sz="4" w:space="0" w:color="000000"/>
            </w:tcBorders>
          </w:tcPr>
          <w:p w14:paraId="1FA1FB1D" w14:textId="77777777" w:rsidR="00765FAF" w:rsidRPr="00A368AD" w:rsidRDefault="004B3734" w:rsidP="004B3734">
            <w:pPr>
              <w:pStyle w:val="TableListBullets"/>
              <w:rPr>
                <w:lang w:val="en-US"/>
              </w:rPr>
            </w:pPr>
            <w:r w:rsidRPr="00AD45EF">
              <w:rPr>
                <w:lang w:val="en-US"/>
              </w:rPr>
              <w:t>overview of relevant legislation , legal issues relevant to the sector, work role and responsibilities</w:t>
            </w:r>
          </w:p>
        </w:tc>
        <w:tc>
          <w:tcPr>
            <w:tcW w:w="4536" w:type="dxa"/>
            <w:tcBorders>
              <w:top w:val="single" w:sz="4" w:space="0" w:color="000000"/>
              <w:left w:val="single" w:sz="4" w:space="0" w:color="000000"/>
              <w:bottom w:val="single" w:sz="4" w:space="0" w:color="000000"/>
              <w:right w:val="single" w:sz="4" w:space="0" w:color="auto"/>
            </w:tcBorders>
          </w:tcPr>
          <w:p w14:paraId="242B3997" w14:textId="77777777" w:rsidR="00765FAF" w:rsidRPr="008E2EDB" w:rsidRDefault="004B3734" w:rsidP="004B3734">
            <w:pPr>
              <w:pStyle w:val="TableListBullets"/>
              <w:rPr>
                <w:color w:val="000000" w:themeColor="text1"/>
              </w:rPr>
            </w:pPr>
            <w:r w:rsidRPr="00AD45EF">
              <w:rPr>
                <w:lang w:val="en-US"/>
              </w:rPr>
              <w:t>ove</w:t>
            </w:r>
            <w:r>
              <w:rPr>
                <w:lang w:val="en-US"/>
              </w:rPr>
              <w:t xml:space="preserve">rview of relevant legislation applicable to </w:t>
            </w:r>
            <w:r w:rsidRPr="00AD45EF">
              <w:rPr>
                <w:lang w:val="en-US"/>
              </w:rPr>
              <w:t xml:space="preserve">work role </w:t>
            </w:r>
          </w:p>
        </w:tc>
      </w:tr>
      <w:tr w:rsidR="00765FAF" w:rsidRPr="008E2EDB" w14:paraId="384DB523" w14:textId="77777777" w:rsidTr="004B3734">
        <w:trPr>
          <w:jc w:val="center"/>
        </w:trPr>
        <w:tc>
          <w:tcPr>
            <w:tcW w:w="4536" w:type="dxa"/>
            <w:tcBorders>
              <w:top w:val="single" w:sz="4" w:space="0" w:color="000000"/>
              <w:left w:val="single" w:sz="4" w:space="0" w:color="000000"/>
              <w:bottom w:val="single" w:sz="4" w:space="0" w:color="000000"/>
            </w:tcBorders>
          </w:tcPr>
          <w:p w14:paraId="0D5A3D4F" w14:textId="77777777" w:rsidR="00765FAF" w:rsidRPr="00A368AD" w:rsidRDefault="004B3734" w:rsidP="004B3734">
            <w:pPr>
              <w:pStyle w:val="TableListBullets"/>
              <w:rPr>
                <w:lang w:val="en-US"/>
              </w:rPr>
            </w:pPr>
            <w:r w:rsidRPr="00F517F5">
              <w:rPr>
                <w:lang w:val="en-US"/>
              </w:rPr>
              <w:t>principles and practices of confidentiality, duty of care, complaints</w:t>
            </w:r>
          </w:p>
        </w:tc>
        <w:tc>
          <w:tcPr>
            <w:tcW w:w="4536" w:type="dxa"/>
            <w:tcBorders>
              <w:top w:val="single" w:sz="4" w:space="0" w:color="000000"/>
              <w:left w:val="single" w:sz="4" w:space="0" w:color="000000"/>
              <w:bottom w:val="single" w:sz="4" w:space="0" w:color="000000"/>
              <w:right w:val="single" w:sz="4" w:space="0" w:color="auto"/>
            </w:tcBorders>
          </w:tcPr>
          <w:p w14:paraId="59EEC6CE" w14:textId="77777777" w:rsidR="00765FAF" w:rsidRPr="008E2EDB" w:rsidRDefault="004B3734" w:rsidP="004B3734">
            <w:pPr>
              <w:pStyle w:val="TableListBullets"/>
              <w:rPr>
                <w:color w:val="000000" w:themeColor="text1"/>
              </w:rPr>
            </w:pPr>
            <w:r>
              <w:rPr>
                <w:lang w:val="en-US"/>
              </w:rPr>
              <w:t>c</w:t>
            </w:r>
            <w:r w:rsidRPr="00F517F5">
              <w:rPr>
                <w:lang w:val="en-US"/>
              </w:rPr>
              <w:t>onfidentiality, duty of care, complaints</w:t>
            </w:r>
          </w:p>
        </w:tc>
      </w:tr>
      <w:tr w:rsidR="00765FAF" w:rsidRPr="008E2EDB" w14:paraId="13081C1E" w14:textId="77777777" w:rsidTr="004B3734">
        <w:trPr>
          <w:jc w:val="center"/>
        </w:trPr>
        <w:tc>
          <w:tcPr>
            <w:tcW w:w="4536" w:type="dxa"/>
            <w:tcBorders>
              <w:top w:val="single" w:sz="4" w:space="0" w:color="000000"/>
              <w:left w:val="single" w:sz="4" w:space="0" w:color="000000"/>
              <w:bottom w:val="single" w:sz="4" w:space="0" w:color="000000"/>
            </w:tcBorders>
          </w:tcPr>
          <w:p w14:paraId="182AD390" w14:textId="77777777" w:rsidR="00765FAF" w:rsidRPr="008E2EDB" w:rsidRDefault="004B3734" w:rsidP="004B3734">
            <w:pPr>
              <w:pStyle w:val="TableListBullets"/>
              <w:rPr>
                <w:color w:val="000000" w:themeColor="text1"/>
              </w:rPr>
            </w:pPr>
            <w:r w:rsidRPr="00F517F5">
              <w:rPr>
                <w:lang w:val="en-US"/>
              </w:rPr>
              <w:t>hazard identification and strategies to deal with hazards</w:t>
            </w:r>
          </w:p>
        </w:tc>
        <w:tc>
          <w:tcPr>
            <w:tcW w:w="4536" w:type="dxa"/>
            <w:tcBorders>
              <w:top w:val="single" w:sz="4" w:space="0" w:color="000000"/>
              <w:left w:val="single" w:sz="4" w:space="0" w:color="000000"/>
              <w:bottom w:val="single" w:sz="4" w:space="0" w:color="000000"/>
              <w:right w:val="single" w:sz="4" w:space="0" w:color="auto"/>
            </w:tcBorders>
          </w:tcPr>
          <w:p w14:paraId="3E02F89B" w14:textId="77777777" w:rsidR="00765FAF" w:rsidRPr="008E2EDB" w:rsidRDefault="004B3734" w:rsidP="004B3734">
            <w:pPr>
              <w:pStyle w:val="TableListBullets"/>
              <w:rPr>
                <w:color w:val="000000" w:themeColor="text1"/>
              </w:rPr>
            </w:pPr>
            <w:r w:rsidRPr="00F517F5">
              <w:rPr>
                <w:lang w:val="en-US"/>
              </w:rPr>
              <w:t>hazard identification and strategies to deal with hazards</w:t>
            </w:r>
          </w:p>
        </w:tc>
      </w:tr>
      <w:tr w:rsidR="00765FAF" w:rsidRPr="008E2EDB" w14:paraId="015ABCF4" w14:textId="77777777" w:rsidTr="004B3734">
        <w:trPr>
          <w:jc w:val="center"/>
        </w:trPr>
        <w:tc>
          <w:tcPr>
            <w:tcW w:w="4536" w:type="dxa"/>
            <w:tcBorders>
              <w:top w:val="single" w:sz="4" w:space="0" w:color="000000"/>
              <w:left w:val="single" w:sz="4" w:space="0" w:color="000000"/>
              <w:bottom w:val="single" w:sz="4" w:space="0" w:color="000000"/>
            </w:tcBorders>
          </w:tcPr>
          <w:p w14:paraId="392B5B27" w14:textId="77777777" w:rsidR="00765FAF" w:rsidRPr="008E2EDB" w:rsidRDefault="004B3734" w:rsidP="004B3734">
            <w:pPr>
              <w:pStyle w:val="TableListBullets"/>
              <w:rPr>
                <w:color w:val="000000" w:themeColor="text1"/>
              </w:rPr>
            </w:pPr>
            <w:r w:rsidRPr="00F517F5">
              <w:rPr>
                <w:lang w:val="en-US"/>
              </w:rPr>
              <w:t>emergency procedures</w:t>
            </w:r>
          </w:p>
        </w:tc>
        <w:tc>
          <w:tcPr>
            <w:tcW w:w="4536" w:type="dxa"/>
            <w:tcBorders>
              <w:top w:val="single" w:sz="4" w:space="0" w:color="000000"/>
              <w:left w:val="single" w:sz="4" w:space="0" w:color="000000"/>
              <w:bottom w:val="single" w:sz="4" w:space="0" w:color="000000"/>
              <w:right w:val="single" w:sz="4" w:space="0" w:color="auto"/>
            </w:tcBorders>
          </w:tcPr>
          <w:p w14:paraId="4F54C01B" w14:textId="77777777" w:rsidR="00765FAF" w:rsidRPr="008E2EDB" w:rsidRDefault="004B3734" w:rsidP="004B3734">
            <w:pPr>
              <w:pStyle w:val="TableListBullets"/>
              <w:rPr>
                <w:color w:val="000000" w:themeColor="text1"/>
              </w:rPr>
            </w:pPr>
            <w:r w:rsidRPr="00F517F5">
              <w:rPr>
                <w:lang w:val="en-US"/>
              </w:rPr>
              <w:t>emergency procedures</w:t>
            </w:r>
          </w:p>
        </w:tc>
      </w:tr>
      <w:tr w:rsidR="00765FAF" w:rsidRPr="008E2EDB" w14:paraId="7FE3A267" w14:textId="77777777" w:rsidTr="004B3734">
        <w:trPr>
          <w:jc w:val="center"/>
        </w:trPr>
        <w:tc>
          <w:tcPr>
            <w:tcW w:w="4536" w:type="dxa"/>
            <w:tcBorders>
              <w:top w:val="single" w:sz="4" w:space="0" w:color="000000"/>
              <w:left w:val="single" w:sz="4" w:space="0" w:color="000000"/>
              <w:bottom w:val="single" w:sz="4" w:space="0" w:color="000000"/>
            </w:tcBorders>
          </w:tcPr>
          <w:p w14:paraId="110F9AC2" w14:textId="77777777" w:rsidR="00765FAF" w:rsidRPr="003B2B0C" w:rsidRDefault="004B3734" w:rsidP="004B3734">
            <w:pPr>
              <w:pStyle w:val="TableListBullets"/>
              <w:rPr>
                <w:lang w:val="en-US"/>
              </w:rPr>
            </w:pPr>
            <w:r w:rsidRPr="00F517F5">
              <w:rPr>
                <w:lang w:val="en-US"/>
              </w:rPr>
              <w:t>sector operating standards and code of ethics</w:t>
            </w:r>
            <w:r>
              <w:rPr>
                <w:lang w:val="en-US"/>
              </w:rPr>
              <w:t>, breaches, problem solving, personal attitudes / values</w:t>
            </w:r>
          </w:p>
        </w:tc>
        <w:tc>
          <w:tcPr>
            <w:tcW w:w="4536" w:type="dxa"/>
            <w:tcBorders>
              <w:top w:val="single" w:sz="4" w:space="0" w:color="000000"/>
              <w:left w:val="single" w:sz="4" w:space="0" w:color="000000"/>
              <w:bottom w:val="single" w:sz="4" w:space="0" w:color="000000"/>
              <w:right w:val="single" w:sz="4" w:space="0" w:color="auto"/>
            </w:tcBorders>
          </w:tcPr>
          <w:p w14:paraId="1EB0CE36" w14:textId="77777777" w:rsidR="00765FAF" w:rsidRPr="008E2EDB" w:rsidRDefault="004B3734" w:rsidP="004B3734">
            <w:pPr>
              <w:pStyle w:val="TableListBullets"/>
              <w:rPr>
                <w:color w:val="000000" w:themeColor="text1"/>
              </w:rPr>
            </w:pPr>
            <w:r w:rsidRPr="00F517F5">
              <w:rPr>
                <w:lang w:val="en-US"/>
              </w:rPr>
              <w:t>sector operating standards and code of ethics</w:t>
            </w:r>
            <w:r>
              <w:rPr>
                <w:lang w:val="en-US"/>
              </w:rPr>
              <w:t>, breaches, problem solving, personal attitudes / values</w:t>
            </w:r>
          </w:p>
        </w:tc>
      </w:tr>
      <w:tr w:rsidR="00765FAF" w:rsidRPr="008E2EDB" w14:paraId="0BFB0C8E" w14:textId="77777777" w:rsidTr="004B3734">
        <w:trPr>
          <w:jc w:val="center"/>
        </w:trPr>
        <w:tc>
          <w:tcPr>
            <w:tcW w:w="4536" w:type="dxa"/>
            <w:tcBorders>
              <w:top w:val="single" w:sz="4" w:space="0" w:color="000000"/>
              <w:left w:val="single" w:sz="4" w:space="0" w:color="000000"/>
              <w:bottom w:val="single" w:sz="4" w:space="0" w:color="000000"/>
            </w:tcBorders>
          </w:tcPr>
          <w:p w14:paraId="5ADA3520" w14:textId="77777777" w:rsidR="00765FAF" w:rsidRPr="003B2B0C" w:rsidRDefault="004B3734" w:rsidP="004B3734">
            <w:pPr>
              <w:pStyle w:val="TableListBullets"/>
              <w:rPr>
                <w:lang w:val="en-US"/>
              </w:rPr>
            </w:pPr>
            <w:r w:rsidRPr="00F517F5">
              <w:rPr>
                <w:lang w:val="en-US"/>
              </w:rPr>
              <w:t>strategies for addressing common ethical issues , ethical decision making</w:t>
            </w:r>
          </w:p>
        </w:tc>
        <w:tc>
          <w:tcPr>
            <w:tcW w:w="4536" w:type="dxa"/>
            <w:tcBorders>
              <w:top w:val="single" w:sz="4" w:space="0" w:color="000000"/>
              <w:left w:val="single" w:sz="4" w:space="0" w:color="000000"/>
              <w:bottom w:val="single" w:sz="4" w:space="0" w:color="000000"/>
              <w:right w:val="single" w:sz="4" w:space="0" w:color="auto"/>
            </w:tcBorders>
          </w:tcPr>
          <w:p w14:paraId="0034FDD9" w14:textId="77777777" w:rsidR="00765FAF" w:rsidRPr="003B2B0C" w:rsidRDefault="004B3734" w:rsidP="004B3734">
            <w:pPr>
              <w:pStyle w:val="TableListBullets"/>
              <w:rPr>
                <w:lang w:val="en-US"/>
              </w:rPr>
            </w:pPr>
            <w:r>
              <w:rPr>
                <w:lang w:val="en-US"/>
              </w:rPr>
              <w:t xml:space="preserve">common ethical issues and </w:t>
            </w:r>
            <w:r w:rsidRPr="00F517F5">
              <w:rPr>
                <w:lang w:val="en-US"/>
              </w:rPr>
              <w:t>ethical decision making</w:t>
            </w:r>
          </w:p>
        </w:tc>
      </w:tr>
      <w:tr w:rsidR="00765FAF" w:rsidRPr="008E2EDB" w14:paraId="5CCC5D22" w14:textId="77777777" w:rsidTr="004B3734">
        <w:trPr>
          <w:jc w:val="center"/>
        </w:trPr>
        <w:tc>
          <w:tcPr>
            <w:tcW w:w="4536" w:type="dxa"/>
            <w:tcBorders>
              <w:top w:val="single" w:sz="4" w:space="0" w:color="000000"/>
              <w:left w:val="single" w:sz="4" w:space="0" w:color="000000"/>
              <w:bottom w:val="single" w:sz="4" w:space="0" w:color="000000"/>
            </w:tcBorders>
          </w:tcPr>
          <w:p w14:paraId="391D6932" w14:textId="77777777" w:rsidR="00765FAF" w:rsidRPr="00F517F5" w:rsidRDefault="004B3734" w:rsidP="004B3734">
            <w:pPr>
              <w:pStyle w:val="TableListBullets"/>
              <w:rPr>
                <w:lang w:val="en-US"/>
              </w:rPr>
            </w:pPr>
            <w:r w:rsidRPr="00F517F5">
              <w:rPr>
                <w:lang w:val="en-US"/>
              </w:rPr>
              <w:t>principles and practices of upholding rights of children and  young people –</w:t>
            </w:r>
            <w:r w:rsidR="002530AC">
              <w:rPr>
                <w:lang w:val="en-US"/>
              </w:rPr>
              <w:t xml:space="preserve"> United Nations </w:t>
            </w:r>
            <w:r w:rsidRPr="00F517F5">
              <w:rPr>
                <w:lang w:val="en-US"/>
              </w:rPr>
              <w:t>convention</w:t>
            </w:r>
          </w:p>
        </w:tc>
        <w:tc>
          <w:tcPr>
            <w:tcW w:w="4536" w:type="dxa"/>
            <w:tcBorders>
              <w:top w:val="single" w:sz="4" w:space="0" w:color="000000"/>
              <w:left w:val="single" w:sz="4" w:space="0" w:color="000000"/>
              <w:bottom w:val="single" w:sz="4" w:space="0" w:color="000000"/>
              <w:right w:val="single" w:sz="4" w:space="0" w:color="auto"/>
            </w:tcBorders>
          </w:tcPr>
          <w:p w14:paraId="38598191" w14:textId="77777777" w:rsidR="00765FAF" w:rsidRPr="00F517F5" w:rsidRDefault="004B3734" w:rsidP="002530AC">
            <w:pPr>
              <w:pStyle w:val="TableListBullets"/>
              <w:rPr>
                <w:lang w:val="en-US"/>
              </w:rPr>
            </w:pPr>
            <w:r>
              <w:rPr>
                <w:lang w:val="en-US"/>
              </w:rPr>
              <w:t>r</w:t>
            </w:r>
            <w:r w:rsidRPr="00F517F5">
              <w:rPr>
                <w:lang w:val="en-US"/>
              </w:rPr>
              <w:t>ights of children and  young people –</w:t>
            </w:r>
            <w:r w:rsidR="002530AC">
              <w:rPr>
                <w:lang w:val="en-US"/>
              </w:rPr>
              <w:t xml:space="preserve"> United Nations</w:t>
            </w:r>
            <w:r w:rsidRPr="00F517F5">
              <w:rPr>
                <w:lang w:val="en-US"/>
              </w:rPr>
              <w:t xml:space="preserve"> convention</w:t>
            </w:r>
          </w:p>
        </w:tc>
      </w:tr>
      <w:tr w:rsidR="00765FAF" w:rsidRPr="008E2EDB" w14:paraId="1D915C07" w14:textId="77777777" w:rsidTr="004B3734">
        <w:trPr>
          <w:jc w:val="center"/>
        </w:trPr>
        <w:tc>
          <w:tcPr>
            <w:tcW w:w="4536" w:type="dxa"/>
            <w:tcBorders>
              <w:top w:val="single" w:sz="4" w:space="0" w:color="000000"/>
              <w:left w:val="single" w:sz="4" w:space="0" w:color="000000"/>
              <w:bottom w:val="single" w:sz="4" w:space="0" w:color="000000"/>
            </w:tcBorders>
          </w:tcPr>
          <w:p w14:paraId="271DC9CE" w14:textId="77777777" w:rsidR="00765FAF" w:rsidRPr="003B2B0C" w:rsidRDefault="004B3734" w:rsidP="004B3734">
            <w:pPr>
              <w:pStyle w:val="TableListBullets"/>
              <w:rPr>
                <w:lang w:val="en-US"/>
              </w:rPr>
            </w:pPr>
            <w:r w:rsidRPr="00F517F5">
              <w:rPr>
                <w:lang w:val="en-US"/>
              </w:rPr>
              <w:lastRenderedPageBreak/>
              <w:t>WHS legislation relevant to the sector and state/territory</w:t>
            </w:r>
          </w:p>
        </w:tc>
        <w:tc>
          <w:tcPr>
            <w:tcW w:w="4536" w:type="dxa"/>
            <w:tcBorders>
              <w:top w:val="single" w:sz="4" w:space="0" w:color="000000"/>
              <w:left w:val="single" w:sz="4" w:space="0" w:color="000000"/>
              <w:bottom w:val="single" w:sz="4" w:space="0" w:color="000000"/>
              <w:right w:val="single" w:sz="4" w:space="0" w:color="auto"/>
            </w:tcBorders>
          </w:tcPr>
          <w:p w14:paraId="3CD39F41" w14:textId="77777777" w:rsidR="00765FAF" w:rsidRPr="003B2B0C" w:rsidRDefault="004B3734" w:rsidP="004B3734">
            <w:pPr>
              <w:pStyle w:val="TableListBullets"/>
              <w:rPr>
                <w:lang w:val="en-US"/>
              </w:rPr>
            </w:pPr>
            <w:r w:rsidRPr="00F517F5">
              <w:rPr>
                <w:lang w:val="en-US"/>
              </w:rPr>
              <w:t>WHS legislation relevant to the sector and state/territory</w:t>
            </w:r>
          </w:p>
        </w:tc>
      </w:tr>
      <w:tr w:rsidR="00765FAF" w:rsidRPr="008E2EDB" w14:paraId="3B8D3446" w14:textId="77777777" w:rsidTr="004B3734">
        <w:trPr>
          <w:jc w:val="center"/>
        </w:trPr>
        <w:tc>
          <w:tcPr>
            <w:tcW w:w="4536" w:type="dxa"/>
            <w:tcBorders>
              <w:top w:val="single" w:sz="4" w:space="0" w:color="000000"/>
              <w:left w:val="single" w:sz="4" w:space="0" w:color="000000"/>
              <w:bottom w:val="single" w:sz="4" w:space="0" w:color="000000"/>
            </w:tcBorders>
          </w:tcPr>
          <w:p w14:paraId="6C844318" w14:textId="77777777" w:rsidR="00765FAF" w:rsidRPr="003B2B0C" w:rsidRDefault="004B3734" w:rsidP="004B3734">
            <w:pPr>
              <w:pStyle w:val="TableListBullets"/>
              <w:rPr>
                <w:lang w:val="en-US"/>
              </w:rPr>
            </w:pPr>
            <w:r w:rsidRPr="00F517F5">
              <w:rPr>
                <w:lang w:val="en-US"/>
              </w:rPr>
              <w:t xml:space="preserve">WHS - workplace policies and procedures </w:t>
            </w:r>
          </w:p>
        </w:tc>
        <w:tc>
          <w:tcPr>
            <w:tcW w:w="4536" w:type="dxa"/>
            <w:tcBorders>
              <w:top w:val="single" w:sz="4" w:space="0" w:color="000000"/>
              <w:left w:val="single" w:sz="4" w:space="0" w:color="000000"/>
              <w:bottom w:val="single" w:sz="4" w:space="0" w:color="000000"/>
              <w:right w:val="single" w:sz="4" w:space="0" w:color="auto"/>
            </w:tcBorders>
          </w:tcPr>
          <w:p w14:paraId="290EE5A8" w14:textId="77777777" w:rsidR="00765FAF" w:rsidRPr="003B2B0C" w:rsidRDefault="004B3734" w:rsidP="004B3734">
            <w:pPr>
              <w:pStyle w:val="TableListBullets"/>
              <w:rPr>
                <w:lang w:val="en-US"/>
              </w:rPr>
            </w:pPr>
            <w:r w:rsidRPr="00F517F5">
              <w:rPr>
                <w:lang w:val="en-US"/>
              </w:rPr>
              <w:t xml:space="preserve">WHS - workplace policies and procedures </w:t>
            </w:r>
          </w:p>
        </w:tc>
      </w:tr>
      <w:tr w:rsidR="00765FAF" w:rsidRPr="008E2EDB" w14:paraId="36138139" w14:textId="77777777" w:rsidTr="004B3734">
        <w:trPr>
          <w:jc w:val="center"/>
        </w:trPr>
        <w:tc>
          <w:tcPr>
            <w:tcW w:w="4536" w:type="dxa"/>
            <w:tcBorders>
              <w:top w:val="single" w:sz="4" w:space="0" w:color="000000"/>
              <w:left w:val="single" w:sz="4" w:space="0" w:color="000000"/>
              <w:bottom w:val="single" w:sz="4" w:space="0" w:color="000000"/>
            </w:tcBorders>
          </w:tcPr>
          <w:p w14:paraId="331B3DE4" w14:textId="77777777" w:rsidR="00765FAF" w:rsidRPr="00F517F5" w:rsidRDefault="004B3734" w:rsidP="004B3734">
            <w:pPr>
              <w:pStyle w:val="TableListBullets"/>
              <w:rPr>
                <w:lang w:val="en-US"/>
              </w:rPr>
            </w:pPr>
            <w:r w:rsidRPr="00F517F5">
              <w:rPr>
                <w:lang w:val="en-US"/>
              </w:rPr>
              <w:t>safety signs, infection control, manual handling/tasks</w:t>
            </w:r>
          </w:p>
        </w:tc>
        <w:tc>
          <w:tcPr>
            <w:tcW w:w="4536" w:type="dxa"/>
            <w:tcBorders>
              <w:top w:val="single" w:sz="4" w:space="0" w:color="000000"/>
              <w:left w:val="single" w:sz="4" w:space="0" w:color="000000"/>
              <w:bottom w:val="single" w:sz="4" w:space="0" w:color="000000"/>
              <w:right w:val="single" w:sz="4" w:space="0" w:color="auto"/>
            </w:tcBorders>
          </w:tcPr>
          <w:p w14:paraId="37223336" w14:textId="77777777" w:rsidR="00765FAF" w:rsidRPr="00F517F5" w:rsidRDefault="004B3734" w:rsidP="004B3734">
            <w:pPr>
              <w:pStyle w:val="TableListBullets"/>
              <w:rPr>
                <w:lang w:val="en-US"/>
              </w:rPr>
            </w:pPr>
            <w:r w:rsidRPr="00F517F5">
              <w:rPr>
                <w:lang w:val="en-US"/>
              </w:rPr>
              <w:t>safety signs, infection control, manual handling/tasks</w:t>
            </w:r>
          </w:p>
        </w:tc>
      </w:tr>
    </w:tbl>
    <w:p w14:paraId="2551430C" w14:textId="77777777" w:rsidR="00253C3B" w:rsidRPr="004A2CF7" w:rsidRDefault="00253C3B" w:rsidP="004A2CF7">
      <w:pPr>
        <w:pStyle w:val="Heading2"/>
      </w:pPr>
      <w:r w:rsidRPr="004A2CF7">
        <w:t>Units of Competency</w:t>
      </w:r>
    </w:p>
    <w:p w14:paraId="3985E6F2" w14:textId="77777777" w:rsidR="00253C3B" w:rsidRPr="006E2457" w:rsidRDefault="00253C3B" w:rsidP="002530AC">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60F9A59B" w14:textId="77777777" w:rsidR="00253C3B" w:rsidRDefault="00253C3B" w:rsidP="002530AC">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64532763" w14:textId="77777777" w:rsidR="00253C3B" w:rsidRPr="00753913" w:rsidRDefault="00253C3B" w:rsidP="002530AC">
      <w:r>
        <w:t>In order to be deemed competent to industry standard, assessment must provide authentic, valid, sufficient and current evidence as indicated in the relevant Training Package.</w:t>
      </w:r>
    </w:p>
    <w:p w14:paraId="651AF95F" w14:textId="77777777" w:rsidR="00765FAF" w:rsidRPr="00F517F5" w:rsidRDefault="00765FAF" w:rsidP="00765FA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765FAF" w:rsidRPr="00F517F5" w14:paraId="1A61116E" w14:textId="77777777" w:rsidTr="005E1E39">
        <w:trPr>
          <w:cantSplit/>
          <w:jc w:val="center"/>
        </w:trPr>
        <w:tc>
          <w:tcPr>
            <w:tcW w:w="1883" w:type="dxa"/>
            <w:vAlign w:val="center"/>
          </w:tcPr>
          <w:p w14:paraId="56DDADBE" w14:textId="77777777" w:rsidR="00765FAF" w:rsidRPr="002530AC" w:rsidRDefault="00765FAF" w:rsidP="002530AC">
            <w:pPr>
              <w:pStyle w:val="Tabletextbold"/>
            </w:pPr>
            <w:r w:rsidRPr="002530AC">
              <w:t>Code</w:t>
            </w:r>
          </w:p>
        </w:tc>
        <w:tc>
          <w:tcPr>
            <w:tcW w:w="5287" w:type="dxa"/>
            <w:vAlign w:val="center"/>
          </w:tcPr>
          <w:p w14:paraId="115F3202" w14:textId="77777777" w:rsidR="00765FAF" w:rsidRPr="002530AC" w:rsidRDefault="00765FAF" w:rsidP="002530AC">
            <w:pPr>
              <w:pStyle w:val="Tabletextbold"/>
            </w:pPr>
            <w:r w:rsidRPr="002530AC">
              <w:t>Competency Title</w:t>
            </w:r>
          </w:p>
        </w:tc>
        <w:tc>
          <w:tcPr>
            <w:tcW w:w="1902" w:type="dxa"/>
          </w:tcPr>
          <w:p w14:paraId="0C0E445B" w14:textId="77777777" w:rsidR="00765FAF" w:rsidRPr="00F517F5" w:rsidRDefault="00765FAF" w:rsidP="002530AC">
            <w:pPr>
              <w:pStyle w:val="Tabletextboldcentred"/>
            </w:pPr>
            <w:r w:rsidRPr="00F517F5">
              <w:t>Core/Elective</w:t>
            </w:r>
          </w:p>
        </w:tc>
      </w:tr>
      <w:tr w:rsidR="00765FAF" w:rsidRPr="00F517F5" w14:paraId="04386D7F" w14:textId="77777777" w:rsidTr="005E1E39">
        <w:trPr>
          <w:cantSplit/>
          <w:jc w:val="center"/>
        </w:trPr>
        <w:tc>
          <w:tcPr>
            <w:tcW w:w="1883" w:type="dxa"/>
          </w:tcPr>
          <w:p w14:paraId="18E66F8C" w14:textId="77777777" w:rsidR="00765FAF" w:rsidRPr="002530AC" w:rsidRDefault="00765FAF" w:rsidP="002530AC">
            <w:pPr>
              <w:pStyle w:val="Tabletextbold"/>
            </w:pPr>
            <w:r w:rsidRPr="002530AC">
              <w:t>CHCLEG001</w:t>
            </w:r>
          </w:p>
        </w:tc>
        <w:tc>
          <w:tcPr>
            <w:tcW w:w="5287" w:type="dxa"/>
          </w:tcPr>
          <w:p w14:paraId="5B520561" w14:textId="77777777" w:rsidR="00765FAF" w:rsidRPr="002530AC" w:rsidRDefault="00765FAF" w:rsidP="002530AC">
            <w:pPr>
              <w:pStyle w:val="Tabletextbold"/>
            </w:pPr>
            <w:r w:rsidRPr="002530AC">
              <w:t>Work legally and ethically</w:t>
            </w:r>
          </w:p>
        </w:tc>
        <w:tc>
          <w:tcPr>
            <w:tcW w:w="1902" w:type="dxa"/>
          </w:tcPr>
          <w:p w14:paraId="74A54AED" w14:textId="77777777" w:rsidR="00765FAF" w:rsidRPr="00F517F5" w:rsidRDefault="00765FAF" w:rsidP="002530AC">
            <w:pPr>
              <w:pStyle w:val="Tabletextboldcentred"/>
            </w:pPr>
            <w:r w:rsidRPr="00F517F5">
              <w:t>Core</w:t>
            </w:r>
          </w:p>
        </w:tc>
      </w:tr>
      <w:tr w:rsidR="00765FAF" w:rsidRPr="00F517F5" w14:paraId="6B45E243" w14:textId="77777777" w:rsidTr="005E1E39">
        <w:trPr>
          <w:cantSplit/>
          <w:jc w:val="center"/>
        </w:trPr>
        <w:tc>
          <w:tcPr>
            <w:tcW w:w="1883" w:type="dxa"/>
          </w:tcPr>
          <w:p w14:paraId="03CD5D4F" w14:textId="77777777" w:rsidR="00765FAF" w:rsidRPr="002530AC" w:rsidRDefault="00765FAF" w:rsidP="002530AC">
            <w:pPr>
              <w:pStyle w:val="Tabletextbold"/>
            </w:pPr>
            <w:r w:rsidRPr="002530AC">
              <w:t>HLTWHS001</w:t>
            </w:r>
          </w:p>
        </w:tc>
        <w:tc>
          <w:tcPr>
            <w:tcW w:w="5287" w:type="dxa"/>
          </w:tcPr>
          <w:p w14:paraId="78814DB4" w14:textId="77777777" w:rsidR="00765FAF" w:rsidRPr="002530AC" w:rsidRDefault="00C842DE" w:rsidP="002530AC">
            <w:pPr>
              <w:pStyle w:val="Tabletextbold"/>
            </w:pPr>
            <w:r>
              <w:t>Participate in workplace health and safety</w:t>
            </w:r>
          </w:p>
        </w:tc>
        <w:tc>
          <w:tcPr>
            <w:tcW w:w="1902" w:type="dxa"/>
          </w:tcPr>
          <w:p w14:paraId="138EE077" w14:textId="77777777" w:rsidR="00765FAF" w:rsidRPr="00F517F5" w:rsidRDefault="00765FAF" w:rsidP="002530AC">
            <w:pPr>
              <w:pStyle w:val="Tabletextboldcentred"/>
            </w:pPr>
            <w:r w:rsidRPr="00F517F5">
              <w:t>Core</w:t>
            </w:r>
          </w:p>
        </w:tc>
      </w:tr>
    </w:tbl>
    <w:p w14:paraId="7306048C" w14:textId="77777777" w:rsidR="00765FAF" w:rsidRPr="00F517F5" w:rsidRDefault="00765FAF" w:rsidP="002530AC">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48E95164" w14:textId="77777777" w:rsidR="00765FAF" w:rsidRPr="002530AC" w:rsidRDefault="002C2F9D" w:rsidP="002530AC">
      <w:pPr>
        <w:rPr>
          <w:rStyle w:val="Hyperlink"/>
        </w:rPr>
      </w:pPr>
      <w:hyperlink r:id="rId132" w:history="1">
        <w:r w:rsidR="00765FAF" w:rsidRPr="002530AC">
          <w:rPr>
            <w:rStyle w:val="Hyperlink"/>
          </w:rPr>
          <w:t>http://training.gov.au/Training/Details/CHC30113</w:t>
        </w:r>
      </w:hyperlink>
    </w:p>
    <w:p w14:paraId="39E43DC6" w14:textId="77777777" w:rsidR="00765FAF" w:rsidRPr="004B3734" w:rsidRDefault="00765FAF" w:rsidP="004B3734">
      <w:pPr>
        <w:pStyle w:val="Heading2"/>
      </w:pPr>
      <w:r w:rsidRPr="004B3734">
        <w:t>Teaching and Learning Strategies</w:t>
      </w:r>
    </w:p>
    <w:p w14:paraId="0422A39C" w14:textId="77777777" w:rsidR="00765FAF" w:rsidRPr="00F517F5" w:rsidRDefault="00765FAF" w:rsidP="00765FAF">
      <w:pPr>
        <w:rPr>
          <w:b/>
        </w:rPr>
      </w:pPr>
      <w:r>
        <w:t>Refer to page 23.</w:t>
      </w:r>
    </w:p>
    <w:p w14:paraId="3FEB4082" w14:textId="77777777" w:rsidR="00765FAF" w:rsidRPr="004B3734" w:rsidRDefault="00765FAF" w:rsidP="004B3734">
      <w:pPr>
        <w:pStyle w:val="Heading2"/>
        <w:rPr>
          <w:szCs w:val="22"/>
        </w:rPr>
      </w:pPr>
      <w:r w:rsidRPr="004B3734">
        <w:t>Assessment</w:t>
      </w:r>
    </w:p>
    <w:p w14:paraId="3F1694D7" w14:textId="77777777" w:rsidR="00765FAF" w:rsidRPr="00F517F5" w:rsidRDefault="00765FAF" w:rsidP="00765FAF">
      <w:pPr>
        <w:rPr>
          <w:lang w:val="en-US"/>
        </w:rPr>
      </w:pPr>
      <w:r>
        <w:rPr>
          <w:lang w:val="en-US"/>
        </w:rPr>
        <w:t>Refer to Assessment on pages 24 - 25.</w:t>
      </w:r>
    </w:p>
    <w:p w14:paraId="6058DF3C" w14:textId="77777777" w:rsidR="00765FAF" w:rsidRPr="004B3734" w:rsidRDefault="00765FAF" w:rsidP="004B3734">
      <w:pPr>
        <w:pStyle w:val="Heading2"/>
        <w:rPr>
          <w:szCs w:val="22"/>
        </w:rPr>
      </w:pPr>
      <w:r w:rsidRPr="004B3734">
        <w:t>Resources</w:t>
      </w:r>
    </w:p>
    <w:p w14:paraId="4C78E68D" w14:textId="77777777" w:rsidR="00765FAF" w:rsidRPr="00F517F5" w:rsidRDefault="00765FAF" w:rsidP="002530AC">
      <w:pPr>
        <w:rPr>
          <w:lang w:val="en-US"/>
        </w:rPr>
      </w:pPr>
      <w:r>
        <w:rPr>
          <w:lang w:val="en-US"/>
        </w:rPr>
        <w:t>Refer to Resources on pages 33-3</w:t>
      </w:r>
      <w:r w:rsidR="00411A9D">
        <w:rPr>
          <w:lang w:val="en-US"/>
        </w:rPr>
        <w:t>9</w:t>
      </w:r>
      <w:r>
        <w:rPr>
          <w:lang w:val="en-US"/>
        </w:rPr>
        <w:t>.</w:t>
      </w:r>
    </w:p>
    <w:p w14:paraId="55317C53" w14:textId="77777777" w:rsidR="00E54E5E" w:rsidRPr="00AB3677" w:rsidRDefault="00E54E5E" w:rsidP="002530AC">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667B5278" w14:textId="77777777" w:rsidR="00E54E5E" w:rsidRPr="00AB3677" w:rsidRDefault="00E54E5E" w:rsidP="002530AC">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2417A907" w14:textId="77777777" w:rsidR="00E54E5E" w:rsidRDefault="00E54E5E" w:rsidP="002530AC">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3ABC2671" w14:textId="77777777" w:rsidR="00244CBB" w:rsidRPr="00244CBB" w:rsidRDefault="00244CBB" w:rsidP="002530AC">
      <w:pPr>
        <w:pStyle w:val="ListBullets"/>
      </w:pPr>
      <w:r>
        <w:t xml:space="preserve">The </w:t>
      </w:r>
      <w:r w:rsidRPr="0035288A">
        <w:rPr>
          <w:b/>
        </w:rPr>
        <w:t>Australian Early Childhood Association</w:t>
      </w:r>
      <w:r>
        <w:t xml:space="preserve"> (AECA) Code of Ethics </w:t>
      </w:r>
    </w:p>
    <w:p w14:paraId="5F1BA008" w14:textId="77777777" w:rsidR="00E54E5E" w:rsidRPr="00AB3677" w:rsidRDefault="00E54E5E" w:rsidP="002530AC">
      <w:pPr>
        <w:pStyle w:val="ListBullets"/>
        <w:rPr>
          <w:lang w:val="en-US"/>
        </w:rPr>
      </w:pPr>
      <w:r w:rsidRPr="00AB3677">
        <w:t xml:space="preserve">The </w:t>
      </w:r>
      <w:r w:rsidRPr="00AB3677">
        <w:rPr>
          <w:b/>
          <w:bCs/>
        </w:rPr>
        <w:t xml:space="preserve">Early Years Learning Framework </w:t>
      </w:r>
      <w:r w:rsidRPr="00AB3677">
        <w:rPr>
          <w:bCs/>
        </w:rPr>
        <w:t>(EYLF)</w:t>
      </w:r>
    </w:p>
    <w:p w14:paraId="41D72AB9" w14:textId="77777777" w:rsidR="002530AC" w:rsidRPr="002530AC" w:rsidRDefault="002530AC" w:rsidP="002530AC">
      <w:r w:rsidRPr="002530AC">
        <w:br w:type="page"/>
      </w:r>
    </w:p>
    <w:p w14:paraId="768ED08C" w14:textId="77777777" w:rsidR="00765FAF" w:rsidRPr="004B3734" w:rsidRDefault="00765FAF" w:rsidP="004B3734">
      <w:pPr>
        <w:pStyle w:val="Heading2"/>
      </w:pPr>
      <w:r w:rsidRPr="004B3734">
        <w:lastRenderedPageBreak/>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765FAF" w:rsidRPr="0082057E" w14:paraId="206FB86A" w14:textId="77777777" w:rsidTr="002530AC">
        <w:trPr>
          <w:jc w:val="center"/>
        </w:trPr>
        <w:tc>
          <w:tcPr>
            <w:tcW w:w="3974" w:type="dxa"/>
          </w:tcPr>
          <w:p w14:paraId="5FE386CA" w14:textId="77777777" w:rsidR="00765FAF" w:rsidRPr="0082057E" w:rsidRDefault="00765FAF" w:rsidP="005E1E39">
            <w:pPr>
              <w:pStyle w:val="Tabletextbold"/>
            </w:pPr>
          </w:p>
        </w:tc>
        <w:tc>
          <w:tcPr>
            <w:tcW w:w="5098" w:type="dxa"/>
            <w:gridSpan w:val="4"/>
            <w:tcBorders>
              <w:bottom w:val="single" w:sz="4" w:space="0" w:color="auto"/>
            </w:tcBorders>
          </w:tcPr>
          <w:p w14:paraId="36B6DE02" w14:textId="77777777" w:rsidR="00765FAF" w:rsidRPr="0082057E" w:rsidRDefault="00765FAF" w:rsidP="005E1E39">
            <w:pPr>
              <w:pStyle w:val="Tabletextbold"/>
            </w:pPr>
            <w:r w:rsidRPr="0082057E">
              <w:t>Evidence could be in:</w:t>
            </w:r>
          </w:p>
        </w:tc>
      </w:tr>
      <w:tr w:rsidR="00765FAF" w:rsidRPr="0082057E" w14:paraId="19C152C0" w14:textId="77777777" w:rsidTr="002530AC">
        <w:trPr>
          <w:jc w:val="center"/>
        </w:trPr>
        <w:tc>
          <w:tcPr>
            <w:tcW w:w="3974" w:type="dxa"/>
          </w:tcPr>
          <w:p w14:paraId="79026B22" w14:textId="77777777" w:rsidR="00765FAF" w:rsidRPr="0082057E" w:rsidRDefault="00765FAF" w:rsidP="005E1E39">
            <w:pPr>
              <w:pStyle w:val="Tabletextbold"/>
            </w:pPr>
            <w:r w:rsidRPr="0082057E">
              <w:t>Student Capabilities</w:t>
            </w:r>
          </w:p>
        </w:tc>
        <w:tc>
          <w:tcPr>
            <w:tcW w:w="1146" w:type="dxa"/>
            <w:tcBorders>
              <w:bottom w:val="single" w:sz="4" w:space="0" w:color="auto"/>
              <w:right w:val="single" w:sz="4" w:space="0" w:color="auto"/>
            </w:tcBorders>
          </w:tcPr>
          <w:p w14:paraId="6CD4F321" w14:textId="77777777" w:rsidR="00765FAF" w:rsidRPr="0082057E" w:rsidRDefault="00765FAF" w:rsidP="005E1E39">
            <w:pPr>
              <w:pStyle w:val="Tabletextboldcentred"/>
            </w:pPr>
            <w:r w:rsidRPr="0082057E">
              <w:t>Goals</w:t>
            </w:r>
          </w:p>
        </w:tc>
        <w:tc>
          <w:tcPr>
            <w:tcW w:w="1147" w:type="dxa"/>
            <w:tcBorders>
              <w:left w:val="single" w:sz="4" w:space="0" w:color="auto"/>
              <w:bottom w:val="single" w:sz="4" w:space="0" w:color="auto"/>
              <w:right w:val="single" w:sz="4" w:space="0" w:color="auto"/>
            </w:tcBorders>
          </w:tcPr>
          <w:p w14:paraId="40803BE3" w14:textId="77777777" w:rsidR="00765FAF" w:rsidRPr="0082057E" w:rsidRDefault="00765FAF" w:rsidP="005E1E39">
            <w:pPr>
              <w:pStyle w:val="Tabletextboldcentred"/>
            </w:pPr>
            <w:r w:rsidRPr="0082057E">
              <w:t>Content</w:t>
            </w:r>
          </w:p>
        </w:tc>
        <w:tc>
          <w:tcPr>
            <w:tcW w:w="1396" w:type="dxa"/>
            <w:tcBorders>
              <w:left w:val="single" w:sz="4" w:space="0" w:color="auto"/>
              <w:bottom w:val="single" w:sz="4" w:space="0" w:color="auto"/>
            </w:tcBorders>
          </w:tcPr>
          <w:p w14:paraId="128659E5" w14:textId="77777777" w:rsidR="00765FAF" w:rsidRPr="0082057E" w:rsidRDefault="00765FAF" w:rsidP="005E1E39">
            <w:pPr>
              <w:pStyle w:val="Tabletextboldcentred"/>
            </w:pPr>
            <w:r w:rsidRPr="0082057E">
              <w:t>Teaching &amp; Learning Strategies</w:t>
            </w:r>
          </w:p>
        </w:tc>
        <w:tc>
          <w:tcPr>
            <w:tcW w:w="1409" w:type="dxa"/>
          </w:tcPr>
          <w:p w14:paraId="47336548" w14:textId="77777777" w:rsidR="00765FAF" w:rsidRPr="0082057E" w:rsidRDefault="00765FAF" w:rsidP="005E1E39">
            <w:pPr>
              <w:pStyle w:val="Tabletextboldcentred"/>
            </w:pPr>
            <w:r w:rsidRPr="0082057E">
              <w:t>Assessment</w:t>
            </w:r>
          </w:p>
        </w:tc>
      </w:tr>
      <w:tr w:rsidR="00765FAF" w:rsidRPr="0082057E" w14:paraId="34D00C04" w14:textId="77777777" w:rsidTr="002530AC">
        <w:trPr>
          <w:jc w:val="center"/>
        </w:trPr>
        <w:tc>
          <w:tcPr>
            <w:tcW w:w="3974" w:type="dxa"/>
          </w:tcPr>
          <w:p w14:paraId="28905031" w14:textId="77777777" w:rsidR="00765FAF" w:rsidRPr="0082057E" w:rsidRDefault="00765FAF" w:rsidP="005E1E39">
            <w:pPr>
              <w:pStyle w:val="TableText"/>
            </w:pPr>
            <w:r w:rsidRPr="0082057E">
              <w:t>Literacy</w:t>
            </w:r>
          </w:p>
        </w:tc>
        <w:tc>
          <w:tcPr>
            <w:tcW w:w="1146" w:type="dxa"/>
            <w:tcBorders>
              <w:right w:val="single" w:sz="4" w:space="0" w:color="auto"/>
            </w:tcBorders>
          </w:tcPr>
          <w:p w14:paraId="4361235E"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0096B680"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30E40ED0" w14:textId="77777777" w:rsidR="00765FAF" w:rsidRPr="0082057E" w:rsidRDefault="00765FAF" w:rsidP="005E1E39">
            <w:pPr>
              <w:pStyle w:val="TableTextcentred"/>
            </w:pPr>
            <w:r w:rsidRPr="0082057E">
              <w:sym w:font="Wingdings" w:char="F0FC"/>
            </w:r>
          </w:p>
        </w:tc>
        <w:tc>
          <w:tcPr>
            <w:tcW w:w="1409" w:type="dxa"/>
          </w:tcPr>
          <w:p w14:paraId="381911E3" w14:textId="77777777" w:rsidR="00765FAF" w:rsidRPr="0082057E" w:rsidRDefault="00765FAF" w:rsidP="005E1E39">
            <w:pPr>
              <w:pStyle w:val="TableTextcentred"/>
            </w:pPr>
            <w:r w:rsidRPr="0082057E">
              <w:sym w:font="Wingdings" w:char="F0FC"/>
            </w:r>
          </w:p>
        </w:tc>
      </w:tr>
      <w:tr w:rsidR="00765FAF" w:rsidRPr="0082057E" w14:paraId="1A54A5A8" w14:textId="77777777" w:rsidTr="002530AC">
        <w:trPr>
          <w:jc w:val="center"/>
        </w:trPr>
        <w:tc>
          <w:tcPr>
            <w:tcW w:w="3974" w:type="dxa"/>
          </w:tcPr>
          <w:p w14:paraId="2C69CFD1" w14:textId="77777777" w:rsidR="00765FAF" w:rsidRPr="0082057E" w:rsidRDefault="00765FAF" w:rsidP="005E1E39">
            <w:pPr>
              <w:pStyle w:val="TableText"/>
            </w:pPr>
            <w:r w:rsidRPr="0082057E">
              <w:t>Numeracy</w:t>
            </w:r>
          </w:p>
        </w:tc>
        <w:tc>
          <w:tcPr>
            <w:tcW w:w="1146" w:type="dxa"/>
            <w:tcBorders>
              <w:right w:val="single" w:sz="4" w:space="0" w:color="auto"/>
            </w:tcBorders>
          </w:tcPr>
          <w:p w14:paraId="72566103"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76D492FE" w14:textId="77777777" w:rsidR="00765FAF" w:rsidRPr="0082057E" w:rsidRDefault="00765FAF" w:rsidP="005E1E39">
            <w:pPr>
              <w:pStyle w:val="TableTextcentred"/>
            </w:pPr>
          </w:p>
        </w:tc>
        <w:tc>
          <w:tcPr>
            <w:tcW w:w="1396" w:type="dxa"/>
            <w:tcBorders>
              <w:left w:val="single" w:sz="4" w:space="0" w:color="auto"/>
            </w:tcBorders>
          </w:tcPr>
          <w:p w14:paraId="5418117C" w14:textId="77777777" w:rsidR="00765FAF" w:rsidRPr="0082057E" w:rsidRDefault="00765FAF" w:rsidP="005E1E39">
            <w:pPr>
              <w:pStyle w:val="TableTextcentred"/>
            </w:pPr>
            <w:r w:rsidRPr="0082057E">
              <w:sym w:font="Wingdings" w:char="F0FC"/>
            </w:r>
          </w:p>
        </w:tc>
        <w:tc>
          <w:tcPr>
            <w:tcW w:w="1409" w:type="dxa"/>
          </w:tcPr>
          <w:p w14:paraId="3A639B96" w14:textId="77777777" w:rsidR="00765FAF" w:rsidRPr="0082057E" w:rsidRDefault="00765FAF" w:rsidP="005E1E39">
            <w:pPr>
              <w:pStyle w:val="TableTextcentred"/>
            </w:pPr>
            <w:r w:rsidRPr="0082057E">
              <w:sym w:font="Wingdings" w:char="F0FC"/>
            </w:r>
          </w:p>
        </w:tc>
      </w:tr>
      <w:tr w:rsidR="00765FAF" w:rsidRPr="0082057E" w14:paraId="017E1014" w14:textId="77777777" w:rsidTr="002530AC">
        <w:trPr>
          <w:jc w:val="center"/>
        </w:trPr>
        <w:tc>
          <w:tcPr>
            <w:tcW w:w="3974" w:type="dxa"/>
          </w:tcPr>
          <w:p w14:paraId="3C63E18B" w14:textId="77777777" w:rsidR="00765FAF" w:rsidRPr="0082057E" w:rsidRDefault="00765FAF" w:rsidP="005E1E39">
            <w:pPr>
              <w:pStyle w:val="TableText"/>
            </w:pPr>
            <w:r w:rsidRPr="0082057E">
              <w:t>Information and communication technology (ICT) capability</w:t>
            </w:r>
          </w:p>
        </w:tc>
        <w:tc>
          <w:tcPr>
            <w:tcW w:w="1146" w:type="dxa"/>
            <w:tcBorders>
              <w:right w:val="single" w:sz="4" w:space="0" w:color="auto"/>
            </w:tcBorders>
          </w:tcPr>
          <w:p w14:paraId="5ED05E39"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7ABB8A8B" w14:textId="77777777" w:rsidR="00765FAF" w:rsidRPr="0082057E" w:rsidRDefault="00765FAF" w:rsidP="005E1E39">
            <w:pPr>
              <w:pStyle w:val="TableTextcentred"/>
            </w:pPr>
          </w:p>
        </w:tc>
        <w:tc>
          <w:tcPr>
            <w:tcW w:w="1396" w:type="dxa"/>
            <w:tcBorders>
              <w:left w:val="single" w:sz="4" w:space="0" w:color="auto"/>
            </w:tcBorders>
          </w:tcPr>
          <w:p w14:paraId="07BEEE89" w14:textId="77777777" w:rsidR="00765FAF" w:rsidRPr="0082057E" w:rsidRDefault="00765FAF" w:rsidP="005E1E39">
            <w:pPr>
              <w:pStyle w:val="TableTextcentred"/>
            </w:pPr>
            <w:r w:rsidRPr="0082057E">
              <w:sym w:font="Wingdings" w:char="F0FC"/>
            </w:r>
          </w:p>
        </w:tc>
        <w:tc>
          <w:tcPr>
            <w:tcW w:w="1409" w:type="dxa"/>
          </w:tcPr>
          <w:p w14:paraId="42D1B0F2" w14:textId="77777777" w:rsidR="00765FAF" w:rsidRPr="0082057E" w:rsidRDefault="00765FAF" w:rsidP="005E1E39">
            <w:pPr>
              <w:pStyle w:val="TableTextcentred"/>
            </w:pPr>
            <w:r w:rsidRPr="0082057E">
              <w:sym w:font="Wingdings" w:char="F0FC"/>
            </w:r>
          </w:p>
        </w:tc>
      </w:tr>
      <w:tr w:rsidR="00765FAF" w:rsidRPr="0082057E" w14:paraId="0DB363E8" w14:textId="77777777" w:rsidTr="002530AC">
        <w:trPr>
          <w:jc w:val="center"/>
        </w:trPr>
        <w:tc>
          <w:tcPr>
            <w:tcW w:w="3974" w:type="dxa"/>
          </w:tcPr>
          <w:p w14:paraId="5C3B92C6" w14:textId="77777777" w:rsidR="00765FAF" w:rsidRPr="0082057E" w:rsidRDefault="00765FAF" w:rsidP="005E1E39">
            <w:pPr>
              <w:pStyle w:val="TableText"/>
            </w:pPr>
            <w:r w:rsidRPr="0082057E">
              <w:t>Critical and creative thinking</w:t>
            </w:r>
          </w:p>
        </w:tc>
        <w:tc>
          <w:tcPr>
            <w:tcW w:w="1146" w:type="dxa"/>
            <w:tcBorders>
              <w:right w:val="single" w:sz="4" w:space="0" w:color="auto"/>
            </w:tcBorders>
          </w:tcPr>
          <w:p w14:paraId="747AA905" w14:textId="77777777" w:rsidR="00765FAF" w:rsidRPr="0082057E" w:rsidRDefault="00765FAF" w:rsidP="005E1E39">
            <w:pPr>
              <w:pStyle w:val="TableTextcentred"/>
            </w:pPr>
            <w:r w:rsidRPr="0082057E">
              <w:sym w:font="Wingdings" w:char="F0FC"/>
            </w:r>
          </w:p>
        </w:tc>
        <w:tc>
          <w:tcPr>
            <w:tcW w:w="1147" w:type="dxa"/>
            <w:tcBorders>
              <w:left w:val="single" w:sz="4" w:space="0" w:color="auto"/>
              <w:right w:val="single" w:sz="4" w:space="0" w:color="auto"/>
            </w:tcBorders>
          </w:tcPr>
          <w:p w14:paraId="20B30A1F"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0F9810EB" w14:textId="77777777" w:rsidR="00765FAF" w:rsidRPr="0082057E" w:rsidRDefault="00765FAF" w:rsidP="005E1E39">
            <w:pPr>
              <w:pStyle w:val="TableTextcentred"/>
            </w:pPr>
            <w:r w:rsidRPr="0082057E">
              <w:sym w:font="Wingdings" w:char="F0FC"/>
            </w:r>
          </w:p>
        </w:tc>
        <w:tc>
          <w:tcPr>
            <w:tcW w:w="1409" w:type="dxa"/>
          </w:tcPr>
          <w:p w14:paraId="57CDD00D" w14:textId="77777777" w:rsidR="00765FAF" w:rsidRPr="0082057E" w:rsidRDefault="00765FAF" w:rsidP="005E1E39">
            <w:pPr>
              <w:pStyle w:val="TableTextcentred"/>
            </w:pPr>
            <w:r w:rsidRPr="0082057E">
              <w:sym w:font="Wingdings" w:char="F0FC"/>
            </w:r>
          </w:p>
        </w:tc>
      </w:tr>
      <w:tr w:rsidR="00765FAF" w:rsidRPr="0082057E" w14:paraId="324DA172" w14:textId="77777777" w:rsidTr="002530AC">
        <w:trPr>
          <w:jc w:val="center"/>
        </w:trPr>
        <w:tc>
          <w:tcPr>
            <w:tcW w:w="3974" w:type="dxa"/>
          </w:tcPr>
          <w:p w14:paraId="360C8550" w14:textId="77777777" w:rsidR="00765FAF" w:rsidRPr="0082057E" w:rsidRDefault="00765FAF" w:rsidP="005E1E39">
            <w:pPr>
              <w:pStyle w:val="TableText"/>
            </w:pPr>
            <w:r w:rsidRPr="0082057E">
              <w:t>Personal and social capability</w:t>
            </w:r>
          </w:p>
        </w:tc>
        <w:tc>
          <w:tcPr>
            <w:tcW w:w="1146" w:type="dxa"/>
            <w:tcBorders>
              <w:right w:val="single" w:sz="4" w:space="0" w:color="auto"/>
            </w:tcBorders>
          </w:tcPr>
          <w:p w14:paraId="19631339"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08E53E4A"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5D93426C" w14:textId="77777777" w:rsidR="00765FAF" w:rsidRPr="0082057E" w:rsidRDefault="00765FAF" w:rsidP="005E1E39">
            <w:pPr>
              <w:pStyle w:val="TableTextcentred"/>
            </w:pPr>
            <w:r w:rsidRPr="0082057E">
              <w:sym w:font="Wingdings" w:char="F0FC"/>
            </w:r>
          </w:p>
        </w:tc>
        <w:tc>
          <w:tcPr>
            <w:tcW w:w="1409" w:type="dxa"/>
          </w:tcPr>
          <w:p w14:paraId="75680325" w14:textId="77777777" w:rsidR="00765FAF" w:rsidRPr="0082057E" w:rsidRDefault="00765FAF" w:rsidP="005E1E39">
            <w:pPr>
              <w:pStyle w:val="TableTextcentred"/>
            </w:pPr>
          </w:p>
        </w:tc>
      </w:tr>
      <w:tr w:rsidR="00765FAF" w:rsidRPr="0082057E" w14:paraId="3C613ACB" w14:textId="77777777" w:rsidTr="002530AC">
        <w:trPr>
          <w:jc w:val="center"/>
        </w:trPr>
        <w:tc>
          <w:tcPr>
            <w:tcW w:w="3974" w:type="dxa"/>
          </w:tcPr>
          <w:p w14:paraId="673767C1" w14:textId="77777777" w:rsidR="00765FAF" w:rsidRPr="0082057E" w:rsidRDefault="00765FAF" w:rsidP="005E1E39">
            <w:pPr>
              <w:pStyle w:val="TableText"/>
            </w:pPr>
            <w:r w:rsidRPr="0082057E">
              <w:t>Ethical behaviour</w:t>
            </w:r>
          </w:p>
        </w:tc>
        <w:tc>
          <w:tcPr>
            <w:tcW w:w="1146" w:type="dxa"/>
            <w:tcBorders>
              <w:right w:val="single" w:sz="4" w:space="0" w:color="auto"/>
            </w:tcBorders>
          </w:tcPr>
          <w:p w14:paraId="5394530B" w14:textId="77777777" w:rsidR="00765FAF" w:rsidRPr="0082057E" w:rsidRDefault="00765FAF" w:rsidP="005E1E39">
            <w:pPr>
              <w:pStyle w:val="TableTextcentred"/>
            </w:pPr>
            <w:r w:rsidRPr="0082057E">
              <w:sym w:font="Wingdings" w:char="F0FC"/>
            </w:r>
          </w:p>
        </w:tc>
        <w:tc>
          <w:tcPr>
            <w:tcW w:w="1147" w:type="dxa"/>
            <w:tcBorders>
              <w:left w:val="single" w:sz="4" w:space="0" w:color="auto"/>
              <w:right w:val="single" w:sz="4" w:space="0" w:color="auto"/>
            </w:tcBorders>
          </w:tcPr>
          <w:p w14:paraId="7C42B777" w14:textId="77777777" w:rsidR="00765FAF" w:rsidRPr="0082057E" w:rsidRDefault="00765FAF" w:rsidP="005E1E39">
            <w:pPr>
              <w:pStyle w:val="TableTextcentred"/>
            </w:pPr>
            <w:r w:rsidRPr="0082057E">
              <w:sym w:font="Wingdings" w:char="F0FC"/>
            </w:r>
          </w:p>
        </w:tc>
        <w:tc>
          <w:tcPr>
            <w:tcW w:w="1396" w:type="dxa"/>
            <w:tcBorders>
              <w:left w:val="single" w:sz="4" w:space="0" w:color="auto"/>
            </w:tcBorders>
          </w:tcPr>
          <w:p w14:paraId="268554B5" w14:textId="77777777" w:rsidR="00765FAF" w:rsidRPr="0082057E" w:rsidRDefault="00765FAF" w:rsidP="005E1E39">
            <w:pPr>
              <w:pStyle w:val="TableTextcentred"/>
            </w:pPr>
            <w:r w:rsidRPr="0082057E">
              <w:sym w:font="Wingdings" w:char="F0FC"/>
            </w:r>
          </w:p>
        </w:tc>
        <w:tc>
          <w:tcPr>
            <w:tcW w:w="1409" w:type="dxa"/>
          </w:tcPr>
          <w:p w14:paraId="640F5C9F" w14:textId="77777777" w:rsidR="00765FAF" w:rsidRPr="0082057E" w:rsidRDefault="00765FAF" w:rsidP="005E1E39">
            <w:pPr>
              <w:pStyle w:val="TableTextcentred"/>
            </w:pPr>
            <w:r w:rsidRPr="0082057E">
              <w:sym w:font="Wingdings" w:char="F0FC"/>
            </w:r>
          </w:p>
        </w:tc>
      </w:tr>
      <w:tr w:rsidR="00765FAF" w:rsidRPr="0082057E" w14:paraId="78062CB5" w14:textId="77777777" w:rsidTr="002530AC">
        <w:trPr>
          <w:jc w:val="center"/>
        </w:trPr>
        <w:tc>
          <w:tcPr>
            <w:tcW w:w="3974" w:type="dxa"/>
          </w:tcPr>
          <w:p w14:paraId="79196153" w14:textId="77777777" w:rsidR="00765FAF" w:rsidRPr="0082057E" w:rsidRDefault="00765FAF" w:rsidP="005E1E39">
            <w:pPr>
              <w:pStyle w:val="TableText"/>
            </w:pPr>
            <w:r w:rsidRPr="0082057E">
              <w:t>Intercultural understanding</w:t>
            </w:r>
          </w:p>
        </w:tc>
        <w:tc>
          <w:tcPr>
            <w:tcW w:w="1146" w:type="dxa"/>
            <w:tcBorders>
              <w:right w:val="single" w:sz="4" w:space="0" w:color="auto"/>
            </w:tcBorders>
          </w:tcPr>
          <w:p w14:paraId="5DB7965A" w14:textId="77777777" w:rsidR="00765FAF" w:rsidRPr="0082057E" w:rsidRDefault="00765FAF" w:rsidP="005E1E39">
            <w:pPr>
              <w:pStyle w:val="TableTextcentred"/>
            </w:pPr>
          </w:p>
        </w:tc>
        <w:tc>
          <w:tcPr>
            <w:tcW w:w="1147" w:type="dxa"/>
            <w:tcBorders>
              <w:left w:val="single" w:sz="4" w:space="0" w:color="auto"/>
              <w:right w:val="single" w:sz="4" w:space="0" w:color="auto"/>
            </w:tcBorders>
          </w:tcPr>
          <w:p w14:paraId="670FD56E" w14:textId="77777777" w:rsidR="00765FAF" w:rsidRPr="0082057E" w:rsidRDefault="00765FAF" w:rsidP="005E1E39">
            <w:pPr>
              <w:pStyle w:val="TableTextcentred"/>
            </w:pPr>
          </w:p>
        </w:tc>
        <w:tc>
          <w:tcPr>
            <w:tcW w:w="1396" w:type="dxa"/>
            <w:tcBorders>
              <w:left w:val="single" w:sz="4" w:space="0" w:color="auto"/>
            </w:tcBorders>
          </w:tcPr>
          <w:p w14:paraId="657BDBE3" w14:textId="77777777" w:rsidR="00765FAF" w:rsidRPr="0082057E" w:rsidRDefault="00765FAF" w:rsidP="005E1E39">
            <w:pPr>
              <w:pStyle w:val="TableTextcentred"/>
            </w:pPr>
            <w:r w:rsidRPr="0082057E">
              <w:sym w:font="Wingdings" w:char="F0FC"/>
            </w:r>
          </w:p>
        </w:tc>
        <w:tc>
          <w:tcPr>
            <w:tcW w:w="1409" w:type="dxa"/>
          </w:tcPr>
          <w:p w14:paraId="5BAF8820" w14:textId="77777777" w:rsidR="00765FAF" w:rsidRPr="0082057E" w:rsidRDefault="00765FAF" w:rsidP="005E1E39">
            <w:pPr>
              <w:pStyle w:val="TableTextcentred"/>
            </w:pPr>
            <w:r w:rsidRPr="0082057E">
              <w:sym w:font="Wingdings" w:char="F0FC"/>
            </w:r>
          </w:p>
        </w:tc>
      </w:tr>
    </w:tbl>
    <w:p w14:paraId="1FEE09FA" w14:textId="77777777" w:rsidR="00C25EA3" w:rsidRDefault="00C25EA3" w:rsidP="00765FAF"/>
    <w:p w14:paraId="0A0176CB" w14:textId="77777777" w:rsidR="00C25EA3" w:rsidRDefault="00C25EA3">
      <w:pPr>
        <w:spacing w:before="0"/>
      </w:pPr>
      <w:r>
        <w:br w:type="page"/>
      </w:r>
    </w:p>
    <w:p w14:paraId="7536FB59" w14:textId="77777777" w:rsidR="00F81786" w:rsidRPr="00F517F5" w:rsidRDefault="00E26408" w:rsidP="00F81786">
      <w:pPr>
        <w:pStyle w:val="Heading1"/>
      </w:pPr>
      <w:bookmarkStart w:id="211" w:name="_Toc406747368"/>
      <w:bookmarkStart w:id="212" w:name="_Toc438468596"/>
      <w:r>
        <w:lastRenderedPageBreak/>
        <w:t>Development</w:t>
      </w:r>
      <w:r w:rsidR="00F81786" w:rsidRPr="00F517F5">
        <w:t xml:space="preserve"> and Nutrition</w:t>
      </w:r>
      <w:r w:rsidR="00F81786" w:rsidRPr="00F517F5">
        <w:tab/>
        <w:t>Value: 1.0</w:t>
      </w:r>
      <w:bookmarkEnd w:id="211"/>
      <w:bookmarkEnd w:id="212"/>
    </w:p>
    <w:p w14:paraId="5955689C" w14:textId="77777777" w:rsidR="00765FAF" w:rsidRPr="00F7742D" w:rsidRDefault="00765FAF" w:rsidP="00765FAF">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3C9B1C70" w14:textId="77777777" w:rsidR="00765FAF" w:rsidRPr="00025AF3" w:rsidRDefault="00E26408" w:rsidP="002530AC">
      <w:pPr>
        <w:pStyle w:val="Heading3"/>
      </w:pPr>
      <w:r>
        <w:t>Development</w:t>
      </w:r>
      <w:r w:rsidR="00765FAF">
        <w:t xml:space="preserve"> and Nutrition a</w:t>
      </w:r>
      <w:r w:rsidR="00765FAF" w:rsidRPr="00025AF3">
        <w:t xml:space="preserve"> (0.5)</w:t>
      </w:r>
    </w:p>
    <w:p w14:paraId="259EC084" w14:textId="77777777" w:rsidR="00765FAF" w:rsidRPr="00025AF3" w:rsidRDefault="00E26408" w:rsidP="002530AC">
      <w:pPr>
        <w:pStyle w:val="Heading3"/>
      </w:pPr>
      <w:r>
        <w:t xml:space="preserve">Development </w:t>
      </w:r>
      <w:r w:rsidR="00765FAF">
        <w:t>and Nutrition b</w:t>
      </w:r>
      <w:r w:rsidR="00765FAF" w:rsidRPr="00025AF3">
        <w:t xml:space="preserve"> (0.5)</w:t>
      </w:r>
    </w:p>
    <w:p w14:paraId="564C5AE6" w14:textId="77777777" w:rsidR="00F81786" w:rsidRPr="002530AC" w:rsidRDefault="00F81786" w:rsidP="002530AC">
      <w:pPr>
        <w:pStyle w:val="Heading2"/>
      </w:pPr>
      <w:r w:rsidRPr="002530AC">
        <w:t>Prerequisites</w:t>
      </w:r>
    </w:p>
    <w:p w14:paraId="4A480651" w14:textId="77777777" w:rsidR="00F81786" w:rsidRPr="00F517F5" w:rsidRDefault="00F81786" w:rsidP="00F81786">
      <w:r w:rsidRPr="00F517F5">
        <w:t>Nil.</w:t>
      </w:r>
    </w:p>
    <w:p w14:paraId="48272652" w14:textId="77777777" w:rsidR="00F81786" w:rsidRPr="002530AC" w:rsidRDefault="00F81786" w:rsidP="002530AC">
      <w:pPr>
        <w:pStyle w:val="Heading2"/>
      </w:pPr>
      <w:r w:rsidRPr="002530AC">
        <w:t>Duplication of Content Rules</w:t>
      </w:r>
    </w:p>
    <w:p w14:paraId="20F5E9EA" w14:textId="77777777" w:rsidR="00F81786" w:rsidRPr="00F517F5" w:rsidRDefault="00F81786" w:rsidP="00F81786">
      <w:r>
        <w:t>Refer to page 19.</w:t>
      </w:r>
    </w:p>
    <w:p w14:paraId="151B6C7C" w14:textId="77777777" w:rsidR="00F81786" w:rsidRPr="002530AC" w:rsidRDefault="002530AC" w:rsidP="002530AC">
      <w:pPr>
        <w:pStyle w:val="Heading2"/>
      </w:pPr>
      <w:r>
        <w:t>Specific Unit Goals</w:t>
      </w:r>
    </w:p>
    <w:p w14:paraId="581D868B" w14:textId="77777777" w:rsidR="00F81786" w:rsidRDefault="00F81786" w:rsidP="00F8178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F81786" w:rsidRPr="008E2EDB" w14:paraId="79C7F7B0" w14:textId="77777777" w:rsidTr="002530AC">
        <w:trPr>
          <w:jc w:val="center"/>
        </w:trPr>
        <w:tc>
          <w:tcPr>
            <w:tcW w:w="4719" w:type="dxa"/>
            <w:tcBorders>
              <w:top w:val="single" w:sz="4" w:space="0" w:color="000000"/>
              <w:left w:val="single" w:sz="4" w:space="0" w:color="000000"/>
              <w:bottom w:val="single" w:sz="4" w:space="0" w:color="000000"/>
            </w:tcBorders>
          </w:tcPr>
          <w:p w14:paraId="7FBF76DB" w14:textId="77777777" w:rsidR="00F81786" w:rsidRPr="008E2EDB" w:rsidRDefault="00F81786" w:rsidP="002530AC">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6F3FB321" w14:textId="77777777" w:rsidR="00F81786" w:rsidRPr="008E2EDB" w:rsidRDefault="00F81786" w:rsidP="002530AC">
            <w:pPr>
              <w:pStyle w:val="Tabletextboldcentred"/>
            </w:pPr>
            <w:r w:rsidRPr="008E2EDB">
              <w:t>M</w:t>
            </w:r>
          </w:p>
        </w:tc>
      </w:tr>
      <w:tr w:rsidR="00F81786" w:rsidRPr="008E2EDB" w14:paraId="4D796743" w14:textId="77777777" w:rsidTr="002530AC">
        <w:trPr>
          <w:jc w:val="center"/>
        </w:trPr>
        <w:tc>
          <w:tcPr>
            <w:tcW w:w="4719" w:type="dxa"/>
            <w:tcBorders>
              <w:top w:val="single" w:sz="4" w:space="0" w:color="000000"/>
              <w:left w:val="single" w:sz="4" w:space="0" w:color="000000"/>
              <w:bottom w:val="single" w:sz="4" w:space="0" w:color="000000"/>
            </w:tcBorders>
          </w:tcPr>
          <w:p w14:paraId="07762123" w14:textId="77777777" w:rsidR="00F81786" w:rsidRPr="008E2EDB" w:rsidRDefault="002530AC" w:rsidP="002530AC">
            <w:pPr>
              <w:pStyle w:val="TableListBullets"/>
              <w:rPr>
                <w:color w:val="000000" w:themeColor="text1"/>
              </w:rPr>
            </w:pPr>
            <w:r>
              <w:rPr>
                <w:rFonts w:eastAsia="Calibri"/>
                <w:lang w:eastAsia="en-AU"/>
              </w:rPr>
              <w:t xml:space="preserve">analyse </w:t>
            </w:r>
            <w:r w:rsidRPr="00F517F5">
              <w:rPr>
                <w:rFonts w:eastAsia="Calibri"/>
                <w:lang w:eastAsia="en-AU"/>
              </w:rPr>
              <w:t>the physical, cognitive, social, emotional and communication development of children</w:t>
            </w:r>
            <w:r>
              <w:rPr>
                <w:rFonts w:eastAsia="Calibri"/>
                <w:lang w:eastAsia="en-AU"/>
              </w:rPr>
              <w:t xml:space="preserve"> and plan appropriate learning activities</w:t>
            </w:r>
          </w:p>
        </w:tc>
        <w:tc>
          <w:tcPr>
            <w:tcW w:w="4720" w:type="dxa"/>
            <w:tcBorders>
              <w:top w:val="single" w:sz="4" w:space="0" w:color="000000"/>
              <w:left w:val="single" w:sz="4" w:space="0" w:color="000000"/>
              <w:bottom w:val="single" w:sz="4" w:space="0" w:color="000000"/>
              <w:right w:val="single" w:sz="4" w:space="0" w:color="auto"/>
            </w:tcBorders>
          </w:tcPr>
          <w:p w14:paraId="59E1FB7A" w14:textId="77777777" w:rsidR="00F81786" w:rsidRPr="008E2EDB" w:rsidRDefault="002530AC" w:rsidP="002530AC">
            <w:pPr>
              <w:pStyle w:val="TableListBullets"/>
              <w:rPr>
                <w:color w:val="000000" w:themeColor="text1"/>
              </w:rPr>
            </w:pPr>
            <w:r>
              <w:rPr>
                <w:rFonts w:eastAsia="Calibri"/>
                <w:lang w:eastAsia="en-AU"/>
              </w:rPr>
              <w:t xml:space="preserve">determine </w:t>
            </w:r>
            <w:r w:rsidRPr="00F517F5">
              <w:rPr>
                <w:rFonts w:eastAsia="Calibri"/>
                <w:lang w:eastAsia="en-AU"/>
              </w:rPr>
              <w:t>the physical, cognitive, social, emotional and communication development of children</w:t>
            </w:r>
            <w:r>
              <w:rPr>
                <w:rFonts w:eastAsia="Calibri"/>
                <w:lang w:eastAsia="en-AU"/>
              </w:rPr>
              <w:t xml:space="preserve"> and plan learning activities</w:t>
            </w:r>
          </w:p>
        </w:tc>
      </w:tr>
      <w:tr w:rsidR="00F81786" w:rsidRPr="008E2EDB" w14:paraId="3EAF4538" w14:textId="77777777" w:rsidTr="002530AC">
        <w:trPr>
          <w:jc w:val="center"/>
        </w:trPr>
        <w:tc>
          <w:tcPr>
            <w:tcW w:w="4719" w:type="dxa"/>
            <w:tcBorders>
              <w:top w:val="single" w:sz="4" w:space="0" w:color="000000"/>
              <w:left w:val="single" w:sz="4" w:space="0" w:color="000000"/>
              <w:bottom w:val="single" w:sz="4" w:space="0" w:color="000000"/>
            </w:tcBorders>
          </w:tcPr>
          <w:p w14:paraId="457B5D6A" w14:textId="77777777" w:rsidR="00F81786" w:rsidRPr="003F70DB" w:rsidRDefault="002530AC" w:rsidP="002530AC">
            <w:pPr>
              <w:pStyle w:val="TableListBullets"/>
              <w:rPr>
                <w:rFonts w:eastAsia="Calibri"/>
                <w:lang w:eastAsia="en-AU"/>
              </w:rPr>
            </w:pPr>
            <w:r>
              <w:rPr>
                <w:rFonts w:eastAsia="Calibri"/>
                <w:lang w:eastAsia="en-AU"/>
              </w:rPr>
              <w:t>explain and justify the importance of c</w:t>
            </w:r>
            <w:r w:rsidRPr="00F517F5">
              <w:rPr>
                <w:rFonts w:eastAsia="Calibri"/>
                <w:lang w:eastAsia="en-AU"/>
              </w:rPr>
              <w:t>reat</w:t>
            </w:r>
            <w:r>
              <w:rPr>
                <w:rFonts w:eastAsia="Calibri"/>
                <w:lang w:eastAsia="en-AU"/>
              </w:rPr>
              <w:t>ing</w:t>
            </w:r>
            <w:r w:rsidRPr="00F517F5">
              <w:rPr>
                <w:rFonts w:eastAsia="Calibri"/>
                <w:lang w:eastAsia="en-AU"/>
              </w:rPr>
              <w:t xml:space="preserve"> an environment for holistic learning and development</w:t>
            </w:r>
          </w:p>
        </w:tc>
        <w:tc>
          <w:tcPr>
            <w:tcW w:w="4720" w:type="dxa"/>
            <w:tcBorders>
              <w:top w:val="single" w:sz="4" w:space="0" w:color="000000"/>
              <w:left w:val="single" w:sz="4" w:space="0" w:color="000000"/>
              <w:bottom w:val="single" w:sz="4" w:space="0" w:color="000000"/>
              <w:right w:val="single" w:sz="4" w:space="0" w:color="auto"/>
            </w:tcBorders>
          </w:tcPr>
          <w:p w14:paraId="28BB90D0" w14:textId="77777777" w:rsidR="00F81786" w:rsidRPr="008E2EDB" w:rsidRDefault="002530AC" w:rsidP="002530AC">
            <w:pPr>
              <w:pStyle w:val="TableListBullets"/>
              <w:rPr>
                <w:color w:val="000000" w:themeColor="text1"/>
              </w:rPr>
            </w:pPr>
            <w:r>
              <w:rPr>
                <w:rFonts w:eastAsia="Calibri"/>
                <w:lang w:eastAsia="en-AU"/>
              </w:rPr>
              <w:t>explain the importance of c</w:t>
            </w:r>
            <w:r w:rsidRPr="00F517F5">
              <w:rPr>
                <w:rFonts w:eastAsia="Calibri"/>
                <w:lang w:eastAsia="en-AU"/>
              </w:rPr>
              <w:t>reat</w:t>
            </w:r>
            <w:r>
              <w:rPr>
                <w:rFonts w:eastAsia="Calibri"/>
                <w:lang w:eastAsia="en-AU"/>
              </w:rPr>
              <w:t>ing</w:t>
            </w:r>
            <w:r w:rsidRPr="00F517F5">
              <w:rPr>
                <w:rFonts w:eastAsia="Calibri"/>
                <w:lang w:eastAsia="en-AU"/>
              </w:rPr>
              <w:t xml:space="preserve"> an environment for holistic learning and development</w:t>
            </w:r>
          </w:p>
        </w:tc>
      </w:tr>
      <w:tr w:rsidR="00F81786" w:rsidRPr="008E2EDB" w14:paraId="79D3B2D0" w14:textId="77777777" w:rsidTr="002530AC">
        <w:trPr>
          <w:jc w:val="center"/>
        </w:trPr>
        <w:tc>
          <w:tcPr>
            <w:tcW w:w="4719" w:type="dxa"/>
            <w:tcBorders>
              <w:top w:val="single" w:sz="4" w:space="0" w:color="000000"/>
              <w:left w:val="single" w:sz="4" w:space="0" w:color="000000"/>
              <w:bottom w:val="single" w:sz="4" w:space="0" w:color="000000"/>
            </w:tcBorders>
          </w:tcPr>
          <w:p w14:paraId="64FF3E06" w14:textId="77777777" w:rsidR="00F81786" w:rsidRPr="008C0D51" w:rsidRDefault="002530AC" w:rsidP="002530AC">
            <w:pPr>
              <w:pStyle w:val="TableListBullets"/>
              <w:rPr>
                <w:rFonts w:eastAsia="Calibri"/>
                <w:lang w:eastAsia="en-AU"/>
              </w:rPr>
            </w:pPr>
            <w:r>
              <w:rPr>
                <w:rFonts w:eastAsia="Calibri"/>
                <w:lang w:eastAsia="en-AU"/>
              </w:rPr>
              <w:t>explain the key factors that need to be addressed to p</w:t>
            </w:r>
            <w:r w:rsidRPr="00F517F5">
              <w:rPr>
                <w:rFonts w:eastAsia="Calibri"/>
                <w:lang w:eastAsia="en-AU"/>
              </w:rPr>
              <w:t>romote healthy eating among children</w:t>
            </w:r>
          </w:p>
        </w:tc>
        <w:tc>
          <w:tcPr>
            <w:tcW w:w="4720" w:type="dxa"/>
            <w:tcBorders>
              <w:top w:val="single" w:sz="4" w:space="0" w:color="000000"/>
              <w:left w:val="single" w:sz="4" w:space="0" w:color="000000"/>
              <w:bottom w:val="single" w:sz="4" w:space="0" w:color="000000"/>
              <w:right w:val="single" w:sz="4" w:space="0" w:color="auto"/>
            </w:tcBorders>
          </w:tcPr>
          <w:p w14:paraId="2EFB4D5D" w14:textId="77777777" w:rsidR="00F81786" w:rsidRPr="008E2EDB" w:rsidRDefault="002530AC" w:rsidP="002530AC">
            <w:pPr>
              <w:pStyle w:val="TableListBullets"/>
              <w:rPr>
                <w:color w:val="000000" w:themeColor="text1"/>
              </w:rPr>
            </w:pPr>
            <w:r>
              <w:rPr>
                <w:rFonts w:eastAsia="Calibri"/>
                <w:lang w:eastAsia="en-AU"/>
              </w:rPr>
              <w:t>identify the key factors that need to be addressed to p</w:t>
            </w:r>
            <w:r w:rsidRPr="00F517F5">
              <w:rPr>
                <w:rFonts w:eastAsia="Calibri"/>
                <w:lang w:eastAsia="en-AU"/>
              </w:rPr>
              <w:t>romote healthy eating among children</w:t>
            </w:r>
          </w:p>
        </w:tc>
      </w:tr>
      <w:tr w:rsidR="00F81786" w:rsidRPr="008E2EDB" w14:paraId="5959CDD0" w14:textId="77777777" w:rsidTr="002530AC">
        <w:trPr>
          <w:jc w:val="center"/>
        </w:trPr>
        <w:tc>
          <w:tcPr>
            <w:tcW w:w="4719" w:type="dxa"/>
            <w:tcBorders>
              <w:top w:val="single" w:sz="4" w:space="0" w:color="000000"/>
              <w:left w:val="single" w:sz="4" w:space="0" w:color="000000"/>
              <w:bottom w:val="single" w:sz="4" w:space="0" w:color="000000"/>
            </w:tcBorders>
          </w:tcPr>
          <w:p w14:paraId="497FC116" w14:textId="77777777" w:rsidR="00F81786" w:rsidRPr="008C0D51" w:rsidRDefault="002530AC" w:rsidP="002530AC">
            <w:pPr>
              <w:pStyle w:val="TableListBullets"/>
              <w:rPr>
                <w:rFonts w:eastAsia="Calibri"/>
                <w:lang w:eastAsia="en-AU"/>
              </w:rPr>
            </w:pPr>
            <w:r>
              <w:rPr>
                <w:rFonts w:eastAsia="Calibri"/>
                <w:lang w:eastAsia="en-AU"/>
              </w:rPr>
              <w:t>analyse the purpose of m</w:t>
            </w:r>
            <w:r w:rsidRPr="00F517F5">
              <w:rPr>
                <w:rFonts w:eastAsia="Calibri"/>
                <w:lang w:eastAsia="en-AU"/>
              </w:rPr>
              <w:t>aintain</w:t>
            </w:r>
            <w:r>
              <w:rPr>
                <w:rFonts w:eastAsia="Calibri"/>
                <w:lang w:eastAsia="en-AU"/>
              </w:rPr>
              <w:t>ing</w:t>
            </w:r>
            <w:r w:rsidRPr="00F517F5">
              <w:rPr>
                <w:rFonts w:eastAsia="Calibri"/>
                <w:lang w:eastAsia="en-AU"/>
              </w:rPr>
              <w:t xml:space="preserve"> food</w:t>
            </w:r>
            <w:r>
              <w:rPr>
                <w:rFonts w:eastAsia="Calibri"/>
                <w:lang w:eastAsia="en-AU"/>
              </w:rPr>
              <w:t xml:space="preserve"> safety while carrying out food </w:t>
            </w:r>
            <w:r w:rsidRPr="00F517F5">
              <w:rPr>
                <w:rFonts w:eastAsia="Calibri"/>
                <w:lang w:eastAsia="en-AU"/>
              </w:rPr>
              <w:t>handling activities.</w:t>
            </w:r>
          </w:p>
        </w:tc>
        <w:tc>
          <w:tcPr>
            <w:tcW w:w="4720" w:type="dxa"/>
            <w:tcBorders>
              <w:top w:val="single" w:sz="4" w:space="0" w:color="000000"/>
              <w:left w:val="single" w:sz="4" w:space="0" w:color="000000"/>
              <w:bottom w:val="single" w:sz="4" w:space="0" w:color="000000"/>
              <w:right w:val="single" w:sz="4" w:space="0" w:color="auto"/>
            </w:tcBorders>
          </w:tcPr>
          <w:p w14:paraId="451F35A5" w14:textId="77777777" w:rsidR="00F81786" w:rsidRPr="008E2EDB" w:rsidRDefault="002530AC" w:rsidP="002530AC">
            <w:pPr>
              <w:pStyle w:val="TableListBullets"/>
              <w:rPr>
                <w:color w:val="000000" w:themeColor="text1"/>
              </w:rPr>
            </w:pPr>
            <w:r>
              <w:rPr>
                <w:rFonts w:eastAsia="Calibri"/>
                <w:lang w:eastAsia="en-AU"/>
              </w:rPr>
              <w:t xml:space="preserve">describe the </w:t>
            </w:r>
            <w:r w:rsidRPr="00F517F5">
              <w:rPr>
                <w:rFonts w:eastAsia="Calibri"/>
                <w:lang w:eastAsia="en-AU"/>
              </w:rPr>
              <w:t>food</w:t>
            </w:r>
            <w:r>
              <w:rPr>
                <w:rFonts w:eastAsia="Calibri"/>
                <w:lang w:eastAsia="en-AU"/>
              </w:rPr>
              <w:t xml:space="preserve"> safety procedures that need to be followed while carrying out food </w:t>
            </w:r>
            <w:r w:rsidRPr="00F517F5">
              <w:rPr>
                <w:rFonts w:eastAsia="Calibri"/>
                <w:lang w:eastAsia="en-AU"/>
              </w:rPr>
              <w:t>handling activities.</w:t>
            </w:r>
          </w:p>
        </w:tc>
      </w:tr>
      <w:tr w:rsidR="00F81786" w:rsidRPr="008E2EDB" w14:paraId="514980A6" w14:textId="77777777" w:rsidTr="002530AC">
        <w:trPr>
          <w:jc w:val="center"/>
        </w:trPr>
        <w:tc>
          <w:tcPr>
            <w:tcW w:w="4719" w:type="dxa"/>
            <w:tcBorders>
              <w:top w:val="single" w:sz="4" w:space="0" w:color="000000"/>
              <w:left w:val="single" w:sz="4" w:space="0" w:color="000000"/>
              <w:bottom w:val="single" w:sz="4" w:space="0" w:color="000000"/>
            </w:tcBorders>
          </w:tcPr>
          <w:p w14:paraId="65397A5A" w14:textId="77777777" w:rsidR="00F81786" w:rsidRDefault="002530AC" w:rsidP="002530AC">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6917CE12" w14:textId="77777777" w:rsidR="00F81786" w:rsidRDefault="002530AC" w:rsidP="002530AC">
            <w:pPr>
              <w:pStyle w:val="TableListBullets"/>
              <w:rPr>
                <w:rFonts w:eastAsia="Calibri"/>
                <w:lang w:eastAsia="en-AU"/>
              </w:rPr>
            </w:pPr>
            <w:r>
              <w:rPr>
                <w:rFonts w:eastAsia="Calibri"/>
                <w:lang w:eastAsia="en-AU"/>
              </w:rPr>
              <w:t>communicate for specific audiences and purposes</w:t>
            </w:r>
          </w:p>
        </w:tc>
      </w:tr>
      <w:tr w:rsidR="00F81786" w:rsidRPr="008E2EDB" w14:paraId="17D9816A" w14:textId="77777777" w:rsidTr="002530AC">
        <w:trPr>
          <w:jc w:val="center"/>
        </w:trPr>
        <w:tc>
          <w:tcPr>
            <w:tcW w:w="4719" w:type="dxa"/>
            <w:tcBorders>
              <w:top w:val="single" w:sz="4" w:space="0" w:color="000000"/>
              <w:left w:val="single" w:sz="4" w:space="0" w:color="000000"/>
              <w:bottom w:val="single" w:sz="4" w:space="0" w:color="000000"/>
            </w:tcBorders>
          </w:tcPr>
          <w:p w14:paraId="0BD940AA" w14:textId="77777777" w:rsidR="00F81786" w:rsidRDefault="002530AC" w:rsidP="002530AC">
            <w:pPr>
              <w:pStyle w:val="TableListBullets"/>
              <w:rPr>
                <w:rFonts w:eastAsia="Calibri"/>
                <w:lang w:eastAsia="en-AU"/>
              </w:rPr>
            </w:pPr>
            <w:r>
              <w:rPr>
                <w:rFonts w:eastAsia="Calibri"/>
                <w:lang w:eastAsia="en-AU"/>
              </w:rPr>
              <w:t xml:space="preserve">undertake an independent inquiry on an individual child’s development </w:t>
            </w:r>
          </w:p>
        </w:tc>
        <w:tc>
          <w:tcPr>
            <w:tcW w:w="4720" w:type="dxa"/>
            <w:tcBorders>
              <w:top w:val="single" w:sz="4" w:space="0" w:color="000000"/>
              <w:left w:val="single" w:sz="4" w:space="0" w:color="000000"/>
              <w:bottom w:val="single" w:sz="4" w:space="0" w:color="000000"/>
              <w:right w:val="single" w:sz="4" w:space="0" w:color="auto"/>
            </w:tcBorders>
          </w:tcPr>
          <w:p w14:paraId="289283DD" w14:textId="77777777" w:rsidR="00F81786" w:rsidRDefault="002530AC" w:rsidP="002530AC">
            <w:pPr>
              <w:pStyle w:val="TableListBullets"/>
              <w:rPr>
                <w:rFonts w:eastAsia="Calibri"/>
                <w:lang w:eastAsia="en-AU"/>
              </w:rPr>
            </w:pPr>
            <w:r>
              <w:rPr>
                <w:rFonts w:eastAsia="Calibri"/>
                <w:lang w:eastAsia="en-AU"/>
              </w:rPr>
              <w:t>undertake an independent inquiry on an individual child’s development</w:t>
            </w:r>
          </w:p>
        </w:tc>
      </w:tr>
    </w:tbl>
    <w:p w14:paraId="0E4687F8" w14:textId="77777777" w:rsidR="00F81786" w:rsidRPr="002530AC" w:rsidRDefault="002530AC" w:rsidP="002530AC">
      <w:pPr>
        <w:pStyle w:val="Heading2"/>
      </w:pPr>
      <w:r>
        <w:t>Content</w:t>
      </w:r>
    </w:p>
    <w:p w14:paraId="42DADB02" w14:textId="77777777" w:rsidR="00F81786" w:rsidRPr="008E2EDB" w:rsidRDefault="00F81786" w:rsidP="005C08B5">
      <w:r w:rsidRPr="008E2EDB">
        <w:t xml:space="preserve">All </w:t>
      </w:r>
      <w:r w:rsidR="002530AC">
        <w:t>content below must be delivered</w:t>
      </w:r>
    </w:p>
    <w:tbl>
      <w:tblPr>
        <w:tblW w:w="9072" w:type="dxa"/>
        <w:jc w:val="center"/>
        <w:tblLayout w:type="fixed"/>
        <w:tblLook w:val="0000" w:firstRow="0" w:lastRow="0" w:firstColumn="0" w:lastColumn="0" w:noHBand="0" w:noVBand="0"/>
      </w:tblPr>
      <w:tblGrid>
        <w:gridCol w:w="4536"/>
        <w:gridCol w:w="4536"/>
      </w:tblGrid>
      <w:tr w:rsidR="00F81786" w:rsidRPr="008E2EDB" w14:paraId="5D8721C0" w14:textId="77777777" w:rsidTr="002530AC">
        <w:trPr>
          <w:jc w:val="center"/>
        </w:trPr>
        <w:tc>
          <w:tcPr>
            <w:tcW w:w="4536" w:type="dxa"/>
            <w:tcBorders>
              <w:top w:val="single" w:sz="4" w:space="0" w:color="000000"/>
              <w:left w:val="single" w:sz="4" w:space="0" w:color="000000"/>
              <w:bottom w:val="single" w:sz="4" w:space="0" w:color="000000"/>
            </w:tcBorders>
          </w:tcPr>
          <w:p w14:paraId="6110B21E" w14:textId="77777777" w:rsidR="00F81786" w:rsidRPr="008E2EDB" w:rsidRDefault="00F81786" w:rsidP="002530AC">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588E134C" w14:textId="77777777" w:rsidR="00F81786" w:rsidRPr="008E2EDB" w:rsidRDefault="00F81786" w:rsidP="002530AC">
            <w:pPr>
              <w:pStyle w:val="Tabletextboldcentred"/>
            </w:pPr>
            <w:r w:rsidRPr="008E2EDB">
              <w:t>M</w:t>
            </w:r>
          </w:p>
        </w:tc>
      </w:tr>
      <w:tr w:rsidR="00F81786" w:rsidRPr="0035288A" w14:paraId="3658828C" w14:textId="77777777" w:rsidTr="002530AC">
        <w:trPr>
          <w:jc w:val="center"/>
        </w:trPr>
        <w:tc>
          <w:tcPr>
            <w:tcW w:w="4536" w:type="dxa"/>
            <w:tcBorders>
              <w:top w:val="single" w:sz="4" w:space="0" w:color="000000"/>
              <w:left w:val="single" w:sz="4" w:space="0" w:color="000000"/>
              <w:bottom w:val="single" w:sz="4" w:space="0" w:color="000000"/>
            </w:tcBorders>
          </w:tcPr>
          <w:p w14:paraId="2426A61B" w14:textId="77777777" w:rsidR="00F81786" w:rsidRPr="00F213F6" w:rsidRDefault="002530AC" w:rsidP="002530AC">
            <w:pPr>
              <w:pStyle w:val="TableListBullets"/>
              <w:rPr>
                <w:lang w:val="en-US"/>
              </w:rPr>
            </w:pPr>
            <w:r>
              <w:rPr>
                <w:lang w:val="en-US"/>
              </w:rPr>
              <w:t xml:space="preserve">use </w:t>
            </w:r>
            <w:r w:rsidR="0035288A">
              <w:rPr>
                <w:lang w:val="en-US"/>
              </w:rPr>
              <w:t xml:space="preserve">of relevant frameworks and standards, including the </w:t>
            </w:r>
            <w:r>
              <w:rPr>
                <w:lang w:val="en-US"/>
              </w:rPr>
              <w:t>United Nations</w:t>
            </w:r>
            <w:r w:rsidR="00F81786" w:rsidRPr="00F213F6">
              <w:rPr>
                <w:lang w:val="en-US"/>
              </w:rPr>
              <w:t xml:space="preserve"> Convention</w:t>
            </w:r>
          </w:p>
        </w:tc>
        <w:tc>
          <w:tcPr>
            <w:tcW w:w="4536" w:type="dxa"/>
            <w:tcBorders>
              <w:top w:val="single" w:sz="4" w:space="0" w:color="000000"/>
              <w:left w:val="single" w:sz="4" w:space="0" w:color="000000"/>
              <w:bottom w:val="single" w:sz="4" w:space="0" w:color="000000"/>
              <w:right w:val="single" w:sz="4" w:space="0" w:color="auto"/>
            </w:tcBorders>
          </w:tcPr>
          <w:p w14:paraId="79BF2E1A" w14:textId="77777777" w:rsidR="00F81786" w:rsidRPr="0035288A" w:rsidRDefault="002530AC" w:rsidP="002530AC">
            <w:pPr>
              <w:pStyle w:val="TableListBullets"/>
              <w:rPr>
                <w:lang w:val="en-US"/>
              </w:rPr>
            </w:pPr>
            <w:r>
              <w:rPr>
                <w:lang w:val="en-US"/>
              </w:rPr>
              <w:t xml:space="preserve">use </w:t>
            </w:r>
            <w:r w:rsidR="0035288A">
              <w:rPr>
                <w:lang w:val="en-US"/>
              </w:rPr>
              <w:t xml:space="preserve">of relevant frameworks and standards, including the </w:t>
            </w:r>
            <w:r>
              <w:rPr>
                <w:lang w:val="en-US"/>
              </w:rPr>
              <w:t>United Nations</w:t>
            </w:r>
            <w:r w:rsidR="0035288A" w:rsidRPr="00F213F6">
              <w:rPr>
                <w:lang w:val="en-US"/>
              </w:rPr>
              <w:t xml:space="preserve"> Convention</w:t>
            </w:r>
          </w:p>
        </w:tc>
      </w:tr>
      <w:tr w:rsidR="00F81786" w:rsidRPr="0035288A" w14:paraId="60770210" w14:textId="77777777" w:rsidTr="002530AC">
        <w:trPr>
          <w:jc w:val="center"/>
        </w:trPr>
        <w:tc>
          <w:tcPr>
            <w:tcW w:w="4536" w:type="dxa"/>
            <w:tcBorders>
              <w:top w:val="single" w:sz="4" w:space="0" w:color="000000"/>
              <w:left w:val="single" w:sz="4" w:space="0" w:color="000000"/>
              <w:bottom w:val="single" w:sz="4" w:space="0" w:color="000000"/>
            </w:tcBorders>
          </w:tcPr>
          <w:p w14:paraId="7C950C4C" w14:textId="77777777" w:rsidR="00F81786" w:rsidRPr="008E2EDB" w:rsidRDefault="001B7BDB" w:rsidP="002530AC">
            <w:pPr>
              <w:pStyle w:val="TableListBullets"/>
              <w:rPr>
                <w:color w:val="000000" w:themeColor="text1"/>
              </w:rPr>
            </w:pPr>
            <w:r>
              <w:rPr>
                <w:lang w:val="en-US"/>
              </w:rPr>
              <w:t>Interact with Children</w:t>
            </w:r>
            <w:r w:rsidR="007E11E5">
              <w:rPr>
                <w:lang w:val="en-US"/>
              </w:rPr>
              <w:t xml:space="preserve"> a</w:t>
            </w:r>
            <w:r w:rsidR="00F81786" w:rsidRPr="00F517F5">
              <w:rPr>
                <w:lang w:val="en-US"/>
              </w:rPr>
              <w:t>– 0 to 12 years</w:t>
            </w:r>
            <w:r w:rsidR="00F81786">
              <w:rPr>
                <w:lang w:val="en-US"/>
              </w:rPr>
              <w:t>; e</w:t>
            </w:r>
            <w:r w:rsidR="00F81786" w:rsidRPr="00F517F5">
              <w:rPr>
                <w:lang w:val="en-US"/>
              </w:rPr>
              <w:t>arly brain development</w:t>
            </w:r>
            <w:r w:rsidR="00F81786">
              <w:rPr>
                <w:lang w:val="en-US"/>
              </w:rPr>
              <w:t xml:space="preserve">; </w:t>
            </w:r>
            <w:r w:rsidR="002530AC">
              <w:rPr>
                <w:lang w:val="en-US"/>
              </w:rPr>
              <w:t>i</w:t>
            </w:r>
            <w:r w:rsidR="00F81786" w:rsidRPr="00F517F5">
              <w:rPr>
                <w:lang w:val="en-US"/>
              </w:rPr>
              <w:t>mportance of early years</w:t>
            </w:r>
          </w:p>
        </w:tc>
        <w:tc>
          <w:tcPr>
            <w:tcW w:w="4536" w:type="dxa"/>
            <w:tcBorders>
              <w:top w:val="single" w:sz="4" w:space="0" w:color="000000"/>
              <w:left w:val="single" w:sz="4" w:space="0" w:color="000000"/>
              <w:bottom w:val="single" w:sz="4" w:space="0" w:color="000000"/>
              <w:right w:val="single" w:sz="4" w:space="0" w:color="auto"/>
            </w:tcBorders>
          </w:tcPr>
          <w:p w14:paraId="7D05BED6" w14:textId="77777777" w:rsidR="00F81786" w:rsidRPr="0035288A" w:rsidRDefault="001B7BDB" w:rsidP="002530AC">
            <w:pPr>
              <w:pStyle w:val="TableListBullets"/>
              <w:rPr>
                <w:lang w:val="en-US"/>
              </w:rPr>
            </w:pPr>
            <w:r>
              <w:rPr>
                <w:lang w:val="en-US"/>
              </w:rPr>
              <w:t>Interact with Children</w:t>
            </w:r>
            <w:r w:rsidR="007E11E5">
              <w:rPr>
                <w:lang w:val="en-US"/>
              </w:rPr>
              <w:t xml:space="preserve"> a</w:t>
            </w:r>
            <w:r w:rsidR="00F81786" w:rsidRPr="00F517F5">
              <w:rPr>
                <w:lang w:val="en-US"/>
              </w:rPr>
              <w:t>– 0 to 12 years</w:t>
            </w:r>
            <w:r w:rsidR="00F81786">
              <w:rPr>
                <w:lang w:val="en-US"/>
              </w:rPr>
              <w:t>; e</w:t>
            </w:r>
            <w:r w:rsidR="00F81786" w:rsidRPr="00F517F5">
              <w:rPr>
                <w:lang w:val="en-US"/>
              </w:rPr>
              <w:t>arly brain development</w:t>
            </w:r>
            <w:r w:rsidR="00F81786">
              <w:rPr>
                <w:lang w:val="en-US"/>
              </w:rPr>
              <w:t xml:space="preserve">; </w:t>
            </w:r>
            <w:r w:rsidR="002530AC">
              <w:rPr>
                <w:lang w:val="en-US"/>
              </w:rPr>
              <w:t>i</w:t>
            </w:r>
            <w:r w:rsidR="00F81786" w:rsidRPr="00F517F5">
              <w:rPr>
                <w:lang w:val="en-US"/>
              </w:rPr>
              <w:t>mportance of early years</w:t>
            </w:r>
          </w:p>
        </w:tc>
      </w:tr>
      <w:tr w:rsidR="00F81786" w:rsidRPr="0035288A" w14:paraId="02E6B203" w14:textId="77777777" w:rsidTr="002530AC">
        <w:trPr>
          <w:jc w:val="center"/>
        </w:trPr>
        <w:tc>
          <w:tcPr>
            <w:tcW w:w="4536" w:type="dxa"/>
            <w:tcBorders>
              <w:top w:val="single" w:sz="4" w:space="0" w:color="000000"/>
              <w:left w:val="single" w:sz="4" w:space="0" w:color="000000"/>
              <w:bottom w:val="single" w:sz="4" w:space="0" w:color="000000"/>
            </w:tcBorders>
          </w:tcPr>
          <w:p w14:paraId="5097166C" w14:textId="77777777" w:rsidR="00F81786" w:rsidRPr="00F213F6" w:rsidRDefault="002530AC" w:rsidP="002530AC">
            <w:pPr>
              <w:pStyle w:val="TableListBullets"/>
              <w:rPr>
                <w:lang w:val="en-US"/>
              </w:rPr>
            </w:pPr>
            <w:r w:rsidRPr="00F213F6">
              <w:rPr>
                <w:lang w:val="en-US"/>
              </w:rPr>
              <w:t xml:space="preserve">theories </w:t>
            </w:r>
            <w:r w:rsidR="00F81786" w:rsidRPr="00F213F6">
              <w:rPr>
                <w:lang w:val="en-US"/>
              </w:rPr>
              <w:t>of development</w:t>
            </w:r>
            <w:r w:rsidR="00F81786">
              <w:rPr>
                <w:lang w:val="en-US"/>
              </w:rPr>
              <w:t xml:space="preserve"> such as Vygotsky, Piaget, Gardener, Freud</w:t>
            </w:r>
          </w:p>
        </w:tc>
        <w:tc>
          <w:tcPr>
            <w:tcW w:w="4536" w:type="dxa"/>
            <w:tcBorders>
              <w:top w:val="single" w:sz="4" w:space="0" w:color="000000"/>
              <w:left w:val="single" w:sz="4" w:space="0" w:color="000000"/>
              <w:bottom w:val="single" w:sz="4" w:space="0" w:color="000000"/>
              <w:right w:val="single" w:sz="4" w:space="0" w:color="auto"/>
            </w:tcBorders>
          </w:tcPr>
          <w:p w14:paraId="4F441BAE" w14:textId="77777777" w:rsidR="00F81786" w:rsidRPr="00F213F6" w:rsidRDefault="00F81786" w:rsidP="002530AC">
            <w:pPr>
              <w:pStyle w:val="TableListBullets"/>
              <w:numPr>
                <w:ilvl w:val="0"/>
                <w:numId w:val="0"/>
              </w:numPr>
              <w:ind w:left="454"/>
              <w:rPr>
                <w:lang w:val="en-US"/>
              </w:rPr>
            </w:pPr>
          </w:p>
        </w:tc>
      </w:tr>
      <w:tr w:rsidR="00F81786" w:rsidRPr="0035288A" w14:paraId="085E2BB1" w14:textId="77777777" w:rsidTr="002530AC">
        <w:trPr>
          <w:jc w:val="center"/>
        </w:trPr>
        <w:tc>
          <w:tcPr>
            <w:tcW w:w="4536" w:type="dxa"/>
            <w:tcBorders>
              <w:top w:val="single" w:sz="4" w:space="0" w:color="000000"/>
              <w:left w:val="single" w:sz="4" w:space="0" w:color="000000"/>
              <w:bottom w:val="single" w:sz="4" w:space="0" w:color="000000"/>
            </w:tcBorders>
          </w:tcPr>
          <w:p w14:paraId="6747E1B9" w14:textId="77777777" w:rsidR="00F81786" w:rsidRPr="00F213F6" w:rsidRDefault="002530AC" w:rsidP="002530AC">
            <w:pPr>
              <w:pStyle w:val="TableListBullets"/>
              <w:rPr>
                <w:lang w:val="en-US"/>
              </w:rPr>
            </w:pPr>
            <w:r w:rsidRPr="00F213F6">
              <w:rPr>
                <w:lang w:val="en-US"/>
              </w:rPr>
              <w:lastRenderedPageBreak/>
              <w:t xml:space="preserve">factors </w:t>
            </w:r>
            <w:r w:rsidR="00F81786" w:rsidRPr="00F213F6">
              <w:rPr>
                <w:lang w:val="en-US"/>
              </w:rPr>
              <w:t>affecting development – biological, environmental, trauma, diet, pla</w:t>
            </w:r>
            <w:r w:rsidR="00F81786">
              <w:rPr>
                <w:lang w:val="en-US"/>
              </w:rPr>
              <w:t>y</w:t>
            </w:r>
          </w:p>
        </w:tc>
        <w:tc>
          <w:tcPr>
            <w:tcW w:w="4536" w:type="dxa"/>
            <w:tcBorders>
              <w:top w:val="single" w:sz="4" w:space="0" w:color="000000"/>
              <w:left w:val="single" w:sz="4" w:space="0" w:color="000000"/>
              <w:bottom w:val="single" w:sz="4" w:space="0" w:color="000000"/>
              <w:right w:val="single" w:sz="4" w:space="0" w:color="auto"/>
            </w:tcBorders>
          </w:tcPr>
          <w:p w14:paraId="4BAB5EBC" w14:textId="77777777" w:rsidR="00F81786" w:rsidRPr="00F213F6" w:rsidRDefault="002530AC" w:rsidP="002530AC">
            <w:pPr>
              <w:pStyle w:val="TableListBullets"/>
              <w:rPr>
                <w:lang w:val="en-US"/>
              </w:rPr>
            </w:pPr>
            <w:r w:rsidRPr="00F213F6">
              <w:rPr>
                <w:lang w:val="en-US"/>
              </w:rPr>
              <w:t xml:space="preserve">factors </w:t>
            </w:r>
            <w:r w:rsidR="00F81786" w:rsidRPr="00F213F6">
              <w:rPr>
                <w:lang w:val="en-US"/>
              </w:rPr>
              <w:t>affecting development – biological, environmental, trauma, diet, pla</w:t>
            </w:r>
            <w:r w:rsidR="00F81786">
              <w:rPr>
                <w:lang w:val="en-US"/>
              </w:rPr>
              <w:t>y</w:t>
            </w:r>
          </w:p>
        </w:tc>
      </w:tr>
      <w:tr w:rsidR="00F81786" w:rsidRPr="0035288A" w14:paraId="038E8F12" w14:textId="77777777" w:rsidTr="002530AC">
        <w:trPr>
          <w:jc w:val="center"/>
        </w:trPr>
        <w:tc>
          <w:tcPr>
            <w:tcW w:w="4536" w:type="dxa"/>
            <w:tcBorders>
              <w:top w:val="single" w:sz="4" w:space="0" w:color="000000"/>
              <w:left w:val="single" w:sz="4" w:space="0" w:color="000000"/>
              <w:bottom w:val="single" w:sz="4" w:space="0" w:color="000000"/>
            </w:tcBorders>
          </w:tcPr>
          <w:p w14:paraId="1FBECD2A" w14:textId="77777777" w:rsidR="00F81786" w:rsidRPr="00F517F5" w:rsidRDefault="002530AC" w:rsidP="002530AC">
            <w:pPr>
              <w:pStyle w:val="TableListBullets"/>
              <w:rPr>
                <w:lang w:val="en-US"/>
              </w:rPr>
            </w:pPr>
            <w:r w:rsidRPr="00F213F6">
              <w:rPr>
                <w:lang w:val="en-US"/>
              </w:rPr>
              <w:t>recom</w:t>
            </w:r>
            <w:r>
              <w:rPr>
                <w:lang w:val="en-US"/>
              </w:rPr>
              <w:t xml:space="preserve">mendations </w:t>
            </w:r>
            <w:r w:rsidR="00F81786">
              <w:rPr>
                <w:lang w:val="en-US"/>
              </w:rPr>
              <w:t>for healthy eating, Australian Dietary G</w:t>
            </w:r>
            <w:r w:rsidR="00F81786" w:rsidRPr="00F213F6">
              <w:rPr>
                <w:lang w:val="en-US"/>
              </w:rPr>
              <w:t>uidelines</w:t>
            </w:r>
            <w:r w:rsidR="00F81786">
              <w:rPr>
                <w:lang w:val="en-US"/>
              </w:rPr>
              <w:t xml:space="preserve">, recommended daily intake for 0-5, </w:t>
            </w:r>
            <w:r w:rsidR="00F81786" w:rsidRPr="00F213F6">
              <w:rPr>
                <w:lang w:val="en-US"/>
              </w:rPr>
              <w:t>Individual dietary requirements</w:t>
            </w:r>
            <w:r w:rsidR="00F81786">
              <w:rPr>
                <w:lang w:val="en-US"/>
              </w:rPr>
              <w:t>, infant feeding &amp; introduction of solids, impact of poor diet on growth and development</w:t>
            </w:r>
          </w:p>
        </w:tc>
        <w:tc>
          <w:tcPr>
            <w:tcW w:w="4536" w:type="dxa"/>
            <w:tcBorders>
              <w:top w:val="single" w:sz="4" w:space="0" w:color="000000"/>
              <w:left w:val="single" w:sz="4" w:space="0" w:color="000000"/>
              <w:bottom w:val="single" w:sz="4" w:space="0" w:color="000000"/>
              <w:right w:val="single" w:sz="4" w:space="0" w:color="auto"/>
            </w:tcBorders>
          </w:tcPr>
          <w:p w14:paraId="75D19002" w14:textId="77777777" w:rsidR="00F81786" w:rsidRPr="0035288A" w:rsidRDefault="002530AC" w:rsidP="002530AC">
            <w:pPr>
              <w:pStyle w:val="TableListBullets"/>
              <w:rPr>
                <w:lang w:val="en-US"/>
              </w:rPr>
            </w:pPr>
            <w:r w:rsidRPr="00F213F6">
              <w:rPr>
                <w:lang w:val="en-US"/>
              </w:rPr>
              <w:t>recom</w:t>
            </w:r>
            <w:r>
              <w:rPr>
                <w:lang w:val="en-US"/>
              </w:rPr>
              <w:t xml:space="preserve">mendations </w:t>
            </w:r>
            <w:r w:rsidR="00F81786">
              <w:rPr>
                <w:lang w:val="en-US"/>
              </w:rPr>
              <w:t>for healthy eating, Australian Dietary G</w:t>
            </w:r>
            <w:r w:rsidR="00F81786" w:rsidRPr="00F213F6">
              <w:rPr>
                <w:lang w:val="en-US"/>
              </w:rPr>
              <w:t>uidelines</w:t>
            </w:r>
            <w:r w:rsidR="00F81786">
              <w:rPr>
                <w:lang w:val="en-US"/>
              </w:rPr>
              <w:t xml:space="preserve">, recommended daily intake for 0-5, </w:t>
            </w:r>
            <w:r w:rsidR="00F81786" w:rsidRPr="00F213F6">
              <w:rPr>
                <w:lang w:val="en-US"/>
              </w:rPr>
              <w:t>Individual dietary requirements</w:t>
            </w:r>
            <w:r w:rsidR="00F81786">
              <w:rPr>
                <w:lang w:val="en-US"/>
              </w:rPr>
              <w:t>, infant feeding &amp; introduction of solids</w:t>
            </w:r>
          </w:p>
        </w:tc>
      </w:tr>
      <w:tr w:rsidR="00F81786" w:rsidRPr="0035288A" w14:paraId="4D211A85" w14:textId="77777777" w:rsidTr="002530AC">
        <w:trPr>
          <w:jc w:val="center"/>
        </w:trPr>
        <w:tc>
          <w:tcPr>
            <w:tcW w:w="4536" w:type="dxa"/>
            <w:tcBorders>
              <w:top w:val="single" w:sz="4" w:space="0" w:color="000000"/>
              <w:left w:val="single" w:sz="4" w:space="0" w:color="000000"/>
              <w:bottom w:val="single" w:sz="4" w:space="0" w:color="000000"/>
            </w:tcBorders>
          </w:tcPr>
          <w:p w14:paraId="0F136036" w14:textId="77777777" w:rsidR="00F81786" w:rsidRPr="00F517F5" w:rsidRDefault="002530AC" w:rsidP="002530AC">
            <w:pPr>
              <w:pStyle w:val="TableListBullets"/>
              <w:rPr>
                <w:lang w:val="en-US"/>
              </w:rPr>
            </w:pPr>
            <w:r w:rsidRPr="00F213F6">
              <w:rPr>
                <w:lang w:val="en-US"/>
              </w:rPr>
              <w:t xml:space="preserve">food </w:t>
            </w:r>
            <w:r w:rsidR="00F81786" w:rsidRPr="00F213F6">
              <w:rPr>
                <w:lang w:val="en-US"/>
              </w:rPr>
              <w:t>allergies / intolerances – possible reactions</w:t>
            </w:r>
          </w:p>
        </w:tc>
        <w:tc>
          <w:tcPr>
            <w:tcW w:w="4536" w:type="dxa"/>
            <w:tcBorders>
              <w:top w:val="single" w:sz="4" w:space="0" w:color="000000"/>
              <w:left w:val="single" w:sz="4" w:space="0" w:color="000000"/>
              <w:bottom w:val="single" w:sz="4" w:space="0" w:color="000000"/>
              <w:right w:val="single" w:sz="4" w:space="0" w:color="auto"/>
            </w:tcBorders>
          </w:tcPr>
          <w:p w14:paraId="755EB3B5" w14:textId="77777777" w:rsidR="00F81786" w:rsidRPr="00F517F5" w:rsidRDefault="002530AC" w:rsidP="002530AC">
            <w:pPr>
              <w:pStyle w:val="TableListBullets"/>
              <w:rPr>
                <w:lang w:val="en-US"/>
              </w:rPr>
            </w:pPr>
            <w:r w:rsidRPr="00F213F6">
              <w:rPr>
                <w:lang w:val="en-US"/>
              </w:rPr>
              <w:t xml:space="preserve">food </w:t>
            </w:r>
            <w:r w:rsidR="00F81786" w:rsidRPr="00F213F6">
              <w:rPr>
                <w:lang w:val="en-US"/>
              </w:rPr>
              <w:t>allergies / intolerances – possible reactions</w:t>
            </w:r>
          </w:p>
        </w:tc>
      </w:tr>
      <w:tr w:rsidR="00F81786" w:rsidRPr="0035288A" w14:paraId="20FBCE9E" w14:textId="77777777" w:rsidTr="002530AC">
        <w:trPr>
          <w:jc w:val="center"/>
        </w:trPr>
        <w:tc>
          <w:tcPr>
            <w:tcW w:w="4536" w:type="dxa"/>
            <w:tcBorders>
              <w:top w:val="single" w:sz="4" w:space="0" w:color="000000"/>
              <w:left w:val="single" w:sz="4" w:space="0" w:color="000000"/>
              <w:bottom w:val="single" w:sz="4" w:space="0" w:color="000000"/>
            </w:tcBorders>
          </w:tcPr>
          <w:p w14:paraId="0A032C39" w14:textId="77777777" w:rsidR="00F81786" w:rsidRPr="00F213F6" w:rsidRDefault="002530AC" w:rsidP="002530AC">
            <w:pPr>
              <w:pStyle w:val="TableListBullets"/>
              <w:rPr>
                <w:lang w:val="en-US"/>
              </w:rPr>
            </w:pPr>
            <w:r w:rsidRPr="00F213F6">
              <w:rPr>
                <w:lang w:val="en-US"/>
              </w:rPr>
              <w:t xml:space="preserve">food </w:t>
            </w:r>
            <w:r w:rsidR="00F81786" w:rsidRPr="00F213F6">
              <w:rPr>
                <w:lang w:val="en-US"/>
              </w:rPr>
              <w:t>handling requirements  - policies and procedures</w:t>
            </w:r>
          </w:p>
        </w:tc>
        <w:tc>
          <w:tcPr>
            <w:tcW w:w="4536" w:type="dxa"/>
            <w:tcBorders>
              <w:top w:val="single" w:sz="4" w:space="0" w:color="000000"/>
              <w:left w:val="single" w:sz="4" w:space="0" w:color="000000"/>
              <w:bottom w:val="single" w:sz="4" w:space="0" w:color="000000"/>
              <w:right w:val="single" w:sz="4" w:space="0" w:color="auto"/>
            </w:tcBorders>
          </w:tcPr>
          <w:p w14:paraId="36C43A42" w14:textId="77777777" w:rsidR="00F81786" w:rsidRPr="00F213F6" w:rsidRDefault="002530AC" w:rsidP="002530AC">
            <w:pPr>
              <w:pStyle w:val="TableListBullets"/>
              <w:rPr>
                <w:lang w:val="en-US"/>
              </w:rPr>
            </w:pPr>
            <w:r w:rsidRPr="00F213F6">
              <w:rPr>
                <w:lang w:val="en-US"/>
              </w:rPr>
              <w:t xml:space="preserve">food </w:t>
            </w:r>
            <w:r w:rsidR="00F81786" w:rsidRPr="00F213F6">
              <w:rPr>
                <w:lang w:val="en-US"/>
              </w:rPr>
              <w:t>handling requirements  - policies and procedures</w:t>
            </w:r>
          </w:p>
        </w:tc>
      </w:tr>
    </w:tbl>
    <w:p w14:paraId="773258AA" w14:textId="77777777" w:rsidR="00253C3B" w:rsidRPr="004A2CF7" w:rsidRDefault="00253C3B" w:rsidP="004A2CF7">
      <w:pPr>
        <w:pStyle w:val="Heading2"/>
      </w:pPr>
      <w:r w:rsidRPr="004A2CF7">
        <w:t>Units of Competency</w:t>
      </w:r>
    </w:p>
    <w:p w14:paraId="618066B8" w14:textId="77777777" w:rsidR="00253C3B" w:rsidRPr="006E2457" w:rsidRDefault="00253C3B" w:rsidP="002530AC">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15F18F84" w14:textId="77777777" w:rsidR="00253C3B" w:rsidRDefault="00253C3B" w:rsidP="002530AC">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6F1B794A" w14:textId="77777777" w:rsidR="00F81786" w:rsidRDefault="00253C3B" w:rsidP="002530AC">
      <w:r>
        <w:t>In order to be deemed competent to industry standard, assessment must provide authentic, valid, sufficient and current evidence as indicated in the relevant Training Package.</w:t>
      </w:r>
    </w:p>
    <w:p w14:paraId="0C0910E2" w14:textId="77777777" w:rsidR="00253C3B" w:rsidRPr="00F517F5" w:rsidRDefault="00253C3B" w:rsidP="00EC4B93">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70"/>
        <w:gridCol w:w="1700"/>
      </w:tblGrid>
      <w:tr w:rsidR="00F81786" w:rsidRPr="00F517F5" w14:paraId="60D62E8D" w14:textId="77777777" w:rsidTr="00952FB9">
        <w:trPr>
          <w:cantSplit/>
          <w:jc w:val="center"/>
        </w:trPr>
        <w:tc>
          <w:tcPr>
            <w:tcW w:w="1702" w:type="dxa"/>
            <w:vAlign w:val="center"/>
          </w:tcPr>
          <w:p w14:paraId="52D97176" w14:textId="77777777" w:rsidR="00F81786" w:rsidRPr="00F517F5" w:rsidRDefault="00F81786" w:rsidP="002530AC">
            <w:pPr>
              <w:pStyle w:val="Tabletextbold"/>
            </w:pPr>
            <w:r w:rsidRPr="00F517F5">
              <w:t>Code</w:t>
            </w:r>
          </w:p>
        </w:tc>
        <w:tc>
          <w:tcPr>
            <w:tcW w:w="5670" w:type="dxa"/>
            <w:vAlign w:val="center"/>
          </w:tcPr>
          <w:p w14:paraId="7AE2A104" w14:textId="77777777" w:rsidR="00F81786" w:rsidRPr="00F517F5" w:rsidRDefault="00F81786" w:rsidP="002530AC">
            <w:pPr>
              <w:pStyle w:val="Tabletextbold"/>
            </w:pPr>
            <w:r w:rsidRPr="00F517F5">
              <w:t>Competency Title</w:t>
            </w:r>
          </w:p>
        </w:tc>
        <w:tc>
          <w:tcPr>
            <w:tcW w:w="1700" w:type="dxa"/>
          </w:tcPr>
          <w:p w14:paraId="63481EE5" w14:textId="77777777" w:rsidR="00F81786" w:rsidRPr="00F517F5" w:rsidRDefault="00F81786" w:rsidP="005C08B5">
            <w:pPr>
              <w:pStyle w:val="Tabletextboldcentred"/>
            </w:pPr>
            <w:r w:rsidRPr="00F517F5">
              <w:t>Core/Elective</w:t>
            </w:r>
          </w:p>
        </w:tc>
      </w:tr>
      <w:tr w:rsidR="00F81786" w:rsidRPr="00F517F5" w14:paraId="687DE5C3" w14:textId="77777777" w:rsidTr="00952FB9">
        <w:trPr>
          <w:cantSplit/>
          <w:jc w:val="center"/>
        </w:trPr>
        <w:tc>
          <w:tcPr>
            <w:tcW w:w="1702" w:type="dxa"/>
          </w:tcPr>
          <w:p w14:paraId="13C4BEA0" w14:textId="77777777" w:rsidR="00F81786" w:rsidRPr="00F517F5" w:rsidRDefault="00F81786" w:rsidP="002530AC">
            <w:pPr>
              <w:pStyle w:val="Tabletextbold"/>
            </w:pPr>
            <w:r w:rsidRPr="00F517F5">
              <w:t>CHCECE010</w:t>
            </w:r>
          </w:p>
        </w:tc>
        <w:tc>
          <w:tcPr>
            <w:tcW w:w="5670" w:type="dxa"/>
          </w:tcPr>
          <w:p w14:paraId="7DD1CD13" w14:textId="77777777" w:rsidR="00F81786" w:rsidRPr="00F517F5" w:rsidRDefault="00F81786" w:rsidP="002530AC">
            <w:pPr>
              <w:pStyle w:val="Tabletextbold"/>
            </w:pPr>
            <w:r w:rsidRPr="00F517F5">
              <w:t>Support the holistic development of children in early childhood</w:t>
            </w:r>
          </w:p>
        </w:tc>
        <w:tc>
          <w:tcPr>
            <w:tcW w:w="1700" w:type="dxa"/>
          </w:tcPr>
          <w:p w14:paraId="74B540A5" w14:textId="77777777" w:rsidR="00F81786" w:rsidRPr="00F517F5" w:rsidRDefault="00F81786" w:rsidP="005C08B5">
            <w:pPr>
              <w:pStyle w:val="Tabletextboldcentred"/>
            </w:pPr>
            <w:r w:rsidRPr="00F517F5">
              <w:t>Core</w:t>
            </w:r>
          </w:p>
        </w:tc>
      </w:tr>
      <w:tr w:rsidR="00F81786" w:rsidRPr="00F517F5" w14:paraId="6659E5BD" w14:textId="77777777" w:rsidTr="00952FB9">
        <w:trPr>
          <w:cantSplit/>
          <w:jc w:val="center"/>
        </w:trPr>
        <w:tc>
          <w:tcPr>
            <w:tcW w:w="1702" w:type="dxa"/>
          </w:tcPr>
          <w:p w14:paraId="40E4525D" w14:textId="77777777" w:rsidR="00F81786" w:rsidRPr="00F517F5" w:rsidRDefault="00F81786" w:rsidP="002530AC">
            <w:pPr>
              <w:pStyle w:val="Tabletextbold"/>
            </w:pPr>
            <w:r w:rsidRPr="00F517F5">
              <w:t>CHCECE004</w:t>
            </w:r>
          </w:p>
        </w:tc>
        <w:tc>
          <w:tcPr>
            <w:tcW w:w="5670" w:type="dxa"/>
          </w:tcPr>
          <w:p w14:paraId="1238A28A" w14:textId="77777777" w:rsidR="00F81786" w:rsidRPr="00F517F5" w:rsidRDefault="00F81786" w:rsidP="002530AC">
            <w:pPr>
              <w:pStyle w:val="Tabletextbold"/>
            </w:pPr>
            <w:r w:rsidRPr="00F517F5">
              <w:t>Promote and provide healthy food and drinks</w:t>
            </w:r>
          </w:p>
        </w:tc>
        <w:tc>
          <w:tcPr>
            <w:tcW w:w="1700" w:type="dxa"/>
          </w:tcPr>
          <w:p w14:paraId="21C03910" w14:textId="77777777" w:rsidR="00F81786" w:rsidRPr="00F517F5" w:rsidRDefault="00F81786" w:rsidP="005C08B5">
            <w:pPr>
              <w:pStyle w:val="Tabletextboldcentred"/>
            </w:pPr>
            <w:r w:rsidRPr="00F517F5">
              <w:t>Core</w:t>
            </w:r>
          </w:p>
        </w:tc>
      </w:tr>
    </w:tbl>
    <w:p w14:paraId="21CF7614" w14:textId="77777777" w:rsidR="00F81786" w:rsidRPr="00F517F5" w:rsidRDefault="00F81786" w:rsidP="002530AC">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2EF19EC1" w14:textId="77777777" w:rsidR="00F81786" w:rsidRPr="002530AC" w:rsidRDefault="002C2F9D" w:rsidP="002530AC">
      <w:pPr>
        <w:rPr>
          <w:rStyle w:val="Hyperlink"/>
        </w:rPr>
      </w:pPr>
      <w:hyperlink r:id="rId133" w:history="1">
        <w:r w:rsidR="00F81786" w:rsidRPr="002530AC">
          <w:rPr>
            <w:rStyle w:val="Hyperlink"/>
          </w:rPr>
          <w:t>http://training.gov.au/Training/Details/CHC30113</w:t>
        </w:r>
      </w:hyperlink>
    </w:p>
    <w:p w14:paraId="06642284" w14:textId="77777777" w:rsidR="00F81786" w:rsidRPr="002530AC" w:rsidRDefault="00F81786" w:rsidP="002530AC">
      <w:pPr>
        <w:pStyle w:val="Heading2"/>
      </w:pPr>
      <w:r w:rsidRPr="002530AC">
        <w:t>Teaching and Learning Strategies</w:t>
      </w:r>
    </w:p>
    <w:p w14:paraId="4A8CD19B" w14:textId="77777777" w:rsidR="00F81786" w:rsidRPr="00F517F5" w:rsidRDefault="00F81786" w:rsidP="00F81786">
      <w:pPr>
        <w:rPr>
          <w:b/>
        </w:rPr>
      </w:pPr>
      <w:r>
        <w:t>Refer to page 23.</w:t>
      </w:r>
    </w:p>
    <w:p w14:paraId="1752153B" w14:textId="77777777" w:rsidR="00F81786" w:rsidRPr="002530AC" w:rsidRDefault="00F81786" w:rsidP="002530AC">
      <w:pPr>
        <w:pStyle w:val="Heading2"/>
        <w:rPr>
          <w:szCs w:val="22"/>
        </w:rPr>
      </w:pPr>
      <w:r w:rsidRPr="002530AC">
        <w:t>Assessment</w:t>
      </w:r>
    </w:p>
    <w:p w14:paraId="43053DD1" w14:textId="77777777" w:rsidR="00F81786" w:rsidRPr="00F517F5" w:rsidRDefault="00F81786" w:rsidP="00F81786">
      <w:pPr>
        <w:rPr>
          <w:lang w:val="en-US"/>
        </w:rPr>
      </w:pPr>
      <w:r>
        <w:rPr>
          <w:lang w:val="en-US"/>
        </w:rPr>
        <w:t>Refer to Assessment on pages 24 - 25.</w:t>
      </w:r>
    </w:p>
    <w:p w14:paraId="3B215C68" w14:textId="77777777" w:rsidR="00F81786" w:rsidRPr="002530AC" w:rsidRDefault="00F81786" w:rsidP="002530AC">
      <w:pPr>
        <w:pStyle w:val="Heading2"/>
        <w:rPr>
          <w:szCs w:val="22"/>
        </w:rPr>
      </w:pPr>
      <w:r w:rsidRPr="002530AC">
        <w:t>Resources</w:t>
      </w:r>
    </w:p>
    <w:p w14:paraId="09E2E7B0" w14:textId="77777777" w:rsidR="00F81786" w:rsidRPr="00F517F5" w:rsidRDefault="00F81786" w:rsidP="00952FB9">
      <w:r>
        <w:t>Refer to Resources on pages 33-3</w:t>
      </w:r>
      <w:r w:rsidR="00411A9D">
        <w:t>9</w:t>
      </w:r>
      <w:r>
        <w:t>.</w:t>
      </w:r>
    </w:p>
    <w:p w14:paraId="60DEFF9C" w14:textId="77777777" w:rsidR="0035288A" w:rsidRPr="00AB3677" w:rsidRDefault="0035288A" w:rsidP="00952FB9">
      <w:pPr>
        <w:rPr>
          <w:rFonts w:asciiTheme="minorHAnsi" w:hAnsiTheme="minorHAnsi"/>
          <w:lang w:val="en-US"/>
        </w:rPr>
      </w:pPr>
      <w:r w:rsidRPr="00AB3677">
        <w:rPr>
          <w:rFonts w:asciiTheme="minorHAnsi" w:hAnsiTheme="minorHAnsi"/>
          <w:lang w:val="en-US"/>
        </w:rPr>
        <w:t xml:space="preserve">Relevant Frameworks that </w:t>
      </w:r>
      <w:r w:rsidR="00D34BD4">
        <w:rPr>
          <w:rFonts w:asciiTheme="minorHAnsi" w:hAnsiTheme="minorHAnsi"/>
          <w:lang w:val="en-US"/>
        </w:rPr>
        <w:t>are</w:t>
      </w:r>
      <w:r>
        <w:rPr>
          <w:rFonts w:asciiTheme="minorHAnsi" w:hAnsiTheme="minorHAnsi"/>
          <w:lang w:val="en-US"/>
        </w:rPr>
        <w:t xml:space="preserve"> referred to</w:t>
      </w:r>
      <w:r w:rsidRPr="00AB3677">
        <w:rPr>
          <w:rFonts w:asciiTheme="minorHAnsi" w:hAnsiTheme="minorHAnsi"/>
          <w:lang w:val="en-US"/>
        </w:rPr>
        <w:t xml:space="preserve"> in this unit include:</w:t>
      </w:r>
    </w:p>
    <w:p w14:paraId="6600F81C" w14:textId="77777777" w:rsidR="0035288A" w:rsidRDefault="0035288A" w:rsidP="002530AC">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4E3B2E5A" w14:textId="77777777" w:rsidR="0035288A" w:rsidRPr="00AB3677" w:rsidRDefault="0035288A" w:rsidP="002530AC">
      <w:pPr>
        <w:pStyle w:val="ListBullets"/>
      </w:pPr>
      <w:r>
        <w:t xml:space="preserve">The </w:t>
      </w:r>
      <w:r w:rsidRPr="0035288A">
        <w:rPr>
          <w:b/>
        </w:rPr>
        <w:t>Australian Early Childhood Association</w:t>
      </w:r>
      <w:r>
        <w:t xml:space="preserve"> (AECA) Code of Ethics </w:t>
      </w:r>
    </w:p>
    <w:p w14:paraId="4F6E06EA" w14:textId="77777777" w:rsidR="0035288A" w:rsidRPr="00AB3677" w:rsidRDefault="0035288A" w:rsidP="002530AC">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4B0C1F24" w14:textId="77777777" w:rsidR="0035288A" w:rsidRPr="00AB3677" w:rsidRDefault="0035288A" w:rsidP="002530AC">
      <w:pPr>
        <w:pStyle w:val="ListBullets"/>
        <w:rPr>
          <w:lang w:val="en-US"/>
        </w:rPr>
      </w:pPr>
      <w:r w:rsidRPr="00AB3677">
        <w:t xml:space="preserve">The </w:t>
      </w:r>
      <w:r w:rsidRPr="00AB3677">
        <w:rPr>
          <w:b/>
          <w:bCs/>
        </w:rPr>
        <w:t xml:space="preserve">Early Years Learning Framework </w:t>
      </w:r>
      <w:r w:rsidRPr="00AB3677">
        <w:rPr>
          <w:bCs/>
        </w:rPr>
        <w:t>(EYLF)</w:t>
      </w:r>
    </w:p>
    <w:p w14:paraId="2B1383A4" w14:textId="77777777" w:rsidR="00F81786" w:rsidRPr="002530AC" w:rsidRDefault="00F81786" w:rsidP="002530AC">
      <w:pPr>
        <w:pStyle w:val="Heading2"/>
      </w:pPr>
      <w:r w:rsidRPr="002530AC">
        <w:lastRenderedPageBreak/>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060"/>
        <w:gridCol w:w="1233"/>
        <w:gridCol w:w="1396"/>
        <w:gridCol w:w="1409"/>
      </w:tblGrid>
      <w:tr w:rsidR="00F81786" w:rsidRPr="00D25748" w14:paraId="4F9A91DA" w14:textId="77777777" w:rsidTr="00952FB9">
        <w:trPr>
          <w:jc w:val="center"/>
        </w:trPr>
        <w:tc>
          <w:tcPr>
            <w:tcW w:w="4082" w:type="dxa"/>
          </w:tcPr>
          <w:p w14:paraId="26AE0312" w14:textId="77777777" w:rsidR="00F81786" w:rsidRPr="00D25748" w:rsidRDefault="00F81786" w:rsidP="005E1E39">
            <w:pPr>
              <w:pStyle w:val="Tabletextbold"/>
            </w:pPr>
          </w:p>
        </w:tc>
        <w:tc>
          <w:tcPr>
            <w:tcW w:w="4990" w:type="dxa"/>
            <w:gridSpan w:val="4"/>
            <w:tcBorders>
              <w:bottom w:val="single" w:sz="4" w:space="0" w:color="auto"/>
            </w:tcBorders>
          </w:tcPr>
          <w:p w14:paraId="7CB890DE" w14:textId="77777777" w:rsidR="00F81786" w:rsidRPr="00D25748" w:rsidRDefault="00F81786" w:rsidP="005E1E39">
            <w:pPr>
              <w:pStyle w:val="Tabletextbold"/>
            </w:pPr>
            <w:r w:rsidRPr="00D25748">
              <w:t>Evidence could be in:</w:t>
            </w:r>
          </w:p>
        </w:tc>
      </w:tr>
      <w:tr w:rsidR="00F81786" w:rsidRPr="00D25748" w14:paraId="2BE54E69" w14:textId="77777777" w:rsidTr="00952FB9">
        <w:trPr>
          <w:jc w:val="center"/>
        </w:trPr>
        <w:tc>
          <w:tcPr>
            <w:tcW w:w="4082" w:type="dxa"/>
          </w:tcPr>
          <w:p w14:paraId="77DA461D" w14:textId="77777777" w:rsidR="00F81786" w:rsidRPr="00D25748" w:rsidRDefault="00F81786" w:rsidP="005E1E39">
            <w:pPr>
              <w:pStyle w:val="Tabletextbold"/>
            </w:pPr>
            <w:r w:rsidRPr="00D25748">
              <w:t>Student Capabilities</w:t>
            </w:r>
          </w:p>
        </w:tc>
        <w:tc>
          <w:tcPr>
            <w:tcW w:w="1071" w:type="dxa"/>
            <w:tcBorders>
              <w:bottom w:val="single" w:sz="4" w:space="0" w:color="auto"/>
              <w:right w:val="single" w:sz="4" w:space="0" w:color="auto"/>
            </w:tcBorders>
          </w:tcPr>
          <w:p w14:paraId="0BC0B249" w14:textId="77777777" w:rsidR="00F81786" w:rsidRPr="00D25748" w:rsidRDefault="00F81786" w:rsidP="005E1E39">
            <w:pPr>
              <w:pStyle w:val="Tabletextboldcentred"/>
            </w:pPr>
            <w:r w:rsidRPr="00D25748">
              <w:t>Goals</w:t>
            </w:r>
          </w:p>
        </w:tc>
        <w:tc>
          <w:tcPr>
            <w:tcW w:w="1241" w:type="dxa"/>
            <w:tcBorders>
              <w:left w:val="single" w:sz="4" w:space="0" w:color="auto"/>
              <w:bottom w:val="single" w:sz="4" w:space="0" w:color="auto"/>
              <w:right w:val="single" w:sz="4" w:space="0" w:color="auto"/>
            </w:tcBorders>
          </w:tcPr>
          <w:p w14:paraId="7A8455C9" w14:textId="77777777" w:rsidR="00F81786" w:rsidRPr="00D25748" w:rsidRDefault="00F81786" w:rsidP="005E1E39">
            <w:pPr>
              <w:pStyle w:val="Tabletextboldcentred"/>
            </w:pPr>
            <w:r w:rsidRPr="00D25748">
              <w:t>Content</w:t>
            </w:r>
          </w:p>
        </w:tc>
        <w:tc>
          <w:tcPr>
            <w:tcW w:w="1404" w:type="dxa"/>
            <w:tcBorders>
              <w:left w:val="single" w:sz="4" w:space="0" w:color="auto"/>
              <w:bottom w:val="single" w:sz="4" w:space="0" w:color="auto"/>
            </w:tcBorders>
          </w:tcPr>
          <w:p w14:paraId="41DBF3DC" w14:textId="77777777" w:rsidR="00F81786" w:rsidRPr="00D25748" w:rsidRDefault="00F81786" w:rsidP="005E1E39">
            <w:pPr>
              <w:pStyle w:val="Tabletextboldcentred"/>
            </w:pPr>
            <w:r w:rsidRPr="00D25748">
              <w:t>Teaching &amp; Learning Strategies</w:t>
            </w:r>
          </w:p>
        </w:tc>
        <w:tc>
          <w:tcPr>
            <w:tcW w:w="1274" w:type="dxa"/>
          </w:tcPr>
          <w:p w14:paraId="2E2711DE" w14:textId="77777777" w:rsidR="00F81786" w:rsidRPr="00D25748" w:rsidRDefault="00F81786" w:rsidP="005E1E39">
            <w:pPr>
              <w:pStyle w:val="Tabletextboldcentred"/>
            </w:pPr>
            <w:r w:rsidRPr="00D25748">
              <w:t>Assessment</w:t>
            </w:r>
          </w:p>
        </w:tc>
      </w:tr>
      <w:tr w:rsidR="00F81786" w:rsidRPr="00D25748" w14:paraId="56A73D7A" w14:textId="77777777" w:rsidTr="00952FB9">
        <w:trPr>
          <w:jc w:val="center"/>
        </w:trPr>
        <w:tc>
          <w:tcPr>
            <w:tcW w:w="4082" w:type="dxa"/>
          </w:tcPr>
          <w:p w14:paraId="16FDE70B" w14:textId="77777777" w:rsidR="00F81786" w:rsidRPr="00D25748" w:rsidRDefault="00F81786" w:rsidP="005E1E39">
            <w:pPr>
              <w:pStyle w:val="TableText"/>
            </w:pPr>
            <w:r w:rsidRPr="00D25748">
              <w:t>Literacy</w:t>
            </w:r>
          </w:p>
        </w:tc>
        <w:tc>
          <w:tcPr>
            <w:tcW w:w="1071" w:type="dxa"/>
            <w:tcBorders>
              <w:right w:val="single" w:sz="4" w:space="0" w:color="auto"/>
            </w:tcBorders>
          </w:tcPr>
          <w:p w14:paraId="25953CC2" w14:textId="77777777" w:rsidR="00F81786" w:rsidRPr="00D25748" w:rsidRDefault="00F81786" w:rsidP="00952FB9">
            <w:pPr>
              <w:pStyle w:val="TableTextcentred"/>
            </w:pPr>
          </w:p>
        </w:tc>
        <w:tc>
          <w:tcPr>
            <w:tcW w:w="1241" w:type="dxa"/>
            <w:tcBorders>
              <w:left w:val="single" w:sz="4" w:space="0" w:color="auto"/>
              <w:right w:val="single" w:sz="4" w:space="0" w:color="auto"/>
            </w:tcBorders>
          </w:tcPr>
          <w:p w14:paraId="694894F2" w14:textId="77777777" w:rsidR="00F81786" w:rsidRPr="00D25748" w:rsidRDefault="00F81786" w:rsidP="00952FB9">
            <w:pPr>
              <w:pStyle w:val="TableTextcentred"/>
            </w:pPr>
            <w:r w:rsidRPr="00D25748">
              <w:sym w:font="Wingdings" w:char="F0FC"/>
            </w:r>
          </w:p>
        </w:tc>
        <w:tc>
          <w:tcPr>
            <w:tcW w:w="1404" w:type="dxa"/>
            <w:tcBorders>
              <w:left w:val="single" w:sz="4" w:space="0" w:color="auto"/>
            </w:tcBorders>
          </w:tcPr>
          <w:p w14:paraId="20870A24" w14:textId="77777777" w:rsidR="00F81786" w:rsidRPr="00D25748" w:rsidRDefault="00F81786" w:rsidP="00952FB9">
            <w:pPr>
              <w:pStyle w:val="TableTextcentred"/>
            </w:pPr>
            <w:r w:rsidRPr="00D25748">
              <w:sym w:font="Wingdings" w:char="F0FC"/>
            </w:r>
          </w:p>
        </w:tc>
        <w:tc>
          <w:tcPr>
            <w:tcW w:w="1274" w:type="dxa"/>
          </w:tcPr>
          <w:p w14:paraId="779CD513" w14:textId="77777777" w:rsidR="00F81786" w:rsidRPr="00D25748" w:rsidRDefault="00F81786" w:rsidP="00952FB9">
            <w:pPr>
              <w:pStyle w:val="TableTextcentred"/>
            </w:pPr>
            <w:r w:rsidRPr="00D25748">
              <w:sym w:font="Wingdings" w:char="F0FC"/>
            </w:r>
          </w:p>
        </w:tc>
      </w:tr>
      <w:tr w:rsidR="00F81786" w:rsidRPr="00D25748" w14:paraId="580A6BD5" w14:textId="77777777" w:rsidTr="00952FB9">
        <w:trPr>
          <w:jc w:val="center"/>
        </w:trPr>
        <w:tc>
          <w:tcPr>
            <w:tcW w:w="4082" w:type="dxa"/>
          </w:tcPr>
          <w:p w14:paraId="68EE49A9" w14:textId="77777777" w:rsidR="00F81786" w:rsidRPr="00D25748" w:rsidRDefault="00F81786" w:rsidP="005E1E39">
            <w:pPr>
              <w:pStyle w:val="TableText"/>
            </w:pPr>
            <w:r w:rsidRPr="00D25748">
              <w:t>Numeracy</w:t>
            </w:r>
          </w:p>
        </w:tc>
        <w:tc>
          <w:tcPr>
            <w:tcW w:w="1071" w:type="dxa"/>
            <w:tcBorders>
              <w:right w:val="single" w:sz="4" w:space="0" w:color="auto"/>
            </w:tcBorders>
          </w:tcPr>
          <w:p w14:paraId="188CB828" w14:textId="77777777" w:rsidR="00F81786" w:rsidRPr="00D25748" w:rsidRDefault="00F81786" w:rsidP="00952FB9">
            <w:pPr>
              <w:pStyle w:val="TableTextcentred"/>
            </w:pPr>
          </w:p>
        </w:tc>
        <w:tc>
          <w:tcPr>
            <w:tcW w:w="1241" w:type="dxa"/>
            <w:tcBorders>
              <w:left w:val="single" w:sz="4" w:space="0" w:color="auto"/>
              <w:right w:val="single" w:sz="4" w:space="0" w:color="auto"/>
            </w:tcBorders>
          </w:tcPr>
          <w:p w14:paraId="69818F40" w14:textId="77777777" w:rsidR="00F81786" w:rsidRPr="00D25748" w:rsidRDefault="00F81786" w:rsidP="00952FB9">
            <w:pPr>
              <w:pStyle w:val="TableTextcentred"/>
            </w:pPr>
            <w:r w:rsidRPr="00D25748">
              <w:sym w:font="Wingdings" w:char="F0FC"/>
            </w:r>
          </w:p>
        </w:tc>
        <w:tc>
          <w:tcPr>
            <w:tcW w:w="1404" w:type="dxa"/>
            <w:tcBorders>
              <w:left w:val="single" w:sz="4" w:space="0" w:color="auto"/>
            </w:tcBorders>
          </w:tcPr>
          <w:p w14:paraId="2A617759" w14:textId="77777777" w:rsidR="00F81786" w:rsidRPr="00D25748" w:rsidRDefault="00F81786" w:rsidP="00952FB9">
            <w:pPr>
              <w:pStyle w:val="TableTextcentred"/>
            </w:pPr>
            <w:r w:rsidRPr="00D25748">
              <w:sym w:font="Wingdings" w:char="F0FC"/>
            </w:r>
          </w:p>
        </w:tc>
        <w:tc>
          <w:tcPr>
            <w:tcW w:w="1274" w:type="dxa"/>
          </w:tcPr>
          <w:p w14:paraId="782C56CA" w14:textId="77777777" w:rsidR="00F81786" w:rsidRPr="00D25748" w:rsidRDefault="00F81786" w:rsidP="00952FB9">
            <w:pPr>
              <w:pStyle w:val="TableTextcentred"/>
            </w:pPr>
            <w:r w:rsidRPr="00D25748">
              <w:sym w:font="Wingdings" w:char="F0FC"/>
            </w:r>
          </w:p>
        </w:tc>
      </w:tr>
      <w:tr w:rsidR="00F81786" w:rsidRPr="00D25748" w14:paraId="5CCC56BE" w14:textId="77777777" w:rsidTr="00952FB9">
        <w:trPr>
          <w:jc w:val="center"/>
        </w:trPr>
        <w:tc>
          <w:tcPr>
            <w:tcW w:w="4082" w:type="dxa"/>
          </w:tcPr>
          <w:p w14:paraId="22D7AC50" w14:textId="77777777" w:rsidR="00F81786" w:rsidRPr="00D25748" w:rsidRDefault="00F81786" w:rsidP="005E1E39">
            <w:pPr>
              <w:pStyle w:val="TableText"/>
            </w:pPr>
            <w:r w:rsidRPr="00D25748">
              <w:t>Information and communication technology (ICT) capability</w:t>
            </w:r>
          </w:p>
        </w:tc>
        <w:tc>
          <w:tcPr>
            <w:tcW w:w="1071" w:type="dxa"/>
            <w:tcBorders>
              <w:right w:val="single" w:sz="4" w:space="0" w:color="auto"/>
            </w:tcBorders>
          </w:tcPr>
          <w:p w14:paraId="46FA3C0C" w14:textId="77777777" w:rsidR="00F81786" w:rsidRPr="00D25748" w:rsidRDefault="00F81786" w:rsidP="00952FB9">
            <w:pPr>
              <w:pStyle w:val="TableTextcentred"/>
            </w:pPr>
          </w:p>
        </w:tc>
        <w:tc>
          <w:tcPr>
            <w:tcW w:w="1241" w:type="dxa"/>
            <w:tcBorders>
              <w:left w:val="single" w:sz="4" w:space="0" w:color="auto"/>
              <w:right w:val="single" w:sz="4" w:space="0" w:color="auto"/>
            </w:tcBorders>
          </w:tcPr>
          <w:p w14:paraId="08DE810A" w14:textId="77777777" w:rsidR="00F81786" w:rsidRPr="00D25748" w:rsidRDefault="00F81786" w:rsidP="00952FB9">
            <w:pPr>
              <w:pStyle w:val="TableTextcentred"/>
            </w:pPr>
          </w:p>
        </w:tc>
        <w:tc>
          <w:tcPr>
            <w:tcW w:w="1404" w:type="dxa"/>
            <w:tcBorders>
              <w:left w:val="single" w:sz="4" w:space="0" w:color="auto"/>
            </w:tcBorders>
          </w:tcPr>
          <w:p w14:paraId="5B090697" w14:textId="77777777" w:rsidR="00F81786" w:rsidRPr="00D25748" w:rsidRDefault="00F81786" w:rsidP="00952FB9">
            <w:pPr>
              <w:pStyle w:val="TableTextcentred"/>
            </w:pPr>
            <w:r w:rsidRPr="00D25748">
              <w:sym w:font="Wingdings" w:char="F0FC"/>
            </w:r>
          </w:p>
        </w:tc>
        <w:tc>
          <w:tcPr>
            <w:tcW w:w="1274" w:type="dxa"/>
          </w:tcPr>
          <w:p w14:paraId="044EC446" w14:textId="77777777" w:rsidR="00F81786" w:rsidRPr="00D25748" w:rsidRDefault="00F81786" w:rsidP="00952FB9">
            <w:pPr>
              <w:pStyle w:val="TableTextcentred"/>
            </w:pPr>
            <w:r w:rsidRPr="00D25748">
              <w:sym w:font="Wingdings" w:char="F0FC"/>
            </w:r>
          </w:p>
        </w:tc>
      </w:tr>
      <w:tr w:rsidR="00F81786" w:rsidRPr="00D25748" w14:paraId="2A44CF79" w14:textId="77777777" w:rsidTr="00952FB9">
        <w:trPr>
          <w:jc w:val="center"/>
        </w:trPr>
        <w:tc>
          <w:tcPr>
            <w:tcW w:w="4082" w:type="dxa"/>
          </w:tcPr>
          <w:p w14:paraId="2628A266" w14:textId="77777777" w:rsidR="00F81786" w:rsidRPr="00D25748" w:rsidRDefault="00F81786" w:rsidP="005E1E39">
            <w:pPr>
              <w:pStyle w:val="TableText"/>
            </w:pPr>
            <w:r w:rsidRPr="00D25748">
              <w:t>Critical and creative thinking</w:t>
            </w:r>
          </w:p>
        </w:tc>
        <w:tc>
          <w:tcPr>
            <w:tcW w:w="1071" w:type="dxa"/>
            <w:tcBorders>
              <w:right w:val="single" w:sz="4" w:space="0" w:color="auto"/>
            </w:tcBorders>
          </w:tcPr>
          <w:p w14:paraId="7FEAE1B1" w14:textId="77777777" w:rsidR="00F81786" w:rsidRPr="00D25748" w:rsidRDefault="00F81786" w:rsidP="00952FB9">
            <w:pPr>
              <w:pStyle w:val="TableTextcentred"/>
            </w:pPr>
            <w:r w:rsidRPr="00D25748">
              <w:sym w:font="Wingdings" w:char="F0FC"/>
            </w:r>
          </w:p>
        </w:tc>
        <w:tc>
          <w:tcPr>
            <w:tcW w:w="1241" w:type="dxa"/>
            <w:tcBorders>
              <w:left w:val="single" w:sz="4" w:space="0" w:color="auto"/>
              <w:right w:val="single" w:sz="4" w:space="0" w:color="auto"/>
            </w:tcBorders>
          </w:tcPr>
          <w:p w14:paraId="70E13DCE" w14:textId="77777777" w:rsidR="00F81786" w:rsidRPr="00D25748" w:rsidRDefault="00F81786" w:rsidP="00952FB9">
            <w:pPr>
              <w:pStyle w:val="TableTextcentred"/>
            </w:pPr>
          </w:p>
        </w:tc>
        <w:tc>
          <w:tcPr>
            <w:tcW w:w="1404" w:type="dxa"/>
            <w:tcBorders>
              <w:left w:val="single" w:sz="4" w:space="0" w:color="auto"/>
            </w:tcBorders>
          </w:tcPr>
          <w:p w14:paraId="0C0D0771" w14:textId="77777777" w:rsidR="00F81786" w:rsidRPr="00D25748" w:rsidRDefault="00F81786" w:rsidP="00952FB9">
            <w:pPr>
              <w:pStyle w:val="TableTextcentred"/>
            </w:pPr>
            <w:r w:rsidRPr="00D25748">
              <w:sym w:font="Wingdings" w:char="F0FC"/>
            </w:r>
          </w:p>
        </w:tc>
        <w:tc>
          <w:tcPr>
            <w:tcW w:w="1274" w:type="dxa"/>
          </w:tcPr>
          <w:p w14:paraId="6AE33A69" w14:textId="77777777" w:rsidR="00F81786" w:rsidRPr="00D25748" w:rsidRDefault="00F81786" w:rsidP="00952FB9">
            <w:pPr>
              <w:pStyle w:val="TableTextcentred"/>
            </w:pPr>
            <w:r w:rsidRPr="00D25748">
              <w:sym w:font="Wingdings" w:char="F0FC"/>
            </w:r>
          </w:p>
        </w:tc>
      </w:tr>
      <w:tr w:rsidR="00F81786" w:rsidRPr="00D25748" w14:paraId="09BAB0F6" w14:textId="77777777" w:rsidTr="00952FB9">
        <w:trPr>
          <w:jc w:val="center"/>
        </w:trPr>
        <w:tc>
          <w:tcPr>
            <w:tcW w:w="4082" w:type="dxa"/>
          </w:tcPr>
          <w:p w14:paraId="2CD81C37" w14:textId="77777777" w:rsidR="00F81786" w:rsidRPr="00D25748" w:rsidRDefault="00F81786" w:rsidP="005E1E39">
            <w:pPr>
              <w:pStyle w:val="TableText"/>
            </w:pPr>
            <w:r w:rsidRPr="00D25748">
              <w:t>Personal and social capability</w:t>
            </w:r>
          </w:p>
        </w:tc>
        <w:tc>
          <w:tcPr>
            <w:tcW w:w="1071" w:type="dxa"/>
            <w:tcBorders>
              <w:right w:val="single" w:sz="4" w:space="0" w:color="auto"/>
            </w:tcBorders>
          </w:tcPr>
          <w:p w14:paraId="79BF39DA" w14:textId="77777777" w:rsidR="00F81786" w:rsidRPr="00D25748" w:rsidRDefault="00F81786" w:rsidP="00952FB9">
            <w:pPr>
              <w:pStyle w:val="TableTextcentred"/>
            </w:pPr>
          </w:p>
        </w:tc>
        <w:tc>
          <w:tcPr>
            <w:tcW w:w="1241" w:type="dxa"/>
            <w:tcBorders>
              <w:left w:val="single" w:sz="4" w:space="0" w:color="auto"/>
              <w:right w:val="single" w:sz="4" w:space="0" w:color="auto"/>
            </w:tcBorders>
          </w:tcPr>
          <w:p w14:paraId="381B5229" w14:textId="77777777" w:rsidR="00F81786" w:rsidRPr="00D25748" w:rsidRDefault="00F81786" w:rsidP="00952FB9">
            <w:pPr>
              <w:pStyle w:val="TableTextcentred"/>
            </w:pPr>
            <w:r w:rsidRPr="00D25748">
              <w:sym w:font="Wingdings" w:char="F0FC"/>
            </w:r>
          </w:p>
        </w:tc>
        <w:tc>
          <w:tcPr>
            <w:tcW w:w="1404" w:type="dxa"/>
            <w:tcBorders>
              <w:left w:val="single" w:sz="4" w:space="0" w:color="auto"/>
            </w:tcBorders>
          </w:tcPr>
          <w:p w14:paraId="0B2BD360" w14:textId="77777777" w:rsidR="00F81786" w:rsidRPr="00D25748" w:rsidRDefault="00F81786" w:rsidP="00952FB9">
            <w:pPr>
              <w:pStyle w:val="TableTextcentred"/>
            </w:pPr>
            <w:r w:rsidRPr="00D25748">
              <w:sym w:font="Wingdings" w:char="F0FC"/>
            </w:r>
          </w:p>
        </w:tc>
        <w:tc>
          <w:tcPr>
            <w:tcW w:w="1274" w:type="dxa"/>
          </w:tcPr>
          <w:p w14:paraId="2B58D39B" w14:textId="77777777" w:rsidR="00F81786" w:rsidRPr="00D25748" w:rsidRDefault="00F81786" w:rsidP="00952FB9">
            <w:pPr>
              <w:pStyle w:val="TableTextcentred"/>
            </w:pPr>
            <w:r w:rsidRPr="00D25748">
              <w:sym w:font="Wingdings" w:char="F0FC"/>
            </w:r>
          </w:p>
        </w:tc>
      </w:tr>
      <w:tr w:rsidR="00F81786" w:rsidRPr="00D25748" w14:paraId="76D619F3" w14:textId="77777777" w:rsidTr="00952FB9">
        <w:trPr>
          <w:jc w:val="center"/>
        </w:trPr>
        <w:tc>
          <w:tcPr>
            <w:tcW w:w="4082" w:type="dxa"/>
          </w:tcPr>
          <w:p w14:paraId="5A238410" w14:textId="77777777" w:rsidR="00F81786" w:rsidRPr="00D25748" w:rsidRDefault="00F81786" w:rsidP="005E1E39">
            <w:pPr>
              <w:pStyle w:val="TableText"/>
            </w:pPr>
            <w:r w:rsidRPr="00D25748">
              <w:t>Ethical behaviour</w:t>
            </w:r>
          </w:p>
        </w:tc>
        <w:tc>
          <w:tcPr>
            <w:tcW w:w="1071" w:type="dxa"/>
            <w:tcBorders>
              <w:right w:val="single" w:sz="4" w:space="0" w:color="auto"/>
            </w:tcBorders>
          </w:tcPr>
          <w:p w14:paraId="1F8E4A95" w14:textId="77777777" w:rsidR="00F81786" w:rsidRPr="00D25748" w:rsidRDefault="00F81786" w:rsidP="00952FB9">
            <w:pPr>
              <w:pStyle w:val="TableTextcentred"/>
            </w:pPr>
            <w:r w:rsidRPr="00D25748">
              <w:sym w:font="Wingdings" w:char="F0FC"/>
            </w:r>
          </w:p>
        </w:tc>
        <w:tc>
          <w:tcPr>
            <w:tcW w:w="1241" w:type="dxa"/>
            <w:tcBorders>
              <w:left w:val="single" w:sz="4" w:space="0" w:color="auto"/>
              <w:right w:val="single" w:sz="4" w:space="0" w:color="auto"/>
            </w:tcBorders>
          </w:tcPr>
          <w:p w14:paraId="30CFF7C4" w14:textId="77777777" w:rsidR="00F81786" w:rsidRPr="00D25748" w:rsidRDefault="00F81786" w:rsidP="00952FB9">
            <w:pPr>
              <w:pStyle w:val="TableTextcentred"/>
            </w:pPr>
            <w:r w:rsidRPr="00D25748">
              <w:sym w:font="Wingdings" w:char="F0FC"/>
            </w:r>
          </w:p>
        </w:tc>
        <w:tc>
          <w:tcPr>
            <w:tcW w:w="1404" w:type="dxa"/>
            <w:tcBorders>
              <w:left w:val="single" w:sz="4" w:space="0" w:color="auto"/>
            </w:tcBorders>
          </w:tcPr>
          <w:p w14:paraId="3560F88A" w14:textId="77777777" w:rsidR="00F81786" w:rsidRPr="00D25748" w:rsidRDefault="00F81786" w:rsidP="00952FB9">
            <w:pPr>
              <w:pStyle w:val="TableTextcentred"/>
            </w:pPr>
            <w:r w:rsidRPr="00D25748">
              <w:sym w:font="Wingdings" w:char="F0FC"/>
            </w:r>
          </w:p>
        </w:tc>
        <w:tc>
          <w:tcPr>
            <w:tcW w:w="1274" w:type="dxa"/>
          </w:tcPr>
          <w:p w14:paraId="642B93E8" w14:textId="77777777" w:rsidR="00F81786" w:rsidRPr="00D25748" w:rsidRDefault="00F81786" w:rsidP="00952FB9">
            <w:pPr>
              <w:pStyle w:val="TableTextcentred"/>
            </w:pPr>
            <w:r w:rsidRPr="00D25748">
              <w:sym w:font="Wingdings" w:char="F0FC"/>
            </w:r>
          </w:p>
        </w:tc>
      </w:tr>
      <w:tr w:rsidR="00F81786" w:rsidRPr="00D25748" w14:paraId="30866337" w14:textId="77777777" w:rsidTr="00952FB9">
        <w:trPr>
          <w:jc w:val="center"/>
        </w:trPr>
        <w:tc>
          <w:tcPr>
            <w:tcW w:w="4082" w:type="dxa"/>
          </w:tcPr>
          <w:p w14:paraId="0EAE63FC" w14:textId="77777777" w:rsidR="00F81786" w:rsidRPr="00D25748" w:rsidRDefault="00F81786" w:rsidP="005E1E39">
            <w:pPr>
              <w:pStyle w:val="TableText"/>
            </w:pPr>
            <w:r w:rsidRPr="00D25748">
              <w:t>Intercultural understanding</w:t>
            </w:r>
          </w:p>
        </w:tc>
        <w:tc>
          <w:tcPr>
            <w:tcW w:w="1071" w:type="dxa"/>
            <w:tcBorders>
              <w:right w:val="single" w:sz="4" w:space="0" w:color="auto"/>
            </w:tcBorders>
          </w:tcPr>
          <w:p w14:paraId="533E72D1" w14:textId="77777777" w:rsidR="00F81786" w:rsidRPr="00D25748" w:rsidRDefault="00F81786" w:rsidP="00952FB9">
            <w:pPr>
              <w:pStyle w:val="TableTextcentred"/>
            </w:pPr>
          </w:p>
        </w:tc>
        <w:tc>
          <w:tcPr>
            <w:tcW w:w="1241" w:type="dxa"/>
            <w:tcBorders>
              <w:left w:val="single" w:sz="4" w:space="0" w:color="auto"/>
              <w:right w:val="single" w:sz="4" w:space="0" w:color="auto"/>
            </w:tcBorders>
          </w:tcPr>
          <w:p w14:paraId="1DC7A594" w14:textId="77777777" w:rsidR="00F81786" w:rsidRPr="00D25748" w:rsidRDefault="00F81786" w:rsidP="00952FB9">
            <w:pPr>
              <w:pStyle w:val="TableTextcentred"/>
            </w:pPr>
            <w:r w:rsidRPr="00D25748">
              <w:sym w:font="Wingdings" w:char="F0FC"/>
            </w:r>
          </w:p>
        </w:tc>
        <w:tc>
          <w:tcPr>
            <w:tcW w:w="1404" w:type="dxa"/>
            <w:tcBorders>
              <w:left w:val="single" w:sz="4" w:space="0" w:color="auto"/>
            </w:tcBorders>
          </w:tcPr>
          <w:p w14:paraId="0F27D697" w14:textId="77777777" w:rsidR="00F81786" w:rsidRPr="00D25748" w:rsidRDefault="00F81786" w:rsidP="00952FB9">
            <w:pPr>
              <w:pStyle w:val="TableTextcentred"/>
            </w:pPr>
            <w:r w:rsidRPr="00D25748">
              <w:sym w:font="Wingdings" w:char="F0FC"/>
            </w:r>
          </w:p>
        </w:tc>
        <w:tc>
          <w:tcPr>
            <w:tcW w:w="1274" w:type="dxa"/>
          </w:tcPr>
          <w:p w14:paraId="06601EB3" w14:textId="77777777" w:rsidR="00F81786" w:rsidRPr="00D25748" w:rsidRDefault="00F81786" w:rsidP="00952FB9">
            <w:pPr>
              <w:pStyle w:val="TableTextcentred"/>
            </w:pPr>
            <w:r w:rsidRPr="00D25748">
              <w:sym w:font="Wingdings" w:char="F0FC"/>
            </w:r>
          </w:p>
        </w:tc>
      </w:tr>
    </w:tbl>
    <w:p w14:paraId="2E98F293" w14:textId="77777777" w:rsidR="00C25EA3" w:rsidRDefault="00C25EA3" w:rsidP="00F81786"/>
    <w:p w14:paraId="3C9EB0B8" w14:textId="77777777" w:rsidR="00C25EA3" w:rsidRDefault="00C25EA3">
      <w:pPr>
        <w:spacing w:before="0"/>
      </w:pPr>
      <w:r>
        <w:br w:type="page"/>
      </w:r>
    </w:p>
    <w:p w14:paraId="2EEE48FA" w14:textId="77777777" w:rsidR="00C25EA3" w:rsidRPr="00F517F5" w:rsidRDefault="00E26408" w:rsidP="00C25EA3">
      <w:pPr>
        <w:pStyle w:val="Heading1"/>
      </w:pPr>
      <w:bookmarkStart w:id="213" w:name="_Toc438468597"/>
      <w:bookmarkStart w:id="214" w:name="_Toc406747369"/>
      <w:r w:rsidRPr="00E26408">
        <w:lastRenderedPageBreak/>
        <w:t>Development</w:t>
      </w:r>
      <w:r>
        <w:t xml:space="preserve"> </w:t>
      </w:r>
      <w:r w:rsidR="0003023E">
        <w:t xml:space="preserve">and Nutrition </w:t>
      </w:r>
      <w:r w:rsidR="00C25EA3">
        <w:t>a</w:t>
      </w:r>
      <w:r w:rsidR="00C25EA3" w:rsidRPr="00F517F5">
        <w:tab/>
        <w:t xml:space="preserve">Value: </w:t>
      </w:r>
      <w:r w:rsidR="00C25EA3">
        <w:t>0.5</w:t>
      </w:r>
      <w:bookmarkEnd w:id="213"/>
    </w:p>
    <w:p w14:paraId="06727943" w14:textId="77777777" w:rsidR="00C25EA3" w:rsidRPr="003164E3" w:rsidRDefault="00C25EA3" w:rsidP="00F7742D">
      <w:pPr>
        <w:pStyle w:val="NormalItalic"/>
      </w:pPr>
      <w:r w:rsidRPr="006E2457">
        <w:t xml:space="preserve">This half unit (0.5) combines with </w:t>
      </w:r>
      <w:r w:rsidR="00E26408" w:rsidRPr="00F7742D">
        <w:rPr>
          <w:b/>
          <w:bCs/>
          <w:iCs/>
        </w:rPr>
        <w:t>Development</w:t>
      </w:r>
      <w:r w:rsidR="00E26408" w:rsidRPr="00E26408">
        <w:rPr>
          <w:b/>
        </w:rPr>
        <w:t xml:space="preserve"> </w:t>
      </w:r>
      <w:r w:rsidR="0003023E">
        <w:rPr>
          <w:b/>
        </w:rPr>
        <w:t xml:space="preserve">and Nutrition </w:t>
      </w:r>
      <w:r w:rsidRPr="00F7742D">
        <w:rPr>
          <w:b/>
          <w:bCs/>
          <w:iCs/>
        </w:rPr>
        <w:t>b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70A2BC07" w14:textId="77777777" w:rsidR="00C25EA3" w:rsidRPr="00952FB9" w:rsidRDefault="00C25EA3" w:rsidP="00952FB9">
      <w:pPr>
        <w:pStyle w:val="Heading2"/>
      </w:pPr>
      <w:r w:rsidRPr="00952FB9">
        <w:t>Prerequisites</w:t>
      </w:r>
    </w:p>
    <w:p w14:paraId="2E145DB1" w14:textId="77777777" w:rsidR="00C25EA3" w:rsidRPr="00F517F5" w:rsidRDefault="00C25EA3" w:rsidP="00C25EA3">
      <w:r w:rsidRPr="00F517F5">
        <w:t>Nil.</w:t>
      </w:r>
    </w:p>
    <w:p w14:paraId="5E5B2099" w14:textId="77777777" w:rsidR="00C25EA3" w:rsidRPr="00952FB9" w:rsidRDefault="00C25EA3" w:rsidP="00952FB9">
      <w:pPr>
        <w:pStyle w:val="Heading2"/>
      </w:pPr>
      <w:r w:rsidRPr="00952FB9">
        <w:t>Duplication of Content Rules</w:t>
      </w:r>
    </w:p>
    <w:p w14:paraId="68FE6A7E" w14:textId="77777777" w:rsidR="00C25EA3" w:rsidRPr="00F517F5" w:rsidRDefault="00C25EA3" w:rsidP="00C25EA3">
      <w:r>
        <w:t>Refer to page 19.</w:t>
      </w:r>
    </w:p>
    <w:p w14:paraId="0348469C" w14:textId="77777777" w:rsidR="00C25EA3" w:rsidRPr="00952FB9" w:rsidRDefault="00952FB9" w:rsidP="00952FB9">
      <w:pPr>
        <w:pStyle w:val="Heading2"/>
      </w:pPr>
      <w:r>
        <w:t>Specific Unit Goals</w:t>
      </w:r>
    </w:p>
    <w:p w14:paraId="06C97231" w14:textId="77777777" w:rsidR="00C25EA3" w:rsidRDefault="00C25EA3" w:rsidP="00C25EA3">
      <w:pPr>
        <w:rPr>
          <w:rFonts w:cs="Calibri"/>
          <w:szCs w:val="22"/>
        </w:rPr>
      </w:pPr>
      <w:r w:rsidRPr="00BC3D9B">
        <w:rPr>
          <w:rFonts w:cs="Calibri"/>
          <w:szCs w:val="22"/>
        </w:rPr>
        <w:t>This unit should enable students to:</w:t>
      </w:r>
    </w:p>
    <w:tbl>
      <w:tblPr>
        <w:tblW w:w="9439" w:type="dxa"/>
        <w:jc w:val="center"/>
        <w:tblLayout w:type="fixed"/>
        <w:tblLook w:val="0000" w:firstRow="0" w:lastRow="0" w:firstColumn="0" w:lastColumn="0" w:noHBand="0" w:noVBand="0"/>
      </w:tblPr>
      <w:tblGrid>
        <w:gridCol w:w="4719"/>
        <w:gridCol w:w="4720"/>
      </w:tblGrid>
      <w:tr w:rsidR="00C25EA3" w:rsidRPr="008E2EDB" w14:paraId="380FD784" w14:textId="77777777" w:rsidTr="00C25EA3">
        <w:trPr>
          <w:jc w:val="center"/>
        </w:trPr>
        <w:tc>
          <w:tcPr>
            <w:tcW w:w="4719" w:type="dxa"/>
            <w:tcBorders>
              <w:top w:val="single" w:sz="4" w:space="0" w:color="000000"/>
              <w:left w:val="single" w:sz="4" w:space="0" w:color="000000"/>
              <w:bottom w:val="single" w:sz="4" w:space="0" w:color="000000"/>
            </w:tcBorders>
          </w:tcPr>
          <w:p w14:paraId="792E7906" w14:textId="77777777" w:rsidR="00C25EA3" w:rsidRPr="008E2EDB" w:rsidRDefault="00C25EA3" w:rsidP="00952FB9">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06E5C6FF" w14:textId="77777777" w:rsidR="00C25EA3" w:rsidRPr="008E2EDB" w:rsidRDefault="00C25EA3" w:rsidP="00952FB9">
            <w:pPr>
              <w:pStyle w:val="Tabletextboldcentred"/>
            </w:pPr>
            <w:r w:rsidRPr="008E2EDB">
              <w:t>M</w:t>
            </w:r>
          </w:p>
        </w:tc>
      </w:tr>
      <w:tr w:rsidR="00C25EA3" w:rsidRPr="008E2EDB" w14:paraId="30D79A8C" w14:textId="77777777" w:rsidTr="00C25EA3">
        <w:trPr>
          <w:jc w:val="center"/>
        </w:trPr>
        <w:tc>
          <w:tcPr>
            <w:tcW w:w="4719" w:type="dxa"/>
            <w:tcBorders>
              <w:top w:val="single" w:sz="4" w:space="0" w:color="000000"/>
              <w:left w:val="single" w:sz="4" w:space="0" w:color="000000"/>
              <w:bottom w:val="single" w:sz="4" w:space="0" w:color="000000"/>
            </w:tcBorders>
          </w:tcPr>
          <w:p w14:paraId="52CBA33E" w14:textId="77777777" w:rsidR="00C25EA3" w:rsidRPr="008E2EDB" w:rsidRDefault="00952FB9" w:rsidP="00952FB9">
            <w:pPr>
              <w:pStyle w:val="TableListBullets"/>
              <w:rPr>
                <w:color w:val="000000" w:themeColor="text1"/>
              </w:rPr>
            </w:pPr>
            <w:r>
              <w:rPr>
                <w:rFonts w:eastAsia="Calibri"/>
                <w:lang w:eastAsia="en-AU"/>
              </w:rPr>
              <w:t xml:space="preserve">analyse </w:t>
            </w:r>
            <w:r w:rsidRPr="00F517F5">
              <w:rPr>
                <w:rFonts w:eastAsia="Calibri"/>
                <w:lang w:eastAsia="en-AU"/>
              </w:rPr>
              <w:t>the physical, cognitive, social, emotional and communication development of children</w:t>
            </w:r>
            <w:r>
              <w:rPr>
                <w:rFonts w:eastAsia="Calibri"/>
                <w:lang w:eastAsia="en-AU"/>
              </w:rPr>
              <w:t xml:space="preserve"> and plan appropriate learning activities</w:t>
            </w:r>
          </w:p>
        </w:tc>
        <w:tc>
          <w:tcPr>
            <w:tcW w:w="4720" w:type="dxa"/>
            <w:tcBorders>
              <w:top w:val="single" w:sz="4" w:space="0" w:color="000000"/>
              <w:left w:val="single" w:sz="4" w:space="0" w:color="000000"/>
              <w:bottom w:val="single" w:sz="4" w:space="0" w:color="000000"/>
              <w:right w:val="single" w:sz="4" w:space="0" w:color="auto"/>
            </w:tcBorders>
          </w:tcPr>
          <w:p w14:paraId="69425584" w14:textId="77777777" w:rsidR="00C25EA3" w:rsidRPr="008E2EDB" w:rsidRDefault="00952FB9" w:rsidP="00952FB9">
            <w:pPr>
              <w:pStyle w:val="TableListBullets"/>
              <w:rPr>
                <w:color w:val="000000" w:themeColor="text1"/>
              </w:rPr>
            </w:pPr>
            <w:r>
              <w:rPr>
                <w:rFonts w:eastAsia="Calibri"/>
                <w:lang w:eastAsia="en-AU"/>
              </w:rPr>
              <w:t xml:space="preserve">determine </w:t>
            </w:r>
            <w:r w:rsidRPr="00F517F5">
              <w:rPr>
                <w:rFonts w:eastAsia="Calibri"/>
                <w:lang w:eastAsia="en-AU"/>
              </w:rPr>
              <w:t>the physical, cognitive, social, emotional and communication development of children</w:t>
            </w:r>
            <w:r>
              <w:rPr>
                <w:rFonts w:eastAsia="Calibri"/>
                <w:lang w:eastAsia="en-AU"/>
              </w:rPr>
              <w:t xml:space="preserve"> and plan learning activities</w:t>
            </w:r>
          </w:p>
        </w:tc>
      </w:tr>
      <w:tr w:rsidR="00C25EA3" w:rsidRPr="008E2EDB" w14:paraId="0F61B1D8" w14:textId="77777777" w:rsidTr="00C25EA3">
        <w:trPr>
          <w:jc w:val="center"/>
        </w:trPr>
        <w:tc>
          <w:tcPr>
            <w:tcW w:w="4719" w:type="dxa"/>
            <w:tcBorders>
              <w:top w:val="single" w:sz="4" w:space="0" w:color="000000"/>
              <w:left w:val="single" w:sz="4" w:space="0" w:color="000000"/>
              <w:bottom w:val="single" w:sz="4" w:space="0" w:color="000000"/>
            </w:tcBorders>
          </w:tcPr>
          <w:p w14:paraId="5A50AE6C" w14:textId="77777777" w:rsidR="00C25EA3" w:rsidRPr="003F70DB" w:rsidRDefault="00952FB9" w:rsidP="00952FB9">
            <w:pPr>
              <w:pStyle w:val="TableListBullets"/>
              <w:rPr>
                <w:rFonts w:eastAsia="Calibri"/>
                <w:lang w:eastAsia="en-AU"/>
              </w:rPr>
            </w:pPr>
            <w:r>
              <w:rPr>
                <w:rFonts w:eastAsia="Calibri"/>
                <w:lang w:eastAsia="en-AU"/>
              </w:rPr>
              <w:t>explain and justify the importance of c</w:t>
            </w:r>
            <w:r w:rsidRPr="00F517F5">
              <w:rPr>
                <w:rFonts w:eastAsia="Calibri"/>
                <w:lang w:eastAsia="en-AU"/>
              </w:rPr>
              <w:t>reat</w:t>
            </w:r>
            <w:r>
              <w:rPr>
                <w:rFonts w:eastAsia="Calibri"/>
                <w:lang w:eastAsia="en-AU"/>
              </w:rPr>
              <w:t>ing</w:t>
            </w:r>
            <w:r w:rsidRPr="00F517F5">
              <w:rPr>
                <w:rFonts w:eastAsia="Calibri"/>
                <w:lang w:eastAsia="en-AU"/>
              </w:rPr>
              <w:t xml:space="preserve"> an environment for holistic learning and development</w:t>
            </w:r>
          </w:p>
        </w:tc>
        <w:tc>
          <w:tcPr>
            <w:tcW w:w="4720" w:type="dxa"/>
            <w:tcBorders>
              <w:top w:val="single" w:sz="4" w:space="0" w:color="000000"/>
              <w:left w:val="single" w:sz="4" w:space="0" w:color="000000"/>
              <w:bottom w:val="single" w:sz="4" w:space="0" w:color="000000"/>
              <w:right w:val="single" w:sz="4" w:space="0" w:color="auto"/>
            </w:tcBorders>
          </w:tcPr>
          <w:p w14:paraId="64403C99" w14:textId="77777777" w:rsidR="00C25EA3" w:rsidRPr="008E2EDB" w:rsidRDefault="00952FB9" w:rsidP="00952FB9">
            <w:pPr>
              <w:pStyle w:val="TableListBullets"/>
              <w:rPr>
                <w:color w:val="000000" w:themeColor="text1"/>
              </w:rPr>
            </w:pPr>
            <w:r>
              <w:rPr>
                <w:rFonts w:eastAsia="Calibri"/>
                <w:lang w:eastAsia="en-AU"/>
              </w:rPr>
              <w:t>explain the importance of c</w:t>
            </w:r>
            <w:r w:rsidRPr="00F517F5">
              <w:rPr>
                <w:rFonts w:eastAsia="Calibri"/>
                <w:lang w:eastAsia="en-AU"/>
              </w:rPr>
              <w:t>reat</w:t>
            </w:r>
            <w:r>
              <w:rPr>
                <w:rFonts w:eastAsia="Calibri"/>
                <w:lang w:eastAsia="en-AU"/>
              </w:rPr>
              <w:t>ing</w:t>
            </w:r>
            <w:r w:rsidRPr="00F517F5">
              <w:rPr>
                <w:rFonts w:eastAsia="Calibri"/>
                <w:lang w:eastAsia="en-AU"/>
              </w:rPr>
              <w:t xml:space="preserve"> an environment for holistic learning and development</w:t>
            </w:r>
          </w:p>
        </w:tc>
      </w:tr>
      <w:tr w:rsidR="00C25EA3" w:rsidRPr="008E2EDB" w14:paraId="2B4CAF09" w14:textId="77777777" w:rsidTr="00C25EA3">
        <w:trPr>
          <w:jc w:val="center"/>
        </w:trPr>
        <w:tc>
          <w:tcPr>
            <w:tcW w:w="4719" w:type="dxa"/>
            <w:tcBorders>
              <w:top w:val="single" w:sz="4" w:space="0" w:color="000000"/>
              <w:left w:val="single" w:sz="4" w:space="0" w:color="000000"/>
              <w:bottom w:val="single" w:sz="4" w:space="0" w:color="000000"/>
            </w:tcBorders>
          </w:tcPr>
          <w:p w14:paraId="31F07367" w14:textId="77777777" w:rsidR="00C25EA3" w:rsidRDefault="00952FB9" w:rsidP="00952FB9">
            <w:pPr>
              <w:pStyle w:val="TableListBullets"/>
              <w:rPr>
                <w:rFonts w:eastAsia="Calibri"/>
                <w:lang w:eastAsia="en-AU"/>
              </w:rPr>
            </w:pPr>
            <w:r>
              <w:rPr>
                <w:rFonts w:eastAsia="Calibri"/>
                <w:lang w:eastAsia="en-AU"/>
              </w:rPr>
              <w:t xml:space="preserve">undertake an independent inquiry on an individual child’s development </w:t>
            </w:r>
          </w:p>
        </w:tc>
        <w:tc>
          <w:tcPr>
            <w:tcW w:w="4720" w:type="dxa"/>
            <w:tcBorders>
              <w:top w:val="single" w:sz="4" w:space="0" w:color="000000"/>
              <w:left w:val="single" w:sz="4" w:space="0" w:color="000000"/>
              <w:bottom w:val="single" w:sz="4" w:space="0" w:color="000000"/>
              <w:right w:val="single" w:sz="4" w:space="0" w:color="auto"/>
            </w:tcBorders>
          </w:tcPr>
          <w:p w14:paraId="7087F847" w14:textId="77777777" w:rsidR="00C25EA3" w:rsidRDefault="00952FB9" w:rsidP="00952FB9">
            <w:pPr>
              <w:pStyle w:val="TableListBullets"/>
              <w:rPr>
                <w:rFonts w:eastAsia="Calibri"/>
                <w:lang w:eastAsia="en-AU"/>
              </w:rPr>
            </w:pPr>
            <w:r>
              <w:rPr>
                <w:rFonts w:eastAsia="Calibri"/>
                <w:lang w:eastAsia="en-AU"/>
              </w:rPr>
              <w:t>undertake an independent inquiry on an individual child’s development</w:t>
            </w:r>
          </w:p>
        </w:tc>
      </w:tr>
    </w:tbl>
    <w:p w14:paraId="37E3ADD5" w14:textId="77777777" w:rsidR="00C25EA3" w:rsidRPr="00952FB9" w:rsidRDefault="00952FB9" w:rsidP="00952FB9">
      <w:pPr>
        <w:pStyle w:val="Heading2"/>
      </w:pPr>
      <w:r>
        <w:t>Content</w:t>
      </w:r>
    </w:p>
    <w:p w14:paraId="34909BBF" w14:textId="77777777" w:rsidR="00C25EA3" w:rsidRPr="008E2EDB" w:rsidRDefault="00C25EA3" w:rsidP="005C08B5">
      <w:r w:rsidRPr="008E2EDB">
        <w:t>All content below must be delivered:</w:t>
      </w:r>
    </w:p>
    <w:tbl>
      <w:tblPr>
        <w:tblW w:w="9276" w:type="dxa"/>
        <w:jc w:val="center"/>
        <w:tblLayout w:type="fixed"/>
        <w:tblLook w:val="0000" w:firstRow="0" w:lastRow="0" w:firstColumn="0" w:lastColumn="0" w:noHBand="0" w:noVBand="0"/>
      </w:tblPr>
      <w:tblGrid>
        <w:gridCol w:w="4638"/>
        <w:gridCol w:w="4638"/>
      </w:tblGrid>
      <w:tr w:rsidR="00C25EA3" w:rsidRPr="008E2EDB" w14:paraId="73EDBC00" w14:textId="77777777" w:rsidTr="00C25EA3">
        <w:trPr>
          <w:jc w:val="center"/>
        </w:trPr>
        <w:tc>
          <w:tcPr>
            <w:tcW w:w="4638" w:type="dxa"/>
            <w:tcBorders>
              <w:top w:val="single" w:sz="4" w:space="0" w:color="000000"/>
              <w:left w:val="single" w:sz="4" w:space="0" w:color="000000"/>
              <w:bottom w:val="single" w:sz="4" w:space="0" w:color="000000"/>
            </w:tcBorders>
          </w:tcPr>
          <w:p w14:paraId="2AB3C049" w14:textId="77777777" w:rsidR="00C25EA3" w:rsidRPr="008E2EDB" w:rsidRDefault="00C25EA3" w:rsidP="00952FB9">
            <w:pPr>
              <w:pStyle w:val="Tabletextboldcentred"/>
            </w:pPr>
            <w:r w:rsidRPr="008E2EDB">
              <w:t>A</w:t>
            </w:r>
          </w:p>
        </w:tc>
        <w:tc>
          <w:tcPr>
            <w:tcW w:w="4638" w:type="dxa"/>
            <w:tcBorders>
              <w:top w:val="single" w:sz="4" w:space="0" w:color="000000"/>
              <w:left w:val="single" w:sz="4" w:space="0" w:color="000000"/>
              <w:bottom w:val="single" w:sz="4" w:space="0" w:color="000000"/>
              <w:right w:val="single" w:sz="4" w:space="0" w:color="auto"/>
            </w:tcBorders>
          </w:tcPr>
          <w:p w14:paraId="4CE47873" w14:textId="77777777" w:rsidR="00C25EA3" w:rsidRPr="008E2EDB" w:rsidRDefault="00C25EA3" w:rsidP="00952FB9">
            <w:pPr>
              <w:pStyle w:val="Tabletextboldcentred"/>
            </w:pPr>
            <w:r w:rsidRPr="008E2EDB">
              <w:t>M</w:t>
            </w:r>
          </w:p>
        </w:tc>
      </w:tr>
      <w:tr w:rsidR="00C25EA3" w:rsidRPr="008E2EDB" w14:paraId="43F0F65C" w14:textId="77777777" w:rsidTr="00C25EA3">
        <w:trPr>
          <w:jc w:val="center"/>
        </w:trPr>
        <w:tc>
          <w:tcPr>
            <w:tcW w:w="4638" w:type="dxa"/>
            <w:tcBorders>
              <w:top w:val="single" w:sz="4" w:space="0" w:color="000000"/>
              <w:left w:val="single" w:sz="4" w:space="0" w:color="000000"/>
              <w:bottom w:val="single" w:sz="4" w:space="0" w:color="000000"/>
            </w:tcBorders>
          </w:tcPr>
          <w:p w14:paraId="02523F3E" w14:textId="77777777" w:rsidR="00C25EA3" w:rsidRPr="00F213F6" w:rsidRDefault="00952FB9" w:rsidP="00952FB9">
            <w:pPr>
              <w:pStyle w:val="TableListBullets"/>
              <w:rPr>
                <w:lang w:val="en-US"/>
              </w:rPr>
            </w:pPr>
            <w:r>
              <w:rPr>
                <w:lang w:val="en-US"/>
              </w:rPr>
              <w:t xml:space="preserve">use </w:t>
            </w:r>
            <w:r w:rsidR="00D34BD4">
              <w:rPr>
                <w:lang w:val="en-US"/>
              </w:rPr>
              <w:t xml:space="preserve">of relevant frameworks and standards, including the </w:t>
            </w:r>
            <w:r>
              <w:rPr>
                <w:lang w:val="en-US"/>
              </w:rPr>
              <w:t>United Nations</w:t>
            </w:r>
            <w:r w:rsidR="00D34BD4" w:rsidRPr="00F213F6">
              <w:rPr>
                <w:lang w:val="en-US"/>
              </w:rPr>
              <w:t xml:space="preserve"> Convention</w:t>
            </w:r>
          </w:p>
        </w:tc>
        <w:tc>
          <w:tcPr>
            <w:tcW w:w="4638" w:type="dxa"/>
            <w:tcBorders>
              <w:top w:val="single" w:sz="4" w:space="0" w:color="000000"/>
              <w:left w:val="single" w:sz="4" w:space="0" w:color="000000"/>
              <w:bottom w:val="single" w:sz="4" w:space="0" w:color="000000"/>
              <w:right w:val="single" w:sz="4" w:space="0" w:color="auto"/>
            </w:tcBorders>
          </w:tcPr>
          <w:p w14:paraId="2850EF16" w14:textId="77777777" w:rsidR="00C25EA3" w:rsidRPr="00D34BD4" w:rsidRDefault="00952FB9" w:rsidP="00952FB9">
            <w:pPr>
              <w:pStyle w:val="TableListBullets"/>
              <w:rPr>
                <w:lang w:val="en-US"/>
              </w:rPr>
            </w:pPr>
            <w:r>
              <w:rPr>
                <w:lang w:val="en-US"/>
              </w:rPr>
              <w:t xml:space="preserve">use </w:t>
            </w:r>
            <w:r w:rsidR="00D34BD4">
              <w:rPr>
                <w:lang w:val="en-US"/>
              </w:rPr>
              <w:t xml:space="preserve">of relevant frameworks and standards, including the </w:t>
            </w:r>
            <w:r>
              <w:rPr>
                <w:lang w:val="en-US"/>
              </w:rPr>
              <w:t>United Nations</w:t>
            </w:r>
            <w:r w:rsidR="00D34BD4" w:rsidRPr="00F213F6">
              <w:rPr>
                <w:lang w:val="en-US"/>
              </w:rPr>
              <w:t xml:space="preserve"> Convention</w:t>
            </w:r>
          </w:p>
        </w:tc>
      </w:tr>
      <w:tr w:rsidR="00C25EA3" w:rsidRPr="008E2EDB" w14:paraId="51722580" w14:textId="77777777" w:rsidTr="00C25EA3">
        <w:trPr>
          <w:jc w:val="center"/>
        </w:trPr>
        <w:tc>
          <w:tcPr>
            <w:tcW w:w="4638" w:type="dxa"/>
            <w:tcBorders>
              <w:top w:val="single" w:sz="4" w:space="0" w:color="000000"/>
              <w:left w:val="single" w:sz="4" w:space="0" w:color="000000"/>
              <w:bottom w:val="single" w:sz="4" w:space="0" w:color="000000"/>
            </w:tcBorders>
          </w:tcPr>
          <w:p w14:paraId="0E281053" w14:textId="77777777" w:rsidR="00C25EA3" w:rsidRPr="008E2EDB" w:rsidRDefault="001B7BDB" w:rsidP="00952FB9">
            <w:pPr>
              <w:pStyle w:val="TableListBullets"/>
              <w:rPr>
                <w:color w:val="000000" w:themeColor="text1"/>
              </w:rPr>
            </w:pPr>
            <w:r>
              <w:rPr>
                <w:lang w:val="en-US"/>
              </w:rPr>
              <w:t>Interact with Children</w:t>
            </w:r>
            <w:r w:rsidR="007E11E5">
              <w:rPr>
                <w:lang w:val="en-US"/>
              </w:rPr>
              <w:t xml:space="preserve"> a</w:t>
            </w:r>
            <w:r w:rsidR="00C25EA3" w:rsidRPr="00F517F5">
              <w:rPr>
                <w:lang w:val="en-US"/>
              </w:rPr>
              <w:t>– 0 to 12 years</w:t>
            </w:r>
            <w:r w:rsidR="00C25EA3">
              <w:rPr>
                <w:lang w:val="en-US"/>
              </w:rPr>
              <w:t>; e</w:t>
            </w:r>
            <w:r w:rsidR="00C25EA3" w:rsidRPr="00F517F5">
              <w:rPr>
                <w:lang w:val="en-US"/>
              </w:rPr>
              <w:t>arly brain development</w:t>
            </w:r>
            <w:r w:rsidR="00C25EA3">
              <w:rPr>
                <w:lang w:val="en-US"/>
              </w:rPr>
              <w:t xml:space="preserve">; </w:t>
            </w:r>
            <w:r w:rsidR="00952FB9" w:rsidRPr="00F517F5">
              <w:rPr>
                <w:lang w:val="en-US"/>
              </w:rPr>
              <w:t xml:space="preserve">importance </w:t>
            </w:r>
            <w:r w:rsidR="00C25EA3" w:rsidRPr="00F517F5">
              <w:rPr>
                <w:lang w:val="en-US"/>
              </w:rPr>
              <w:t>of early years</w:t>
            </w:r>
          </w:p>
        </w:tc>
        <w:tc>
          <w:tcPr>
            <w:tcW w:w="4638" w:type="dxa"/>
            <w:tcBorders>
              <w:top w:val="single" w:sz="4" w:space="0" w:color="000000"/>
              <w:left w:val="single" w:sz="4" w:space="0" w:color="000000"/>
              <w:bottom w:val="single" w:sz="4" w:space="0" w:color="000000"/>
              <w:right w:val="single" w:sz="4" w:space="0" w:color="auto"/>
            </w:tcBorders>
          </w:tcPr>
          <w:p w14:paraId="3206FF05" w14:textId="77777777" w:rsidR="00C25EA3" w:rsidRPr="00D34BD4" w:rsidRDefault="001B7BDB" w:rsidP="00952FB9">
            <w:pPr>
              <w:pStyle w:val="TableListBullets"/>
              <w:rPr>
                <w:lang w:val="en-US"/>
              </w:rPr>
            </w:pPr>
            <w:r>
              <w:rPr>
                <w:lang w:val="en-US"/>
              </w:rPr>
              <w:t>Interact with Children</w:t>
            </w:r>
            <w:r w:rsidR="007E11E5">
              <w:rPr>
                <w:lang w:val="en-US"/>
              </w:rPr>
              <w:t xml:space="preserve"> a</w:t>
            </w:r>
            <w:r w:rsidR="00C25EA3" w:rsidRPr="00F517F5">
              <w:rPr>
                <w:lang w:val="en-US"/>
              </w:rPr>
              <w:t>– 0 to 12 years</w:t>
            </w:r>
            <w:r w:rsidR="00C25EA3">
              <w:rPr>
                <w:lang w:val="en-US"/>
              </w:rPr>
              <w:t>; e</w:t>
            </w:r>
            <w:r w:rsidR="00C25EA3" w:rsidRPr="00F517F5">
              <w:rPr>
                <w:lang w:val="en-US"/>
              </w:rPr>
              <w:t>arly brain development</w:t>
            </w:r>
            <w:r w:rsidR="00C25EA3">
              <w:rPr>
                <w:lang w:val="en-US"/>
              </w:rPr>
              <w:t xml:space="preserve">; </w:t>
            </w:r>
            <w:r w:rsidR="00952FB9" w:rsidRPr="00F517F5">
              <w:rPr>
                <w:lang w:val="en-US"/>
              </w:rPr>
              <w:t xml:space="preserve">importance </w:t>
            </w:r>
            <w:r w:rsidR="00C25EA3" w:rsidRPr="00F517F5">
              <w:rPr>
                <w:lang w:val="en-US"/>
              </w:rPr>
              <w:t>of early years</w:t>
            </w:r>
          </w:p>
        </w:tc>
      </w:tr>
      <w:tr w:rsidR="00C25EA3" w:rsidRPr="008E2EDB" w14:paraId="1026DC3B" w14:textId="77777777" w:rsidTr="00C25EA3">
        <w:trPr>
          <w:jc w:val="center"/>
        </w:trPr>
        <w:tc>
          <w:tcPr>
            <w:tcW w:w="4638" w:type="dxa"/>
            <w:tcBorders>
              <w:top w:val="single" w:sz="4" w:space="0" w:color="000000"/>
              <w:left w:val="single" w:sz="4" w:space="0" w:color="000000"/>
              <w:bottom w:val="single" w:sz="4" w:space="0" w:color="000000"/>
            </w:tcBorders>
          </w:tcPr>
          <w:p w14:paraId="231592AB" w14:textId="77777777" w:rsidR="00C25EA3" w:rsidRPr="00F213F6" w:rsidRDefault="00952FB9" w:rsidP="00952FB9">
            <w:pPr>
              <w:pStyle w:val="TableListBullets"/>
              <w:rPr>
                <w:lang w:val="en-US"/>
              </w:rPr>
            </w:pPr>
            <w:r w:rsidRPr="00F213F6">
              <w:rPr>
                <w:lang w:val="en-US"/>
              </w:rPr>
              <w:t xml:space="preserve">theories </w:t>
            </w:r>
            <w:r w:rsidR="00C25EA3" w:rsidRPr="00F213F6">
              <w:rPr>
                <w:lang w:val="en-US"/>
              </w:rPr>
              <w:t>of development</w:t>
            </w:r>
            <w:r w:rsidR="00C25EA3">
              <w:rPr>
                <w:lang w:val="en-US"/>
              </w:rPr>
              <w:t xml:space="preserve"> such as Vygotsky, Piaget, Gardener, Freud</w:t>
            </w:r>
          </w:p>
        </w:tc>
        <w:tc>
          <w:tcPr>
            <w:tcW w:w="4638" w:type="dxa"/>
            <w:tcBorders>
              <w:top w:val="single" w:sz="4" w:space="0" w:color="000000"/>
              <w:left w:val="single" w:sz="4" w:space="0" w:color="000000"/>
              <w:bottom w:val="single" w:sz="4" w:space="0" w:color="000000"/>
              <w:right w:val="single" w:sz="4" w:space="0" w:color="auto"/>
            </w:tcBorders>
          </w:tcPr>
          <w:p w14:paraId="0DA86492" w14:textId="77777777" w:rsidR="00C25EA3" w:rsidRPr="00F213F6" w:rsidRDefault="00952FB9" w:rsidP="00952FB9">
            <w:pPr>
              <w:pStyle w:val="TableListBullets"/>
              <w:rPr>
                <w:lang w:val="en-US"/>
              </w:rPr>
            </w:pPr>
            <w:r w:rsidRPr="00F213F6">
              <w:rPr>
                <w:lang w:val="en-US"/>
              </w:rPr>
              <w:t xml:space="preserve">theories </w:t>
            </w:r>
            <w:r w:rsidR="00C25EA3" w:rsidRPr="00F213F6">
              <w:rPr>
                <w:lang w:val="en-US"/>
              </w:rPr>
              <w:t>of development</w:t>
            </w:r>
            <w:r w:rsidR="00C25EA3">
              <w:rPr>
                <w:lang w:val="en-US"/>
              </w:rPr>
              <w:t xml:space="preserve"> such as Vygotsky, Piaget, Gardener, Freud</w:t>
            </w:r>
          </w:p>
        </w:tc>
      </w:tr>
      <w:tr w:rsidR="00C25EA3" w:rsidRPr="008E2EDB" w14:paraId="447F84ED" w14:textId="77777777" w:rsidTr="00C25EA3">
        <w:trPr>
          <w:jc w:val="center"/>
        </w:trPr>
        <w:tc>
          <w:tcPr>
            <w:tcW w:w="4638" w:type="dxa"/>
            <w:tcBorders>
              <w:top w:val="single" w:sz="4" w:space="0" w:color="000000"/>
              <w:left w:val="single" w:sz="4" w:space="0" w:color="000000"/>
              <w:bottom w:val="single" w:sz="4" w:space="0" w:color="000000"/>
            </w:tcBorders>
          </w:tcPr>
          <w:p w14:paraId="3DDB76D6" w14:textId="77777777" w:rsidR="00C25EA3" w:rsidRPr="00F213F6" w:rsidRDefault="00952FB9" w:rsidP="00952FB9">
            <w:pPr>
              <w:pStyle w:val="TableListBullets"/>
              <w:rPr>
                <w:lang w:val="en-US"/>
              </w:rPr>
            </w:pPr>
            <w:r w:rsidRPr="00F213F6">
              <w:rPr>
                <w:lang w:val="en-US"/>
              </w:rPr>
              <w:t xml:space="preserve">factors </w:t>
            </w:r>
            <w:r w:rsidR="00C25EA3" w:rsidRPr="00F213F6">
              <w:rPr>
                <w:lang w:val="en-US"/>
              </w:rPr>
              <w:t>affecting development – biological, environmental, trauma, diet, pla</w:t>
            </w:r>
            <w:r w:rsidR="00C25EA3">
              <w:rPr>
                <w:lang w:val="en-US"/>
              </w:rPr>
              <w:t>y</w:t>
            </w:r>
          </w:p>
        </w:tc>
        <w:tc>
          <w:tcPr>
            <w:tcW w:w="4638" w:type="dxa"/>
            <w:tcBorders>
              <w:top w:val="single" w:sz="4" w:space="0" w:color="000000"/>
              <w:left w:val="single" w:sz="4" w:space="0" w:color="000000"/>
              <w:bottom w:val="single" w:sz="4" w:space="0" w:color="000000"/>
              <w:right w:val="single" w:sz="4" w:space="0" w:color="auto"/>
            </w:tcBorders>
          </w:tcPr>
          <w:p w14:paraId="276ABA73" w14:textId="77777777" w:rsidR="00C25EA3" w:rsidRPr="00F213F6" w:rsidRDefault="00952FB9" w:rsidP="00952FB9">
            <w:pPr>
              <w:pStyle w:val="TableListBullets"/>
              <w:rPr>
                <w:lang w:val="en-US"/>
              </w:rPr>
            </w:pPr>
            <w:r w:rsidRPr="00F213F6">
              <w:rPr>
                <w:lang w:val="en-US"/>
              </w:rPr>
              <w:t xml:space="preserve">factors </w:t>
            </w:r>
            <w:r w:rsidR="00C25EA3" w:rsidRPr="00F213F6">
              <w:rPr>
                <w:lang w:val="en-US"/>
              </w:rPr>
              <w:t>affecting development – biological, environmental, trauma, diet, pla</w:t>
            </w:r>
            <w:r w:rsidR="00C25EA3">
              <w:rPr>
                <w:lang w:val="en-US"/>
              </w:rPr>
              <w:t>y</w:t>
            </w:r>
          </w:p>
        </w:tc>
      </w:tr>
    </w:tbl>
    <w:p w14:paraId="6B1B45F2" w14:textId="77777777" w:rsidR="00253C3B" w:rsidRPr="004A2CF7" w:rsidRDefault="00253C3B" w:rsidP="004A2CF7">
      <w:pPr>
        <w:pStyle w:val="Heading2"/>
      </w:pPr>
      <w:r w:rsidRPr="004A2CF7">
        <w:t>Units of Competency</w:t>
      </w:r>
    </w:p>
    <w:p w14:paraId="10574A8E" w14:textId="77777777" w:rsidR="00253C3B" w:rsidRPr="006E2457" w:rsidRDefault="00253C3B" w:rsidP="00952FB9">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7FD3E3F4" w14:textId="77777777" w:rsidR="00253C3B" w:rsidRDefault="00253C3B" w:rsidP="00952FB9">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7EDCF495" w14:textId="77777777" w:rsidR="00253C3B" w:rsidRPr="00753913" w:rsidRDefault="00253C3B" w:rsidP="00952FB9">
      <w:r>
        <w:lastRenderedPageBreak/>
        <w:t>In order to be deemed competent to industry standard, assessment must provide authentic, valid, sufficient and current evidence as indicated in the relevant Training Package.</w:t>
      </w:r>
    </w:p>
    <w:p w14:paraId="7D9FFC86" w14:textId="77777777" w:rsidR="00C25EA3" w:rsidRPr="00F517F5" w:rsidRDefault="00C25EA3" w:rsidP="00C25EA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C25EA3" w:rsidRPr="00F517F5" w14:paraId="1EBCF5B9" w14:textId="77777777" w:rsidTr="00952FB9">
        <w:trPr>
          <w:cantSplit/>
          <w:jc w:val="center"/>
        </w:trPr>
        <w:tc>
          <w:tcPr>
            <w:tcW w:w="1824" w:type="dxa"/>
            <w:vAlign w:val="center"/>
          </w:tcPr>
          <w:p w14:paraId="7DA79F61" w14:textId="77777777" w:rsidR="00C25EA3" w:rsidRPr="00F517F5" w:rsidRDefault="00C25EA3" w:rsidP="00952FB9">
            <w:pPr>
              <w:pStyle w:val="Tabletextbold"/>
            </w:pPr>
            <w:r w:rsidRPr="00F517F5">
              <w:t>Code</w:t>
            </w:r>
          </w:p>
        </w:tc>
        <w:tc>
          <w:tcPr>
            <w:tcW w:w="5122" w:type="dxa"/>
            <w:vAlign w:val="center"/>
          </w:tcPr>
          <w:p w14:paraId="229A5270" w14:textId="77777777" w:rsidR="00C25EA3" w:rsidRPr="00F517F5" w:rsidRDefault="00C25EA3" w:rsidP="00952FB9">
            <w:pPr>
              <w:pStyle w:val="Tabletextbold"/>
            </w:pPr>
            <w:r w:rsidRPr="00F517F5">
              <w:t>Competency Title</w:t>
            </w:r>
          </w:p>
        </w:tc>
        <w:tc>
          <w:tcPr>
            <w:tcW w:w="1843" w:type="dxa"/>
          </w:tcPr>
          <w:p w14:paraId="15595274" w14:textId="77777777" w:rsidR="00C25EA3" w:rsidRPr="00F517F5" w:rsidRDefault="00C25EA3" w:rsidP="00952FB9">
            <w:pPr>
              <w:pStyle w:val="Tabletextboldcentred"/>
            </w:pPr>
            <w:r w:rsidRPr="00F517F5">
              <w:t>Core/Elective</w:t>
            </w:r>
          </w:p>
        </w:tc>
      </w:tr>
      <w:tr w:rsidR="00C25EA3" w:rsidRPr="00F517F5" w14:paraId="6C979E8B" w14:textId="77777777" w:rsidTr="00952FB9">
        <w:trPr>
          <w:cantSplit/>
          <w:jc w:val="center"/>
        </w:trPr>
        <w:tc>
          <w:tcPr>
            <w:tcW w:w="1824" w:type="dxa"/>
          </w:tcPr>
          <w:p w14:paraId="522B7BEB" w14:textId="77777777" w:rsidR="00C25EA3" w:rsidRPr="00F517F5" w:rsidRDefault="00C25EA3" w:rsidP="00952FB9">
            <w:pPr>
              <w:pStyle w:val="Tabletextbold"/>
            </w:pPr>
            <w:r w:rsidRPr="00F517F5">
              <w:t>CHCECE010</w:t>
            </w:r>
          </w:p>
        </w:tc>
        <w:tc>
          <w:tcPr>
            <w:tcW w:w="5122" w:type="dxa"/>
          </w:tcPr>
          <w:p w14:paraId="693DCBAC" w14:textId="77777777" w:rsidR="00C25EA3" w:rsidRPr="00F517F5" w:rsidRDefault="00C25EA3" w:rsidP="00952FB9">
            <w:pPr>
              <w:pStyle w:val="Tabletextbold"/>
            </w:pPr>
            <w:r w:rsidRPr="00F517F5">
              <w:t>Support the holistic development of children in early childhood</w:t>
            </w:r>
          </w:p>
        </w:tc>
        <w:tc>
          <w:tcPr>
            <w:tcW w:w="1843" w:type="dxa"/>
          </w:tcPr>
          <w:p w14:paraId="02BB7582" w14:textId="77777777" w:rsidR="00C25EA3" w:rsidRPr="00F517F5" w:rsidRDefault="00C25EA3" w:rsidP="00952FB9">
            <w:pPr>
              <w:pStyle w:val="Tabletextboldcentred"/>
            </w:pPr>
            <w:r w:rsidRPr="00F517F5">
              <w:t>Core</w:t>
            </w:r>
          </w:p>
        </w:tc>
      </w:tr>
    </w:tbl>
    <w:p w14:paraId="0FAA1BAF" w14:textId="77777777" w:rsidR="00C25EA3" w:rsidRPr="00F517F5" w:rsidRDefault="00C25EA3" w:rsidP="00952FB9">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0BF4C33F" w14:textId="77777777" w:rsidR="00C25EA3" w:rsidRPr="00952FB9" w:rsidRDefault="002C2F9D" w:rsidP="00952FB9">
      <w:pPr>
        <w:rPr>
          <w:rStyle w:val="Hyperlink"/>
        </w:rPr>
      </w:pPr>
      <w:hyperlink r:id="rId134" w:history="1">
        <w:r w:rsidR="00C25EA3" w:rsidRPr="00952FB9">
          <w:rPr>
            <w:rStyle w:val="Hyperlink"/>
          </w:rPr>
          <w:t>http://training.gov.au/Training/Details/CHC30113</w:t>
        </w:r>
      </w:hyperlink>
    </w:p>
    <w:p w14:paraId="47F303FB" w14:textId="77777777" w:rsidR="00C25EA3" w:rsidRPr="00952FB9" w:rsidRDefault="00C25EA3" w:rsidP="00952FB9">
      <w:pPr>
        <w:pStyle w:val="Heading2"/>
      </w:pPr>
      <w:r w:rsidRPr="00952FB9">
        <w:t>Teaching and Learning Strategies</w:t>
      </w:r>
    </w:p>
    <w:p w14:paraId="50EC8195" w14:textId="77777777" w:rsidR="00C25EA3" w:rsidRPr="00F517F5" w:rsidRDefault="00C25EA3" w:rsidP="00C25EA3">
      <w:pPr>
        <w:rPr>
          <w:b/>
        </w:rPr>
      </w:pPr>
      <w:r>
        <w:t>Refer to page 23.</w:t>
      </w:r>
    </w:p>
    <w:p w14:paraId="1C342352" w14:textId="77777777" w:rsidR="00C25EA3" w:rsidRPr="00952FB9" w:rsidRDefault="00C25EA3" w:rsidP="00952FB9">
      <w:pPr>
        <w:pStyle w:val="Heading2"/>
        <w:rPr>
          <w:szCs w:val="22"/>
        </w:rPr>
      </w:pPr>
      <w:r w:rsidRPr="00952FB9">
        <w:t>Assessment</w:t>
      </w:r>
    </w:p>
    <w:p w14:paraId="173BD3BD" w14:textId="77777777" w:rsidR="00C25EA3" w:rsidRPr="00F517F5" w:rsidRDefault="00C25EA3" w:rsidP="00C25EA3">
      <w:pPr>
        <w:rPr>
          <w:lang w:val="en-US"/>
        </w:rPr>
      </w:pPr>
      <w:r>
        <w:rPr>
          <w:lang w:val="en-US"/>
        </w:rPr>
        <w:t>Refer to Assessment on pages 24 - 25.</w:t>
      </w:r>
    </w:p>
    <w:p w14:paraId="6D36B00E" w14:textId="77777777" w:rsidR="00C25EA3" w:rsidRPr="00952FB9" w:rsidRDefault="00C25EA3" w:rsidP="00952FB9">
      <w:pPr>
        <w:pStyle w:val="Heading2"/>
        <w:rPr>
          <w:szCs w:val="22"/>
        </w:rPr>
      </w:pPr>
      <w:r w:rsidRPr="00952FB9">
        <w:t>Resources</w:t>
      </w:r>
    </w:p>
    <w:p w14:paraId="660D0457" w14:textId="77777777" w:rsidR="00C25EA3" w:rsidRDefault="00C25EA3" w:rsidP="00411A9D">
      <w:r>
        <w:t>Refer to Resources on pages 33-3</w:t>
      </w:r>
      <w:r w:rsidR="00411A9D">
        <w:t>9</w:t>
      </w:r>
      <w:r>
        <w:t>.</w:t>
      </w:r>
    </w:p>
    <w:p w14:paraId="1C6C762B" w14:textId="77777777" w:rsidR="00EC4B93" w:rsidRPr="00AB3677" w:rsidRDefault="00EC4B93" w:rsidP="00411A9D">
      <w:pPr>
        <w:rPr>
          <w:rFonts w:asciiTheme="minorHAnsi" w:hAnsiTheme="minorHAnsi"/>
          <w:lang w:val="en-US"/>
        </w:rPr>
      </w:pPr>
      <w:r w:rsidRPr="00AB3677">
        <w:rPr>
          <w:rFonts w:asciiTheme="minorHAnsi" w:hAnsiTheme="minorHAnsi"/>
          <w:lang w:val="en-US"/>
        </w:rPr>
        <w:t xml:space="preserve">Relevant Frameworks that </w:t>
      </w:r>
      <w:r w:rsidR="00D34BD4">
        <w:rPr>
          <w:rFonts w:asciiTheme="minorHAnsi" w:hAnsiTheme="minorHAnsi"/>
          <w:lang w:val="en-US"/>
        </w:rPr>
        <w:t>are</w:t>
      </w:r>
      <w:r>
        <w:rPr>
          <w:rFonts w:asciiTheme="minorHAnsi" w:hAnsiTheme="minorHAnsi"/>
          <w:lang w:val="en-US"/>
        </w:rPr>
        <w:t xml:space="preserve"> referred to</w:t>
      </w:r>
      <w:r w:rsidRPr="00AB3677">
        <w:rPr>
          <w:rFonts w:asciiTheme="minorHAnsi" w:hAnsiTheme="minorHAnsi"/>
          <w:lang w:val="en-US"/>
        </w:rPr>
        <w:t xml:space="preserve"> in this unit include:</w:t>
      </w:r>
    </w:p>
    <w:p w14:paraId="07FE0D11" w14:textId="77777777" w:rsidR="00EC4B93" w:rsidRDefault="00EC4B93" w:rsidP="00952FB9">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3847F68E" w14:textId="77777777" w:rsidR="00EC4B93" w:rsidRPr="00AB3677" w:rsidRDefault="00EC4B93" w:rsidP="00952FB9">
      <w:pPr>
        <w:pStyle w:val="ListBullets"/>
      </w:pPr>
      <w:r>
        <w:t xml:space="preserve">The </w:t>
      </w:r>
      <w:r w:rsidRPr="0035288A">
        <w:rPr>
          <w:b/>
        </w:rPr>
        <w:t>Australian Early Childhood Association</w:t>
      </w:r>
      <w:r>
        <w:t xml:space="preserve"> (AECA) Code of Ethics </w:t>
      </w:r>
    </w:p>
    <w:p w14:paraId="3BCA73F6" w14:textId="77777777" w:rsidR="00EC4B93" w:rsidRPr="00AB3677" w:rsidRDefault="00EC4B93" w:rsidP="00952FB9">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60CF7E0E" w14:textId="77777777" w:rsidR="00EC4B93" w:rsidRPr="00AB3677" w:rsidRDefault="00EC4B93" w:rsidP="00952FB9">
      <w:pPr>
        <w:pStyle w:val="ListBullets"/>
        <w:rPr>
          <w:lang w:val="en-US"/>
        </w:rPr>
      </w:pPr>
      <w:r w:rsidRPr="00AB3677">
        <w:t xml:space="preserve">The </w:t>
      </w:r>
      <w:r w:rsidRPr="00AB3677">
        <w:rPr>
          <w:b/>
          <w:bCs/>
        </w:rPr>
        <w:t xml:space="preserve">Early Years Learning Framework </w:t>
      </w:r>
      <w:r w:rsidRPr="00AB3677">
        <w:rPr>
          <w:bCs/>
        </w:rPr>
        <w:t>(EYLF)</w:t>
      </w:r>
    </w:p>
    <w:p w14:paraId="1323C930" w14:textId="77777777" w:rsidR="00C25EA3" w:rsidRPr="00952FB9" w:rsidRDefault="00C25EA3" w:rsidP="00952FB9">
      <w:pPr>
        <w:pStyle w:val="Heading2"/>
      </w:pPr>
      <w:r w:rsidRPr="00952FB9">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060"/>
        <w:gridCol w:w="1233"/>
        <w:gridCol w:w="1396"/>
        <w:gridCol w:w="1409"/>
      </w:tblGrid>
      <w:tr w:rsidR="00C25EA3" w:rsidRPr="00D25748" w14:paraId="715FFC3A" w14:textId="77777777" w:rsidTr="00952FB9">
        <w:trPr>
          <w:jc w:val="center"/>
        </w:trPr>
        <w:tc>
          <w:tcPr>
            <w:tcW w:w="3974" w:type="dxa"/>
          </w:tcPr>
          <w:p w14:paraId="5EE9F1B4" w14:textId="77777777" w:rsidR="00C25EA3" w:rsidRPr="00D25748" w:rsidRDefault="00C25EA3" w:rsidP="00C25EA3">
            <w:pPr>
              <w:pStyle w:val="Tabletextbold"/>
            </w:pPr>
          </w:p>
        </w:tc>
        <w:tc>
          <w:tcPr>
            <w:tcW w:w="5098" w:type="dxa"/>
            <w:gridSpan w:val="4"/>
            <w:tcBorders>
              <w:bottom w:val="single" w:sz="4" w:space="0" w:color="auto"/>
            </w:tcBorders>
          </w:tcPr>
          <w:p w14:paraId="4FEA7A3B" w14:textId="77777777" w:rsidR="00C25EA3" w:rsidRPr="00D25748" w:rsidRDefault="00C25EA3" w:rsidP="00C25EA3">
            <w:pPr>
              <w:pStyle w:val="Tabletextbold"/>
            </w:pPr>
            <w:r w:rsidRPr="00D25748">
              <w:t>Evidence could be in:</w:t>
            </w:r>
          </w:p>
        </w:tc>
      </w:tr>
      <w:tr w:rsidR="00C25EA3" w:rsidRPr="00D25748" w14:paraId="0A9BAB91" w14:textId="77777777" w:rsidTr="00952FB9">
        <w:trPr>
          <w:jc w:val="center"/>
        </w:trPr>
        <w:tc>
          <w:tcPr>
            <w:tcW w:w="3974" w:type="dxa"/>
          </w:tcPr>
          <w:p w14:paraId="0A5C3243" w14:textId="77777777" w:rsidR="00C25EA3" w:rsidRPr="00D25748" w:rsidRDefault="00C25EA3" w:rsidP="00C25EA3">
            <w:pPr>
              <w:pStyle w:val="Tabletextbold"/>
            </w:pPr>
            <w:r w:rsidRPr="00D25748">
              <w:t>Student Capabilities</w:t>
            </w:r>
          </w:p>
        </w:tc>
        <w:tc>
          <w:tcPr>
            <w:tcW w:w="1060" w:type="dxa"/>
            <w:tcBorders>
              <w:bottom w:val="single" w:sz="4" w:space="0" w:color="auto"/>
              <w:right w:val="single" w:sz="4" w:space="0" w:color="auto"/>
            </w:tcBorders>
          </w:tcPr>
          <w:p w14:paraId="0E00EB1E" w14:textId="77777777" w:rsidR="00C25EA3" w:rsidRPr="00D25748" w:rsidRDefault="00C25EA3" w:rsidP="00C25EA3">
            <w:pPr>
              <w:pStyle w:val="Tabletextboldcentred"/>
            </w:pPr>
            <w:r w:rsidRPr="00D25748">
              <w:t>Goals</w:t>
            </w:r>
          </w:p>
        </w:tc>
        <w:tc>
          <w:tcPr>
            <w:tcW w:w="1233" w:type="dxa"/>
            <w:tcBorders>
              <w:left w:val="single" w:sz="4" w:space="0" w:color="auto"/>
              <w:bottom w:val="single" w:sz="4" w:space="0" w:color="auto"/>
              <w:right w:val="single" w:sz="4" w:space="0" w:color="auto"/>
            </w:tcBorders>
          </w:tcPr>
          <w:p w14:paraId="544888E8" w14:textId="77777777" w:rsidR="00C25EA3" w:rsidRPr="00D25748" w:rsidRDefault="00C25EA3" w:rsidP="00C25EA3">
            <w:pPr>
              <w:pStyle w:val="Tabletextboldcentred"/>
            </w:pPr>
            <w:r w:rsidRPr="00D25748">
              <w:t>Content</w:t>
            </w:r>
          </w:p>
        </w:tc>
        <w:tc>
          <w:tcPr>
            <w:tcW w:w="1396" w:type="dxa"/>
            <w:tcBorders>
              <w:left w:val="single" w:sz="4" w:space="0" w:color="auto"/>
              <w:bottom w:val="single" w:sz="4" w:space="0" w:color="auto"/>
            </w:tcBorders>
          </w:tcPr>
          <w:p w14:paraId="7DB91028" w14:textId="77777777" w:rsidR="00C25EA3" w:rsidRPr="00D25748" w:rsidRDefault="00C25EA3" w:rsidP="00C25EA3">
            <w:pPr>
              <w:pStyle w:val="Tabletextboldcentred"/>
            </w:pPr>
            <w:r w:rsidRPr="00D25748">
              <w:t>Teaching &amp; Learning Strategies</w:t>
            </w:r>
          </w:p>
        </w:tc>
        <w:tc>
          <w:tcPr>
            <w:tcW w:w="1409" w:type="dxa"/>
          </w:tcPr>
          <w:p w14:paraId="3FADD39B" w14:textId="77777777" w:rsidR="00C25EA3" w:rsidRPr="00D25748" w:rsidRDefault="00C25EA3" w:rsidP="00C25EA3">
            <w:pPr>
              <w:pStyle w:val="Tabletextboldcentred"/>
            </w:pPr>
            <w:r w:rsidRPr="00D25748">
              <w:t>Assessment</w:t>
            </w:r>
          </w:p>
        </w:tc>
      </w:tr>
      <w:tr w:rsidR="00C25EA3" w:rsidRPr="00D25748" w14:paraId="3EF90ED4" w14:textId="77777777" w:rsidTr="00952FB9">
        <w:trPr>
          <w:jc w:val="center"/>
        </w:trPr>
        <w:tc>
          <w:tcPr>
            <w:tcW w:w="3974" w:type="dxa"/>
          </w:tcPr>
          <w:p w14:paraId="11118D61" w14:textId="77777777" w:rsidR="00C25EA3" w:rsidRPr="00D25748" w:rsidRDefault="00C25EA3" w:rsidP="00C25EA3">
            <w:pPr>
              <w:pStyle w:val="TableText"/>
            </w:pPr>
            <w:r w:rsidRPr="00D25748">
              <w:t>Literacy</w:t>
            </w:r>
          </w:p>
        </w:tc>
        <w:tc>
          <w:tcPr>
            <w:tcW w:w="1060" w:type="dxa"/>
            <w:tcBorders>
              <w:right w:val="single" w:sz="4" w:space="0" w:color="auto"/>
            </w:tcBorders>
          </w:tcPr>
          <w:p w14:paraId="69698273" w14:textId="77777777" w:rsidR="00C25EA3" w:rsidRPr="00D25748" w:rsidRDefault="00C25EA3" w:rsidP="00952FB9">
            <w:pPr>
              <w:pStyle w:val="TableTextcentred"/>
            </w:pPr>
          </w:p>
        </w:tc>
        <w:tc>
          <w:tcPr>
            <w:tcW w:w="1233" w:type="dxa"/>
            <w:tcBorders>
              <w:left w:val="single" w:sz="4" w:space="0" w:color="auto"/>
              <w:right w:val="single" w:sz="4" w:space="0" w:color="auto"/>
            </w:tcBorders>
          </w:tcPr>
          <w:p w14:paraId="0FBE692C"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16D565F9" w14:textId="77777777" w:rsidR="00C25EA3" w:rsidRPr="00D25748" w:rsidRDefault="00C25EA3" w:rsidP="00952FB9">
            <w:pPr>
              <w:pStyle w:val="TableTextcentred"/>
            </w:pPr>
            <w:r w:rsidRPr="00D25748">
              <w:sym w:font="Wingdings" w:char="F0FC"/>
            </w:r>
          </w:p>
        </w:tc>
        <w:tc>
          <w:tcPr>
            <w:tcW w:w="1409" w:type="dxa"/>
          </w:tcPr>
          <w:p w14:paraId="13B5C2A6" w14:textId="77777777" w:rsidR="00C25EA3" w:rsidRPr="00D25748" w:rsidRDefault="00C25EA3" w:rsidP="00952FB9">
            <w:pPr>
              <w:pStyle w:val="TableTextcentred"/>
            </w:pPr>
            <w:r w:rsidRPr="00D25748">
              <w:sym w:font="Wingdings" w:char="F0FC"/>
            </w:r>
          </w:p>
        </w:tc>
      </w:tr>
      <w:tr w:rsidR="00C25EA3" w:rsidRPr="00D25748" w14:paraId="74AEB337" w14:textId="77777777" w:rsidTr="00952FB9">
        <w:trPr>
          <w:jc w:val="center"/>
        </w:trPr>
        <w:tc>
          <w:tcPr>
            <w:tcW w:w="3974" w:type="dxa"/>
          </w:tcPr>
          <w:p w14:paraId="73BAC184" w14:textId="77777777" w:rsidR="00C25EA3" w:rsidRPr="00D25748" w:rsidRDefault="00C25EA3" w:rsidP="00C25EA3">
            <w:pPr>
              <w:pStyle w:val="TableText"/>
            </w:pPr>
            <w:r w:rsidRPr="00D25748">
              <w:t>Numeracy</w:t>
            </w:r>
          </w:p>
        </w:tc>
        <w:tc>
          <w:tcPr>
            <w:tcW w:w="1060" w:type="dxa"/>
            <w:tcBorders>
              <w:right w:val="single" w:sz="4" w:space="0" w:color="auto"/>
            </w:tcBorders>
          </w:tcPr>
          <w:p w14:paraId="5E9ED15F" w14:textId="77777777" w:rsidR="00C25EA3" w:rsidRPr="00D25748" w:rsidRDefault="00C25EA3" w:rsidP="00952FB9">
            <w:pPr>
              <w:pStyle w:val="TableTextcentred"/>
            </w:pPr>
          </w:p>
        </w:tc>
        <w:tc>
          <w:tcPr>
            <w:tcW w:w="1233" w:type="dxa"/>
            <w:tcBorders>
              <w:left w:val="single" w:sz="4" w:space="0" w:color="auto"/>
              <w:right w:val="single" w:sz="4" w:space="0" w:color="auto"/>
            </w:tcBorders>
          </w:tcPr>
          <w:p w14:paraId="0DD3236C"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7802AE03" w14:textId="77777777" w:rsidR="00C25EA3" w:rsidRPr="00D25748" w:rsidRDefault="00C25EA3" w:rsidP="00952FB9">
            <w:pPr>
              <w:pStyle w:val="TableTextcentred"/>
            </w:pPr>
            <w:r w:rsidRPr="00D25748">
              <w:sym w:font="Wingdings" w:char="F0FC"/>
            </w:r>
          </w:p>
        </w:tc>
        <w:tc>
          <w:tcPr>
            <w:tcW w:w="1409" w:type="dxa"/>
          </w:tcPr>
          <w:p w14:paraId="19DAA9BF" w14:textId="77777777" w:rsidR="00C25EA3" w:rsidRPr="00D25748" w:rsidRDefault="00C25EA3" w:rsidP="00952FB9">
            <w:pPr>
              <w:pStyle w:val="TableTextcentred"/>
            </w:pPr>
            <w:r w:rsidRPr="00D25748">
              <w:sym w:font="Wingdings" w:char="F0FC"/>
            </w:r>
          </w:p>
        </w:tc>
      </w:tr>
      <w:tr w:rsidR="00C25EA3" w:rsidRPr="00D25748" w14:paraId="5C5D5374" w14:textId="77777777" w:rsidTr="00952FB9">
        <w:trPr>
          <w:jc w:val="center"/>
        </w:trPr>
        <w:tc>
          <w:tcPr>
            <w:tcW w:w="3974" w:type="dxa"/>
          </w:tcPr>
          <w:p w14:paraId="6D1E32F9" w14:textId="77777777" w:rsidR="00C25EA3" w:rsidRPr="00D25748" w:rsidRDefault="00C25EA3" w:rsidP="00C25EA3">
            <w:pPr>
              <w:pStyle w:val="TableText"/>
            </w:pPr>
            <w:r w:rsidRPr="00D25748">
              <w:t>Information and communication technology (ICT) capability</w:t>
            </w:r>
          </w:p>
        </w:tc>
        <w:tc>
          <w:tcPr>
            <w:tcW w:w="1060" w:type="dxa"/>
            <w:tcBorders>
              <w:right w:val="single" w:sz="4" w:space="0" w:color="auto"/>
            </w:tcBorders>
          </w:tcPr>
          <w:p w14:paraId="3A966D2C" w14:textId="77777777" w:rsidR="00C25EA3" w:rsidRPr="00D25748" w:rsidRDefault="00C25EA3" w:rsidP="00952FB9">
            <w:pPr>
              <w:pStyle w:val="TableTextcentred"/>
            </w:pPr>
          </w:p>
        </w:tc>
        <w:tc>
          <w:tcPr>
            <w:tcW w:w="1233" w:type="dxa"/>
            <w:tcBorders>
              <w:left w:val="single" w:sz="4" w:space="0" w:color="auto"/>
              <w:right w:val="single" w:sz="4" w:space="0" w:color="auto"/>
            </w:tcBorders>
          </w:tcPr>
          <w:p w14:paraId="37E70E6C" w14:textId="77777777" w:rsidR="00C25EA3" w:rsidRPr="00D25748" w:rsidRDefault="00C25EA3" w:rsidP="00952FB9">
            <w:pPr>
              <w:pStyle w:val="TableTextcentred"/>
            </w:pPr>
          </w:p>
        </w:tc>
        <w:tc>
          <w:tcPr>
            <w:tcW w:w="1396" w:type="dxa"/>
            <w:tcBorders>
              <w:left w:val="single" w:sz="4" w:space="0" w:color="auto"/>
            </w:tcBorders>
          </w:tcPr>
          <w:p w14:paraId="36210C1E" w14:textId="77777777" w:rsidR="00C25EA3" w:rsidRPr="00D25748" w:rsidRDefault="00C25EA3" w:rsidP="00952FB9">
            <w:pPr>
              <w:pStyle w:val="TableTextcentred"/>
            </w:pPr>
            <w:r w:rsidRPr="00D25748">
              <w:sym w:font="Wingdings" w:char="F0FC"/>
            </w:r>
          </w:p>
        </w:tc>
        <w:tc>
          <w:tcPr>
            <w:tcW w:w="1409" w:type="dxa"/>
          </w:tcPr>
          <w:p w14:paraId="2CDAAE4C" w14:textId="77777777" w:rsidR="00C25EA3" w:rsidRPr="00D25748" w:rsidRDefault="00C25EA3" w:rsidP="00952FB9">
            <w:pPr>
              <w:pStyle w:val="TableTextcentred"/>
            </w:pPr>
            <w:r w:rsidRPr="00D25748">
              <w:sym w:font="Wingdings" w:char="F0FC"/>
            </w:r>
          </w:p>
        </w:tc>
      </w:tr>
      <w:tr w:rsidR="00C25EA3" w:rsidRPr="00D25748" w14:paraId="71E33C85" w14:textId="77777777" w:rsidTr="00952FB9">
        <w:trPr>
          <w:jc w:val="center"/>
        </w:trPr>
        <w:tc>
          <w:tcPr>
            <w:tcW w:w="3974" w:type="dxa"/>
          </w:tcPr>
          <w:p w14:paraId="03576BAD" w14:textId="77777777" w:rsidR="00C25EA3" w:rsidRPr="00D25748" w:rsidRDefault="00C25EA3" w:rsidP="00C25EA3">
            <w:pPr>
              <w:pStyle w:val="TableText"/>
            </w:pPr>
            <w:r w:rsidRPr="00D25748">
              <w:t>Critical and creative thinking</w:t>
            </w:r>
          </w:p>
        </w:tc>
        <w:tc>
          <w:tcPr>
            <w:tcW w:w="1060" w:type="dxa"/>
            <w:tcBorders>
              <w:right w:val="single" w:sz="4" w:space="0" w:color="auto"/>
            </w:tcBorders>
          </w:tcPr>
          <w:p w14:paraId="4BCA79DA" w14:textId="77777777" w:rsidR="00C25EA3" w:rsidRPr="00D25748" w:rsidRDefault="00C25EA3" w:rsidP="00952FB9">
            <w:pPr>
              <w:pStyle w:val="TableTextcentred"/>
            </w:pPr>
            <w:r w:rsidRPr="00D25748">
              <w:sym w:font="Wingdings" w:char="F0FC"/>
            </w:r>
          </w:p>
        </w:tc>
        <w:tc>
          <w:tcPr>
            <w:tcW w:w="1233" w:type="dxa"/>
            <w:tcBorders>
              <w:left w:val="single" w:sz="4" w:space="0" w:color="auto"/>
              <w:right w:val="single" w:sz="4" w:space="0" w:color="auto"/>
            </w:tcBorders>
          </w:tcPr>
          <w:p w14:paraId="31B18E44" w14:textId="77777777" w:rsidR="00C25EA3" w:rsidRPr="00D25748" w:rsidRDefault="00C25EA3" w:rsidP="00952FB9">
            <w:pPr>
              <w:pStyle w:val="TableTextcentred"/>
            </w:pPr>
          </w:p>
        </w:tc>
        <w:tc>
          <w:tcPr>
            <w:tcW w:w="1396" w:type="dxa"/>
            <w:tcBorders>
              <w:left w:val="single" w:sz="4" w:space="0" w:color="auto"/>
            </w:tcBorders>
          </w:tcPr>
          <w:p w14:paraId="03AB9A07" w14:textId="77777777" w:rsidR="00C25EA3" w:rsidRPr="00D25748" w:rsidRDefault="00C25EA3" w:rsidP="00952FB9">
            <w:pPr>
              <w:pStyle w:val="TableTextcentred"/>
            </w:pPr>
            <w:r w:rsidRPr="00D25748">
              <w:sym w:font="Wingdings" w:char="F0FC"/>
            </w:r>
          </w:p>
        </w:tc>
        <w:tc>
          <w:tcPr>
            <w:tcW w:w="1409" w:type="dxa"/>
          </w:tcPr>
          <w:p w14:paraId="6940B16B" w14:textId="77777777" w:rsidR="00C25EA3" w:rsidRPr="00D25748" w:rsidRDefault="00C25EA3" w:rsidP="00952FB9">
            <w:pPr>
              <w:pStyle w:val="TableTextcentred"/>
            </w:pPr>
            <w:r w:rsidRPr="00D25748">
              <w:sym w:font="Wingdings" w:char="F0FC"/>
            </w:r>
          </w:p>
        </w:tc>
      </w:tr>
      <w:tr w:rsidR="00C25EA3" w:rsidRPr="00D25748" w14:paraId="70D1C2CC" w14:textId="77777777" w:rsidTr="00952FB9">
        <w:trPr>
          <w:jc w:val="center"/>
        </w:trPr>
        <w:tc>
          <w:tcPr>
            <w:tcW w:w="3974" w:type="dxa"/>
          </w:tcPr>
          <w:p w14:paraId="3595B4AD" w14:textId="77777777" w:rsidR="00C25EA3" w:rsidRPr="00D25748" w:rsidRDefault="00C25EA3" w:rsidP="00C25EA3">
            <w:pPr>
              <w:pStyle w:val="TableText"/>
            </w:pPr>
            <w:r w:rsidRPr="00D25748">
              <w:t>Personal and social capability</w:t>
            </w:r>
          </w:p>
        </w:tc>
        <w:tc>
          <w:tcPr>
            <w:tcW w:w="1060" w:type="dxa"/>
            <w:tcBorders>
              <w:right w:val="single" w:sz="4" w:space="0" w:color="auto"/>
            </w:tcBorders>
          </w:tcPr>
          <w:p w14:paraId="4B411C26" w14:textId="77777777" w:rsidR="00C25EA3" w:rsidRPr="00D25748" w:rsidRDefault="00C25EA3" w:rsidP="00952FB9">
            <w:pPr>
              <w:pStyle w:val="TableTextcentred"/>
            </w:pPr>
          </w:p>
        </w:tc>
        <w:tc>
          <w:tcPr>
            <w:tcW w:w="1233" w:type="dxa"/>
            <w:tcBorders>
              <w:left w:val="single" w:sz="4" w:space="0" w:color="auto"/>
              <w:right w:val="single" w:sz="4" w:space="0" w:color="auto"/>
            </w:tcBorders>
          </w:tcPr>
          <w:p w14:paraId="1BE1CCB3"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4076C246" w14:textId="77777777" w:rsidR="00C25EA3" w:rsidRPr="00D25748" w:rsidRDefault="00C25EA3" w:rsidP="00952FB9">
            <w:pPr>
              <w:pStyle w:val="TableTextcentred"/>
            </w:pPr>
            <w:r w:rsidRPr="00D25748">
              <w:sym w:font="Wingdings" w:char="F0FC"/>
            </w:r>
          </w:p>
        </w:tc>
        <w:tc>
          <w:tcPr>
            <w:tcW w:w="1409" w:type="dxa"/>
          </w:tcPr>
          <w:p w14:paraId="2707C9B4" w14:textId="77777777" w:rsidR="00C25EA3" w:rsidRPr="00D25748" w:rsidRDefault="00C25EA3" w:rsidP="00952FB9">
            <w:pPr>
              <w:pStyle w:val="TableTextcentred"/>
            </w:pPr>
            <w:r w:rsidRPr="00D25748">
              <w:sym w:font="Wingdings" w:char="F0FC"/>
            </w:r>
          </w:p>
        </w:tc>
      </w:tr>
      <w:tr w:rsidR="00C25EA3" w:rsidRPr="00D25748" w14:paraId="097969D6" w14:textId="77777777" w:rsidTr="00952FB9">
        <w:trPr>
          <w:jc w:val="center"/>
        </w:trPr>
        <w:tc>
          <w:tcPr>
            <w:tcW w:w="3974" w:type="dxa"/>
          </w:tcPr>
          <w:p w14:paraId="3A2B0618" w14:textId="77777777" w:rsidR="00C25EA3" w:rsidRPr="00D25748" w:rsidRDefault="00C25EA3" w:rsidP="00C25EA3">
            <w:pPr>
              <w:pStyle w:val="TableText"/>
            </w:pPr>
            <w:r w:rsidRPr="00D25748">
              <w:t>Ethical behaviour</w:t>
            </w:r>
          </w:p>
        </w:tc>
        <w:tc>
          <w:tcPr>
            <w:tcW w:w="1060" w:type="dxa"/>
            <w:tcBorders>
              <w:right w:val="single" w:sz="4" w:space="0" w:color="auto"/>
            </w:tcBorders>
          </w:tcPr>
          <w:p w14:paraId="1F959578" w14:textId="77777777" w:rsidR="00C25EA3" w:rsidRPr="00D25748" w:rsidRDefault="00C25EA3" w:rsidP="00952FB9">
            <w:pPr>
              <w:pStyle w:val="TableTextcentred"/>
            </w:pPr>
            <w:r w:rsidRPr="00D25748">
              <w:sym w:font="Wingdings" w:char="F0FC"/>
            </w:r>
          </w:p>
        </w:tc>
        <w:tc>
          <w:tcPr>
            <w:tcW w:w="1233" w:type="dxa"/>
            <w:tcBorders>
              <w:left w:val="single" w:sz="4" w:space="0" w:color="auto"/>
              <w:right w:val="single" w:sz="4" w:space="0" w:color="auto"/>
            </w:tcBorders>
          </w:tcPr>
          <w:p w14:paraId="4893F2C3"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6ED4F855" w14:textId="77777777" w:rsidR="00C25EA3" w:rsidRPr="00D25748" w:rsidRDefault="00C25EA3" w:rsidP="00952FB9">
            <w:pPr>
              <w:pStyle w:val="TableTextcentred"/>
            </w:pPr>
            <w:r w:rsidRPr="00D25748">
              <w:sym w:font="Wingdings" w:char="F0FC"/>
            </w:r>
          </w:p>
        </w:tc>
        <w:tc>
          <w:tcPr>
            <w:tcW w:w="1409" w:type="dxa"/>
          </w:tcPr>
          <w:p w14:paraId="7B47B861" w14:textId="77777777" w:rsidR="00C25EA3" w:rsidRPr="00D25748" w:rsidRDefault="00C25EA3" w:rsidP="00952FB9">
            <w:pPr>
              <w:pStyle w:val="TableTextcentred"/>
            </w:pPr>
            <w:r w:rsidRPr="00D25748">
              <w:sym w:font="Wingdings" w:char="F0FC"/>
            </w:r>
          </w:p>
        </w:tc>
      </w:tr>
      <w:tr w:rsidR="00C25EA3" w:rsidRPr="00D25748" w14:paraId="0508B07E" w14:textId="77777777" w:rsidTr="00952FB9">
        <w:trPr>
          <w:jc w:val="center"/>
        </w:trPr>
        <w:tc>
          <w:tcPr>
            <w:tcW w:w="3974" w:type="dxa"/>
          </w:tcPr>
          <w:p w14:paraId="11DDEF51" w14:textId="77777777" w:rsidR="00C25EA3" w:rsidRPr="00D25748" w:rsidRDefault="00C25EA3" w:rsidP="00C25EA3">
            <w:pPr>
              <w:pStyle w:val="TableText"/>
            </w:pPr>
            <w:r w:rsidRPr="00D25748">
              <w:t>Intercultural understanding</w:t>
            </w:r>
          </w:p>
        </w:tc>
        <w:tc>
          <w:tcPr>
            <w:tcW w:w="1060" w:type="dxa"/>
            <w:tcBorders>
              <w:right w:val="single" w:sz="4" w:space="0" w:color="auto"/>
            </w:tcBorders>
          </w:tcPr>
          <w:p w14:paraId="0A32AF3A" w14:textId="77777777" w:rsidR="00C25EA3" w:rsidRPr="00D25748" w:rsidRDefault="00C25EA3" w:rsidP="00952FB9">
            <w:pPr>
              <w:pStyle w:val="TableTextcentred"/>
            </w:pPr>
          </w:p>
        </w:tc>
        <w:tc>
          <w:tcPr>
            <w:tcW w:w="1233" w:type="dxa"/>
            <w:tcBorders>
              <w:left w:val="single" w:sz="4" w:space="0" w:color="auto"/>
              <w:right w:val="single" w:sz="4" w:space="0" w:color="auto"/>
            </w:tcBorders>
          </w:tcPr>
          <w:p w14:paraId="5578EB68"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1AEBDC7C" w14:textId="77777777" w:rsidR="00C25EA3" w:rsidRPr="00D25748" w:rsidRDefault="00C25EA3" w:rsidP="00952FB9">
            <w:pPr>
              <w:pStyle w:val="TableTextcentred"/>
            </w:pPr>
            <w:r w:rsidRPr="00D25748">
              <w:sym w:font="Wingdings" w:char="F0FC"/>
            </w:r>
          </w:p>
        </w:tc>
        <w:tc>
          <w:tcPr>
            <w:tcW w:w="1409" w:type="dxa"/>
          </w:tcPr>
          <w:p w14:paraId="65764382" w14:textId="77777777" w:rsidR="00C25EA3" w:rsidRPr="00D25748" w:rsidRDefault="00C25EA3" w:rsidP="00952FB9">
            <w:pPr>
              <w:pStyle w:val="TableTextcentred"/>
            </w:pPr>
            <w:r w:rsidRPr="00D25748">
              <w:sym w:font="Wingdings" w:char="F0FC"/>
            </w:r>
          </w:p>
        </w:tc>
      </w:tr>
    </w:tbl>
    <w:p w14:paraId="39677238" w14:textId="77777777" w:rsidR="00C25EA3" w:rsidRDefault="00C25EA3" w:rsidP="00C25EA3"/>
    <w:p w14:paraId="50959AC5" w14:textId="77777777" w:rsidR="00C25EA3" w:rsidRDefault="00C25EA3">
      <w:pPr>
        <w:spacing w:before="0"/>
      </w:pPr>
      <w:r>
        <w:br w:type="page"/>
      </w:r>
    </w:p>
    <w:p w14:paraId="165F5BE6" w14:textId="77777777" w:rsidR="00C25EA3" w:rsidRPr="00F517F5" w:rsidRDefault="00E26408" w:rsidP="00C25EA3">
      <w:pPr>
        <w:pStyle w:val="Heading1"/>
      </w:pPr>
      <w:bookmarkStart w:id="215" w:name="_Toc438468598"/>
      <w:r>
        <w:lastRenderedPageBreak/>
        <w:t>Development</w:t>
      </w:r>
      <w:r w:rsidR="00C25EA3" w:rsidRPr="00F517F5">
        <w:t xml:space="preserve"> </w:t>
      </w:r>
      <w:r w:rsidR="0003023E">
        <w:t>and</w:t>
      </w:r>
      <w:r w:rsidR="00C25EA3" w:rsidRPr="00F517F5">
        <w:t xml:space="preserve"> Nutrition</w:t>
      </w:r>
      <w:r w:rsidR="00C25EA3">
        <w:t xml:space="preserve"> b</w:t>
      </w:r>
      <w:r w:rsidR="00C25EA3" w:rsidRPr="00F517F5">
        <w:tab/>
        <w:t xml:space="preserve">Value: </w:t>
      </w:r>
      <w:r w:rsidR="00C25EA3">
        <w:t>0.5</w:t>
      </w:r>
      <w:bookmarkEnd w:id="215"/>
    </w:p>
    <w:p w14:paraId="63554258" w14:textId="77777777" w:rsidR="00C25EA3" w:rsidRPr="003164E3" w:rsidRDefault="00C25EA3" w:rsidP="00F7742D">
      <w:pPr>
        <w:pStyle w:val="NormalItalic"/>
      </w:pPr>
      <w:r w:rsidRPr="006E2457">
        <w:t xml:space="preserve">This half unit (0.5) combines with </w:t>
      </w:r>
      <w:r w:rsidR="00E26408">
        <w:rPr>
          <w:b/>
        </w:rPr>
        <w:t>Development</w:t>
      </w:r>
      <w:r w:rsidR="0003023E">
        <w:rPr>
          <w:b/>
        </w:rPr>
        <w:t xml:space="preserve"> and Nutrition </w:t>
      </w:r>
      <w:r w:rsidRPr="00F7742D">
        <w:rPr>
          <w:b/>
          <w:bCs/>
          <w:iCs/>
        </w:rPr>
        <w:t>a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58DF2839" w14:textId="77777777" w:rsidR="00C25EA3" w:rsidRPr="00952FB9" w:rsidRDefault="00C25EA3" w:rsidP="00952FB9">
      <w:pPr>
        <w:pStyle w:val="Heading2"/>
      </w:pPr>
      <w:r w:rsidRPr="00952FB9">
        <w:t>Prerequisites</w:t>
      </w:r>
    </w:p>
    <w:p w14:paraId="0416EF06" w14:textId="77777777" w:rsidR="00C25EA3" w:rsidRPr="00F517F5" w:rsidRDefault="00C25EA3" w:rsidP="00C25EA3">
      <w:r w:rsidRPr="00F517F5">
        <w:t>Nil.</w:t>
      </w:r>
    </w:p>
    <w:p w14:paraId="7EDC6443" w14:textId="77777777" w:rsidR="00C25EA3" w:rsidRPr="00952FB9" w:rsidRDefault="00C25EA3" w:rsidP="00952FB9">
      <w:pPr>
        <w:pStyle w:val="Heading2"/>
      </w:pPr>
      <w:r w:rsidRPr="00952FB9">
        <w:t>Duplication of Content Rules</w:t>
      </w:r>
    </w:p>
    <w:p w14:paraId="67FF492F" w14:textId="77777777" w:rsidR="00C25EA3" w:rsidRPr="00F517F5" w:rsidRDefault="00C25EA3" w:rsidP="00C25EA3">
      <w:r>
        <w:t>Refer to page 19.</w:t>
      </w:r>
    </w:p>
    <w:p w14:paraId="47A7912D" w14:textId="77777777" w:rsidR="00C25EA3" w:rsidRPr="00952FB9" w:rsidRDefault="00C25EA3" w:rsidP="00952FB9">
      <w:pPr>
        <w:pStyle w:val="Heading2"/>
      </w:pPr>
      <w:r w:rsidRPr="00952FB9">
        <w:t>Specific Unit Goals:</w:t>
      </w:r>
    </w:p>
    <w:p w14:paraId="027943EB" w14:textId="77777777" w:rsidR="00C25EA3" w:rsidRDefault="00C25EA3" w:rsidP="00C25EA3">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C25EA3" w:rsidRPr="008E2EDB" w14:paraId="2F17D917" w14:textId="77777777" w:rsidTr="00952FB9">
        <w:trPr>
          <w:jc w:val="center"/>
        </w:trPr>
        <w:tc>
          <w:tcPr>
            <w:tcW w:w="4719" w:type="dxa"/>
            <w:tcBorders>
              <w:top w:val="single" w:sz="4" w:space="0" w:color="000000"/>
              <w:left w:val="single" w:sz="4" w:space="0" w:color="000000"/>
              <w:bottom w:val="single" w:sz="4" w:space="0" w:color="000000"/>
            </w:tcBorders>
          </w:tcPr>
          <w:p w14:paraId="012F3650" w14:textId="77777777" w:rsidR="00C25EA3" w:rsidRPr="008E2EDB" w:rsidRDefault="00C25EA3" w:rsidP="00952FB9">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0B43476D" w14:textId="77777777" w:rsidR="00C25EA3" w:rsidRPr="008E2EDB" w:rsidRDefault="00C25EA3" w:rsidP="00952FB9">
            <w:pPr>
              <w:pStyle w:val="Tabletextboldcentred"/>
            </w:pPr>
            <w:r w:rsidRPr="008E2EDB">
              <w:t>M</w:t>
            </w:r>
          </w:p>
        </w:tc>
      </w:tr>
      <w:tr w:rsidR="00C25EA3" w:rsidRPr="008E2EDB" w14:paraId="6B6D10E9" w14:textId="77777777" w:rsidTr="00952FB9">
        <w:trPr>
          <w:jc w:val="center"/>
        </w:trPr>
        <w:tc>
          <w:tcPr>
            <w:tcW w:w="4719" w:type="dxa"/>
            <w:tcBorders>
              <w:top w:val="single" w:sz="4" w:space="0" w:color="000000"/>
              <w:left w:val="single" w:sz="4" w:space="0" w:color="000000"/>
              <w:bottom w:val="single" w:sz="4" w:space="0" w:color="000000"/>
            </w:tcBorders>
          </w:tcPr>
          <w:p w14:paraId="40F00C6C" w14:textId="77777777" w:rsidR="00C25EA3" w:rsidRPr="008C0D51" w:rsidRDefault="00952FB9" w:rsidP="00952FB9">
            <w:pPr>
              <w:pStyle w:val="TableListBullets"/>
              <w:rPr>
                <w:rFonts w:eastAsia="Calibri"/>
                <w:lang w:eastAsia="en-AU"/>
              </w:rPr>
            </w:pPr>
            <w:r>
              <w:rPr>
                <w:rFonts w:eastAsia="Calibri"/>
                <w:lang w:eastAsia="en-AU"/>
              </w:rPr>
              <w:t>explain the key factors that need to be addressed to p</w:t>
            </w:r>
            <w:r w:rsidRPr="00F517F5">
              <w:rPr>
                <w:rFonts w:eastAsia="Calibri"/>
                <w:lang w:eastAsia="en-AU"/>
              </w:rPr>
              <w:t>romote healthy eating among children</w:t>
            </w:r>
          </w:p>
        </w:tc>
        <w:tc>
          <w:tcPr>
            <w:tcW w:w="4720" w:type="dxa"/>
            <w:tcBorders>
              <w:top w:val="single" w:sz="4" w:space="0" w:color="000000"/>
              <w:left w:val="single" w:sz="4" w:space="0" w:color="000000"/>
              <w:bottom w:val="single" w:sz="4" w:space="0" w:color="000000"/>
              <w:right w:val="single" w:sz="4" w:space="0" w:color="auto"/>
            </w:tcBorders>
          </w:tcPr>
          <w:p w14:paraId="541958B6" w14:textId="77777777" w:rsidR="00C25EA3" w:rsidRPr="008E2EDB" w:rsidRDefault="00952FB9" w:rsidP="00952FB9">
            <w:pPr>
              <w:pStyle w:val="TableListBullets"/>
              <w:rPr>
                <w:color w:val="000000" w:themeColor="text1"/>
              </w:rPr>
            </w:pPr>
            <w:r>
              <w:rPr>
                <w:rFonts w:eastAsia="Calibri"/>
                <w:lang w:eastAsia="en-AU"/>
              </w:rPr>
              <w:t>identify the key factors that need to be addressed to p</w:t>
            </w:r>
            <w:r w:rsidRPr="00F517F5">
              <w:rPr>
                <w:rFonts w:eastAsia="Calibri"/>
                <w:lang w:eastAsia="en-AU"/>
              </w:rPr>
              <w:t>romote healthy eating among children</w:t>
            </w:r>
          </w:p>
        </w:tc>
      </w:tr>
      <w:tr w:rsidR="00C25EA3" w:rsidRPr="008E2EDB" w14:paraId="3B195C08" w14:textId="77777777" w:rsidTr="00952FB9">
        <w:trPr>
          <w:jc w:val="center"/>
        </w:trPr>
        <w:tc>
          <w:tcPr>
            <w:tcW w:w="4719" w:type="dxa"/>
            <w:tcBorders>
              <w:top w:val="single" w:sz="4" w:space="0" w:color="000000"/>
              <w:left w:val="single" w:sz="4" w:space="0" w:color="000000"/>
              <w:bottom w:val="single" w:sz="4" w:space="0" w:color="000000"/>
            </w:tcBorders>
          </w:tcPr>
          <w:p w14:paraId="522EAFD5" w14:textId="77777777" w:rsidR="00C25EA3" w:rsidRDefault="00952FB9" w:rsidP="00952FB9">
            <w:pPr>
              <w:pStyle w:val="TableListBullets"/>
              <w:rPr>
                <w:rFonts w:eastAsia="Calibri"/>
                <w:lang w:eastAsia="en-AU"/>
              </w:rPr>
            </w:pPr>
            <w:r>
              <w:rPr>
                <w:rFonts w:eastAsia="Calibri"/>
                <w:lang w:eastAsia="en-AU"/>
              </w:rPr>
              <w:t>analyse the purpose of m</w:t>
            </w:r>
            <w:r w:rsidRPr="00F517F5">
              <w:rPr>
                <w:rFonts w:eastAsia="Calibri"/>
                <w:lang w:eastAsia="en-AU"/>
              </w:rPr>
              <w:t>aintain</w:t>
            </w:r>
            <w:r>
              <w:rPr>
                <w:rFonts w:eastAsia="Calibri"/>
                <w:lang w:eastAsia="en-AU"/>
              </w:rPr>
              <w:t>ing</w:t>
            </w:r>
            <w:r w:rsidRPr="00F517F5">
              <w:rPr>
                <w:rFonts w:eastAsia="Calibri"/>
                <w:lang w:eastAsia="en-AU"/>
              </w:rPr>
              <w:t xml:space="preserve"> food</w:t>
            </w:r>
            <w:r>
              <w:rPr>
                <w:rFonts w:eastAsia="Calibri"/>
                <w:lang w:eastAsia="en-AU"/>
              </w:rPr>
              <w:t xml:space="preserve"> safety</w:t>
            </w:r>
          </w:p>
          <w:p w14:paraId="641C5B83" w14:textId="77777777" w:rsidR="00C25EA3" w:rsidRPr="008C0D51" w:rsidRDefault="00952FB9" w:rsidP="00952FB9">
            <w:pPr>
              <w:pStyle w:val="TableListBullets"/>
              <w:rPr>
                <w:rFonts w:eastAsia="Calibri"/>
                <w:lang w:eastAsia="en-AU"/>
              </w:rPr>
            </w:pPr>
            <w:r>
              <w:rPr>
                <w:rFonts w:eastAsia="Calibri"/>
                <w:lang w:eastAsia="en-AU"/>
              </w:rPr>
              <w:t xml:space="preserve">while carrying out food </w:t>
            </w:r>
            <w:r w:rsidRPr="00F517F5">
              <w:rPr>
                <w:rFonts w:eastAsia="Calibri"/>
                <w:lang w:eastAsia="en-AU"/>
              </w:rPr>
              <w:t>handling activities.</w:t>
            </w:r>
          </w:p>
        </w:tc>
        <w:tc>
          <w:tcPr>
            <w:tcW w:w="4720" w:type="dxa"/>
            <w:tcBorders>
              <w:top w:val="single" w:sz="4" w:space="0" w:color="000000"/>
              <w:left w:val="single" w:sz="4" w:space="0" w:color="000000"/>
              <w:bottom w:val="single" w:sz="4" w:space="0" w:color="000000"/>
              <w:right w:val="single" w:sz="4" w:space="0" w:color="auto"/>
            </w:tcBorders>
          </w:tcPr>
          <w:p w14:paraId="2EEFA854" w14:textId="77777777" w:rsidR="00C25EA3" w:rsidRPr="008E2EDB" w:rsidRDefault="00952FB9" w:rsidP="00952FB9">
            <w:pPr>
              <w:pStyle w:val="TableListBullets"/>
              <w:rPr>
                <w:color w:val="000000" w:themeColor="text1"/>
              </w:rPr>
            </w:pPr>
            <w:r>
              <w:rPr>
                <w:rFonts w:eastAsia="Calibri"/>
                <w:lang w:eastAsia="en-AU"/>
              </w:rPr>
              <w:t xml:space="preserve">describe the </w:t>
            </w:r>
            <w:r w:rsidRPr="00F517F5">
              <w:rPr>
                <w:rFonts w:eastAsia="Calibri"/>
                <w:lang w:eastAsia="en-AU"/>
              </w:rPr>
              <w:t>food</w:t>
            </w:r>
            <w:r>
              <w:rPr>
                <w:rFonts w:eastAsia="Calibri"/>
                <w:lang w:eastAsia="en-AU"/>
              </w:rPr>
              <w:t xml:space="preserve"> safety procedures that need to be followed while carrying out food </w:t>
            </w:r>
            <w:r w:rsidRPr="00F517F5">
              <w:rPr>
                <w:rFonts w:eastAsia="Calibri"/>
                <w:lang w:eastAsia="en-AU"/>
              </w:rPr>
              <w:t>handling activities.</w:t>
            </w:r>
          </w:p>
        </w:tc>
      </w:tr>
      <w:tr w:rsidR="00C25EA3" w:rsidRPr="008E2EDB" w14:paraId="7C0640BA" w14:textId="77777777" w:rsidTr="00952FB9">
        <w:trPr>
          <w:jc w:val="center"/>
        </w:trPr>
        <w:tc>
          <w:tcPr>
            <w:tcW w:w="4719" w:type="dxa"/>
            <w:tcBorders>
              <w:top w:val="single" w:sz="4" w:space="0" w:color="000000"/>
              <w:left w:val="single" w:sz="4" w:space="0" w:color="000000"/>
              <w:bottom w:val="single" w:sz="4" w:space="0" w:color="000000"/>
            </w:tcBorders>
          </w:tcPr>
          <w:p w14:paraId="56EC7D9D" w14:textId="77777777" w:rsidR="00C25EA3" w:rsidRDefault="00952FB9" w:rsidP="00952FB9">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499BE0A7" w14:textId="77777777" w:rsidR="00C25EA3" w:rsidRDefault="00952FB9" w:rsidP="00952FB9">
            <w:pPr>
              <w:pStyle w:val="TableListBullets"/>
              <w:rPr>
                <w:rFonts w:eastAsia="Calibri"/>
                <w:lang w:eastAsia="en-AU"/>
              </w:rPr>
            </w:pPr>
            <w:r>
              <w:rPr>
                <w:rFonts w:eastAsia="Calibri"/>
                <w:lang w:eastAsia="en-AU"/>
              </w:rPr>
              <w:t>communicate for specific audiences and purposes</w:t>
            </w:r>
          </w:p>
        </w:tc>
      </w:tr>
    </w:tbl>
    <w:p w14:paraId="16EE2C83" w14:textId="77777777" w:rsidR="00C25EA3" w:rsidRPr="00952FB9" w:rsidRDefault="00952FB9" w:rsidP="00952FB9">
      <w:pPr>
        <w:pStyle w:val="Heading2"/>
      </w:pPr>
      <w:r>
        <w:t>Content</w:t>
      </w:r>
    </w:p>
    <w:p w14:paraId="4A2E6AB1" w14:textId="77777777" w:rsidR="00C25EA3" w:rsidRPr="008E2EDB" w:rsidRDefault="00C25EA3" w:rsidP="005C08B5">
      <w:r w:rsidRPr="008E2EDB">
        <w:t>All content below must be delivered:</w:t>
      </w:r>
    </w:p>
    <w:tbl>
      <w:tblPr>
        <w:tblW w:w="9072" w:type="dxa"/>
        <w:jc w:val="center"/>
        <w:tblLayout w:type="fixed"/>
        <w:tblLook w:val="0000" w:firstRow="0" w:lastRow="0" w:firstColumn="0" w:lastColumn="0" w:noHBand="0" w:noVBand="0"/>
      </w:tblPr>
      <w:tblGrid>
        <w:gridCol w:w="4536"/>
        <w:gridCol w:w="4536"/>
      </w:tblGrid>
      <w:tr w:rsidR="00C25EA3" w:rsidRPr="008E2EDB" w14:paraId="7D603E5A" w14:textId="77777777" w:rsidTr="00952FB9">
        <w:trPr>
          <w:jc w:val="center"/>
        </w:trPr>
        <w:tc>
          <w:tcPr>
            <w:tcW w:w="4638" w:type="dxa"/>
            <w:tcBorders>
              <w:top w:val="single" w:sz="4" w:space="0" w:color="000000"/>
              <w:left w:val="single" w:sz="4" w:space="0" w:color="000000"/>
              <w:bottom w:val="single" w:sz="4" w:space="0" w:color="000000"/>
            </w:tcBorders>
          </w:tcPr>
          <w:p w14:paraId="71BFDE9E" w14:textId="77777777" w:rsidR="00C25EA3" w:rsidRPr="008E2EDB" w:rsidRDefault="00C25EA3" w:rsidP="00952FB9">
            <w:pPr>
              <w:pStyle w:val="Tabletextboldcentred"/>
            </w:pPr>
            <w:r w:rsidRPr="008E2EDB">
              <w:t>A</w:t>
            </w:r>
          </w:p>
        </w:tc>
        <w:tc>
          <w:tcPr>
            <w:tcW w:w="4638" w:type="dxa"/>
            <w:tcBorders>
              <w:top w:val="single" w:sz="4" w:space="0" w:color="000000"/>
              <w:left w:val="single" w:sz="4" w:space="0" w:color="000000"/>
              <w:bottom w:val="single" w:sz="4" w:space="0" w:color="000000"/>
              <w:right w:val="single" w:sz="4" w:space="0" w:color="auto"/>
            </w:tcBorders>
          </w:tcPr>
          <w:p w14:paraId="68CC36D3" w14:textId="77777777" w:rsidR="00C25EA3" w:rsidRPr="008E2EDB" w:rsidRDefault="00C25EA3" w:rsidP="00952FB9">
            <w:pPr>
              <w:pStyle w:val="Tabletextboldcentred"/>
            </w:pPr>
            <w:r w:rsidRPr="008E2EDB">
              <w:t>M</w:t>
            </w:r>
          </w:p>
        </w:tc>
      </w:tr>
      <w:tr w:rsidR="002A350E" w:rsidRPr="0035288A" w14:paraId="271687C0" w14:textId="77777777" w:rsidTr="00952FB9">
        <w:trPr>
          <w:jc w:val="center"/>
        </w:trPr>
        <w:tc>
          <w:tcPr>
            <w:tcW w:w="4638" w:type="dxa"/>
            <w:tcBorders>
              <w:top w:val="single" w:sz="4" w:space="0" w:color="000000"/>
              <w:left w:val="single" w:sz="4" w:space="0" w:color="000000"/>
              <w:bottom w:val="single" w:sz="4" w:space="0" w:color="000000"/>
            </w:tcBorders>
          </w:tcPr>
          <w:p w14:paraId="7044ECA4" w14:textId="77777777" w:rsidR="002A350E" w:rsidRPr="00F213F6" w:rsidRDefault="00952FB9" w:rsidP="00952FB9">
            <w:pPr>
              <w:pStyle w:val="TableListBullets"/>
              <w:rPr>
                <w:lang w:val="en-US"/>
              </w:rPr>
            </w:pPr>
            <w:r>
              <w:rPr>
                <w:lang w:val="en-US"/>
              </w:rPr>
              <w:t xml:space="preserve">use </w:t>
            </w:r>
            <w:r w:rsidR="002A350E">
              <w:rPr>
                <w:lang w:val="en-US"/>
              </w:rPr>
              <w:t xml:space="preserve">of relevant frameworks and standards, including the </w:t>
            </w:r>
            <w:r>
              <w:rPr>
                <w:lang w:val="en-US"/>
              </w:rPr>
              <w:t>United Nations</w:t>
            </w:r>
            <w:r w:rsidR="002A350E" w:rsidRPr="00F213F6">
              <w:rPr>
                <w:lang w:val="en-US"/>
              </w:rPr>
              <w:t xml:space="preserve"> Convention</w:t>
            </w:r>
          </w:p>
        </w:tc>
        <w:tc>
          <w:tcPr>
            <w:tcW w:w="4638" w:type="dxa"/>
            <w:tcBorders>
              <w:top w:val="single" w:sz="4" w:space="0" w:color="000000"/>
              <w:left w:val="single" w:sz="4" w:space="0" w:color="000000"/>
              <w:bottom w:val="single" w:sz="4" w:space="0" w:color="000000"/>
              <w:right w:val="single" w:sz="4" w:space="0" w:color="auto"/>
            </w:tcBorders>
          </w:tcPr>
          <w:p w14:paraId="1F3749CA" w14:textId="77777777" w:rsidR="002A350E" w:rsidRPr="0035288A" w:rsidRDefault="00952FB9" w:rsidP="00952FB9">
            <w:pPr>
              <w:pStyle w:val="TableListBullets"/>
              <w:rPr>
                <w:lang w:val="en-US"/>
              </w:rPr>
            </w:pPr>
            <w:r>
              <w:rPr>
                <w:lang w:val="en-US"/>
              </w:rPr>
              <w:t xml:space="preserve">use </w:t>
            </w:r>
            <w:r w:rsidR="002A350E">
              <w:rPr>
                <w:lang w:val="en-US"/>
              </w:rPr>
              <w:t xml:space="preserve">of relevant frameworks and standards, including the </w:t>
            </w:r>
            <w:r>
              <w:rPr>
                <w:lang w:val="en-US"/>
              </w:rPr>
              <w:t>United Nations</w:t>
            </w:r>
            <w:r w:rsidR="002A350E" w:rsidRPr="00F213F6">
              <w:rPr>
                <w:lang w:val="en-US"/>
              </w:rPr>
              <w:t xml:space="preserve"> Convention</w:t>
            </w:r>
          </w:p>
        </w:tc>
      </w:tr>
      <w:tr w:rsidR="00C25EA3" w:rsidRPr="008E2EDB" w14:paraId="6B9EEBA9" w14:textId="77777777" w:rsidTr="00952FB9">
        <w:trPr>
          <w:jc w:val="center"/>
        </w:trPr>
        <w:tc>
          <w:tcPr>
            <w:tcW w:w="4638" w:type="dxa"/>
            <w:tcBorders>
              <w:top w:val="single" w:sz="4" w:space="0" w:color="000000"/>
              <w:left w:val="single" w:sz="4" w:space="0" w:color="000000"/>
              <w:bottom w:val="single" w:sz="4" w:space="0" w:color="000000"/>
            </w:tcBorders>
          </w:tcPr>
          <w:p w14:paraId="2662A186" w14:textId="77777777" w:rsidR="00C25EA3" w:rsidRPr="00F517F5" w:rsidRDefault="00952FB9" w:rsidP="00952FB9">
            <w:pPr>
              <w:pStyle w:val="TableListBullets"/>
              <w:rPr>
                <w:lang w:val="en-US"/>
              </w:rPr>
            </w:pPr>
            <w:r w:rsidRPr="00F213F6">
              <w:rPr>
                <w:lang w:val="en-US"/>
              </w:rPr>
              <w:t>recom</w:t>
            </w:r>
            <w:r>
              <w:rPr>
                <w:lang w:val="en-US"/>
              </w:rPr>
              <w:t xml:space="preserve">mendations </w:t>
            </w:r>
            <w:r w:rsidR="00C25EA3">
              <w:rPr>
                <w:lang w:val="en-US"/>
              </w:rPr>
              <w:t>for healthy eating, Australian Dietary G</w:t>
            </w:r>
            <w:r w:rsidR="00C25EA3" w:rsidRPr="00F213F6">
              <w:rPr>
                <w:lang w:val="en-US"/>
              </w:rPr>
              <w:t>uidelines</w:t>
            </w:r>
            <w:r w:rsidR="00C25EA3">
              <w:rPr>
                <w:lang w:val="en-US"/>
              </w:rPr>
              <w:t xml:space="preserve">, recommended daily intake for 0-5, </w:t>
            </w:r>
            <w:r w:rsidR="00C25EA3" w:rsidRPr="00F213F6">
              <w:rPr>
                <w:lang w:val="en-US"/>
              </w:rPr>
              <w:t>Individual dietary requirements</w:t>
            </w:r>
            <w:r w:rsidR="00C25EA3">
              <w:rPr>
                <w:lang w:val="en-US"/>
              </w:rPr>
              <w:t>, infant feeding &amp; introduction of solids, impact of poor diet on growth and development</w:t>
            </w:r>
          </w:p>
        </w:tc>
        <w:tc>
          <w:tcPr>
            <w:tcW w:w="4638" w:type="dxa"/>
            <w:tcBorders>
              <w:top w:val="single" w:sz="4" w:space="0" w:color="000000"/>
              <w:left w:val="single" w:sz="4" w:space="0" w:color="000000"/>
              <w:bottom w:val="single" w:sz="4" w:space="0" w:color="000000"/>
              <w:right w:val="single" w:sz="4" w:space="0" w:color="auto"/>
            </w:tcBorders>
          </w:tcPr>
          <w:p w14:paraId="30DB642D" w14:textId="77777777" w:rsidR="00C25EA3" w:rsidRPr="008E2EDB" w:rsidRDefault="00952FB9" w:rsidP="00952FB9">
            <w:pPr>
              <w:pStyle w:val="TableListBullets"/>
              <w:rPr>
                <w:color w:val="000000" w:themeColor="text1"/>
              </w:rPr>
            </w:pPr>
            <w:r w:rsidRPr="00F213F6">
              <w:rPr>
                <w:lang w:val="en-US"/>
              </w:rPr>
              <w:t>recom</w:t>
            </w:r>
            <w:r>
              <w:rPr>
                <w:lang w:val="en-US"/>
              </w:rPr>
              <w:t xml:space="preserve">mendations </w:t>
            </w:r>
            <w:r w:rsidR="00C25EA3">
              <w:rPr>
                <w:lang w:val="en-US"/>
              </w:rPr>
              <w:t>for healthy eating, Australian Dietary G</w:t>
            </w:r>
            <w:r w:rsidR="00C25EA3" w:rsidRPr="00F213F6">
              <w:rPr>
                <w:lang w:val="en-US"/>
              </w:rPr>
              <w:t>uidelines</w:t>
            </w:r>
            <w:r w:rsidR="00C25EA3">
              <w:rPr>
                <w:lang w:val="en-US"/>
              </w:rPr>
              <w:t xml:space="preserve">, recommended daily intake for 0-5, </w:t>
            </w:r>
            <w:r w:rsidR="00C25EA3" w:rsidRPr="00F213F6">
              <w:rPr>
                <w:lang w:val="en-US"/>
              </w:rPr>
              <w:t>Individual dietary requirements</w:t>
            </w:r>
            <w:r w:rsidR="00C25EA3">
              <w:rPr>
                <w:lang w:val="en-US"/>
              </w:rPr>
              <w:t>, infant feeding &amp; introduction of solids</w:t>
            </w:r>
          </w:p>
        </w:tc>
      </w:tr>
      <w:tr w:rsidR="00C25EA3" w:rsidRPr="008E2EDB" w14:paraId="6D4A06FD" w14:textId="77777777" w:rsidTr="00952FB9">
        <w:trPr>
          <w:jc w:val="center"/>
        </w:trPr>
        <w:tc>
          <w:tcPr>
            <w:tcW w:w="4638" w:type="dxa"/>
            <w:tcBorders>
              <w:top w:val="single" w:sz="4" w:space="0" w:color="000000"/>
              <w:left w:val="single" w:sz="4" w:space="0" w:color="000000"/>
              <w:bottom w:val="single" w:sz="4" w:space="0" w:color="000000"/>
            </w:tcBorders>
          </w:tcPr>
          <w:p w14:paraId="4AC3A004" w14:textId="77777777" w:rsidR="00C25EA3" w:rsidRPr="00F517F5" w:rsidRDefault="00952FB9" w:rsidP="00952FB9">
            <w:pPr>
              <w:pStyle w:val="TableListBullets"/>
              <w:rPr>
                <w:lang w:val="en-US"/>
              </w:rPr>
            </w:pPr>
            <w:r w:rsidRPr="00F213F6">
              <w:rPr>
                <w:lang w:val="en-US"/>
              </w:rPr>
              <w:t xml:space="preserve">food </w:t>
            </w:r>
            <w:r w:rsidR="00C25EA3" w:rsidRPr="00F213F6">
              <w:rPr>
                <w:lang w:val="en-US"/>
              </w:rPr>
              <w:t>allergies / intolerances – possible reactions</w:t>
            </w:r>
          </w:p>
        </w:tc>
        <w:tc>
          <w:tcPr>
            <w:tcW w:w="4638" w:type="dxa"/>
            <w:tcBorders>
              <w:top w:val="single" w:sz="4" w:space="0" w:color="000000"/>
              <w:left w:val="single" w:sz="4" w:space="0" w:color="000000"/>
              <w:bottom w:val="single" w:sz="4" w:space="0" w:color="000000"/>
              <w:right w:val="single" w:sz="4" w:space="0" w:color="auto"/>
            </w:tcBorders>
          </w:tcPr>
          <w:p w14:paraId="4DDE8967" w14:textId="77777777" w:rsidR="00C25EA3" w:rsidRPr="00F517F5" w:rsidRDefault="00952FB9" w:rsidP="00952FB9">
            <w:pPr>
              <w:pStyle w:val="TableListBullets"/>
              <w:rPr>
                <w:lang w:val="en-US"/>
              </w:rPr>
            </w:pPr>
            <w:r w:rsidRPr="00F213F6">
              <w:rPr>
                <w:lang w:val="en-US"/>
              </w:rPr>
              <w:t xml:space="preserve">food </w:t>
            </w:r>
            <w:r w:rsidR="00C25EA3" w:rsidRPr="00F213F6">
              <w:rPr>
                <w:lang w:val="en-US"/>
              </w:rPr>
              <w:t>allergies / intolerances – possible reactions</w:t>
            </w:r>
          </w:p>
        </w:tc>
      </w:tr>
      <w:tr w:rsidR="00C25EA3" w:rsidRPr="008E2EDB" w14:paraId="6C418F17" w14:textId="77777777" w:rsidTr="00952FB9">
        <w:trPr>
          <w:jc w:val="center"/>
        </w:trPr>
        <w:tc>
          <w:tcPr>
            <w:tcW w:w="4638" w:type="dxa"/>
            <w:tcBorders>
              <w:top w:val="single" w:sz="4" w:space="0" w:color="000000"/>
              <w:left w:val="single" w:sz="4" w:space="0" w:color="000000"/>
              <w:bottom w:val="single" w:sz="4" w:space="0" w:color="000000"/>
            </w:tcBorders>
          </w:tcPr>
          <w:p w14:paraId="4BFAF831" w14:textId="77777777" w:rsidR="00C25EA3" w:rsidRPr="00F213F6" w:rsidRDefault="00952FB9" w:rsidP="00952FB9">
            <w:pPr>
              <w:pStyle w:val="TableListBullets"/>
              <w:rPr>
                <w:lang w:val="en-US"/>
              </w:rPr>
            </w:pPr>
            <w:r w:rsidRPr="00F213F6">
              <w:rPr>
                <w:lang w:val="en-US"/>
              </w:rPr>
              <w:t xml:space="preserve">food </w:t>
            </w:r>
            <w:r w:rsidR="00C25EA3" w:rsidRPr="00F213F6">
              <w:rPr>
                <w:lang w:val="en-US"/>
              </w:rPr>
              <w:t>handling requirements  - policies and procedures</w:t>
            </w:r>
          </w:p>
        </w:tc>
        <w:tc>
          <w:tcPr>
            <w:tcW w:w="4638" w:type="dxa"/>
            <w:tcBorders>
              <w:top w:val="single" w:sz="4" w:space="0" w:color="000000"/>
              <w:left w:val="single" w:sz="4" w:space="0" w:color="000000"/>
              <w:bottom w:val="single" w:sz="4" w:space="0" w:color="000000"/>
              <w:right w:val="single" w:sz="4" w:space="0" w:color="auto"/>
            </w:tcBorders>
          </w:tcPr>
          <w:p w14:paraId="7610595F" w14:textId="77777777" w:rsidR="00C25EA3" w:rsidRPr="00F213F6" w:rsidRDefault="00952FB9" w:rsidP="00952FB9">
            <w:pPr>
              <w:pStyle w:val="TableListBullets"/>
              <w:rPr>
                <w:lang w:val="en-US"/>
              </w:rPr>
            </w:pPr>
            <w:r w:rsidRPr="00F213F6">
              <w:rPr>
                <w:lang w:val="en-US"/>
              </w:rPr>
              <w:t xml:space="preserve">food </w:t>
            </w:r>
            <w:r w:rsidR="00C25EA3" w:rsidRPr="00F213F6">
              <w:rPr>
                <w:lang w:val="en-US"/>
              </w:rPr>
              <w:t>handling requirements  - policies and procedures</w:t>
            </w:r>
          </w:p>
        </w:tc>
      </w:tr>
    </w:tbl>
    <w:p w14:paraId="2A1B4FAE" w14:textId="77777777" w:rsidR="00253C3B" w:rsidRPr="004A2CF7" w:rsidRDefault="00253C3B" w:rsidP="004A2CF7">
      <w:pPr>
        <w:pStyle w:val="Heading2"/>
      </w:pPr>
      <w:r w:rsidRPr="004A2CF7">
        <w:t>Units of Competency</w:t>
      </w:r>
    </w:p>
    <w:p w14:paraId="74CC9675" w14:textId="77777777" w:rsidR="00253C3B" w:rsidRPr="006E2457" w:rsidRDefault="00253C3B" w:rsidP="00952FB9">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67B4F4F2" w14:textId="77777777" w:rsidR="00253C3B" w:rsidRDefault="00253C3B" w:rsidP="00952FB9">
      <w:r>
        <w:lastRenderedPageBreak/>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2425DE3A" w14:textId="77777777" w:rsidR="00253C3B" w:rsidRPr="00753913" w:rsidRDefault="00253C3B" w:rsidP="00952FB9">
      <w:r>
        <w:t>In order to be deemed competent to industry standard, assessment must provide authentic, valid, sufficient and current evidence as indicated in the relevant Training Package.</w:t>
      </w:r>
    </w:p>
    <w:p w14:paraId="5BCB29A4" w14:textId="77777777" w:rsidR="00C25EA3" w:rsidRPr="00F517F5" w:rsidRDefault="00C25EA3" w:rsidP="00952FB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C25EA3" w:rsidRPr="00F517F5" w14:paraId="38936121" w14:textId="77777777" w:rsidTr="00952FB9">
        <w:trPr>
          <w:cantSplit/>
          <w:jc w:val="center"/>
        </w:trPr>
        <w:tc>
          <w:tcPr>
            <w:tcW w:w="1824" w:type="dxa"/>
            <w:vAlign w:val="center"/>
          </w:tcPr>
          <w:p w14:paraId="1C0958DD" w14:textId="77777777" w:rsidR="00C25EA3" w:rsidRPr="00F517F5" w:rsidRDefault="00C25EA3" w:rsidP="00952FB9">
            <w:pPr>
              <w:pStyle w:val="Tabletextbold"/>
            </w:pPr>
            <w:r w:rsidRPr="00F517F5">
              <w:t>Code</w:t>
            </w:r>
          </w:p>
        </w:tc>
        <w:tc>
          <w:tcPr>
            <w:tcW w:w="5122" w:type="dxa"/>
            <w:vAlign w:val="center"/>
          </w:tcPr>
          <w:p w14:paraId="2DA2D96C" w14:textId="77777777" w:rsidR="00C25EA3" w:rsidRPr="00F517F5" w:rsidRDefault="00C25EA3" w:rsidP="00952FB9">
            <w:pPr>
              <w:pStyle w:val="Tabletextbold"/>
            </w:pPr>
            <w:r w:rsidRPr="00F517F5">
              <w:t>Competency Title</w:t>
            </w:r>
          </w:p>
        </w:tc>
        <w:tc>
          <w:tcPr>
            <w:tcW w:w="1843" w:type="dxa"/>
          </w:tcPr>
          <w:p w14:paraId="5B7BD47B" w14:textId="77777777" w:rsidR="00C25EA3" w:rsidRPr="00F517F5" w:rsidRDefault="00C25EA3" w:rsidP="00952FB9">
            <w:pPr>
              <w:pStyle w:val="Tabletextboldcentred"/>
            </w:pPr>
            <w:r w:rsidRPr="00F517F5">
              <w:t>Core/Elective</w:t>
            </w:r>
          </w:p>
        </w:tc>
      </w:tr>
      <w:tr w:rsidR="00C25EA3" w:rsidRPr="00F517F5" w14:paraId="16E70C93" w14:textId="77777777" w:rsidTr="00952FB9">
        <w:trPr>
          <w:cantSplit/>
          <w:jc w:val="center"/>
        </w:trPr>
        <w:tc>
          <w:tcPr>
            <w:tcW w:w="1824" w:type="dxa"/>
          </w:tcPr>
          <w:p w14:paraId="0901FECA" w14:textId="77777777" w:rsidR="00C25EA3" w:rsidRPr="00F517F5" w:rsidRDefault="00C25EA3" w:rsidP="00952FB9">
            <w:pPr>
              <w:pStyle w:val="Tabletextbold"/>
            </w:pPr>
            <w:r w:rsidRPr="00F517F5">
              <w:t>CHCECE004</w:t>
            </w:r>
          </w:p>
        </w:tc>
        <w:tc>
          <w:tcPr>
            <w:tcW w:w="5122" w:type="dxa"/>
          </w:tcPr>
          <w:p w14:paraId="2C985005" w14:textId="77777777" w:rsidR="00C25EA3" w:rsidRPr="00F517F5" w:rsidRDefault="00C25EA3" w:rsidP="00952FB9">
            <w:pPr>
              <w:pStyle w:val="Tabletextbold"/>
            </w:pPr>
            <w:r w:rsidRPr="00F517F5">
              <w:t>Promote and provide healthy food and drinks</w:t>
            </w:r>
          </w:p>
        </w:tc>
        <w:tc>
          <w:tcPr>
            <w:tcW w:w="1843" w:type="dxa"/>
          </w:tcPr>
          <w:p w14:paraId="6A4291FA" w14:textId="77777777" w:rsidR="00C25EA3" w:rsidRPr="00F517F5" w:rsidRDefault="00C25EA3" w:rsidP="00952FB9">
            <w:pPr>
              <w:pStyle w:val="Tabletextboldcentred"/>
            </w:pPr>
            <w:r w:rsidRPr="00F517F5">
              <w:t>Core</w:t>
            </w:r>
          </w:p>
        </w:tc>
      </w:tr>
    </w:tbl>
    <w:p w14:paraId="38DA1455" w14:textId="77777777" w:rsidR="00C25EA3" w:rsidRPr="00F517F5" w:rsidRDefault="00C25EA3" w:rsidP="00952FB9">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214ACBCF" w14:textId="77777777" w:rsidR="00C25EA3" w:rsidRPr="00952FB9" w:rsidRDefault="002C2F9D" w:rsidP="00952FB9">
      <w:pPr>
        <w:rPr>
          <w:rStyle w:val="Hyperlink"/>
        </w:rPr>
      </w:pPr>
      <w:hyperlink r:id="rId135" w:history="1">
        <w:r w:rsidR="00C25EA3" w:rsidRPr="00952FB9">
          <w:rPr>
            <w:rStyle w:val="Hyperlink"/>
          </w:rPr>
          <w:t>http://training.gov.au/Training/Details/CHC30113</w:t>
        </w:r>
      </w:hyperlink>
    </w:p>
    <w:p w14:paraId="4D799040" w14:textId="77777777" w:rsidR="00C25EA3" w:rsidRPr="00952FB9" w:rsidRDefault="00C25EA3" w:rsidP="00952FB9">
      <w:pPr>
        <w:pStyle w:val="Heading2"/>
      </w:pPr>
      <w:r w:rsidRPr="00952FB9">
        <w:t>Teaching and Learning Strategies</w:t>
      </w:r>
    </w:p>
    <w:p w14:paraId="4B9FCF1A" w14:textId="77777777" w:rsidR="00C25EA3" w:rsidRPr="00F517F5" w:rsidRDefault="00C25EA3" w:rsidP="00952FB9">
      <w:pPr>
        <w:rPr>
          <w:b/>
        </w:rPr>
      </w:pPr>
      <w:r>
        <w:t>Refer to page 23.</w:t>
      </w:r>
    </w:p>
    <w:p w14:paraId="4CD8E8D8" w14:textId="77777777" w:rsidR="00C25EA3" w:rsidRPr="00952FB9" w:rsidRDefault="00C25EA3" w:rsidP="00952FB9">
      <w:pPr>
        <w:pStyle w:val="Heading2"/>
        <w:rPr>
          <w:szCs w:val="22"/>
        </w:rPr>
      </w:pPr>
      <w:r w:rsidRPr="00952FB9">
        <w:t>Assessment</w:t>
      </w:r>
    </w:p>
    <w:p w14:paraId="38697C7D" w14:textId="77777777" w:rsidR="00C25EA3" w:rsidRPr="00F517F5" w:rsidRDefault="00C25EA3" w:rsidP="00952FB9">
      <w:pPr>
        <w:rPr>
          <w:lang w:val="en-US"/>
        </w:rPr>
      </w:pPr>
      <w:r>
        <w:rPr>
          <w:lang w:val="en-US"/>
        </w:rPr>
        <w:t>Refer to Assessment on pages 24 - 25.</w:t>
      </w:r>
    </w:p>
    <w:p w14:paraId="41D98EF8" w14:textId="77777777" w:rsidR="00C25EA3" w:rsidRPr="00952FB9" w:rsidRDefault="00C25EA3" w:rsidP="00952FB9">
      <w:pPr>
        <w:pStyle w:val="Heading2"/>
        <w:rPr>
          <w:szCs w:val="22"/>
        </w:rPr>
      </w:pPr>
      <w:r w:rsidRPr="00952FB9">
        <w:t>Resources</w:t>
      </w:r>
    </w:p>
    <w:p w14:paraId="524E857A" w14:textId="77777777" w:rsidR="00CE2751" w:rsidRDefault="00C25EA3" w:rsidP="00952FB9">
      <w:r>
        <w:t>Refer to Resources on pages 33-3</w:t>
      </w:r>
      <w:r w:rsidR="00411A9D">
        <w:t>9</w:t>
      </w:r>
      <w:r>
        <w:t>.</w:t>
      </w:r>
    </w:p>
    <w:p w14:paraId="29637ACE" w14:textId="77777777" w:rsidR="002A350E" w:rsidRPr="00AB3677" w:rsidRDefault="002A350E" w:rsidP="00952FB9">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686AF05F" w14:textId="77777777" w:rsidR="002A350E" w:rsidRDefault="002A350E" w:rsidP="00952FB9">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69946DE9" w14:textId="77777777" w:rsidR="002A350E" w:rsidRPr="00AB3677" w:rsidRDefault="002A350E" w:rsidP="00952FB9">
      <w:pPr>
        <w:pStyle w:val="ListBullets"/>
      </w:pPr>
      <w:r>
        <w:t xml:space="preserve">The </w:t>
      </w:r>
      <w:r w:rsidRPr="0035288A">
        <w:rPr>
          <w:b/>
        </w:rPr>
        <w:t>Australian Early Childhood Association</w:t>
      </w:r>
      <w:r>
        <w:t xml:space="preserve"> (AECA) Code of Ethics </w:t>
      </w:r>
    </w:p>
    <w:p w14:paraId="7E497814" w14:textId="77777777" w:rsidR="002A350E" w:rsidRPr="00AB3677" w:rsidRDefault="002A350E" w:rsidP="00952FB9">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6390A1CE" w14:textId="77777777" w:rsidR="002A350E" w:rsidRPr="002A350E" w:rsidRDefault="002A350E" w:rsidP="00952FB9">
      <w:pPr>
        <w:pStyle w:val="ListBullets"/>
        <w:rPr>
          <w:lang w:val="en-US"/>
        </w:rPr>
      </w:pPr>
      <w:r w:rsidRPr="00AB3677">
        <w:t xml:space="preserve">The </w:t>
      </w:r>
      <w:r w:rsidRPr="00AB3677">
        <w:rPr>
          <w:b/>
          <w:bCs/>
        </w:rPr>
        <w:t xml:space="preserve">Early Years Learning Framework </w:t>
      </w:r>
      <w:r w:rsidRPr="00AB3677">
        <w:rPr>
          <w:bCs/>
        </w:rPr>
        <w:t>(EYLF)</w:t>
      </w:r>
    </w:p>
    <w:p w14:paraId="3E9C567E" w14:textId="77777777" w:rsidR="00C25EA3" w:rsidRPr="00952FB9" w:rsidRDefault="00C25EA3" w:rsidP="00952FB9">
      <w:pPr>
        <w:pStyle w:val="Heading2"/>
      </w:pPr>
      <w:r w:rsidRPr="00952FB9">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C25EA3" w:rsidRPr="00D25748" w14:paraId="1751A8CB" w14:textId="77777777" w:rsidTr="00952FB9">
        <w:trPr>
          <w:jc w:val="center"/>
        </w:trPr>
        <w:tc>
          <w:tcPr>
            <w:tcW w:w="3974" w:type="dxa"/>
          </w:tcPr>
          <w:p w14:paraId="0EAF06E1" w14:textId="77777777" w:rsidR="00C25EA3" w:rsidRPr="00D25748" w:rsidRDefault="00C25EA3" w:rsidP="00C25EA3">
            <w:pPr>
              <w:pStyle w:val="Tabletextbold"/>
            </w:pPr>
          </w:p>
        </w:tc>
        <w:tc>
          <w:tcPr>
            <w:tcW w:w="5098" w:type="dxa"/>
            <w:gridSpan w:val="4"/>
            <w:tcBorders>
              <w:bottom w:val="single" w:sz="4" w:space="0" w:color="auto"/>
            </w:tcBorders>
          </w:tcPr>
          <w:p w14:paraId="6BA796D0" w14:textId="77777777" w:rsidR="00C25EA3" w:rsidRPr="00D25748" w:rsidRDefault="00C25EA3" w:rsidP="00C25EA3">
            <w:pPr>
              <w:pStyle w:val="Tabletextbold"/>
            </w:pPr>
            <w:r w:rsidRPr="00D25748">
              <w:t>Evidence could be in:</w:t>
            </w:r>
          </w:p>
        </w:tc>
      </w:tr>
      <w:tr w:rsidR="00C25EA3" w:rsidRPr="00D25748" w14:paraId="004EA032" w14:textId="77777777" w:rsidTr="00952FB9">
        <w:trPr>
          <w:jc w:val="center"/>
        </w:trPr>
        <w:tc>
          <w:tcPr>
            <w:tcW w:w="3974" w:type="dxa"/>
          </w:tcPr>
          <w:p w14:paraId="32C537B5" w14:textId="77777777" w:rsidR="00C25EA3" w:rsidRPr="00D25748" w:rsidRDefault="00C25EA3" w:rsidP="00C25EA3">
            <w:pPr>
              <w:pStyle w:val="Tabletextbold"/>
            </w:pPr>
            <w:r w:rsidRPr="00D25748">
              <w:t>Student Capabilities</w:t>
            </w:r>
          </w:p>
        </w:tc>
        <w:tc>
          <w:tcPr>
            <w:tcW w:w="1146" w:type="dxa"/>
            <w:tcBorders>
              <w:bottom w:val="single" w:sz="4" w:space="0" w:color="auto"/>
              <w:right w:val="single" w:sz="4" w:space="0" w:color="auto"/>
            </w:tcBorders>
          </w:tcPr>
          <w:p w14:paraId="52F6EAED" w14:textId="77777777" w:rsidR="00C25EA3" w:rsidRPr="00D25748" w:rsidRDefault="00C25EA3" w:rsidP="00C25EA3">
            <w:pPr>
              <w:pStyle w:val="Tabletextboldcentred"/>
            </w:pPr>
            <w:r w:rsidRPr="00D25748">
              <w:t>Goals</w:t>
            </w:r>
          </w:p>
        </w:tc>
        <w:tc>
          <w:tcPr>
            <w:tcW w:w="1147" w:type="dxa"/>
            <w:tcBorders>
              <w:left w:val="single" w:sz="4" w:space="0" w:color="auto"/>
              <w:bottom w:val="single" w:sz="4" w:space="0" w:color="auto"/>
              <w:right w:val="single" w:sz="4" w:space="0" w:color="auto"/>
            </w:tcBorders>
          </w:tcPr>
          <w:p w14:paraId="659F6D92" w14:textId="77777777" w:rsidR="00C25EA3" w:rsidRPr="00D25748" w:rsidRDefault="00C25EA3" w:rsidP="00C25EA3">
            <w:pPr>
              <w:pStyle w:val="Tabletextboldcentred"/>
            </w:pPr>
            <w:r w:rsidRPr="00D25748">
              <w:t>Content</w:t>
            </w:r>
          </w:p>
        </w:tc>
        <w:tc>
          <w:tcPr>
            <w:tcW w:w="1396" w:type="dxa"/>
            <w:tcBorders>
              <w:left w:val="single" w:sz="4" w:space="0" w:color="auto"/>
              <w:bottom w:val="single" w:sz="4" w:space="0" w:color="auto"/>
            </w:tcBorders>
          </w:tcPr>
          <w:p w14:paraId="303B7453" w14:textId="77777777" w:rsidR="00C25EA3" w:rsidRPr="00D25748" w:rsidRDefault="00C25EA3" w:rsidP="00C25EA3">
            <w:pPr>
              <w:pStyle w:val="Tabletextboldcentred"/>
            </w:pPr>
            <w:r w:rsidRPr="00D25748">
              <w:t>Teaching &amp; Learning Strategies</w:t>
            </w:r>
          </w:p>
        </w:tc>
        <w:tc>
          <w:tcPr>
            <w:tcW w:w="1409" w:type="dxa"/>
          </w:tcPr>
          <w:p w14:paraId="73EA5869" w14:textId="77777777" w:rsidR="00C25EA3" w:rsidRPr="00D25748" w:rsidRDefault="00C25EA3" w:rsidP="00C25EA3">
            <w:pPr>
              <w:pStyle w:val="Tabletextboldcentred"/>
            </w:pPr>
            <w:r w:rsidRPr="00D25748">
              <w:t>Assessment</w:t>
            </w:r>
          </w:p>
        </w:tc>
      </w:tr>
      <w:tr w:rsidR="00C25EA3" w:rsidRPr="00D25748" w14:paraId="7982B821" w14:textId="77777777" w:rsidTr="00952FB9">
        <w:trPr>
          <w:jc w:val="center"/>
        </w:trPr>
        <w:tc>
          <w:tcPr>
            <w:tcW w:w="3974" w:type="dxa"/>
          </w:tcPr>
          <w:p w14:paraId="63644EF1" w14:textId="77777777" w:rsidR="00C25EA3" w:rsidRPr="00D25748" w:rsidRDefault="00C25EA3" w:rsidP="00C25EA3">
            <w:pPr>
              <w:pStyle w:val="TableText"/>
            </w:pPr>
            <w:r w:rsidRPr="00D25748">
              <w:t>Literacy</w:t>
            </w:r>
          </w:p>
        </w:tc>
        <w:tc>
          <w:tcPr>
            <w:tcW w:w="1146" w:type="dxa"/>
            <w:tcBorders>
              <w:right w:val="single" w:sz="4" w:space="0" w:color="auto"/>
            </w:tcBorders>
          </w:tcPr>
          <w:p w14:paraId="1A3556E9" w14:textId="77777777" w:rsidR="00C25EA3" w:rsidRPr="00D25748" w:rsidRDefault="00C25EA3" w:rsidP="00952FB9">
            <w:pPr>
              <w:pStyle w:val="TableTextcentred"/>
            </w:pPr>
          </w:p>
        </w:tc>
        <w:tc>
          <w:tcPr>
            <w:tcW w:w="1147" w:type="dxa"/>
            <w:tcBorders>
              <w:left w:val="single" w:sz="4" w:space="0" w:color="auto"/>
              <w:right w:val="single" w:sz="4" w:space="0" w:color="auto"/>
            </w:tcBorders>
          </w:tcPr>
          <w:p w14:paraId="0B53E4F7"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2C8393AD" w14:textId="77777777" w:rsidR="00C25EA3" w:rsidRPr="00D25748" w:rsidRDefault="00C25EA3" w:rsidP="00952FB9">
            <w:pPr>
              <w:pStyle w:val="TableTextcentred"/>
            </w:pPr>
            <w:r w:rsidRPr="00D25748">
              <w:sym w:font="Wingdings" w:char="F0FC"/>
            </w:r>
          </w:p>
        </w:tc>
        <w:tc>
          <w:tcPr>
            <w:tcW w:w="1409" w:type="dxa"/>
          </w:tcPr>
          <w:p w14:paraId="4EC51350" w14:textId="77777777" w:rsidR="00C25EA3" w:rsidRPr="00D25748" w:rsidRDefault="00C25EA3" w:rsidP="00952FB9">
            <w:pPr>
              <w:pStyle w:val="TableTextcentred"/>
            </w:pPr>
            <w:r w:rsidRPr="00D25748">
              <w:sym w:font="Wingdings" w:char="F0FC"/>
            </w:r>
          </w:p>
        </w:tc>
      </w:tr>
      <w:tr w:rsidR="00C25EA3" w:rsidRPr="00D25748" w14:paraId="02494F49" w14:textId="77777777" w:rsidTr="00952FB9">
        <w:trPr>
          <w:jc w:val="center"/>
        </w:trPr>
        <w:tc>
          <w:tcPr>
            <w:tcW w:w="3974" w:type="dxa"/>
          </w:tcPr>
          <w:p w14:paraId="26DEC28D" w14:textId="77777777" w:rsidR="00C25EA3" w:rsidRPr="00D25748" w:rsidRDefault="00C25EA3" w:rsidP="00C25EA3">
            <w:pPr>
              <w:pStyle w:val="TableText"/>
            </w:pPr>
            <w:r w:rsidRPr="00D25748">
              <w:t>Numeracy</w:t>
            </w:r>
          </w:p>
        </w:tc>
        <w:tc>
          <w:tcPr>
            <w:tcW w:w="1146" w:type="dxa"/>
            <w:tcBorders>
              <w:right w:val="single" w:sz="4" w:space="0" w:color="auto"/>
            </w:tcBorders>
          </w:tcPr>
          <w:p w14:paraId="4ADA58BD" w14:textId="77777777" w:rsidR="00C25EA3" w:rsidRPr="00D25748" w:rsidRDefault="00C25EA3" w:rsidP="00952FB9">
            <w:pPr>
              <w:pStyle w:val="TableTextcentred"/>
            </w:pPr>
          </w:p>
        </w:tc>
        <w:tc>
          <w:tcPr>
            <w:tcW w:w="1147" w:type="dxa"/>
            <w:tcBorders>
              <w:left w:val="single" w:sz="4" w:space="0" w:color="auto"/>
              <w:right w:val="single" w:sz="4" w:space="0" w:color="auto"/>
            </w:tcBorders>
          </w:tcPr>
          <w:p w14:paraId="358B295F"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36BEEBC4" w14:textId="77777777" w:rsidR="00C25EA3" w:rsidRPr="00D25748" w:rsidRDefault="00C25EA3" w:rsidP="00952FB9">
            <w:pPr>
              <w:pStyle w:val="TableTextcentred"/>
            </w:pPr>
            <w:r w:rsidRPr="00D25748">
              <w:sym w:font="Wingdings" w:char="F0FC"/>
            </w:r>
          </w:p>
        </w:tc>
        <w:tc>
          <w:tcPr>
            <w:tcW w:w="1409" w:type="dxa"/>
          </w:tcPr>
          <w:p w14:paraId="55679844" w14:textId="77777777" w:rsidR="00C25EA3" w:rsidRPr="00D25748" w:rsidRDefault="00C25EA3" w:rsidP="00952FB9">
            <w:pPr>
              <w:pStyle w:val="TableTextcentred"/>
            </w:pPr>
            <w:r w:rsidRPr="00D25748">
              <w:sym w:font="Wingdings" w:char="F0FC"/>
            </w:r>
          </w:p>
        </w:tc>
      </w:tr>
      <w:tr w:rsidR="00C25EA3" w:rsidRPr="00D25748" w14:paraId="718E4053" w14:textId="77777777" w:rsidTr="00952FB9">
        <w:trPr>
          <w:jc w:val="center"/>
        </w:trPr>
        <w:tc>
          <w:tcPr>
            <w:tcW w:w="3974" w:type="dxa"/>
          </w:tcPr>
          <w:p w14:paraId="51734A2F" w14:textId="77777777" w:rsidR="00C25EA3" w:rsidRPr="00D25748" w:rsidRDefault="00C25EA3" w:rsidP="00C25EA3">
            <w:pPr>
              <w:pStyle w:val="TableText"/>
            </w:pPr>
            <w:r w:rsidRPr="00D25748">
              <w:t>Information and communication technology (ICT) capability</w:t>
            </w:r>
          </w:p>
        </w:tc>
        <w:tc>
          <w:tcPr>
            <w:tcW w:w="1146" w:type="dxa"/>
            <w:tcBorders>
              <w:right w:val="single" w:sz="4" w:space="0" w:color="auto"/>
            </w:tcBorders>
          </w:tcPr>
          <w:p w14:paraId="4EF1BC6D" w14:textId="77777777" w:rsidR="00C25EA3" w:rsidRPr="00D25748" w:rsidRDefault="00C25EA3" w:rsidP="00952FB9">
            <w:pPr>
              <w:pStyle w:val="TableTextcentred"/>
            </w:pPr>
          </w:p>
        </w:tc>
        <w:tc>
          <w:tcPr>
            <w:tcW w:w="1147" w:type="dxa"/>
            <w:tcBorders>
              <w:left w:val="single" w:sz="4" w:space="0" w:color="auto"/>
              <w:right w:val="single" w:sz="4" w:space="0" w:color="auto"/>
            </w:tcBorders>
          </w:tcPr>
          <w:p w14:paraId="2AD679CA" w14:textId="77777777" w:rsidR="00C25EA3" w:rsidRPr="00D25748" w:rsidRDefault="00C25EA3" w:rsidP="00952FB9">
            <w:pPr>
              <w:pStyle w:val="TableTextcentred"/>
            </w:pPr>
          </w:p>
        </w:tc>
        <w:tc>
          <w:tcPr>
            <w:tcW w:w="1396" w:type="dxa"/>
            <w:tcBorders>
              <w:left w:val="single" w:sz="4" w:space="0" w:color="auto"/>
            </w:tcBorders>
          </w:tcPr>
          <w:p w14:paraId="010B0C35" w14:textId="77777777" w:rsidR="00C25EA3" w:rsidRPr="00D25748" w:rsidRDefault="00C25EA3" w:rsidP="00952FB9">
            <w:pPr>
              <w:pStyle w:val="TableTextcentred"/>
            </w:pPr>
            <w:r w:rsidRPr="00D25748">
              <w:sym w:font="Wingdings" w:char="F0FC"/>
            </w:r>
          </w:p>
        </w:tc>
        <w:tc>
          <w:tcPr>
            <w:tcW w:w="1409" w:type="dxa"/>
          </w:tcPr>
          <w:p w14:paraId="1FE00E38" w14:textId="77777777" w:rsidR="00C25EA3" w:rsidRPr="00D25748" w:rsidRDefault="00C25EA3" w:rsidP="00952FB9">
            <w:pPr>
              <w:pStyle w:val="TableTextcentred"/>
            </w:pPr>
            <w:r w:rsidRPr="00D25748">
              <w:sym w:font="Wingdings" w:char="F0FC"/>
            </w:r>
          </w:p>
        </w:tc>
      </w:tr>
      <w:tr w:rsidR="00C25EA3" w:rsidRPr="00D25748" w14:paraId="259E394D" w14:textId="77777777" w:rsidTr="00952FB9">
        <w:trPr>
          <w:jc w:val="center"/>
        </w:trPr>
        <w:tc>
          <w:tcPr>
            <w:tcW w:w="3974" w:type="dxa"/>
          </w:tcPr>
          <w:p w14:paraId="7946AE84" w14:textId="77777777" w:rsidR="00C25EA3" w:rsidRPr="00D25748" w:rsidRDefault="00C25EA3" w:rsidP="00C25EA3">
            <w:pPr>
              <w:pStyle w:val="TableText"/>
            </w:pPr>
            <w:r w:rsidRPr="00D25748">
              <w:t>Critical and creative thinking</w:t>
            </w:r>
          </w:p>
        </w:tc>
        <w:tc>
          <w:tcPr>
            <w:tcW w:w="1146" w:type="dxa"/>
            <w:tcBorders>
              <w:right w:val="single" w:sz="4" w:space="0" w:color="auto"/>
            </w:tcBorders>
          </w:tcPr>
          <w:p w14:paraId="27A1F803" w14:textId="77777777" w:rsidR="00C25EA3" w:rsidRPr="00D25748" w:rsidRDefault="00C25EA3" w:rsidP="00952FB9">
            <w:pPr>
              <w:pStyle w:val="TableTextcentred"/>
            </w:pPr>
            <w:r w:rsidRPr="00D25748">
              <w:sym w:font="Wingdings" w:char="F0FC"/>
            </w:r>
          </w:p>
        </w:tc>
        <w:tc>
          <w:tcPr>
            <w:tcW w:w="1147" w:type="dxa"/>
            <w:tcBorders>
              <w:left w:val="single" w:sz="4" w:space="0" w:color="auto"/>
              <w:right w:val="single" w:sz="4" w:space="0" w:color="auto"/>
            </w:tcBorders>
          </w:tcPr>
          <w:p w14:paraId="0BB460E3" w14:textId="77777777" w:rsidR="00C25EA3" w:rsidRPr="00D25748" w:rsidRDefault="00C25EA3" w:rsidP="00952FB9">
            <w:pPr>
              <w:pStyle w:val="TableTextcentred"/>
            </w:pPr>
          </w:p>
        </w:tc>
        <w:tc>
          <w:tcPr>
            <w:tcW w:w="1396" w:type="dxa"/>
            <w:tcBorders>
              <w:left w:val="single" w:sz="4" w:space="0" w:color="auto"/>
            </w:tcBorders>
          </w:tcPr>
          <w:p w14:paraId="21F5971E" w14:textId="77777777" w:rsidR="00C25EA3" w:rsidRPr="00D25748" w:rsidRDefault="00C25EA3" w:rsidP="00952FB9">
            <w:pPr>
              <w:pStyle w:val="TableTextcentred"/>
            </w:pPr>
            <w:r w:rsidRPr="00D25748">
              <w:sym w:font="Wingdings" w:char="F0FC"/>
            </w:r>
          </w:p>
        </w:tc>
        <w:tc>
          <w:tcPr>
            <w:tcW w:w="1409" w:type="dxa"/>
          </w:tcPr>
          <w:p w14:paraId="65B32BA5" w14:textId="77777777" w:rsidR="00C25EA3" w:rsidRPr="00D25748" w:rsidRDefault="00C25EA3" w:rsidP="00952FB9">
            <w:pPr>
              <w:pStyle w:val="TableTextcentred"/>
            </w:pPr>
            <w:r w:rsidRPr="00D25748">
              <w:sym w:font="Wingdings" w:char="F0FC"/>
            </w:r>
          </w:p>
        </w:tc>
      </w:tr>
      <w:tr w:rsidR="00C25EA3" w:rsidRPr="00D25748" w14:paraId="65C4351A" w14:textId="77777777" w:rsidTr="00952FB9">
        <w:trPr>
          <w:jc w:val="center"/>
        </w:trPr>
        <w:tc>
          <w:tcPr>
            <w:tcW w:w="3974" w:type="dxa"/>
          </w:tcPr>
          <w:p w14:paraId="42090914" w14:textId="77777777" w:rsidR="00C25EA3" w:rsidRPr="00D25748" w:rsidRDefault="00C25EA3" w:rsidP="00C25EA3">
            <w:pPr>
              <w:pStyle w:val="TableText"/>
            </w:pPr>
            <w:r w:rsidRPr="00D25748">
              <w:t>Personal and social capability</w:t>
            </w:r>
          </w:p>
        </w:tc>
        <w:tc>
          <w:tcPr>
            <w:tcW w:w="1146" w:type="dxa"/>
            <w:tcBorders>
              <w:right w:val="single" w:sz="4" w:space="0" w:color="auto"/>
            </w:tcBorders>
          </w:tcPr>
          <w:p w14:paraId="6FAE1064" w14:textId="77777777" w:rsidR="00C25EA3" w:rsidRPr="00D25748" w:rsidRDefault="00C25EA3" w:rsidP="00952FB9">
            <w:pPr>
              <w:pStyle w:val="TableTextcentred"/>
            </w:pPr>
          </w:p>
        </w:tc>
        <w:tc>
          <w:tcPr>
            <w:tcW w:w="1147" w:type="dxa"/>
            <w:tcBorders>
              <w:left w:val="single" w:sz="4" w:space="0" w:color="auto"/>
              <w:right w:val="single" w:sz="4" w:space="0" w:color="auto"/>
            </w:tcBorders>
          </w:tcPr>
          <w:p w14:paraId="03B7BB27"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3A936D28" w14:textId="77777777" w:rsidR="00C25EA3" w:rsidRPr="00D25748" w:rsidRDefault="00C25EA3" w:rsidP="00952FB9">
            <w:pPr>
              <w:pStyle w:val="TableTextcentred"/>
            </w:pPr>
            <w:r w:rsidRPr="00D25748">
              <w:sym w:font="Wingdings" w:char="F0FC"/>
            </w:r>
          </w:p>
        </w:tc>
        <w:tc>
          <w:tcPr>
            <w:tcW w:w="1409" w:type="dxa"/>
          </w:tcPr>
          <w:p w14:paraId="44CF74E4" w14:textId="77777777" w:rsidR="00C25EA3" w:rsidRPr="00D25748" w:rsidRDefault="00C25EA3" w:rsidP="00952FB9">
            <w:pPr>
              <w:pStyle w:val="TableTextcentred"/>
            </w:pPr>
            <w:r w:rsidRPr="00D25748">
              <w:sym w:font="Wingdings" w:char="F0FC"/>
            </w:r>
          </w:p>
        </w:tc>
      </w:tr>
      <w:tr w:rsidR="00C25EA3" w:rsidRPr="00D25748" w14:paraId="31518A96" w14:textId="77777777" w:rsidTr="00952FB9">
        <w:trPr>
          <w:jc w:val="center"/>
        </w:trPr>
        <w:tc>
          <w:tcPr>
            <w:tcW w:w="3974" w:type="dxa"/>
          </w:tcPr>
          <w:p w14:paraId="33362453" w14:textId="77777777" w:rsidR="00C25EA3" w:rsidRPr="00D25748" w:rsidRDefault="00C25EA3" w:rsidP="00C25EA3">
            <w:pPr>
              <w:pStyle w:val="TableText"/>
            </w:pPr>
            <w:r w:rsidRPr="00D25748">
              <w:t>Ethical behaviour</w:t>
            </w:r>
          </w:p>
        </w:tc>
        <w:tc>
          <w:tcPr>
            <w:tcW w:w="1146" w:type="dxa"/>
            <w:tcBorders>
              <w:right w:val="single" w:sz="4" w:space="0" w:color="auto"/>
            </w:tcBorders>
          </w:tcPr>
          <w:p w14:paraId="3F1C63FC" w14:textId="77777777" w:rsidR="00C25EA3" w:rsidRPr="00D25748" w:rsidRDefault="00C25EA3" w:rsidP="00952FB9">
            <w:pPr>
              <w:pStyle w:val="TableTextcentred"/>
            </w:pPr>
            <w:r w:rsidRPr="00D25748">
              <w:sym w:font="Wingdings" w:char="F0FC"/>
            </w:r>
          </w:p>
        </w:tc>
        <w:tc>
          <w:tcPr>
            <w:tcW w:w="1147" w:type="dxa"/>
            <w:tcBorders>
              <w:left w:val="single" w:sz="4" w:space="0" w:color="auto"/>
              <w:right w:val="single" w:sz="4" w:space="0" w:color="auto"/>
            </w:tcBorders>
          </w:tcPr>
          <w:p w14:paraId="3F34A099"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6101F68E" w14:textId="77777777" w:rsidR="00C25EA3" w:rsidRPr="00D25748" w:rsidRDefault="00C25EA3" w:rsidP="00952FB9">
            <w:pPr>
              <w:pStyle w:val="TableTextcentred"/>
            </w:pPr>
            <w:r w:rsidRPr="00D25748">
              <w:sym w:font="Wingdings" w:char="F0FC"/>
            </w:r>
          </w:p>
        </w:tc>
        <w:tc>
          <w:tcPr>
            <w:tcW w:w="1409" w:type="dxa"/>
          </w:tcPr>
          <w:p w14:paraId="235C91C9" w14:textId="77777777" w:rsidR="00C25EA3" w:rsidRPr="00D25748" w:rsidRDefault="00C25EA3" w:rsidP="00952FB9">
            <w:pPr>
              <w:pStyle w:val="TableTextcentred"/>
            </w:pPr>
            <w:r w:rsidRPr="00D25748">
              <w:sym w:font="Wingdings" w:char="F0FC"/>
            </w:r>
          </w:p>
        </w:tc>
      </w:tr>
      <w:tr w:rsidR="00C25EA3" w:rsidRPr="00D25748" w14:paraId="4D59C282" w14:textId="77777777" w:rsidTr="00952FB9">
        <w:trPr>
          <w:jc w:val="center"/>
        </w:trPr>
        <w:tc>
          <w:tcPr>
            <w:tcW w:w="3974" w:type="dxa"/>
          </w:tcPr>
          <w:p w14:paraId="203E69AC" w14:textId="77777777" w:rsidR="00C25EA3" w:rsidRPr="00D25748" w:rsidRDefault="00C25EA3" w:rsidP="00C25EA3">
            <w:pPr>
              <w:pStyle w:val="TableText"/>
            </w:pPr>
            <w:r w:rsidRPr="00D25748">
              <w:t>Intercultural understanding</w:t>
            </w:r>
          </w:p>
        </w:tc>
        <w:tc>
          <w:tcPr>
            <w:tcW w:w="1146" w:type="dxa"/>
            <w:tcBorders>
              <w:right w:val="single" w:sz="4" w:space="0" w:color="auto"/>
            </w:tcBorders>
          </w:tcPr>
          <w:p w14:paraId="1568A269" w14:textId="77777777" w:rsidR="00C25EA3" w:rsidRPr="00D25748" w:rsidRDefault="00C25EA3" w:rsidP="00952FB9">
            <w:pPr>
              <w:pStyle w:val="TableTextcentred"/>
            </w:pPr>
          </w:p>
        </w:tc>
        <w:tc>
          <w:tcPr>
            <w:tcW w:w="1147" w:type="dxa"/>
            <w:tcBorders>
              <w:left w:val="single" w:sz="4" w:space="0" w:color="auto"/>
              <w:right w:val="single" w:sz="4" w:space="0" w:color="auto"/>
            </w:tcBorders>
          </w:tcPr>
          <w:p w14:paraId="6A2B4F16" w14:textId="77777777" w:rsidR="00C25EA3" w:rsidRPr="00D25748" w:rsidRDefault="00C25EA3" w:rsidP="00952FB9">
            <w:pPr>
              <w:pStyle w:val="TableTextcentred"/>
            </w:pPr>
            <w:r w:rsidRPr="00D25748">
              <w:sym w:font="Wingdings" w:char="F0FC"/>
            </w:r>
          </w:p>
        </w:tc>
        <w:tc>
          <w:tcPr>
            <w:tcW w:w="1396" w:type="dxa"/>
            <w:tcBorders>
              <w:left w:val="single" w:sz="4" w:space="0" w:color="auto"/>
            </w:tcBorders>
          </w:tcPr>
          <w:p w14:paraId="1A8600FF" w14:textId="77777777" w:rsidR="00C25EA3" w:rsidRPr="00D25748" w:rsidRDefault="00C25EA3" w:rsidP="00952FB9">
            <w:pPr>
              <w:pStyle w:val="TableTextcentred"/>
            </w:pPr>
            <w:r w:rsidRPr="00D25748">
              <w:sym w:font="Wingdings" w:char="F0FC"/>
            </w:r>
          </w:p>
        </w:tc>
        <w:tc>
          <w:tcPr>
            <w:tcW w:w="1409" w:type="dxa"/>
          </w:tcPr>
          <w:p w14:paraId="21E0EFBC" w14:textId="77777777" w:rsidR="00C25EA3" w:rsidRPr="00D25748" w:rsidRDefault="00C25EA3" w:rsidP="00952FB9">
            <w:pPr>
              <w:pStyle w:val="TableTextcentred"/>
            </w:pPr>
            <w:r w:rsidRPr="00D25748">
              <w:sym w:font="Wingdings" w:char="F0FC"/>
            </w:r>
          </w:p>
        </w:tc>
      </w:tr>
    </w:tbl>
    <w:p w14:paraId="0787CC72" w14:textId="77777777" w:rsidR="00CE2751" w:rsidRDefault="00CE2751" w:rsidP="00C25EA3"/>
    <w:p w14:paraId="7FBAF55F" w14:textId="77777777" w:rsidR="00CE2751" w:rsidRDefault="00CE2751">
      <w:pPr>
        <w:spacing w:before="0"/>
      </w:pPr>
      <w:r>
        <w:br w:type="page"/>
      </w:r>
    </w:p>
    <w:p w14:paraId="4264340C" w14:textId="77777777" w:rsidR="00F81786" w:rsidRPr="00F517F5" w:rsidRDefault="00F81786" w:rsidP="00F81786">
      <w:pPr>
        <w:pStyle w:val="Heading1"/>
      </w:pPr>
      <w:bookmarkStart w:id="216" w:name="_Toc438468599"/>
      <w:r w:rsidRPr="00F517F5">
        <w:lastRenderedPageBreak/>
        <w:t>Relationships in Early Childhood</w:t>
      </w:r>
      <w:r w:rsidRPr="00F517F5">
        <w:tab/>
        <w:t>Value: 1.0</w:t>
      </w:r>
      <w:bookmarkEnd w:id="214"/>
      <w:bookmarkEnd w:id="216"/>
    </w:p>
    <w:p w14:paraId="192D97FD" w14:textId="77777777" w:rsidR="00C25EA3" w:rsidRPr="00F7742D" w:rsidRDefault="00C25EA3" w:rsidP="00C25EA3">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052C8068" w14:textId="77777777" w:rsidR="00C25EA3" w:rsidRPr="00025AF3" w:rsidRDefault="00CE2751" w:rsidP="00952FB9">
      <w:pPr>
        <w:pStyle w:val="Heading3"/>
      </w:pPr>
      <w:r>
        <w:t xml:space="preserve">Relationships in </w:t>
      </w:r>
      <w:r w:rsidR="00C25EA3">
        <w:t>Early Childhood a</w:t>
      </w:r>
      <w:r w:rsidR="00C25EA3" w:rsidRPr="00025AF3">
        <w:t xml:space="preserve"> (0.5)</w:t>
      </w:r>
    </w:p>
    <w:p w14:paraId="1746D1CD" w14:textId="77777777" w:rsidR="00CE2751" w:rsidRPr="00025AF3" w:rsidRDefault="00CE2751" w:rsidP="00952FB9">
      <w:pPr>
        <w:pStyle w:val="Heading3"/>
      </w:pPr>
      <w:r>
        <w:t>Relationships in Early Childhood b</w:t>
      </w:r>
      <w:r w:rsidRPr="00025AF3">
        <w:t xml:space="preserve"> (0.5)</w:t>
      </w:r>
    </w:p>
    <w:p w14:paraId="12EB6BE9" w14:textId="77777777" w:rsidR="00F81786" w:rsidRPr="00952FB9" w:rsidRDefault="00F81786" w:rsidP="00952FB9">
      <w:pPr>
        <w:pStyle w:val="Heading2"/>
      </w:pPr>
      <w:r w:rsidRPr="00952FB9">
        <w:t>Prerequisites</w:t>
      </w:r>
    </w:p>
    <w:p w14:paraId="6C97733A" w14:textId="77777777" w:rsidR="00F81786" w:rsidRPr="00F517F5" w:rsidRDefault="00F81786" w:rsidP="00F81786">
      <w:r w:rsidRPr="00F517F5">
        <w:t>Nil.</w:t>
      </w:r>
    </w:p>
    <w:p w14:paraId="092C7102" w14:textId="77777777" w:rsidR="00F81786" w:rsidRPr="00952FB9" w:rsidRDefault="00F81786" w:rsidP="00952FB9">
      <w:pPr>
        <w:pStyle w:val="Heading2"/>
      </w:pPr>
      <w:r w:rsidRPr="00952FB9">
        <w:t>Duplication of Content Rules</w:t>
      </w:r>
    </w:p>
    <w:p w14:paraId="08F813CD" w14:textId="77777777" w:rsidR="00F81786" w:rsidRPr="00F517F5" w:rsidRDefault="00F81786" w:rsidP="00F81786">
      <w:r>
        <w:t>Refer to page 19.</w:t>
      </w:r>
    </w:p>
    <w:p w14:paraId="301C4A2F" w14:textId="77777777" w:rsidR="00F81786" w:rsidRPr="00952FB9" w:rsidRDefault="00952FB9" w:rsidP="00952FB9">
      <w:pPr>
        <w:pStyle w:val="Heading2"/>
      </w:pPr>
      <w:r>
        <w:t>Specific Unit Goals</w:t>
      </w:r>
    </w:p>
    <w:p w14:paraId="4856B515" w14:textId="77777777" w:rsidR="00F81786" w:rsidRDefault="00F81786" w:rsidP="00F8178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F81786" w:rsidRPr="008E2EDB" w14:paraId="65315DE9" w14:textId="77777777" w:rsidTr="00952FB9">
        <w:trPr>
          <w:jc w:val="center"/>
        </w:trPr>
        <w:tc>
          <w:tcPr>
            <w:tcW w:w="4719" w:type="dxa"/>
            <w:tcBorders>
              <w:top w:val="single" w:sz="4" w:space="0" w:color="000000"/>
              <w:left w:val="single" w:sz="4" w:space="0" w:color="000000"/>
              <w:bottom w:val="single" w:sz="4" w:space="0" w:color="000000"/>
            </w:tcBorders>
          </w:tcPr>
          <w:p w14:paraId="416DAF76" w14:textId="77777777" w:rsidR="00F81786" w:rsidRPr="008E2EDB" w:rsidRDefault="00F81786" w:rsidP="00952FB9">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27F10AA0" w14:textId="77777777" w:rsidR="00F81786" w:rsidRPr="008E2EDB" w:rsidRDefault="00F81786" w:rsidP="00952FB9">
            <w:pPr>
              <w:pStyle w:val="Tabletextboldcentred"/>
            </w:pPr>
            <w:r w:rsidRPr="008E2EDB">
              <w:t>M</w:t>
            </w:r>
          </w:p>
        </w:tc>
      </w:tr>
      <w:tr w:rsidR="00F81786" w:rsidRPr="008E2EDB" w14:paraId="2031F057" w14:textId="77777777" w:rsidTr="00952FB9">
        <w:trPr>
          <w:jc w:val="center"/>
        </w:trPr>
        <w:tc>
          <w:tcPr>
            <w:tcW w:w="4719" w:type="dxa"/>
            <w:tcBorders>
              <w:top w:val="single" w:sz="4" w:space="0" w:color="000000"/>
              <w:left w:val="single" w:sz="4" w:space="0" w:color="000000"/>
              <w:bottom w:val="single" w:sz="4" w:space="0" w:color="000000"/>
            </w:tcBorders>
          </w:tcPr>
          <w:p w14:paraId="31EC9FEB" w14:textId="77777777" w:rsidR="00F81786" w:rsidRPr="0080675E" w:rsidRDefault="00944CD1" w:rsidP="00944CD1">
            <w:pPr>
              <w:pStyle w:val="TableListBullets"/>
              <w:rPr>
                <w:rFonts w:eastAsia="Calibri"/>
                <w:lang w:eastAsia="en-AU"/>
              </w:rPr>
            </w:pPr>
            <w:r>
              <w:rPr>
                <w:rFonts w:eastAsia="Calibri"/>
                <w:lang w:eastAsia="en-AU"/>
              </w:rPr>
              <w:t>explain and demonstrate the qualities of effective c</w:t>
            </w:r>
            <w:r w:rsidRPr="00F517F5">
              <w:rPr>
                <w:rFonts w:eastAsia="Calibri"/>
                <w:lang w:eastAsia="en-AU"/>
              </w:rPr>
              <w:t>ommunica</w:t>
            </w:r>
            <w:r>
              <w:rPr>
                <w:rFonts w:eastAsia="Calibri"/>
                <w:lang w:eastAsia="en-AU"/>
              </w:rPr>
              <w:t>tion and  positive interactions with c</w:t>
            </w:r>
            <w:r w:rsidRPr="00F517F5">
              <w:rPr>
                <w:rFonts w:eastAsia="Calibri"/>
                <w:lang w:eastAsia="en-AU"/>
              </w:rPr>
              <w:t>hildren</w:t>
            </w:r>
          </w:p>
        </w:tc>
        <w:tc>
          <w:tcPr>
            <w:tcW w:w="4720" w:type="dxa"/>
            <w:tcBorders>
              <w:top w:val="single" w:sz="4" w:space="0" w:color="000000"/>
              <w:left w:val="single" w:sz="4" w:space="0" w:color="000000"/>
              <w:bottom w:val="single" w:sz="4" w:space="0" w:color="000000"/>
              <w:right w:val="single" w:sz="4" w:space="0" w:color="auto"/>
            </w:tcBorders>
          </w:tcPr>
          <w:p w14:paraId="5DBFBFE7" w14:textId="77777777" w:rsidR="00F81786" w:rsidRPr="008E2EDB" w:rsidRDefault="00944CD1" w:rsidP="00944CD1">
            <w:pPr>
              <w:pStyle w:val="TableListBullets"/>
              <w:rPr>
                <w:color w:val="000000" w:themeColor="text1"/>
              </w:rPr>
            </w:pPr>
            <w:r>
              <w:rPr>
                <w:rFonts w:eastAsia="Calibri"/>
                <w:lang w:eastAsia="en-AU"/>
              </w:rPr>
              <w:t>demonstrate the qualities of effective c</w:t>
            </w:r>
            <w:r w:rsidRPr="00F517F5">
              <w:rPr>
                <w:rFonts w:eastAsia="Calibri"/>
                <w:lang w:eastAsia="en-AU"/>
              </w:rPr>
              <w:t>ommunica</w:t>
            </w:r>
            <w:r>
              <w:rPr>
                <w:rFonts w:eastAsia="Calibri"/>
                <w:lang w:eastAsia="en-AU"/>
              </w:rPr>
              <w:t>tion and  positive interactions with c</w:t>
            </w:r>
            <w:r w:rsidRPr="00F517F5">
              <w:rPr>
                <w:rFonts w:eastAsia="Calibri"/>
                <w:lang w:eastAsia="en-AU"/>
              </w:rPr>
              <w:t>hildren</w:t>
            </w:r>
          </w:p>
        </w:tc>
      </w:tr>
      <w:tr w:rsidR="00F81786" w:rsidRPr="008E2EDB" w14:paraId="05CE4BCA" w14:textId="77777777" w:rsidTr="00952FB9">
        <w:trPr>
          <w:jc w:val="center"/>
        </w:trPr>
        <w:tc>
          <w:tcPr>
            <w:tcW w:w="4719" w:type="dxa"/>
            <w:tcBorders>
              <w:top w:val="single" w:sz="4" w:space="0" w:color="000000"/>
              <w:left w:val="single" w:sz="4" w:space="0" w:color="000000"/>
              <w:bottom w:val="single" w:sz="4" w:space="0" w:color="000000"/>
            </w:tcBorders>
          </w:tcPr>
          <w:p w14:paraId="36DDF0E7" w14:textId="77777777" w:rsidR="00F81786" w:rsidRPr="0080675E" w:rsidRDefault="00944CD1" w:rsidP="00944CD1">
            <w:pPr>
              <w:pStyle w:val="TableListBullets"/>
              <w:rPr>
                <w:rFonts w:eastAsia="Calibri"/>
                <w:lang w:eastAsia="en-AU"/>
              </w:rPr>
            </w:pPr>
            <w:r>
              <w:rPr>
                <w:rFonts w:eastAsia="Calibri"/>
                <w:lang w:eastAsia="en-AU"/>
              </w:rPr>
              <w:t>analyse the importance of s</w:t>
            </w:r>
            <w:r w:rsidRPr="00F517F5">
              <w:rPr>
                <w:rFonts w:eastAsia="Calibri"/>
                <w:lang w:eastAsia="en-AU"/>
              </w:rPr>
              <w:t>upport</w:t>
            </w:r>
            <w:r>
              <w:rPr>
                <w:rFonts w:eastAsia="Calibri"/>
                <w:lang w:eastAsia="en-AU"/>
              </w:rPr>
              <w:t xml:space="preserve">ing and respecting </w:t>
            </w:r>
            <w:r w:rsidRPr="00F517F5">
              <w:rPr>
                <w:rFonts w:eastAsia="Calibri"/>
                <w:lang w:eastAsia="en-AU"/>
              </w:rPr>
              <w:t>children</w:t>
            </w:r>
            <w:r>
              <w:rPr>
                <w:rFonts w:eastAsia="Calibri"/>
                <w:lang w:eastAsia="en-AU"/>
              </w:rPr>
              <w:t>,</w:t>
            </w:r>
            <w:r w:rsidRPr="00F517F5">
              <w:rPr>
                <w:rFonts w:eastAsia="Calibri"/>
                <w:lang w:eastAsia="en-AU"/>
              </w:rPr>
              <w:t xml:space="preserve"> </w:t>
            </w:r>
            <w:r>
              <w:rPr>
                <w:rFonts w:eastAsia="Calibri"/>
                <w:lang w:eastAsia="en-AU"/>
              </w:rPr>
              <w:t>m</w:t>
            </w:r>
            <w:r w:rsidRPr="00F517F5">
              <w:rPr>
                <w:rFonts w:eastAsia="Calibri"/>
                <w:lang w:eastAsia="en-AU"/>
              </w:rPr>
              <w:t>aintain</w:t>
            </w:r>
            <w:r>
              <w:rPr>
                <w:rFonts w:eastAsia="Calibri"/>
                <w:lang w:eastAsia="en-AU"/>
              </w:rPr>
              <w:t>ing</w:t>
            </w:r>
            <w:r w:rsidRPr="00F517F5">
              <w:rPr>
                <w:rFonts w:eastAsia="Calibri"/>
                <w:lang w:eastAsia="en-AU"/>
              </w:rPr>
              <w:t xml:space="preserve"> the</w:t>
            </w:r>
            <w:r>
              <w:rPr>
                <w:rFonts w:eastAsia="Calibri"/>
                <w:lang w:eastAsia="en-AU"/>
              </w:rPr>
              <w:t xml:space="preserve">ir dignity and rights </w:t>
            </w:r>
          </w:p>
        </w:tc>
        <w:tc>
          <w:tcPr>
            <w:tcW w:w="4720" w:type="dxa"/>
            <w:tcBorders>
              <w:top w:val="single" w:sz="4" w:space="0" w:color="000000"/>
              <w:left w:val="single" w:sz="4" w:space="0" w:color="000000"/>
              <w:bottom w:val="single" w:sz="4" w:space="0" w:color="000000"/>
              <w:right w:val="single" w:sz="4" w:space="0" w:color="auto"/>
            </w:tcBorders>
          </w:tcPr>
          <w:p w14:paraId="7B6FA9B4" w14:textId="77777777" w:rsidR="00F81786" w:rsidRPr="008E2EDB" w:rsidRDefault="00944CD1" w:rsidP="00944CD1">
            <w:pPr>
              <w:pStyle w:val="TableListBullets"/>
              <w:rPr>
                <w:color w:val="000000" w:themeColor="text1"/>
              </w:rPr>
            </w:pPr>
            <w:r>
              <w:rPr>
                <w:rFonts w:eastAsia="Calibri"/>
                <w:lang w:eastAsia="en-AU"/>
              </w:rPr>
              <w:t>demonstrate s</w:t>
            </w:r>
            <w:r w:rsidRPr="00F517F5">
              <w:rPr>
                <w:rFonts w:eastAsia="Calibri"/>
                <w:lang w:eastAsia="en-AU"/>
              </w:rPr>
              <w:t xml:space="preserve">upport and respect </w:t>
            </w:r>
            <w:r>
              <w:rPr>
                <w:rFonts w:eastAsia="Calibri"/>
                <w:lang w:eastAsia="en-AU"/>
              </w:rPr>
              <w:t xml:space="preserve">of </w:t>
            </w:r>
            <w:r w:rsidRPr="00F517F5">
              <w:rPr>
                <w:rFonts w:eastAsia="Calibri"/>
                <w:lang w:eastAsia="en-AU"/>
              </w:rPr>
              <w:t>children</w:t>
            </w:r>
            <w:r>
              <w:rPr>
                <w:rFonts w:eastAsia="Calibri"/>
                <w:lang w:eastAsia="en-AU"/>
              </w:rPr>
              <w:t>,</w:t>
            </w:r>
            <w:r w:rsidRPr="00F517F5">
              <w:rPr>
                <w:rFonts w:eastAsia="Calibri"/>
                <w:lang w:eastAsia="en-AU"/>
              </w:rPr>
              <w:t xml:space="preserve"> </w:t>
            </w:r>
            <w:r>
              <w:rPr>
                <w:rFonts w:eastAsia="Calibri"/>
                <w:lang w:eastAsia="en-AU"/>
              </w:rPr>
              <w:t>m</w:t>
            </w:r>
            <w:r w:rsidRPr="00F517F5">
              <w:rPr>
                <w:rFonts w:eastAsia="Calibri"/>
                <w:lang w:eastAsia="en-AU"/>
              </w:rPr>
              <w:t>aintain</w:t>
            </w:r>
            <w:r>
              <w:rPr>
                <w:rFonts w:eastAsia="Calibri"/>
                <w:lang w:eastAsia="en-AU"/>
              </w:rPr>
              <w:t>ing</w:t>
            </w:r>
            <w:r w:rsidRPr="00F517F5">
              <w:rPr>
                <w:rFonts w:eastAsia="Calibri"/>
                <w:lang w:eastAsia="en-AU"/>
              </w:rPr>
              <w:t xml:space="preserve"> the</w:t>
            </w:r>
            <w:r>
              <w:rPr>
                <w:rFonts w:eastAsia="Calibri"/>
                <w:lang w:eastAsia="en-AU"/>
              </w:rPr>
              <w:t>ir</w:t>
            </w:r>
            <w:r w:rsidRPr="00F517F5">
              <w:rPr>
                <w:rFonts w:eastAsia="Calibri"/>
                <w:lang w:eastAsia="en-AU"/>
              </w:rPr>
              <w:t xml:space="preserve"> dignity and rights</w:t>
            </w:r>
          </w:p>
        </w:tc>
      </w:tr>
      <w:tr w:rsidR="00F81786" w:rsidRPr="008E2EDB" w14:paraId="089131AE" w14:textId="77777777" w:rsidTr="00952FB9">
        <w:trPr>
          <w:jc w:val="center"/>
        </w:trPr>
        <w:tc>
          <w:tcPr>
            <w:tcW w:w="4719" w:type="dxa"/>
            <w:tcBorders>
              <w:top w:val="single" w:sz="4" w:space="0" w:color="000000"/>
              <w:left w:val="single" w:sz="4" w:space="0" w:color="000000"/>
              <w:bottom w:val="single" w:sz="4" w:space="0" w:color="000000"/>
            </w:tcBorders>
          </w:tcPr>
          <w:p w14:paraId="563E3F5A" w14:textId="77777777" w:rsidR="00F81786" w:rsidRPr="0080675E" w:rsidRDefault="00944CD1" w:rsidP="00944CD1">
            <w:pPr>
              <w:pStyle w:val="TableListBullets"/>
              <w:rPr>
                <w:rFonts w:eastAsia="Calibri"/>
                <w:lang w:eastAsia="en-AU"/>
              </w:rPr>
            </w:pPr>
            <w:r>
              <w:rPr>
                <w:rFonts w:eastAsia="Calibri"/>
                <w:lang w:eastAsia="en-AU"/>
              </w:rPr>
              <w:t>analyse and evaluate the requirements of</w:t>
            </w:r>
            <w:r w:rsidRPr="00F517F5">
              <w:rPr>
                <w:rFonts w:eastAsia="Calibri"/>
                <w:lang w:eastAsia="en-AU"/>
              </w:rPr>
              <w:t xml:space="preserve"> a </w:t>
            </w:r>
            <w:r>
              <w:rPr>
                <w:rFonts w:eastAsia="Calibri"/>
                <w:lang w:eastAsia="en-AU"/>
              </w:rPr>
              <w:t>safe and supportive environment</w:t>
            </w:r>
          </w:p>
        </w:tc>
        <w:tc>
          <w:tcPr>
            <w:tcW w:w="4720" w:type="dxa"/>
            <w:tcBorders>
              <w:top w:val="single" w:sz="4" w:space="0" w:color="000000"/>
              <w:left w:val="single" w:sz="4" w:space="0" w:color="000000"/>
              <w:bottom w:val="single" w:sz="4" w:space="0" w:color="000000"/>
              <w:right w:val="single" w:sz="4" w:space="0" w:color="auto"/>
            </w:tcBorders>
          </w:tcPr>
          <w:p w14:paraId="2D1137AA" w14:textId="77777777" w:rsidR="00F81786" w:rsidRPr="008E2EDB" w:rsidRDefault="00944CD1" w:rsidP="00944CD1">
            <w:pPr>
              <w:pStyle w:val="TableListBullets"/>
              <w:rPr>
                <w:color w:val="000000" w:themeColor="text1"/>
              </w:rPr>
            </w:pPr>
            <w:r>
              <w:rPr>
                <w:rFonts w:eastAsia="Calibri"/>
                <w:lang w:eastAsia="en-AU"/>
              </w:rPr>
              <w:t>identify the requirements of</w:t>
            </w:r>
            <w:r w:rsidRPr="00F517F5">
              <w:rPr>
                <w:rFonts w:eastAsia="Calibri"/>
                <w:lang w:eastAsia="en-AU"/>
              </w:rPr>
              <w:t xml:space="preserve"> a </w:t>
            </w:r>
            <w:r>
              <w:rPr>
                <w:rFonts w:eastAsia="Calibri"/>
                <w:lang w:eastAsia="en-AU"/>
              </w:rPr>
              <w:t>safe and supportive environment</w:t>
            </w:r>
          </w:p>
        </w:tc>
      </w:tr>
      <w:tr w:rsidR="00F81786" w:rsidRPr="008E2EDB" w14:paraId="01755E53" w14:textId="77777777" w:rsidTr="00952FB9">
        <w:trPr>
          <w:jc w:val="center"/>
        </w:trPr>
        <w:tc>
          <w:tcPr>
            <w:tcW w:w="4719" w:type="dxa"/>
            <w:tcBorders>
              <w:top w:val="single" w:sz="4" w:space="0" w:color="000000"/>
              <w:left w:val="single" w:sz="4" w:space="0" w:color="000000"/>
              <w:bottom w:val="single" w:sz="4" w:space="0" w:color="000000"/>
            </w:tcBorders>
          </w:tcPr>
          <w:p w14:paraId="452B872C" w14:textId="77777777" w:rsidR="00F81786" w:rsidRPr="0080675E" w:rsidRDefault="00944CD1" w:rsidP="00944CD1">
            <w:pPr>
              <w:pStyle w:val="TableListBullets"/>
              <w:rPr>
                <w:rFonts w:eastAsia="Calibri"/>
                <w:lang w:eastAsia="en-AU"/>
              </w:rPr>
            </w:pPr>
            <w:r>
              <w:rPr>
                <w:rFonts w:eastAsia="Calibri"/>
                <w:lang w:eastAsia="en-AU"/>
              </w:rPr>
              <w:t xml:space="preserve">investigate children’s behaviour; </w:t>
            </w:r>
            <w:r w:rsidRPr="00F517F5">
              <w:rPr>
                <w:rFonts w:eastAsia="Calibri"/>
                <w:lang w:eastAsia="en-AU"/>
              </w:rPr>
              <w:t>develop</w:t>
            </w:r>
            <w:r>
              <w:rPr>
                <w:rFonts w:eastAsia="Calibri"/>
                <w:lang w:eastAsia="en-AU"/>
              </w:rPr>
              <w:t xml:space="preserve">, implement and evaluate </w:t>
            </w:r>
            <w:r w:rsidRPr="00F517F5">
              <w:rPr>
                <w:rFonts w:eastAsia="Calibri"/>
                <w:lang w:eastAsia="en-AU"/>
              </w:rPr>
              <w:t>strategies for support</w:t>
            </w:r>
          </w:p>
        </w:tc>
        <w:tc>
          <w:tcPr>
            <w:tcW w:w="4720" w:type="dxa"/>
            <w:tcBorders>
              <w:top w:val="single" w:sz="4" w:space="0" w:color="000000"/>
              <w:left w:val="single" w:sz="4" w:space="0" w:color="000000"/>
              <w:bottom w:val="single" w:sz="4" w:space="0" w:color="000000"/>
              <w:right w:val="single" w:sz="4" w:space="0" w:color="auto"/>
            </w:tcBorders>
          </w:tcPr>
          <w:p w14:paraId="31ED8E35" w14:textId="77777777" w:rsidR="00F81786" w:rsidRPr="008E2EDB" w:rsidRDefault="00944CD1" w:rsidP="00944CD1">
            <w:pPr>
              <w:pStyle w:val="TableListBullets"/>
              <w:rPr>
                <w:color w:val="000000" w:themeColor="text1"/>
              </w:rPr>
            </w:pPr>
            <w:r>
              <w:rPr>
                <w:rFonts w:eastAsia="Calibri"/>
                <w:lang w:eastAsia="en-AU"/>
              </w:rPr>
              <w:t xml:space="preserve">investigate children’s behaviour and </w:t>
            </w:r>
            <w:r w:rsidRPr="00F517F5">
              <w:rPr>
                <w:rFonts w:eastAsia="Calibri"/>
                <w:lang w:eastAsia="en-AU"/>
              </w:rPr>
              <w:t>develop strategies for support</w:t>
            </w:r>
            <w:r>
              <w:rPr>
                <w:rFonts w:eastAsia="Calibri"/>
                <w:lang w:eastAsia="en-AU"/>
              </w:rPr>
              <w:t>, with supervision</w:t>
            </w:r>
          </w:p>
        </w:tc>
      </w:tr>
      <w:tr w:rsidR="00F81786" w:rsidRPr="008E2EDB" w14:paraId="3E135512" w14:textId="77777777" w:rsidTr="00952FB9">
        <w:trPr>
          <w:jc w:val="center"/>
        </w:trPr>
        <w:tc>
          <w:tcPr>
            <w:tcW w:w="4719" w:type="dxa"/>
            <w:tcBorders>
              <w:top w:val="single" w:sz="4" w:space="0" w:color="000000"/>
              <w:left w:val="single" w:sz="4" w:space="0" w:color="000000"/>
              <w:bottom w:val="single" w:sz="4" w:space="0" w:color="000000"/>
            </w:tcBorders>
          </w:tcPr>
          <w:p w14:paraId="0EB04C2E" w14:textId="77777777" w:rsidR="00F81786" w:rsidRDefault="00944CD1" w:rsidP="00944CD1">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1C6732C4" w14:textId="77777777" w:rsidR="00F81786" w:rsidRDefault="00944CD1" w:rsidP="00944CD1">
            <w:pPr>
              <w:pStyle w:val="TableListBullets"/>
              <w:rPr>
                <w:rFonts w:eastAsia="Calibri"/>
                <w:lang w:eastAsia="en-AU"/>
              </w:rPr>
            </w:pPr>
            <w:r>
              <w:rPr>
                <w:rFonts w:eastAsia="Calibri"/>
                <w:lang w:eastAsia="en-AU"/>
              </w:rPr>
              <w:t>communicate for specific audiences and purposes</w:t>
            </w:r>
          </w:p>
        </w:tc>
      </w:tr>
      <w:tr w:rsidR="00F81786" w:rsidRPr="008E2EDB" w14:paraId="30E5E511" w14:textId="77777777" w:rsidTr="00952FB9">
        <w:trPr>
          <w:jc w:val="center"/>
        </w:trPr>
        <w:tc>
          <w:tcPr>
            <w:tcW w:w="4719" w:type="dxa"/>
            <w:tcBorders>
              <w:top w:val="single" w:sz="4" w:space="0" w:color="000000"/>
              <w:left w:val="single" w:sz="4" w:space="0" w:color="000000"/>
              <w:bottom w:val="single" w:sz="4" w:space="0" w:color="000000"/>
            </w:tcBorders>
          </w:tcPr>
          <w:p w14:paraId="06B356CB" w14:textId="77777777" w:rsidR="00F81786" w:rsidRDefault="00944CD1" w:rsidP="00944CD1">
            <w:pPr>
              <w:pStyle w:val="TableListBullets"/>
              <w:rPr>
                <w:rFonts w:eastAsia="Calibri"/>
                <w:lang w:eastAsia="en-AU"/>
              </w:rPr>
            </w:pPr>
            <w:r>
              <w:rPr>
                <w:rFonts w:eastAsia="Calibri"/>
                <w:lang w:eastAsia="en-AU"/>
              </w:rPr>
              <w:t>undertake an independent inquiry on an behavioural issue within the early childhood sector</w:t>
            </w:r>
          </w:p>
        </w:tc>
        <w:tc>
          <w:tcPr>
            <w:tcW w:w="4720" w:type="dxa"/>
            <w:tcBorders>
              <w:top w:val="single" w:sz="4" w:space="0" w:color="000000"/>
              <w:left w:val="single" w:sz="4" w:space="0" w:color="000000"/>
              <w:bottom w:val="single" w:sz="4" w:space="0" w:color="000000"/>
              <w:right w:val="single" w:sz="4" w:space="0" w:color="auto"/>
            </w:tcBorders>
          </w:tcPr>
          <w:p w14:paraId="29154ADE" w14:textId="77777777" w:rsidR="00F81786" w:rsidRDefault="00944CD1" w:rsidP="00944CD1">
            <w:pPr>
              <w:pStyle w:val="TableListBullets"/>
              <w:rPr>
                <w:rFonts w:eastAsia="Calibri"/>
                <w:lang w:eastAsia="en-AU"/>
              </w:rPr>
            </w:pPr>
            <w:r>
              <w:rPr>
                <w:rFonts w:eastAsia="Calibri"/>
                <w:lang w:eastAsia="en-AU"/>
              </w:rPr>
              <w:t>undertake an independent inquiry on an behavioural issue within the early childhood sector</w:t>
            </w:r>
          </w:p>
        </w:tc>
      </w:tr>
    </w:tbl>
    <w:p w14:paraId="7E917C69" w14:textId="77777777" w:rsidR="00F81786" w:rsidRPr="00952FB9" w:rsidRDefault="00952FB9" w:rsidP="00952FB9">
      <w:pPr>
        <w:pStyle w:val="Heading2"/>
      </w:pPr>
      <w:r>
        <w:t>Content</w:t>
      </w:r>
    </w:p>
    <w:p w14:paraId="2E5ED409" w14:textId="77777777" w:rsidR="00F81786" w:rsidRPr="008E2EDB" w:rsidRDefault="00F81786" w:rsidP="005C08B5">
      <w:pPr>
        <w:rPr>
          <w:rFonts w:cs="Calibri"/>
          <w:b/>
          <w:bCs/>
          <w:iCs/>
          <w:szCs w:val="22"/>
        </w:rPr>
      </w:pPr>
      <w:r w:rsidRPr="008E2EDB">
        <w:t>All content below must be delivered:</w:t>
      </w:r>
    </w:p>
    <w:tbl>
      <w:tblPr>
        <w:tblW w:w="9276" w:type="dxa"/>
        <w:jc w:val="center"/>
        <w:tblLayout w:type="fixed"/>
        <w:tblLook w:val="0000" w:firstRow="0" w:lastRow="0" w:firstColumn="0" w:lastColumn="0" w:noHBand="0" w:noVBand="0"/>
      </w:tblPr>
      <w:tblGrid>
        <w:gridCol w:w="4638"/>
        <w:gridCol w:w="4638"/>
      </w:tblGrid>
      <w:tr w:rsidR="00F81786" w:rsidRPr="008E2EDB" w14:paraId="08AEF6DD" w14:textId="77777777" w:rsidTr="005E1E39">
        <w:trPr>
          <w:jc w:val="center"/>
        </w:trPr>
        <w:tc>
          <w:tcPr>
            <w:tcW w:w="4638" w:type="dxa"/>
            <w:tcBorders>
              <w:top w:val="single" w:sz="4" w:space="0" w:color="000000"/>
              <w:left w:val="single" w:sz="4" w:space="0" w:color="000000"/>
              <w:bottom w:val="single" w:sz="4" w:space="0" w:color="000000"/>
            </w:tcBorders>
          </w:tcPr>
          <w:p w14:paraId="06F93BE8" w14:textId="77777777" w:rsidR="00F81786" w:rsidRPr="008E2EDB" w:rsidRDefault="00F81786" w:rsidP="00952FB9">
            <w:pPr>
              <w:pStyle w:val="Tabletextboldcentred"/>
            </w:pPr>
            <w:r w:rsidRPr="008E2EDB">
              <w:t>A</w:t>
            </w:r>
          </w:p>
        </w:tc>
        <w:tc>
          <w:tcPr>
            <w:tcW w:w="4638" w:type="dxa"/>
            <w:tcBorders>
              <w:top w:val="single" w:sz="4" w:space="0" w:color="000000"/>
              <w:left w:val="single" w:sz="4" w:space="0" w:color="000000"/>
              <w:bottom w:val="single" w:sz="4" w:space="0" w:color="000000"/>
              <w:right w:val="single" w:sz="4" w:space="0" w:color="auto"/>
            </w:tcBorders>
          </w:tcPr>
          <w:p w14:paraId="227BF692" w14:textId="77777777" w:rsidR="00F81786" w:rsidRPr="008E2EDB" w:rsidRDefault="00F81786" w:rsidP="00952FB9">
            <w:pPr>
              <w:pStyle w:val="Tabletextboldcentred"/>
            </w:pPr>
            <w:r w:rsidRPr="008E2EDB">
              <w:t>M</w:t>
            </w:r>
          </w:p>
        </w:tc>
      </w:tr>
      <w:tr w:rsidR="00F81786" w:rsidRPr="008E2EDB" w14:paraId="012543F1" w14:textId="77777777" w:rsidTr="005E1E39">
        <w:trPr>
          <w:jc w:val="center"/>
        </w:trPr>
        <w:tc>
          <w:tcPr>
            <w:tcW w:w="4638" w:type="dxa"/>
            <w:tcBorders>
              <w:top w:val="single" w:sz="4" w:space="0" w:color="000000"/>
              <w:left w:val="single" w:sz="4" w:space="0" w:color="000000"/>
              <w:bottom w:val="single" w:sz="4" w:space="0" w:color="000000"/>
            </w:tcBorders>
          </w:tcPr>
          <w:p w14:paraId="3B413C20" w14:textId="77777777" w:rsidR="00F81786" w:rsidRPr="0080675E" w:rsidRDefault="00944CD1" w:rsidP="00944CD1">
            <w:pPr>
              <w:pStyle w:val="TableListBullets"/>
              <w:rPr>
                <w:lang w:val="en-US"/>
              </w:rPr>
            </w:pPr>
            <w:r>
              <w:rPr>
                <w:lang w:val="en-US"/>
              </w:rPr>
              <w:t>use of relevant frameworks and standards</w:t>
            </w:r>
          </w:p>
        </w:tc>
        <w:tc>
          <w:tcPr>
            <w:tcW w:w="4638" w:type="dxa"/>
            <w:tcBorders>
              <w:top w:val="single" w:sz="4" w:space="0" w:color="000000"/>
              <w:left w:val="single" w:sz="4" w:space="0" w:color="000000"/>
              <w:bottom w:val="single" w:sz="4" w:space="0" w:color="000000"/>
              <w:right w:val="single" w:sz="4" w:space="0" w:color="auto"/>
            </w:tcBorders>
          </w:tcPr>
          <w:p w14:paraId="50AC682C" w14:textId="77777777" w:rsidR="00F81786" w:rsidRPr="0080675E" w:rsidRDefault="00944CD1" w:rsidP="00944CD1">
            <w:pPr>
              <w:pStyle w:val="TableListBullets"/>
              <w:rPr>
                <w:lang w:val="en-US"/>
              </w:rPr>
            </w:pPr>
            <w:r>
              <w:rPr>
                <w:lang w:val="en-US"/>
              </w:rPr>
              <w:t>use of relevant frameworks and standards</w:t>
            </w:r>
          </w:p>
        </w:tc>
      </w:tr>
      <w:tr w:rsidR="00F81786" w:rsidRPr="008E2EDB" w14:paraId="3B3B8B99" w14:textId="77777777" w:rsidTr="005E1E39">
        <w:trPr>
          <w:jc w:val="center"/>
        </w:trPr>
        <w:tc>
          <w:tcPr>
            <w:tcW w:w="4638" w:type="dxa"/>
            <w:tcBorders>
              <w:top w:val="single" w:sz="4" w:space="0" w:color="000000"/>
              <w:left w:val="single" w:sz="4" w:space="0" w:color="000000"/>
              <w:bottom w:val="single" w:sz="4" w:space="0" w:color="000000"/>
            </w:tcBorders>
          </w:tcPr>
          <w:p w14:paraId="0DAC33DE" w14:textId="77777777" w:rsidR="00F81786" w:rsidRPr="0080675E" w:rsidRDefault="00944CD1" w:rsidP="00944CD1">
            <w:pPr>
              <w:pStyle w:val="TableListBullets"/>
              <w:rPr>
                <w:lang w:val="en-US"/>
              </w:rPr>
            </w:pPr>
            <w:r w:rsidRPr="0080675E">
              <w:rPr>
                <w:lang w:val="en-US"/>
              </w:rPr>
              <w:t>communication techniques – verbal and non-verbal, active listening, interpreting cues, responding to distress, showing respect</w:t>
            </w:r>
          </w:p>
        </w:tc>
        <w:tc>
          <w:tcPr>
            <w:tcW w:w="4638" w:type="dxa"/>
            <w:tcBorders>
              <w:top w:val="single" w:sz="4" w:space="0" w:color="000000"/>
              <w:left w:val="single" w:sz="4" w:space="0" w:color="000000"/>
              <w:bottom w:val="single" w:sz="4" w:space="0" w:color="000000"/>
              <w:right w:val="single" w:sz="4" w:space="0" w:color="auto"/>
            </w:tcBorders>
          </w:tcPr>
          <w:p w14:paraId="224E91C9" w14:textId="77777777" w:rsidR="00F81786" w:rsidRPr="0080675E" w:rsidRDefault="00944CD1" w:rsidP="00944CD1">
            <w:pPr>
              <w:pStyle w:val="TableListBullets"/>
              <w:rPr>
                <w:lang w:val="en-US"/>
              </w:rPr>
            </w:pPr>
            <w:r w:rsidRPr="0080675E">
              <w:rPr>
                <w:lang w:val="en-US"/>
              </w:rPr>
              <w:t>communication techniques – verbal and non-verbal, active listening, interpreting cues, responding to distress, showing respect</w:t>
            </w:r>
          </w:p>
        </w:tc>
      </w:tr>
      <w:tr w:rsidR="00F81786" w:rsidRPr="008E2EDB" w14:paraId="58421A0A" w14:textId="77777777" w:rsidTr="005E1E39">
        <w:trPr>
          <w:jc w:val="center"/>
        </w:trPr>
        <w:tc>
          <w:tcPr>
            <w:tcW w:w="4638" w:type="dxa"/>
            <w:tcBorders>
              <w:top w:val="single" w:sz="4" w:space="0" w:color="000000"/>
              <w:left w:val="single" w:sz="4" w:space="0" w:color="000000"/>
              <w:bottom w:val="single" w:sz="4" w:space="0" w:color="000000"/>
            </w:tcBorders>
          </w:tcPr>
          <w:p w14:paraId="766737EB" w14:textId="77777777" w:rsidR="00F81786" w:rsidRPr="0080675E" w:rsidRDefault="00944CD1" w:rsidP="00944CD1">
            <w:pPr>
              <w:pStyle w:val="TableListBullets"/>
              <w:rPr>
                <w:lang w:val="en-US"/>
              </w:rPr>
            </w:pPr>
            <w:r w:rsidRPr="0080675E">
              <w:rPr>
                <w:lang w:val="en-US"/>
              </w:rPr>
              <w:t>guiding children’s behavior</w:t>
            </w:r>
            <w:r>
              <w:rPr>
                <w:lang w:val="en-US"/>
              </w:rPr>
              <w:t xml:space="preserve">, </w:t>
            </w:r>
            <w:r w:rsidRPr="0080675E">
              <w:rPr>
                <w:lang w:val="en-US"/>
              </w:rPr>
              <w:t>behaviours of concern – positive support strategie</w:t>
            </w:r>
            <w:r>
              <w:rPr>
                <w:lang w:val="en-US"/>
              </w:rPr>
              <w:t>s</w:t>
            </w:r>
          </w:p>
        </w:tc>
        <w:tc>
          <w:tcPr>
            <w:tcW w:w="4638" w:type="dxa"/>
            <w:tcBorders>
              <w:top w:val="single" w:sz="4" w:space="0" w:color="000000"/>
              <w:left w:val="single" w:sz="4" w:space="0" w:color="000000"/>
              <w:bottom w:val="single" w:sz="4" w:space="0" w:color="000000"/>
              <w:right w:val="single" w:sz="4" w:space="0" w:color="auto"/>
            </w:tcBorders>
          </w:tcPr>
          <w:p w14:paraId="70D937E4" w14:textId="77777777" w:rsidR="00F81786" w:rsidRPr="0080675E" w:rsidRDefault="00944CD1" w:rsidP="00944CD1">
            <w:pPr>
              <w:pStyle w:val="TableListBullets"/>
              <w:rPr>
                <w:lang w:val="en-US"/>
              </w:rPr>
            </w:pPr>
            <w:r w:rsidRPr="0080675E">
              <w:rPr>
                <w:lang w:val="en-US"/>
              </w:rPr>
              <w:t xml:space="preserve">guiding children’s behavior </w:t>
            </w:r>
            <w:r>
              <w:rPr>
                <w:lang w:val="en-US"/>
              </w:rPr>
              <w:t xml:space="preserve">, </w:t>
            </w:r>
            <w:r w:rsidRPr="0080675E">
              <w:rPr>
                <w:lang w:val="en-US"/>
              </w:rPr>
              <w:t>behaviours of concern</w:t>
            </w:r>
          </w:p>
        </w:tc>
      </w:tr>
    </w:tbl>
    <w:p w14:paraId="7AEDE758" w14:textId="77777777" w:rsidR="00944CD1" w:rsidRDefault="00944CD1">
      <w:r>
        <w:br w:type="page"/>
      </w:r>
    </w:p>
    <w:tbl>
      <w:tblPr>
        <w:tblW w:w="9276" w:type="dxa"/>
        <w:jc w:val="center"/>
        <w:tblLayout w:type="fixed"/>
        <w:tblLook w:val="0000" w:firstRow="0" w:lastRow="0" w:firstColumn="0" w:lastColumn="0" w:noHBand="0" w:noVBand="0"/>
      </w:tblPr>
      <w:tblGrid>
        <w:gridCol w:w="4638"/>
        <w:gridCol w:w="4638"/>
      </w:tblGrid>
      <w:tr w:rsidR="00F81786" w:rsidRPr="008E2EDB" w14:paraId="2F6E0823" w14:textId="77777777" w:rsidTr="005E1E39">
        <w:trPr>
          <w:jc w:val="center"/>
        </w:trPr>
        <w:tc>
          <w:tcPr>
            <w:tcW w:w="4638" w:type="dxa"/>
            <w:tcBorders>
              <w:top w:val="single" w:sz="4" w:space="0" w:color="000000"/>
              <w:left w:val="single" w:sz="4" w:space="0" w:color="000000"/>
              <w:bottom w:val="single" w:sz="4" w:space="0" w:color="000000"/>
            </w:tcBorders>
          </w:tcPr>
          <w:p w14:paraId="13D10286" w14:textId="77777777" w:rsidR="00F81786" w:rsidRPr="008E2EDB" w:rsidRDefault="00944CD1" w:rsidP="00944CD1">
            <w:pPr>
              <w:pStyle w:val="TableListBullets"/>
              <w:rPr>
                <w:color w:val="000000" w:themeColor="text1"/>
              </w:rPr>
            </w:pPr>
            <w:r w:rsidRPr="00F517F5">
              <w:rPr>
                <w:lang w:val="en-US"/>
              </w:rPr>
              <w:lastRenderedPageBreak/>
              <w:t>respecting similarities / differences</w:t>
            </w:r>
          </w:p>
        </w:tc>
        <w:tc>
          <w:tcPr>
            <w:tcW w:w="4638" w:type="dxa"/>
            <w:tcBorders>
              <w:top w:val="single" w:sz="4" w:space="0" w:color="000000"/>
              <w:left w:val="single" w:sz="4" w:space="0" w:color="000000"/>
              <w:bottom w:val="single" w:sz="4" w:space="0" w:color="000000"/>
              <w:right w:val="single" w:sz="4" w:space="0" w:color="auto"/>
            </w:tcBorders>
          </w:tcPr>
          <w:p w14:paraId="545A835A" w14:textId="77777777" w:rsidR="00F81786" w:rsidRPr="008E2EDB" w:rsidRDefault="00944CD1" w:rsidP="00944CD1">
            <w:pPr>
              <w:pStyle w:val="TableListBullets"/>
              <w:rPr>
                <w:color w:val="000000" w:themeColor="text1"/>
              </w:rPr>
            </w:pPr>
            <w:r w:rsidRPr="00F517F5">
              <w:rPr>
                <w:lang w:val="en-US"/>
              </w:rPr>
              <w:t>respecting similarities / differences</w:t>
            </w:r>
          </w:p>
        </w:tc>
      </w:tr>
      <w:tr w:rsidR="00F81786" w:rsidRPr="008E2EDB" w14:paraId="6BA41F41" w14:textId="77777777" w:rsidTr="005E1E39">
        <w:trPr>
          <w:jc w:val="center"/>
        </w:trPr>
        <w:tc>
          <w:tcPr>
            <w:tcW w:w="4638" w:type="dxa"/>
            <w:tcBorders>
              <w:top w:val="single" w:sz="4" w:space="0" w:color="000000"/>
              <w:left w:val="single" w:sz="4" w:space="0" w:color="000000"/>
              <w:bottom w:val="single" w:sz="4" w:space="0" w:color="000000"/>
            </w:tcBorders>
          </w:tcPr>
          <w:p w14:paraId="2B3AE488" w14:textId="77777777" w:rsidR="00F81786" w:rsidRPr="0080675E" w:rsidRDefault="00944CD1" w:rsidP="00944CD1">
            <w:pPr>
              <w:pStyle w:val="TableListBullets"/>
              <w:rPr>
                <w:lang w:val="en-US"/>
              </w:rPr>
            </w:pPr>
            <w:r w:rsidRPr="0080675E">
              <w:rPr>
                <w:lang w:val="en-US"/>
              </w:rPr>
              <w:t>children and decision making / plannin</w:t>
            </w:r>
            <w:r>
              <w:rPr>
                <w:lang w:val="en-US"/>
              </w:rPr>
              <w:t>g</w:t>
            </w:r>
          </w:p>
        </w:tc>
        <w:tc>
          <w:tcPr>
            <w:tcW w:w="4638" w:type="dxa"/>
            <w:tcBorders>
              <w:top w:val="single" w:sz="4" w:space="0" w:color="000000"/>
              <w:left w:val="single" w:sz="4" w:space="0" w:color="000000"/>
              <w:bottom w:val="single" w:sz="4" w:space="0" w:color="000000"/>
              <w:right w:val="single" w:sz="4" w:space="0" w:color="auto"/>
            </w:tcBorders>
          </w:tcPr>
          <w:p w14:paraId="0D5E09A1" w14:textId="77777777" w:rsidR="00F81786" w:rsidRPr="0080675E" w:rsidRDefault="00944CD1" w:rsidP="00944CD1">
            <w:pPr>
              <w:pStyle w:val="TableListBullets"/>
              <w:rPr>
                <w:lang w:val="en-US"/>
              </w:rPr>
            </w:pPr>
            <w:r w:rsidRPr="0080675E">
              <w:rPr>
                <w:lang w:val="en-US"/>
              </w:rPr>
              <w:t>children and decision making / plannin</w:t>
            </w:r>
            <w:r>
              <w:rPr>
                <w:lang w:val="en-US"/>
              </w:rPr>
              <w:t>g</w:t>
            </w:r>
          </w:p>
        </w:tc>
      </w:tr>
      <w:tr w:rsidR="00F81786" w:rsidRPr="008E2EDB" w14:paraId="6087C132" w14:textId="77777777" w:rsidTr="005E1E39">
        <w:trPr>
          <w:jc w:val="center"/>
        </w:trPr>
        <w:tc>
          <w:tcPr>
            <w:tcW w:w="4638" w:type="dxa"/>
            <w:tcBorders>
              <w:top w:val="single" w:sz="4" w:space="0" w:color="000000"/>
              <w:left w:val="single" w:sz="4" w:space="0" w:color="000000"/>
              <w:bottom w:val="single" w:sz="4" w:space="0" w:color="000000"/>
            </w:tcBorders>
          </w:tcPr>
          <w:p w14:paraId="1250028B" w14:textId="77777777" w:rsidR="00F81786" w:rsidRPr="0080675E" w:rsidRDefault="00944CD1" w:rsidP="00944CD1">
            <w:pPr>
              <w:pStyle w:val="TableListBullets"/>
              <w:rPr>
                <w:lang w:val="en-US"/>
              </w:rPr>
            </w:pPr>
            <w:r w:rsidRPr="0080675E">
              <w:rPr>
                <w:lang w:val="en-US"/>
              </w:rPr>
              <w:t>mental health issues, environment, culture and their impact on behavior</w:t>
            </w:r>
          </w:p>
        </w:tc>
        <w:tc>
          <w:tcPr>
            <w:tcW w:w="4638" w:type="dxa"/>
            <w:tcBorders>
              <w:top w:val="single" w:sz="4" w:space="0" w:color="000000"/>
              <w:left w:val="single" w:sz="4" w:space="0" w:color="000000"/>
              <w:bottom w:val="single" w:sz="4" w:space="0" w:color="000000"/>
              <w:right w:val="single" w:sz="4" w:space="0" w:color="auto"/>
            </w:tcBorders>
          </w:tcPr>
          <w:p w14:paraId="227E40C6" w14:textId="77777777" w:rsidR="00F81786" w:rsidRPr="0080675E" w:rsidRDefault="00944CD1" w:rsidP="00944CD1">
            <w:pPr>
              <w:pStyle w:val="TableListBullets"/>
              <w:rPr>
                <w:lang w:val="en-US"/>
              </w:rPr>
            </w:pPr>
            <w:r w:rsidRPr="0080675E">
              <w:rPr>
                <w:lang w:val="en-US"/>
              </w:rPr>
              <w:t>mental health issues, environment, culture and their impact on behavior</w:t>
            </w:r>
          </w:p>
        </w:tc>
      </w:tr>
    </w:tbl>
    <w:p w14:paraId="530B9020" w14:textId="77777777" w:rsidR="00253C3B" w:rsidRPr="004A2CF7" w:rsidRDefault="00253C3B" w:rsidP="004A2CF7">
      <w:pPr>
        <w:pStyle w:val="Heading2"/>
      </w:pPr>
      <w:r w:rsidRPr="004A2CF7">
        <w:t>Units of Competency</w:t>
      </w:r>
    </w:p>
    <w:p w14:paraId="7DA50A37" w14:textId="77777777" w:rsidR="00253C3B" w:rsidRPr="006E2457" w:rsidRDefault="00253C3B" w:rsidP="00944CD1">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3F85E414" w14:textId="77777777" w:rsidR="00253C3B" w:rsidRDefault="00253C3B" w:rsidP="00944CD1">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0E8BB619" w14:textId="77777777" w:rsidR="00253C3B" w:rsidRPr="00753913" w:rsidRDefault="00253C3B" w:rsidP="00944CD1">
      <w:r>
        <w:t>In order to be deemed competent to industry standard, assessment must provide authentic, valid, sufficient and current evidence as indicated in the relevant Training Package.</w:t>
      </w:r>
    </w:p>
    <w:p w14:paraId="20D5A6F7" w14:textId="77777777" w:rsidR="00F81786" w:rsidRPr="00F517F5" w:rsidRDefault="00F81786" w:rsidP="00F8178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F81786" w:rsidRPr="00F517F5" w14:paraId="5B1467C6" w14:textId="77777777" w:rsidTr="005E1E39">
        <w:trPr>
          <w:cantSplit/>
          <w:jc w:val="center"/>
        </w:trPr>
        <w:tc>
          <w:tcPr>
            <w:tcW w:w="1883" w:type="dxa"/>
            <w:vAlign w:val="center"/>
          </w:tcPr>
          <w:p w14:paraId="3F7308F4" w14:textId="77777777" w:rsidR="00F81786" w:rsidRPr="00F517F5" w:rsidRDefault="00F81786" w:rsidP="00944CD1">
            <w:pPr>
              <w:pStyle w:val="Tabletextbold"/>
            </w:pPr>
            <w:r w:rsidRPr="00F517F5">
              <w:t>Code</w:t>
            </w:r>
          </w:p>
        </w:tc>
        <w:tc>
          <w:tcPr>
            <w:tcW w:w="5287" w:type="dxa"/>
            <w:vAlign w:val="center"/>
          </w:tcPr>
          <w:p w14:paraId="3B2B4D76" w14:textId="77777777" w:rsidR="00F81786" w:rsidRPr="00F517F5" w:rsidRDefault="00F81786" w:rsidP="00944CD1">
            <w:pPr>
              <w:pStyle w:val="Tabletextbold"/>
            </w:pPr>
            <w:r w:rsidRPr="00F517F5">
              <w:t>Competency Title</w:t>
            </w:r>
          </w:p>
        </w:tc>
        <w:tc>
          <w:tcPr>
            <w:tcW w:w="1902" w:type="dxa"/>
          </w:tcPr>
          <w:p w14:paraId="07477306" w14:textId="77777777" w:rsidR="00F81786" w:rsidRPr="00F517F5" w:rsidRDefault="00F81786" w:rsidP="00944CD1">
            <w:pPr>
              <w:pStyle w:val="Tabletextboldcentred"/>
            </w:pPr>
            <w:r w:rsidRPr="00F517F5">
              <w:t>Core/Elective</w:t>
            </w:r>
          </w:p>
        </w:tc>
      </w:tr>
      <w:tr w:rsidR="00F81786" w:rsidRPr="00F517F5" w14:paraId="4D8ABBE8" w14:textId="77777777" w:rsidTr="005E1E39">
        <w:trPr>
          <w:cantSplit/>
          <w:jc w:val="center"/>
        </w:trPr>
        <w:tc>
          <w:tcPr>
            <w:tcW w:w="1883" w:type="dxa"/>
          </w:tcPr>
          <w:p w14:paraId="38DDF26B" w14:textId="77777777" w:rsidR="00F81786" w:rsidRPr="00F517F5" w:rsidRDefault="00F81786" w:rsidP="00944CD1">
            <w:pPr>
              <w:pStyle w:val="Tabletextbold"/>
            </w:pPr>
            <w:r w:rsidRPr="00F517F5">
              <w:t>CHCECE007</w:t>
            </w:r>
          </w:p>
        </w:tc>
        <w:tc>
          <w:tcPr>
            <w:tcW w:w="5287" w:type="dxa"/>
          </w:tcPr>
          <w:p w14:paraId="35A9C465" w14:textId="77777777" w:rsidR="00F81786" w:rsidRPr="00F517F5" w:rsidRDefault="00F81786" w:rsidP="00944CD1">
            <w:pPr>
              <w:pStyle w:val="Tabletextbold"/>
            </w:pPr>
            <w:r w:rsidRPr="00F517F5">
              <w:t>Develop positive and respectful relationships with children</w:t>
            </w:r>
          </w:p>
        </w:tc>
        <w:tc>
          <w:tcPr>
            <w:tcW w:w="1902" w:type="dxa"/>
          </w:tcPr>
          <w:p w14:paraId="4CE02225" w14:textId="77777777" w:rsidR="00F81786" w:rsidRPr="00F517F5" w:rsidRDefault="00F81786" w:rsidP="00944CD1">
            <w:pPr>
              <w:pStyle w:val="Tabletextboldcentred"/>
            </w:pPr>
            <w:r w:rsidRPr="00F517F5">
              <w:t>Core</w:t>
            </w:r>
          </w:p>
        </w:tc>
      </w:tr>
      <w:tr w:rsidR="00F81786" w:rsidRPr="00F517F5" w14:paraId="644A94DF" w14:textId="77777777" w:rsidTr="005E1E39">
        <w:trPr>
          <w:cantSplit/>
          <w:jc w:val="center"/>
        </w:trPr>
        <w:tc>
          <w:tcPr>
            <w:tcW w:w="1883" w:type="dxa"/>
          </w:tcPr>
          <w:p w14:paraId="5E57A4A5" w14:textId="77777777" w:rsidR="00F81786" w:rsidRPr="00F517F5" w:rsidRDefault="00F81786" w:rsidP="00944CD1">
            <w:pPr>
              <w:pStyle w:val="TableText"/>
            </w:pPr>
            <w:r w:rsidRPr="00F517F5">
              <w:t>CHCECE006</w:t>
            </w:r>
          </w:p>
        </w:tc>
        <w:tc>
          <w:tcPr>
            <w:tcW w:w="5287" w:type="dxa"/>
          </w:tcPr>
          <w:p w14:paraId="63544753" w14:textId="77777777" w:rsidR="00F81786" w:rsidRPr="00F517F5" w:rsidRDefault="00F81786" w:rsidP="00944CD1">
            <w:pPr>
              <w:pStyle w:val="TableText"/>
            </w:pPr>
            <w:r w:rsidRPr="00F517F5">
              <w:t>Support behaviour of children and young people**</w:t>
            </w:r>
          </w:p>
        </w:tc>
        <w:tc>
          <w:tcPr>
            <w:tcW w:w="1902" w:type="dxa"/>
          </w:tcPr>
          <w:p w14:paraId="33411EE2" w14:textId="77777777" w:rsidR="00F81786" w:rsidRPr="00F517F5" w:rsidRDefault="00F81786" w:rsidP="00944CD1">
            <w:pPr>
              <w:pStyle w:val="TableTextcentred"/>
            </w:pPr>
            <w:r w:rsidRPr="00F517F5">
              <w:t>Elective</w:t>
            </w:r>
          </w:p>
        </w:tc>
      </w:tr>
    </w:tbl>
    <w:p w14:paraId="1C3E27E0" w14:textId="77777777" w:rsidR="00F81786" w:rsidRPr="00F517F5" w:rsidRDefault="00F81786" w:rsidP="00944CD1">
      <w:r w:rsidRPr="00F517F5">
        <w:t>**To be awarded this competency, skills must be demonstrated in a regulated education and care service.</w:t>
      </w:r>
    </w:p>
    <w:p w14:paraId="178C6F54" w14:textId="77777777" w:rsidR="00F81786" w:rsidRPr="00F517F5" w:rsidRDefault="00F81786" w:rsidP="00944CD1">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0197B0C7" w14:textId="77777777" w:rsidR="00F81786" w:rsidRPr="00944CD1" w:rsidRDefault="002C2F9D" w:rsidP="00944CD1">
      <w:pPr>
        <w:rPr>
          <w:rStyle w:val="Hyperlink"/>
        </w:rPr>
      </w:pPr>
      <w:hyperlink r:id="rId136" w:history="1">
        <w:r w:rsidR="00F81786" w:rsidRPr="00944CD1">
          <w:rPr>
            <w:rStyle w:val="Hyperlink"/>
          </w:rPr>
          <w:t>http://training.gov.au/Training/Details/CHC30113</w:t>
        </w:r>
      </w:hyperlink>
    </w:p>
    <w:p w14:paraId="33656BCE" w14:textId="77777777" w:rsidR="00F81786" w:rsidRPr="00952FB9" w:rsidRDefault="00F81786" w:rsidP="00952FB9">
      <w:pPr>
        <w:pStyle w:val="Heading2"/>
      </w:pPr>
      <w:r w:rsidRPr="00952FB9">
        <w:t>Teaching and Learning Strategies</w:t>
      </w:r>
    </w:p>
    <w:p w14:paraId="54E58970" w14:textId="77777777" w:rsidR="00F81786" w:rsidRPr="00F517F5" w:rsidRDefault="00F81786" w:rsidP="00F81786">
      <w:r>
        <w:t>Refer to page 23.</w:t>
      </w:r>
    </w:p>
    <w:p w14:paraId="04D67D99" w14:textId="77777777" w:rsidR="00F81786" w:rsidRPr="00952FB9" w:rsidRDefault="00F81786" w:rsidP="00952FB9">
      <w:pPr>
        <w:pStyle w:val="Heading2"/>
      </w:pPr>
      <w:r w:rsidRPr="00952FB9">
        <w:t>Assessment</w:t>
      </w:r>
    </w:p>
    <w:p w14:paraId="339D0198" w14:textId="77777777" w:rsidR="00F81786" w:rsidRPr="00F517F5" w:rsidRDefault="00F81786" w:rsidP="00F81786">
      <w:pPr>
        <w:rPr>
          <w:lang w:val="en-US"/>
        </w:rPr>
      </w:pPr>
      <w:r w:rsidRPr="00F517F5">
        <w:rPr>
          <w:lang w:val="en-US"/>
        </w:rPr>
        <w:t>Refer to Assessme</w:t>
      </w:r>
      <w:r>
        <w:rPr>
          <w:lang w:val="en-US"/>
        </w:rPr>
        <w:t>nt on pages 24 - 25.</w:t>
      </w:r>
    </w:p>
    <w:p w14:paraId="2952E1BD" w14:textId="77777777" w:rsidR="00F81786" w:rsidRPr="00952FB9" w:rsidRDefault="00F81786" w:rsidP="00952FB9">
      <w:pPr>
        <w:pStyle w:val="Heading2"/>
        <w:rPr>
          <w:szCs w:val="22"/>
        </w:rPr>
      </w:pPr>
      <w:r w:rsidRPr="00952FB9">
        <w:t>Resources</w:t>
      </w:r>
    </w:p>
    <w:p w14:paraId="6BAAC801" w14:textId="77777777" w:rsidR="00F81786" w:rsidRDefault="00F81786" w:rsidP="00944CD1">
      <w:r>
        <w:t>Refer to Resources on pages 33-3</w:t>
      </w:r>
      <w:r w:rsidR="00F809EA">
        <w:t>9</w:t>
      </w:r>
      <w:r>
        <w:t>.</w:t>
      </w:r>
    </w:p>
    <w:p w14:paraId="11C7BEFC" w14:textId="77777777" w:rsidR="00D34BD4" w:rsidRPr="00AB3677" w:rsidRDefault="00D34BD4" w:rsidP="00944CD1">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36F67D53" w14:textId="77777777" w:rsidR="00D34BD4" w:rsidRPr="00AB3677" w:rsidRDefault="00D34BD4" w:rsidP="00944CD1">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2932A056" w14:textId="77777777" w:rsidR="00D34BD4" w:rsidRPr="00AB3677" w:rsidRDefault="00D34BD4" w:rsidP="00944CD1">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163DCC26" w14:textId="77777777" w:rsidR="00D34BD4" w:rsidRPr="00AB3677" w:rsidRDefault="00D34BD4" w:rsidP="00944CD1">
      <w:pPr>
        <w:pStyle w:val="ListBullets"/>
        <w:rPr>
          <w:lang w:val="en-US"/>
        </w:rPr>
      </w:pPr>
      <w:r w:rsidRPr="00AB3677">
        <w:t xml:space="preserve">The </w:t>
      </w:r>
      <w:r w:rsidRPr="00AB3677">
        <w:rPr>
          <w:b/>
          <w:bCs/>
        </w:rPr>
        <w:t xml:space="preserve">Early Years Learning Framework </w:t>
      </w:r>
      <w:r w:rsidRPr="00AB3677">
        <w:rPr>
          <w:bCs/>
        </w:rPr>
        <w:t>(EYLF)</w:t>
      </w:r>
    </w:p>
    <w:p w14:paraId="5BCD9D87" w14:textId="77777777" w:rsidR="00D34BD4" w:rsidRDefault="00D34BD4" w:rsidP="00F81786"/>
    <w:p w14:paraId="7A212812" w14:textId="77777777" w:rsidR="008C628E" w:rsidRDefault="008C628E">
      <w:pPr>
        <w:spacing w:before="0"/>
      </w:pPr>
      <w:r>
        <w:br w:type="page"/>
      </w:r>
    </w:p>
    <w:p w14:paraId="650B272F" w14:textId="77777777" w:rsidR="00F81786" w:rsidRPr="00952FB9" w:rsidRDefault="00F81786" w:rsidP="00952FB9">
      <w:pPr>
        <w:pStyle w:val="Heading2"/>
      </w:pPr>
      <w:r w:rsidRPr="00952FB9">
        <w:lastRenderedPageBreak/>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F81786" w:rsidRPr="007C2C22" w14:paraId="67A2E051" w14:textId="77777777" w:rsidTr="00944CD1">
        <w:trPr>
          <w:jc w:val="center"/>
        </w:trPr>
        <w:tc>
          <w:tcPr>
            <w:tcW w:w="3974" w:type="dxa"/>
          </w:tcPr>
          <w:p w14:paraId="77EB1E99" w14:textId="77777777" w:rsidR="00F81786" w:rsidRPr="007E6DCD" w:rsidRDefault="00F81786" w:rsidP="005E1E39">
            <w:pPr>
              <w:pStyle w:val="Tabletextbold"/>
              <w:rPr>
                <w:color w:val="000000" w:themeColor="text1"/>
              </w:rPr>
            </w:pPr>
          </w:p>
        </w:tc>
        <w:tc>
          <w:tcPr>
            <w:tcW w:w="5098" w:type="dxa"/>
            <w:gridSpan w:val="4"/>
            <w:tcBorders>
              <w:bottom w:val="single" w:sz="4" w:space="0" w:color="auto"/>
            </w:tcBorders>
          </w:tcPr>
          <w:p w14:paraId="1201BC56" w14:textId="77777777" w:rsidR="00F81786" w:rsidRPr="00532929" w:rsidRDefault="00F81786" w:rsidP="00532929">
            <w:pPr>
              <w:pStyle w:val="Tabletextbold"/>
            </w:pPr>
            <w:r w:rsidRPr="00532929">
              <w:t>Evidence could be in:</w:t>
            </w:r>
          </w:p>
        </w:tc>
      </w:tr>
      <w:tr w:rsidR="00F81786" w:rsidRPr="008C628E" w14:paraId="1B83615E" w14:textId="77777777" w:rsidTr="00944CD1">
        <w:trPr>
          <w:jc w:val="center"/>
        </w:trPr>
        <w:tc>
          <w:tcPr>
            <w:tcW w:w="3974" w:type="dxa"/>
          </w:tcPr>
          <w:p w14:paraId="6E8482A7" w14:textId="77777777" w:rsidR="00F81786" w:rsidRPr="00532929" w:rsidRDefault="00F81786" w:rsidP="00532929">
            <w:pPr>
              <w:pStyle w:val="Tabletextbold"/>
            </w:pPr>
            <w:r w:rsidRPr="00532929">
              <w:t>Student Capabilities</w:t>
            </w:r>
          </w:p>
        </w:tc>
        <w:tc>
          <w:tcPr>
            <w:tcW w:w="1146" w:type="dxa"/>
            <w:tcBorders>
              <w:bottom w:val="single" w:sz="4" w:space="0" w:color="auto"/>
              <w:right w:val="single" w:sz="4" w:space="0" w:color="auto"/>
            </w:tcBorders>
          </w:tcPr>
          <w:p w14:paraId="6C952AD7" w14:textId="77777777" w:rsidR="00F81786" w:rsidRPr="00532929" w:rsidRDefault="00F81786" w:rsidP="00532929">
            <w:pPr>
              <w:pStyle w:val="Tabletextboldcentred"/>
            </w:pPr>
            <w:r w:rsidRPr="00532929">
              <w:t>Goals</w:t>
            </w:r>
          </w:p>
        </w:tc>
        <w:tc>
          <w:tcPr>
            <w:tcW w:w="1147" w:type="dxa"/>
            <w:tcBorders>
              <w:left w:val="single" w:sz="4" w:space="0" w:color="auto"/>
              <w:bottom w:val="single" w:sz="4" w:space="0" w:color="auto"/>
              <w:right w:val="single" w:sz="4" w:space="0" w:color="auto"/>
            </w:tcBorders>
          </w:tcPr>
          <w:p w14:paraId="319962C8" w14:textId="77777777" w:rsidR="00F81786" w:rsidRPr="00532929" w:rsidRDefault="00F81786" w:rsidP="00532929">
            <w:pPr>
              <w:pStyle w:val="Tabletextboldcentred"/>
            </w:pPr>
            <w:r w:rsidRPr="00532929">
              <w:t>Content</w:t>
            </w:r>
          </w:p>
        </w:tc>
        <w:tc>
          <w:tcPr>
            <w:tcW w:w="1396" w:type="dxa"/>
            <w:tcBorders>
              <w:left w:val="single" w:sz="4" w:space="0" w:color="auto"/>
              <w:bottom w:val="single" w:sz="4" w:space="0" w:color="auto"/>
            </w:tcBorders>
          </w:tcPr>
          <w:p w14:paraId="646F630D" w14:textId="77777777" w:rsidR="00F81786" w:rsidRPr="00532929" w:rsidRDefault="00F81786" w:rsidP="00532929">
            <w:pPr>
              <w:pStyle w:val="Tabletextboldcentred"/>
            </w:pPr>
            <w:r w:rsidRPr="00532929">
              <w:t>Teaching &amp; Learning Strategies</w:t>
            </w:r>
          </w:p>
        </w:tc>
        <w:tc>
          <w:tcPr>
            <w:tcW w:w="1409" w:type="dxa"/>
          </w:tcPr>
          <w:p w14:paraId="2037E61B" w14:textId="77777777" w:rsidR="00F81786" w:rsidRPr="008C628E" w:rsidRDefault="00F81786" w:rsidP="005E1E39">
            <w:pPr>
              <w:pStyle w:val="Tabletextboldcentred"/>
            </w:pPr>
            <w:r w:rsidRPr="008C628E">
              <w:t>Assessment</w:t>
            </w:r>
          </w:p>
        </w:tc>
      </w:tr>
      <w:tr w:rsidR="00F81786" w:rsidRPr="007C2C22" w14:paraId="37170DC5" w14:textId="77777777" w:rsidTr="00944CD1">
        <w:trPr>
          <w:jc w:val="center"/>
        </w:trPr>
        <w:tc>
          <w:tcPr>
            <w:tcW w:w="3974" w:type="dxa"/>
          </w:tcPr>
          <w:p w14:paraId="1A3B1889" w14:textId="77777777" w:rsidR="00F81786" w:rsidRPr="007E6DCD" w:rsidRDefault="00F81786" w:rsidP="00532929">
            <w:pPr>
              <w:pStyle w:val="TableText"/>
            </w:pPr>
            <w:r w:rsidRPr="007E6DCD">
              <w:t>Literacy</w:t>
            </w:r>
          </w:p>
        </w:tc>
        <w:tc>
          <w:tcPr>
            <w:tcW w:w="1146" w:type="dxa"/>
            <w:tcBorders>
              <w:right w:val="single" w:sz="4" w:space="0" w:color="auto"/>
            </w:tcBorders>
          </w:tcPr>
          <w:p w14:paraId="6828FAE3" w14:textId="77777777" w:rsidR="00F81786" w:rsidRPr="007E6DCD" w:rsidRDefault="00F81786" w:rsidP="00944CD1">
            <w:pPr>
              <w:pStyle w:val="TableTextcentred"/>
            </w:pPr>
          </w:p>
        </w:tc>
        <w:tc>
          <w:tcPr>
            <w:tcW w:w="1147" w:type="dxa"/>
            <w:tcBorders>
              <w:left w:val="single" w:sz="4" w:space="0" w:color="auto"/>
              <w:right w:val="single" w:sz="4" w:space="0" w:color="auto"/>
            </w:tcBorders>
          </w:tcPr>
          <w:p w14:paraId="072DBC5F" w14:textId="77777777" w:rsidR="00F81786" w:rsidRPr="007E6DCD" w:rsidRDefault="00F81786" w:rsidP="00944CD1">
            <w:pPr>
              <w:pStyle w:val="TableTextcentred"/>
            </w:pPr>
          </w:p>
        </w:tc>
        <w:tc>
          <w:tcPr>
            <w:tcW w:w="1396" w:type="dxa"/>
            <w:tcBorders>
              <w:left w:val="single" w:sz="4" w:space="0" w:color="auto"/>
            </w:tcBorders>
          </w:tcPr>
          <w:p w14:paraId="00A03D31" w14:textId="77777777" w:rsidR="00F81786" w:rsidRPr="007E6DCD" w:rsidRDefault="00F81786" w:rsidP="00944CD1">
            <w:pPr>
              <w:pStyle w:val="TableTextcentred"/>
            </w:pPr>
            <w:r w:rsidRPr="007E6DCD">
              <w:sym w:font="Wingdings" w:char="F0FC"/>
            </w:r>
          </w:p>
        </w:tc>
        <w:tc>
          <w:tcPr>
            <w:tcW w:w="1409" w:type="dxa"/>
          </w:tcPr>
          <w:p w14:paraId="1E582884" w14:textId="77777777" w:rsidR="00F81786" w:rsidRDefault="00F81786" w:rsidP="00944CD1">
            <w:pPr>
              <w:pStyle w:val="TableTextcentred"/>
            </w:pPr>
            <w:r w:rsidRPr="005A22BD">
              <w:sym w:font="Wingdings" w:char="F0FC"/>
            </w:r>
          </w:p>
        </w:tc>
      </w:tr>
      <w:tr w:rsidR="00F81786" w:rsidRPr="007C2C22" w14:paraId="6F3205C1" w14:textId="77777777" w:rsidTr="00944CD1">
        <w:trPr>
          <w:jc w:val="center"/>
        </w:trPr>
        <w:tc>
          <w:tcPr>
            <w:tcW w:w="3974" w:type="dxa"/>
          </w:tcPr>
          <w:p w14:paraId="0A781E4A" w14:textId="77777777" w:rsidR="00F81786" w:rsidRPr="007E6DCD" w:rsidRDefault="00F81786" w:rsidP="00532929">
            <w:pPr>
              <w:pStyle w:val="TableText"/>
            </w:pPr>
            <w:r w:rsidRPr="007E6DCD">
              <w:t>Numeracy</w:t>
            </w:r>
          </w:p>
        </w:tc>
        <w:tc>
          <w:tcPr>
            <w:tcW w:w="1146" w:type="dxa"/>
            <w:tcBorders>
              <w:right w:val="single" w:sz="4" w:space="0" w:color="auto"/>
            </w:tcBorders>
          </w:tcPr>
          <w:p w14:paraId="3D2EC544" w14:textId="77777777" w:rsidR="00F81786" w:rsidRPr="007E6DCD" w:rsidRDefault="00F81786" w:rsidP="00944CD1">
            <w:pPr>
              <w:pStyle w:val="TableTextcentred"/>
            </w:pPr>
          </w:p>
        </w:tc>
        <w:tc>
          <w:tcPr>
            <w:tcW w:w="1147" w:type="dxa"/>
            <w:tcBorders>
              <w:left w:val="single" w:sz="4" w:space="0" w:color="auto"/>
              <w:right w:val="single" w:sz="4" w:space="0" w:color="auto"/>
            </w:tcBorders>
          </w:tcPr>
          <w:p w14:paraId="46528703" w14:textId="77777777" w:rsidR="00F81786" w:rsidRPr="007E6DCD" w:rsidRDefault="00F81786" w:rsidP="00944CD1">
            <w:pPr>
              <w:pStyle w:val="TableTextcentred"/>
            </w:pPr>
          </w:p>
        </w:tc>
        <w:tc>
          <w:tcPr>
            <w:tcW w:w="1396" w:type="dxa"/>
            <w:tcBorders>
              <w:left w:val="single" w:sz="4" w:space="0" w:color="auto"/>
            </w:tcBorders>
          </w:tcPr>
          <w:p w14:paraId="6712589A" w14:textId="77777777" w:rsidR="00F81786" w:rsidRPr="007E6DCD" w:rsidRDefault="00F81786" w:rsidP="00944CD1">
            <w:pPr>
              <w:pStyle w:val="TableTextcentred"/>
            </w:pPr>
            <w:r w:rsidRPr="007E6DCD">
              <w:sym w:font="Wingdings" w:char="F0FC"/>
            </w:r>
          </w:p>
        </w:tc>
        <w:tc>
          <w:tcPr>
            <w:tcW w:w="1409" w:type="dxa"/>
          </w:tcPr>
          <w:p w14:paraId="45DDF5F8" w14:textId="77777777" w:rsidR="00F81786" w:rsidRDefault="00F81786" w:rsidP="00944CD1">
            <w:pPr>
              <w:pStyle w:val="TableTextcentred"/>
            </w:pPr>
            <w:r w:rsidRPr="005A22BD">
              <w:sym w:font="Wingdings" w:char="F0FC"/>
            </w:r>
          </w:p>
        </w:tc>
      </w:tr>
      <w:tr w:rsidR="00F81786" w:rsidRPr="007C2C22" w14:paraId="03B41CDC" w14:textId="77777777" w:rsidTr="00944CD1">
        <w:trPr>
          <w:jc w:val="center"/>
        </w:trPr>
        <w:tc>
          <w:tcPr>
            <w:tcW w:w="3974" w:type="dxa"/>
          </w:tcPr>
          <w:p w14:paraId="6D13B512" w14:textId="77777777" w:rsidR="00F81786" w:rsidRPr="007E6DCD" w:rsidRDefault="00F81786" w:rsidP="00532929">
            <w:pPr>
              <w:pStyle w:val="TableText"/>
            </w:pPr>
            <w:r w:rsidRPr="007E6DCD">
              <w:t>Information and communication technology (ICT) capability</w:t>
            </w:r>
          </w:p>
        </w:tc>
        <w:tc>
          <w:tcPr>
            <w:tcW w:w="1146" w:type="dxa"/>
            <w:tcBorders>
              <w:right w:val="single" w:sz="4" w:space="0" w:color="auto"/>
            </w:tcBorders>
          </w:tcPr>
          <w:p w14:paraId="28166C66" w14:textId="77777777" w:rsidR="00F81786" w:rsidRPr="007E6DCD" w:rsidRDefault="00F81786" w:rsidP="00944CD1">
            <w:pPr>
              <w:pStyle w:val="TableTextcentred"/>
            </w:pPr>
          </w:p>
        </w:tc>
        <w:tc>
          <w:tcPr>
            <w:tcW w:w="1147" w:type="dxa"/>
            <w:tcBorders>
              <w:left w:val="single" w:sz="4" w:space="0" w:color="auto"/>
              <w:right w:val="single" w:sz="4" w:space="0" w:color="auto"/>
            </w:tcBorders>
          </w:tcPr>
          <w:p w14:paraId="7F495E71" w14:textId="77777777" w:rsidR="00F81786" w:rsidRPr="007E6DCD" w:rsidRDefault="00F81786" w:rsidP="00944CD1">
            <w:pPr>
              <w:pStyle w:val="TableTextcentred"/>
            </w:pPr>
          </w:p>
        </w:tc>
        <w:tc>
          <w:tcPr>
            <w:tcW w:w="1396" w:type="dxa"/>
            <w:tcBorders>
              <w:left w:val="single" w:sz="4" w:space="0" w:color="auto"/>
            </w:tcBorders>
          </w:tcPr>
          <w:p w14:paraId="3CB909A4" w14:textId="77777777" w:rsidR="00F81786" w:rsidRPr="007E6DCD" w:rsidRDefault="00F81786" w:rsidP="00944CD1">
            <w:pPr>
              <w:pStyle w:val="TableTextcentred"/>
            </w:pPr>
            <w:r w:rsidRPr="007E6DCD">
              <w:sym w:font="Wingdings" w:char="F0FC"/>
            </w:r>
          </w:p>
        </w:tc>
        <w:tc>
          <w:tcPr>
            <w:tcW w:w="1409" w:type="dxa"/>
          </w:tcPr>
          <w:p w14:paraId="21B3A455" w14:textId="77777777" w:rsidR="00F81786" w:rsidRDefault="00F81786" w:rsidP="00944CD1">
            <w:pPr>
              <w:pStyle w:val="TableTextcentred"/>
            </w:pPr>
            <w:r w:rsidRPr="005A22BD">
              <w:sym w:font="Wingdings" w:char="F0FC"/>
            </w:r>
          </w:p>
        </w:tc>
      </w:tr>
      <w:tr w:rsidR="00F81786" w:rsidRPr="007C2C22" w14:paraId="4AB9D7A4" w14:textId="77777777" w:rsidTr="00944CD1">
        <w:trPr>
          <w:jc w:val="center"/>
        </w:trPr>
        <w:tc>
          <w:tcPr>
            <w:tcW w:w="3974" w:type="dxa"/>
          </w:tcPr>
          <w:p w14:paraId="2FC3DE71" w14:textId="77777777" w:rsidR="00F81786" w:rsidRPr="007E6DCD" w:rsidRDefault="00F81786" w:rsidP="00532929">
            <w:pPr>
              <w:pStyle w:val="TableText"/>
            </w:pPr>
            <w:r w:rsidRPr="007E6DCD">
              <w:t>Critical and creative thinking</w:t>
            </w:r>
          </w:p>
        </w:tc>
        <w:tc>
          <w:tcPr>
            <w:tcW w:w="1146" w:type="dxa"/>
            <w:tcBorders>
              <w:right w:val="single" w:sz="4" w:space="0" w:color="auto"/>
            </w:tcBorders>
          </w:tcPr>
          <w:p w14:paraId="08396993" w14:textId="77777777" w:rsidR="00F81786" w:rsidRPr="007E6DCD" w:rsidRDefault="00F81786" w:rsidP="00944CD1">
            <w:pPr>
              <w:pStyle w:val="TableTextcentred"/>
            </w:pPr>
            <w:r w:rsidRPr="007E6DCD">
              <w:sym w:font="Wingdings" w:char="F0FC"/>
            </w:r>
          </w:p>
        </w:tc>
        <w:tc>
          <w:tcPr>
            <w:tcW w:w="1147" w:type="dxa"/>
            <w:tcBorders>
              <w:left w:val="single" w:sz="4" w:space="0" w:color="auto"/>
              <w:right w:val="single" w:sz="4" w:space="0" w:color="auto"/>
            </w:tcBorders>
          </w:tcPr>
          <w:p w14:paraId="1D93DBAF" w14:textId="77777777" w:rsidR="00F81786" w:rsidRPr="007E6DCD" w:rsidRDefault="00F81786" w:rsidP="00944CD1">
            <w:pPr>
              <w:pStyle w:val="TableTextcentred"/>
            </w:pPr>
            <w:r w:rsidRPr="007E6DCD">
              <w:sym w:font="Wingdings" w:char="F0FC"/>
            </w:r>
          </w:p>
        </w:tc>
        <w:tc>
          <w:tcPr>
            <w:tcW w:w="1396" w:type="dxa"/>
            <w:tcBorders>
              <w:left w:val="single" w:sz="4" w:space="0" w:color="auto"/>
            </w:tcBorders>
          </w:tcPr>
          <w:p w14:paraId="4C5F93A7" w14:textId="77777777" w:rsidR="00F81786" w:rsidRPr="007E6DCD" w:rsidRDefault="00F81786" w:rsidP="00944CD1">
            <w:pPr>
              <w:pStyle w:val="TableTextcentred"/>
            </w:pPr>
            <w:r w:rsidRPr="007E6DCD">
              <w:sym w:font="Wingdings" w:char="F0FC"/>
            </w:r>
          </w:p>
        </w:tc>
        <w:tc>
          <w:tcPr>
            <w:tcW w:w="1409" w:type="dxa"/>
          </w:tcPr>
          <w:p w14:paraId="09B047A9" w14:textId="77777777" w:rsidR="00F81786" w:rsidRDefault="00F81786" w:rsidP="00944CD1">
            <w:pPr>
              <w:pStyle w:val="TableTextcentred"/>
            </w:pPr>
            <w:r w:rsidRPr="005A22BD">
              <w:sym w:font="Wingdings" w:char="F0FC"/>
            </w:r>
          </w:p>
        </w:tc>
      </w:tr>
      <w:tr w:rsidR="00F81786" w:rsidRPr="007C2C22" w14:paraId="349682FE" w14:textId="77777777" w:rsidTr="00944CD1">
        <w:trPr>
          <w:jc w:val="center"/>
        </w:trPr>
        <w:tc>
          <w:tcPr>
            <w:tcW w:w="3974" w:type="dxa"/>
          </w:tcPr>
          <w:p w14:paraId="56927FB9" w14:textId="77777777" w:rsidR="00F81786" w:rsidRPr="007E6DCD" w:rsidRDefault="00F81786" w:rsidP="00532929">
            <w:pPr>
              <w:pStyle w:val="TableText"/>
            </w:pPr>
            <w:r w:rsidRPr="007E6DCD">
              <w:t>Personal and social capability</w:t>
            </w:r>
          </w:p>
        </w:tc>
        <w:tc>
          <w:tcPr>
            <w:tcW w:w="1146" w:type="dxa"/>
            <w:tcBorders>
              <w:right w:val="single" w:sz="4" w:space="0" w:color="auto"/>
            </w:tcBorders>
          </w:tcPr>
          <w:p w14:paraId="4D3AD18B" w14:textId="77777777" w:rsidR="00F81786" w:rsidRPr="007E6DCD" w:rsidRDefault="00F81786" w:rsidP="00944CD1">
            <w:pPr>
              <w:pStyle w:val="TableTextcentred"/>
            </w:pPr>
          </w:p>
        </w:tc>
        <w:tc>
          <w:tcPr>
            <w:tcW w:w="1147" w:type="dxa"/>
            <w:tcBorders>
              <w:left w:val="single" w:sz="4" w:space="0" w:color="auto"/>
              <w:right w:val="single" w:sz="4" w:space="0" w:color="auto"/>
            </w:tcBorders>
          </w:tcPr>
          <w:p w14:paraId="6485AC91" w14:textId="77777777" w:rsidR="00F81786" w:rsidRPr="007E6DCD" w:rsidRDefault="00F81786" w:rsidP="00944CD1">
            <w:pPr>
              <w:pStyle w:val="TableTextcentred"/>
            </w:pPr>
            <w:r w:rsidRPr="007E6DCD">
              <w:sym w:font="Wingdings" w:char="F0FC"/>
            </w:r>
          </w:p>
        </w:tc>
        <w:tc>
          <w:tcPr>
            <w:tcW w:w="1396" w:type="dxa"/>
            <w:tcBorders>
              <w:left w:val="single" w:sz="4" w:space="0" w:color="auto"/>
            </w:tcBorders>
          </w:tcPr>
          <w:p w14:paraId="773A262B" w14:textId="77777777" w:rsidR="00F81786" w:rsidRPr="007E6DCD" w:rsidRDefault="00F81786" w:rsidP="00944CD1">
            <w:pPr>
              <w:pStyle w:val="TableTextcentred"/>
            </w:pPr>
            <w:r w:rsidRPr="007E6DCD">
              <w:sym w:font="Wingdings" w:char="F0FC"/>
            </w:r>
          </w:p>
        </w:tc>
        <w:tc>
          <w:tcPr>
            <w:tcW w:w="1409" w:type="dxa"/>
          </w:tcPr>
          <w:p w14:paraId="0CD72441" w14:textId="77777777" w:rsidR="00F81786" w:rsidRDefault="00F81786" w:rsidP="00944CD1">
            <w:pPr>
              <w:pStyle w:val="TableTextcentred"/>
            </w:pPr>
            <w:r w:rsidRPr="005A22BD">
              <w:sym w:font="Wingdings" w:char="F0FC"/>
            </w:r>
          </w:p>
        </w:tc>
      </w:tr>
      <w:tr w:rsidR="00F81786" w:rsidRPr="007C2C22" w14:paraId="1D56B32B" w14:textId="77777777" w:rsidTr="00944CD1">
        <w:trPr>
          <w:jc w:val="center"/>
        </w:trPr>
        <w:tc>
          <w:tcPr>
            <w:tcW w:w="3974" w:type="dxa"/>
          </w:tcPr>
          <w:p w14:paraId="0D2C18A7" w14:textId="77777777" w:rsidR="00F81786" w:rsidRPr="007E6DCD" w:rsidRDefault="00F81786" w:rsidP="00532929">
            <w:pPr>
              <w:pStyle w:val="TableText"/>
            </w:pPr>
            <w:r w:rsidRPr="007E6DCD">
              <w:t>Ethical behaviour</w:t>
            </w:r>
          </w:p>
        </w:tc>
        <w:tc>
          <w:tcPr>
            <w:tcW w:w="1146" w:type="dxa"/>
            <w:tcBorders>
              <w:right w:val="single" w:sz="4" w:space="0" w:color="auto"/>
            </w:tcBorders>
          </w:tcPr>
          <w:p w14:paraId="6FBA71FE" w14:textId="77777777" w:rsidR="00F81786" w:rsidRPr="007E6DCD" w:rsidRDefault="00F81786" w:rsidP="00944CD1">
            <w:pPr>
              <w:pStyle w:val="TableTextcentred"/>
            </w:pPr>
          </w:p>
        </w:tc>
        <w:tc>
          <w:tcPr>
            <w:tcW w:w="1147" w:type="dxa"/>
            <w:tcBorders>
              <w:left w:val="single" w:sz="4" w:space="0" w:color="auto"/>
              <w:right w:val="single" w:sz="4" w:space="0" w:color="auto"/>
            </w:tcBorders>
          </w:tcPr>
          <w:p w14:paraId="5EB4075F" w14:textId="77777777" w:rsidR="00F81786" w:rsidRPr="007E6DCD" w:rsidRDefault="00F81786" w:rsidP="00944CD1">
            <w:pPr>
              <w:pStyle w:val="TableTextcentred"/>
            </w:pPr>
            <w:r w:rsidRPr="007E6DCD">
              <w:sym w:font="Wingdings" w:char="F0FC"/>
            </w:r>
          </w:p>
        </w:tc>
        <w:tc>
          <w:tcPr>
            <w:tcW w:w="1396" w:type="dxa"/>
            <w:tcBorders>
              <w:left w:val="single" w:sz="4" w:space="0" w:color="auto"/>
            </w:tcBorders>
          </w:tcPr>
          <w:p w14:paraId="3B8BA925" w14:textId="77777777" w:rsidR="00F81786" w:rsidRPr="007E6DCD" w:rsidRDefault="00F81786" w:rsidP="00944CD1">
            <w:pPr>
              <w:pStyle w:val="TableTextcentred"/>
            </w:pPr>
            <w:r w:rsidRPr="007E6DCD">
              <w:sym w:font="Wingdings" w:char="F0FC"/>
            </w:r>
          </w:p>
        </w:tc>
        <w:tc>
          <w:tcPr>
            <w:tcW w:w="1409" w:type="dxa"/>
          </w:tcPr>
          <w:p w14:paraId="77E4BDEA" w14:textId="77777777" w:rsidR="00F81786" w:rsidRDefault="00F81786" w:rsidP="00944CD1">
            <w:pPr>
              <w:pStyle w:val="TableTextcentred"/>
            </w:pPr>
            <w:r w:rsidRPr="005A22BD">
              <w:sym w:font="Wingdings" w:char="F0FC"/>
            </w:r>
          </w:p>
        </w:tc>
      </w:tr>
      <w:tr w:rsidR="00F81786" w:rsidRPr="007C2C22" w14:paraId="5D6CCBFB" w14:textId="77777777" w:rsidTr="00944CD1">
        <w:trPr>
          <w:jc w:val="center"/>
        </w:trPr>
        <w:tc>
          <w:tcPr>
            <w:tcW w:w="3974" w:type="dxa"/>
          </w:tcPr>
          <w:p w14:paraId="22244786" w14:textId="77777777" w:rsidR="00F81786" w:rsidRPr="007E6DCD" w:rsidRDefault="00F81786" w:rsidP="00532929">
            <w:pPr>
              <w:pStyle w:val="TableText"/>
            </w:pPr>
            <w:r w:rsidRPr="007E6DCD">
              <w:t>Intercultural understanding</w:t>
            </w:r>
          </w:p>
        </w:tc>
        <w:tc>
          <w:tcPr>
            <w:tcW w:w="1146" w:type="dxa"/>
            <w:tcBorders>
              <w:right w:val="single" w:sz="4" w:space="0" w:color="auto"/>
            </w:tcBorders>
          </w:tcPr>
          <w:p w14:paraId="64D89D6B" w14:textId="77777777" w:rsidR="00F81786" w:rsidRPr="007E6DCD" w:rsidRDefault="00F81786" w:rsidP="00944CD1">
            <w:pPr>
              <w:pStyle w:val="TableTextcentred"/>
            </w:pPr>
            <w:r w:rsidRPr="007E6DCD">
              <w:sym w:font="Wingdings" w:char="F0FC"/>
            </w:r>
          </w:p>
        </w:tc>
        <w:tc>
          <w:tcPr>
            <w:tcW w:w="1147" w:type="dxa"/>
            <w:tcBorders>
              <w:left w:val="single" w:sz="4" w:space="0" w:color="auto"/>
              <w:right w:val="single" w:sz="4" w:space="0" w:color="auto"/>
            </w:tcBorders>
          </w:tcPr>
          <w:p w14:paraId="651C057C" w14:textId="77777777" w:rsidR="00F81786" w:rsidRPr="007E6DCD" w:rsidRDefault="00F81786" w:rsidP="00944CD1">
            <w:pPr>
              <w:pStyle w:val="TableTextcentred"/>
            </w:pPr>
            <w:r w:rsidRPr="007E6DCD">
              <w:sym w:font="Wingdings" w:char="F0FC"/>
            </w:r>
          </w:p>
        </w:tc>
        <w:tc>
          <w:tcPr>
            <w:tcW w:w="1396" w:type="dxa"/>
            <w:tcBorders>
              <w:left w:val="single" w:sz="4" w:space="0" w:color="auto"/>
            </w:tcBorders>
          </w:tcPr>
          <w:p w14:paraId="7F0B4A4C" w14:textId="77777777" w:rsidR="00F81786" w:rsidRPr="007E6DCD" w:rsidRDefault="00F81786" w:rsidP="00944CD1">
            <w:pPr>
              <w:pStyle w:val="TableTextcentred"/>
            </w:pPr>
            <w:r w:rsidRPr="007E6DCD">
              <w:sym w:font="Wingdings" w:char="F0FC"/>
            </w:r>
          </w:p>
        </w:tc>
        <w:tc>
          <w:tcPr>
            <w:tcW w:w="1409" w:type="dxa"/>
          </w:tcPr>
          <w:p w14:paraId="6F2E4728" w14:textId="77777777" w:rsidR="00F81786" w:rsidRDefault="00F81786" w:rsidP="00944CD1">
            <w:pPr>
              <w:pStyle w:val="TableTextcentred"/>
            </w:pPr>
            <w:r w:rsidRPr="005A22BD">
              <w:sym w:font="Wingdings" w:char="F0FC"/>
            </w:r>
          </w:p>
        </w:tc>
      </w:tr>
    </w:tbl>
    <w:p w14:paraId="31DA3F2A" w14:textId="77777777" w:rsidR="00CE2751" w:rsidRDefault="00CE2751" w:rsidP="00F81786"/>
    <w:p w14:paraId="1CB60614" w14:textId="77777777" w:rsidR="00CE2751" w:rsidRDefault="00CE2751">
      <w:pPr>
        <w:spacing w:before="0"/>
      </w:pPr>
      <w:r>
        <w:br w:type="page"/>
      </w:r>
    </w:p>
    <w:p w14:paraId="0E13DC40" w14:textId="77777777" w:rsidR="00CE2751" w:rsidRPr="00F517F5" w:rsidRDefault="00CE2751" w:rsidP="00CE2751">
      <w:pPr>
        <w:pStyle w:val="Heading1"/>
      </w:pPr>
      <w:bookmarkStart w:id="217" w:name="_Toc438468600"/>
      <w:r w:rsidRPr="00F517F5">
        <w:lastRenderedPageBreak/>
        <w:t>Relationships in Early Childhood</w:t>
      </w:r>
      <w:r>
        <w:t xml:space="preserve"> a</w:t>
      </w:r>
      <w:r w:rsidRPr="00F517F5">
        <w:tab/>
        <w:t xml:space="preserve">Value: </w:t>
      </w:r>
      <w:r>
        <w:t>0.5</w:t>
      </w:r>
      <w:bookmarkEnd w:id="217"/>
    </w:p>
    <w:p w14:paraId="2AF53275" w14:textId="77777777" w:rsidR="00CE2751" w:rsidRPr="003164E3" w:rsidRDefault="00CE2751" w:rsidP="00F7742D">
      <w:pPr>
        <w:pStyle w:val="NormalItalic"/>
      </w:pPr>
      <w:r w:rsidRPr="006E2457">
        <w:t xml:space="preserve">This half unit (0.5) combines with </w:t>
      </w:r>
      <w:r w:rsidRPr="00F7742D">
        <w:rPr>
          <w:b/>
          <w:bCs/>
          <w:iCs/>
        </w:rPr>
        <w:t>Relationships in Early Childhood b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1B9D769E" w14:textId="77777777" w:rsidR="00CE2751" w:rsidRPr="00944CD1" w:rsidRDefault="00CE2751" w:rsidP="00944CD1">
      <w:pPr>
        <w:pStyle w:val="Heading2"/>
      </w:pPr>
      <w:r w:rsidRPr="00944CD1">
        <w:t>Prerequisites</w:t>
      </w:r>
    </w:p>
    <w:p w14:paraId="02DC4326" w14:textId="77777777" w:rsidR="00CE2751" w:rsidRPr="00F517F5" w:rsidRDefault="00CE2751" w:rsidP="00CE2751">
      <w:r w:rsidRPr="00F517F5">
        <w:t>Nil.</w:t>
      </w:r>
    </w:p>
    <w:p w14:paraId="5708C1AD" w14:textId="77777777" w:rsidR="00CE2751" w:rsidRPr="00944CD1" w:rsidRDefault="00CE2751" w:rsidP="00944CD1">
      <w:pPr>
        <w:pStyle w:val="Heading2"/>
      </w:pPr>
      <w:r w:rsidRPr="00944CD1">
        <w:t>Duplication of Content Rules</w:t>
      </w:r>
    </w:p>
    <w:p w14:paraId="05FADE86" w14:textId="77777777" w:rsidR="00CE2751" w:rsidRPr="00F517F5" w:rsidRDefault="00CE2751" w:rsidP="00CE2751">
      <w:r>
        <w:t>Refer to page 19.</w:t>
      </w:r>
    </w:p>
    <w:p w14:paraId="0437688A" w14:textId="77777777" w:rsidR="00CE2751" w:rsidRPr="00944CD1" w:rsidRDefault="00CE2751" w:rsidP="00944CD1">
      <w:pPr>
        <w:pStyle w:val="Heading2"/>
      </w:pPr>
      <w:r w:rsidRPr="00944CD1">
        <w:t>Specific Unit Goals:</w:t>
      </w:r>
    </w:p>
    <w:p w14:paraId="5CB22FE7" w14:textId="77777777" w:rsidR="00CE2751" w:rsidRDefault="00CE2751" w:rsidP="00CE2751">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CE2751" w:rsidRPr="008E2EDB" w14:paraId="06C83CAF" w14:textId="77777777" w:rsidTr="00944CD1">
        <w:trPr>
          <w:jc w:val="center"/>
        </w:trPr>
        <w:tc>
          <w:tcPr>
            <w:tcW w:w="4719" w:type="dxa"/>
            <w:tcBorders>
              <w:top w:val="single" w:sz="4" w:space="0" w:color="000000"/>
              <w:left w:val="single" w:sz="4" w:space="0" w:color="000000"/>
              <w:bottom w:val="single" w:sz="4" w:space="0" w:color="000000"/>
            </w:tcBorders>
          </w:tcPr>
          <w:p w14:paraId="3AE48C7B" w14:textId="77777777" w:rsidR="00CE2751" w:rsidRPr="008E2EDB" w:rsidRDefault="00CE2751" w:rsidP="00944CD1">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6CEE232C" w14:textId="77777777" w:rsidR="00CE2751" w:rsidRPr="008E2EDB" w:rsidRDefault="00CE2751" w:rsidP="00944CD1">
            <w:pPr>
              <w:pStyle w:val="Tabletextboldcentred"/>
            </w:pPr>
            <w:r w:rsidRPr="008E2EDB">
              <w:t>M</w:t>
            </w:r>
          </w:p>
        </w:tc>
      </w:tr>
      <w:tr w:rsidR="00CE2751" w:rsidRPr="008E2EDB" w14:paraId="4BE2E574" w14:textId="77777777" w:rsidTr="00944CD1">
        <w:trPr>
          <w:jc w:val="center"/>
        </w:trPr>
        <w:tc>
          <w:tcPr>
            <w:tcW w:w="4719" w:type="dxa"/>
            <w:tcBorders>
              <w:top w:val="single" w:sz="4" w:space="0" w:color="000000"/>
              <w:left w:val="single" w:sz="4" w:space="0" w:color="000000"/>
              <w:bottom w:val="single" w:sz="4" w:space="0" w:color="000000"/>
            </w:tcBorders>
          </w:tcPr>
          <w:p w14:paraId="4ACCB60D" w14:textId="77777777" w:rsidR="00CE2751" w:rsidRPr="0080675E" w:rsidRDefault="00944CD1" w:rsidP="00944CD1">
            <w:pPr>
              <w:pStyle w:val="TableListBullets"/>
              <w:rPr>
                <w:rFonts w:eastAsia="Calibri"/>
                <w:lang w:eastAsia="en-AU"/>
              </w:rPr>
            </w:pPr>
            <w:r>
              <w:rPr>
                <w:rFonts w:eastAsia="Calibri"/>
                <w:lang w:eastAsia="en-AU"/>
              </w:rPr>
              <w:t>explain and demonstrate the qualities of effective c</w:t>
            </w:r>
            <w:r w:rsidRPr="00F517F5">
              <w:rPr>
                <w:rFonts w:eastAsia="Calibri"/>
                <w:lang w:eastAsia="en-AU"/>
              </w:rPr>
              <w:t>ommunica</w:t>
            </w:r>
            <w:r>
              <w:rPr>
                <w:rFonts w:eastAsia="Calibri"/>
                <w:lang w:eastAsia="en-AU"/>
              </w:rPr>
              <w:t>tion and  positive interactions with c</w:t>
            </w:r>
            <w:r w:rsidRPr="00F517F5">
              <w:rPr>
                <w:rFonts w:eastAsia="Calibri"/>
                <w:lang w:eastAsia="en-AU"/>
              </w:rPr>
              <w:t>hildren</w:t>
            </w:r>
          </w:p>
        </w:tc>
        <w:tc>
          <w:tcPr>
            <w:tcW w:w="4720" w:type="dxa"/>
            <w:tcBorders>
              <w:top w:val="single" w:sz="4" w:space="0" w:color="000000"/>
              <w:left w:val="single" w:sz="4" w:space="0" w:color="000000"/>
              <w:bottom w:val="single" w:sz="4" w:space="0" w:color="000000"/>
              <w:right w:val="single" w:sz="4" w:space="0" w:color="auto"/>
            </w:tcBorders>
          </w:tcPr>
          <w:p w14:paraId="2A70FE92" w14:textId="77777777" w:rsidR="00CE2751" w:rsidRPr="008C628E" w:rsidRDefault="00944CD1" w:rsidP="00944CD1">
            <w:pPr>
              <w:pStyle w:val="TableListBullets"/>
              <w:rPr>
                <w:rFonts w:eastAsia="Calibri" w:cs="Calibri"/>
                <w:szCs w:val="22"/>
                <w:lang w:eastAsia="en-AU"/>
              </w:rPr>
            </w:pPr>
            <w:r w:rsidRPr="008C628E">
              <w:rPr>
                <w:rFonts w:eastAsia="Calibri" w:cs="Calibri"/>
                <w:szCs w:val="22"/>
                <w:lang w:eastAsia="en-AU"/>
              </w:rPr>
              <w:t>demonstrate the qualities of effective communication and  positive interactions with children</w:t>
            </w:r>
          </w:p>
        </w:tc>
      </w:tr>
      <w:tr w:rsidR="00CE2751" w:rsidRPr="008E2EDB" w14:paraId="38A45DC8" w14:textId="77777777" w:rsidTr="00944CD1">
        <w:trPr>
          <w:jc w:val="center"/>
        </w:trPr>
        <w:tc>
          <w:tcPr>
            <w:tcW w:w="4719" w:type="dxa"/>
            <w:tcBorders>
              <w:top w:val="single" w:sz="4" w:space="0" w:color="000000"/>
              <w:left w:val="single" w:sz="4" w:space="0" w:color="000000"/>
              <w:bottom w:val="single" w:sz="4" w:space="0" w:color="000000"/>
            </w:tcBorders>
          </w:tcPr>
          <w:p w14:paraId="5A8978BE" w14:textId="77777777" w:rsidR="00CE2751" w:rsidRPr="0080675E" w:rsidRDefault="00944CD1" w:rsidP="00944CD1">
            <w:pPr>
              <w:pStyle w:val="TableListBullets"/>
              <w:rPr>
                <w:rFonts w:eastAsia="Calibri"/>
                <w:lang w:eastAsia="en-AU"/>
              </w:rPr>
            </w:pPr>
            <w:r>
              <w:rPr>
                <w:rFonts w:eastAsia="Calibri"/>
                <w:lang w:eastAsia="en-AU"/>
              </w:rPr>
              <w:t>analyse the importance of s</w:t>
            </w:r>
            <w:r w:rsidRPr="00F517F5">
              <w:rPr>
                <w:rFonts w:eastAsia="Calibri"/>
                <w:lang w:eastAsia="en-AU"/>
              </w:rPr>
              <w:t>upport</w:t>
            </w:r>
            <w:r>
              <w:rPr>
                <w:rFonts w:eastAsia="Calibri"/>
                <w:lang w:eastAsia="en-AU"/>
              </w:rPr>
              <w:t xml:space="preserve">ing and respecting </w:t>
            </w:r>
            <w:r w:rsidRPr="00F517F5">
              <w:rPr>
                <w:rFonts w:eastAsia="Calibri"/>
                <w:lang w:eastAsia="en-AU"/>
              </w:rPr>
              <w:t>children</w:t>
            </w:r>
            <w:r>
              <w:rPr>
                <w:rFonts w:eastAsia="Calibri"/>
                <w:lang w:eastAsia="en-AU"/>
              </w:rPr>
              <w:t>,</w:t>
            </w:r>
            <w:r w:rsidRPr="00F517F5">
              <w:rPr>
                <w:rFonts w:eastAsia="Calibri"/>
                <w:lang w:eastAsia="en-AU"/>
              </w:rPr>
              <w:t xml:space="preserve"> </w:t>
            </w:r>
            <w:r>
              <w:rPr>
                <w:rFonts w:eastAsia="Calibri"/>
                <w:lang w:eastAsia="en-AU"/>
              </w:rPr>
              <w:t>m</w:t>
            </w:r>
            <w:r w:rsidRPr="00F517F5">
              <w:rPr>
                <w:rFonts w:eastAsia="Calibri"/>
                <w:lang w:eastAsia="en-AU"/>
              </w:rPr>
              <w:t>aintain</w:t>
            </w:r>
            <w:r>
              <w:rPr>
                <w:rFonts w:eastAsia="Calibri"/>
                <w:lang w:eastAsia="en-AU"/>
              </w:rPr>
              <w:t>ing</w:t>
            </w:r>
            <w:r w:rsidRPr="00F517F5">
              <w:rPr>
                <w:rFonts w:eastAsia="Calibri"/>
                <w:lang w:eastAsia="en-AU"/>
              </w:rPr>
              <w:t xml:space="preserve"> the</w:t>
            </w:r>
            <w:r>
              <w:rPr>
                <w:rFonts w:eastAsia="Calibri"/>
                <w:lang w:eastAsia="en-AU"/>
              </w:rPr>
              <w:t xml:space="preserve">ir dignity and rights </w:t>
            </w:r>
          </w:p>
        </w:tc>
        <w:tc>
          <w:tcPr>
            <w:tcW w:w="4720" w:type="dxa"/>
            <w:tcBorders>
              <w:top w:val="single" w:sz="4" w:space="0" w:color="000000"/>
              <w:left w:val="single" w:sz="4" w:space="0" w:color="000000"/>
              <w:bottom w:val="single" w:sz="4" w:space="0" w:color="000000"/>
              <w:right w:val="single" w:sz="4" w:space="0" w:color="auto"/>
            </w:tcBorders>
          </w:tcPr>
          <w:p w14:paraId="66E9F68D" w14:textId="77777777" w:rsidR="00CE2751" w:rsidRPr="008E2EDB" w:rsidRDefault="00944CD1" w:rsidP="00944CD1">
            <w:pPr>
              <w:pStyle w:val="TableListBullets"/>
              <w:rPr>
                <w:color w:val="000000" w:themeColor="text1"/>
              </w:rPr>
            </w:pPr>
            <w:r>
              <w:rPr>
                <w:rFonts w:eastAsia="Calibri"/>
                <w:lang w:eastAsia="en-AU"/>
              </w:rPr>
              <w:t>demonstrate s</w:t>
            </w:r>
            <w:r w:rsidRPr="00F517F5">
              <w:rPr>
                <w:rFonts w:eastAsia="Calibri"/>
                <w:lang w:eastAsia="en-AU"/>
              </w:rPr>
              <w:t xml:space="preserve">upport and respect </w:t>
            </w:r>
            <w:r>
              <w:rPr>
                <w:rFonts w:eastAsia="Calibri"/>
                <w:lang w:eastAsia="en-AU"/>
              </w:rPr>
              <w:t xml:space="preserve">of </w:t>
            </w:r>
            <w:r w:rsidRPr="00F517F5">
              <w:rPr>
                <w:rFonts w:eastAsia="Calibri"/>
                <w:lang w:eastAsia="en-AU"/>
              </w:rPr>
              <w:t>children</w:t>
            </w:r>
            <w:r>
              <w:rPr>
                <w:rFonts w:eastAsia="Calibri"/>
                <w:lang w:eastAsia="en-AU"/>
              </w:rPr>
              <w:t>,</w:t>
            </w:r>
            <w:r w:rsidRPr="00F517F5">
              <w:rPr>
                <w:rFonts w:eastAsia="Calibri"/>
                <w:lang w:eastAsia="en-AU"/>
              </w:rPr>
              <w:t xml:space="preserve"> </w:t>
            </w:r>
            <w:r>
              <w:rPr>
                <w:rFonts w:eastAsia="Calibri"/>
                <w:lang w:eastAsia="en-AU"/>
              </w:rPr>
              <w:t>m</w:t>
            </w:r>
            <w:r w:rsidRPr="00F517F5">
              <w:rPr>
                <w:rFonts w:eastAsia="Calibri"/>
                <w:lang w:eastAsia="en-AU"/>
              </w:rPr>
              <w:t>aintain</w:t>
            </w:r>
            <w:r>
              <w:rPr>
                <w:rFonts w:eastAsia="Calibri"/>
                <w:lang w:eastAsia="en-AU"/>
              </w:rPr>
              <w:t>ing</w:t>
            </w:r>
            <w:r w:rsidRPr="00F517F5">
              <w:rPr>
                <w:rFonts w:eastAsia="Calibri"/>
                <w:lang w:eastAsia="en-AU"/>
              </w:rPr>
              <w:t xml:space="preserve"> the</w:t>
            </w:r>
            <w:r>
              <w:rPr>
                <w:rFonts w:eastAsia="Calibri"/>
                <w:lang w:eastAsia="en-AU"/>
              </w:rPr>
              <w:t>ir</w:t>
            </w:r>
            <w:r w:rsidRPr="00F517F5">
              <w:rPr>
                <w:rFonts w:eastAsia="Calibri"/>
                <w:lang w:eastAsia="en-AU"/>
              </w:rPr>
              <w:t xml:space="preserve"> dignity and rights</w:t>
            </w:r>
          </w:p>
        </w:tc>
      </w:tr>
      <w:tr w:rsidR="00CE2751" w:rsidRPr="008E2EDB" w14:paraId="4EEF35B0" w14:textId="77777777" w:rsidTr="00944CD1">
        <w:trPr>
          <w:jc w:val="center"/>
        </w:trPr>
        <w:tc>
          <w:tcPr>
            <w:tcW w:w="4719" w:type="dxa"/>
            <w:tcBorders>
              <w:top w:val="single" w:sz="4" w:space="0" w:color="000000"/>
              <w:left w:val="single" w:sz="4" w:space="0" w:color="000000"/>
              <w:bottom w:val="single" w:sz="4" w:space="0" w:color="000000"/>
            </w:tcBorders>
          </w:tcPr>
          <w:p w14:paraId="14AEA457" w14:textId="77777777" w:rsidR="00CE2751" w:rsidRPr="0080675E" w:rsidRDefault="00944CD1" w:rsidP="00944CD1">
            <w:pPr>
              <w:pStyle w:val="TableListBullets"/>
              <w:rPr>
                <w:rFonts w:eastAsia="Calibri"/>
                <w:lang w:eastAsia="en-AU"/>
              </w:rPr>
            </w:pPr>
            <w:r>
              <w:rPr>
                <w:rFonts w:eastAsia="Calibri"/>
                <w:lang w:eastAsia="en-AU"/>
              </w:rPr>
              <w:t>analyse and evaluate the requirements of</w:t>
            </w:r>
            <w:r w:rsidRPr="00F517F5">
              <w:rPr>
                <w:rFonts w:eastAsia="Calibri"/>
                <w:lang w:eastAsia="en-AU"/>
              </w:rPr>
              <w:t xml:space="preserve"> a </w:t>
            </w:r>
            <w:r>
              <w:rPr>
                <w:rFonts w:eastAsia="Calibri"/>
                <w:lang w:eastAsia="en-AU"/>
              </w:rPr>
              <w:t>safe and supportive environment</w:t>
            </w:r>
          </w:p>
        </w:tc>
        <w:tc>
          <w:tcPr>
            <w:tcW w:w="4720" w:type="dxa"/>
            <w:tcBorders>
              <w:top w:val="single" w:sz="4" w:space="0" w:color="000000"/>
              <w:left w:val="single" w:sz="4" w:space="0" w:color="000000"/>
              <w:bottom w:val="single" w:sz="4" w:space="0" w:color="000000"/>
              <w:right w:val="single" w:sz="4" w:space="0" w:color="auto"/>
            </w:tcBorders>
          </w:tcPr>
          <w:p w14:paraId="0AE3598D" w14:textId="77777777" w:rsidR="00CE2751" w:rsidRPr="008E2EDB" w:rsidRDefault="00944CD1" w:rsidP="00944CD1">
            <w:pPr>
              <w:pStyle w:val="TableListBullets"/>
              <w:rPr>
                <w:color w:val="000000" w:themeColor="text1"/>
              </w:rPr>
            </w:pPr>
            <w:r>
              <w:rPr>
                <w:rFonts w:eastAsia="Calibri"/>
                <w:lang w:eastAsia="en-AU"/>
              </w:rPr>
              <w:t>identify the requirements of</w:t>
            </w:r>
            <w:r w:rsidRPr="00F517F5">
              <w:rPr>
                <w:rFonts w:eastAsia="Calibri"/>
                <w:lang w:eastAsia="en-AU"/>
              </w:rPr>
              <w:t xml:space="preserve"> a </w:t>
            </w:r>
            <w:r>
              <w:rPr>
                <w:rFonts w:eastAsia="Calibri"/>
                <w:lang w:eastAsia="en-AU"/>
              </w:rPr>
              <w:t>safe and supportive environment</w:t>
            </w:r>
          </w:p>
        </w:tc>
      </w:tr>
    </w:tbl>
    <w:p w14:paraId="49EB7502" w14:textId="77777777" w:rsidR="00CE2751" w:rsidRPr="00944CD1" w:rsidRDefault="00944CD1" w:rsidP="00944CD1">
      <w:pPr>
        <w:pStyle w:val="Heading2"/>
      </w:pPr>
      <w:r>
        <w:t>Content</w:t>
      </w:r>
    </w:p>
    <w:p w14:paraId="68F49FEC" w14:textId="77777777" w:rsidR="00CE2751" w:rsidRPr="008E2EDB" w:rsidRDefault="00CE2751" w:rsidP="005C08B5">
      <w:pPr>
        <w:rPr>
          <w:rFonts w:cs="Calibri"/>
          <w:b/>
          <w:bCs/>
          <w:iCs/>
          <w:szCs w:val="22"/>
        </w:rPr>
      </w:pPr>
      <w:r w:rsidRPr="008E2EDB">
        <w:t>All content below must be delivered:</w:t>
      </w:r>
    </w:p>
    <w:tbl>
      <w:tblPr>
        <w:tblW w:w="9072" w:type="dxa"/>
        <w:jc w:val="center"/>
        <w:tblLayout w:type="fixed"/>
        <w:tblLook w:val="0000" w:firstRow="0" w:lastRow="0" w:firstColumn="0" w:lastColumn="0" w:noHBand="0" w:noVBand="0"/>
      </w:tblPr>
      <w:tblGrid>
        <w:gridCol w:w="4536"/>
        <w:gridCol w:w="4536"/>
      </w:tblGrid>
      <w:tr w:rsidR="00CE2751" w:rsidRPr="008E2EDB" w14:paraId="1DF8D4C1" w14:textId="77777777" w:rsidTr="00944CD1">
        <w:trPr>
          <w:jc w:val="center"/>
        </w:trPr>
        <w:tc>
          <w:tcPr>
            <w:tcW w:w="4638" w:type="dxa"/>
            <w:tcBorders>
              <w:top w:val="single" w:sz="4" w:space="0" w:color="000000"/>
              <w:left w:val="single" w:sz="4" w:space="0" w:color="000000"/>
              <w:bottom w:val="single" w:sz="4" w:space="0" w:color="000000"/>
            </w:tcBorders>
          </w:tcPr>
          <w:p w14:paraId="0BA8048B" w14:textId="77777777" w:rsidR="00CE2751" w:rsidRPr="008E2EDB" w:rsidRDefault="00CE2751" w:rsidP="00944CD1">
            <w:pPr>
              <w:pStyle w:val="Tabletextboldcentred"/>
            </w:pPr>
            <w:r w:rsidRPr="008E2EDB">
              <w:t>A</w:t>
            </w:r>
          </w:p>
        </w:tc>
        <w:tc>
          <w:tcPr>
            <w:tcW w:w="4638" w:type="dxa"/>
            <w:tcBorders>
              <w:top w:val="single" w:sz="4" w:space="0" w:color="000000"/>
              <w:left w:val="single" w:sz="4" w:space="0" w:color="000000"/>
              <w:bottom w:val="single" w:sz="4" w:space="0" w:color="000000"/>
              <w:right w:val="single" w:sz="4" w:space="0" w:color="auto"/>
            </w:tcBorders>
          </w:tcPr>
          <w:p w14:paraId="47C2F9E0" w14:textId="77777777" w:rsidR="00CE2751" w:rsidRPr="008E2EDB" w:rsidRDefault="00CE2751" w:rsidP="00944CD1">
            <w:pPr>
              <w:pStyle w:val="Tabletextboldcentred"/>
            </w:pPr>
            <w:r w:rsidRPr="008E2EDB">
              <w:t>M</w:t>
            </w:r>
          </w:p>
        </w:tc>
      </w:tr>
      <w:tr w:rsidR="00CE2751" w:rsidRPr="008E2EDB" w14:paraId="43EDA5A7" w14:textId="77777777" w:rsidTr="00944CD1">
        <w:trPr>
          <w:jc w:val="center"/>
        </w:trPr>
        <w:tc>
          <w:tcPr>
            <w:tcW w:w="4638" w:type="dxa"/>
            <w:tcBorders>
              <w:top w:val="single" w:sz="4" w:space="0" w:color="000000"/>
              <w:left w:val="single" w:sz="4" w:space="0" w:color="000000"/>
              <w:bottom w:val="single" w:sz="4" w:space="0" w:color="000000"/>
            </w:tcBorders>
          </w:tcPr>
          <w:p w14:paraId="6E06A370" w14:textId="77777777" w:rsidR="00CE2751" w:rsidRPr="0080675E" w:rsidRDefault="00944CD1" w:rsidP="00944CD1">
            <w:pPr>
              <w:pStyle w:val="TableListBullets"/>
              <w:rPr>
                <w:lang w:val="en-US"/>
              </w:rPr>
            </w:pPr>
            <w:r>
              <w:rPr>
                <w:lang w:val="en-US"/>
              </w:rPr>
              <w:t>use of relevant frameworks and standards</w:t>
            </w:r>
          </w:p>
        </w:tc>
        <w:tc>
          <w:tcPr>
            <w:tcW w:w="4638" w:type="dxa"/>
            <w:tcBorders>
              <w:top w:val="single" w:sz="4" w:space="0" w:color="000000"/>
              <w:left w:val="single" w:sz="4" w:space="0" w:color="000000"/>
              <w:bottom w:val="single" w:sz="4" w:space="0" w:color="000000"/>
              <w:right w:val="single" w:sz="4" w:space="0" w:color="auto"/>
            </w:tcBorders>
          </w:tcPr>
          <w:p w14:paraId="0FB8E9CA" w14:textId="77777777" w:rsidR="00CE2751" w:rsidRPr="0080675E" w:rsidRDefault="00944CD1" w:rsidP="00944CD1">
            <w:pPr>
              <w:pStyle w:val="TableListBullets"/>
              <w:rPr>
                <w:lang w:val="en-US"/>
              </w:rPr>
            </w:pPr>
            <w:r>
              <w:rPr>
                <w:lang w:val="en-US"/>
              </w:rPr>
              <w:t>use of relevant frameworks and standards</w:t>
            </w:r>
          </w:p>
        </w:tc>
      </w:tr>
      <w:tr w:rsidR="00CE2751" w:rsidRPr="008E2EDB" w14:paraId="1079C5FD" w14:textId="77777777" w:rsidTr="00944CD1">
        <w:trPr>
          <w:jc w:val="center"/>
        </w:trPr>
        <w:tc>
          <w:tcPr>
            <w:tcW w:w="4638" w:type="dxa"/>
            <w:tcBorders>
              <w:top w:val="single" w:sz="4" w:space="0" w:color="000000"/>
              <w:left w:val="single" w:sz="4" w:space="0" w:color="000000"/>
              <w:bottom w:val="single" w:sz="4" w:space="0" w:color="000000"/>
            </w:tcBorders>
          </w:tcPr>
          <w:p w14:paraId="0EF8C526" w14:textId="77777777" w:rsidR="00CE2751" w:rsidRPr="0080675E" w:rsidRDefault="00944CD1" w:rsidP="00944CD1">
            <w:pPr>
              <w:pStyle w:val="TableListBullets"/>
              <w:rPr>
                <w:lang w:val="en-US"/>
              </w:rPr>
            </w:pPr>
            <w:r w:rsidRPr="0080675E">
              <w:rPr>
                <w:lang w:val="en-US"/>
              </w:rPr>
              <w:t>communication techniques – verbal and non-verbal, active listening, interpreting cues, responding to distress, showing respect</w:t>
            </w:r>
          </w:p>
        </w:tc>
        <w:tc>
          <w:tcPr>
            <w:tcW w:w="4638" w:type="dxa"/>
            <w:tcBorders>
              <w:top w:val="single" w:sz="4" w:space="0" w:color="000000"/>
              <w:left w:val="single" w:sz="4" w:space="0" w:color="000000"/>
              <w:bottom w:val="single" w:sz="4" w:space="0" w:color="000000"/>
              <w:right w:val="single" w:sz="4" w:space="0" w:color="auto"/>
            </w:tcBorders>
          </w:tcPr>
          <w:p w14:paraId="78AFEF3C" w14:textId="77777777" w:rsidR="00CE2751" w:rsidRPr="0080675E" w:rsidRDefault="00944CD1" w:rsidP="00944CD1">
            <w:pPr>
              <w:pStyle w:val="TableListBullets"/>
              <w:rPr>
                <w:lang w:val="en-US"/>
              </w:rPr>
            </w:pPr>
            <w:r w:rsidRPr="0080675E">
              <w:rPr>
                <w:lang w:val="en-US"/>
              </w:rPr>
              <w:t>communication techniques – verbal and non-verbal, active listening, interpreting cues, responding to distress, showing respect</w:t>
            </w:r>
          </w:p>
        </w:tc>
      </w:tr>
      <w:tr w:rsidR="00CE2751" w:rsidRPr="008E2EDB" w14:paraId="320442CB" w14:textId="77777777" w:rsidTr="00944CD1">
        <w:trPr>
          <w:jc w:val="center"/>
        </w:trPr>
        <w:tc>
          <w:tcPr>
            <w:tcW w:w="4638" w:type="dxa"/>
            <w:tcBorders>
              <w:top w:val="single" w:sz="4" w:space="0" w:color="000000"/>
              <w:left w:val="single" w:sz="4" w:space="0" w:color="000000"/>
              <w:bottom w:val="single" w:sz="4" w:space="0" w:color="000000"/>
            </w:tcBorders>
          </w:tcPr>
          <w:p w14:paraId="2AAD31AF" w14:textId="77777777" w:rsidR="00CE2751" w:rsidRPr="008E2EDB" w:rsidRDefault="00944CD1" w:rsidP="00944CD1">
            <w:pPr>
              <w:pStyle w:val="TableListBullets"/>
              <w:rPr>
                <w:color w:val="000000" w:themeColor="text1"/>
              </w:rPr>
            </w:pPr>
            <w:r w:rsidRPr="00F517F5">
              <w:rPr>
                <w:lang w:val="en-US"/>
              </w:rPr>
              <w:t>respecting similarities / differences</w:t>
            </w:r>
          </w:p>
        </w:tc>
        <w:tc>
          <w:tcPr>
            <w:tcW w:w="4638" w:type="dxa"/>
            <w:tcBorders>
              <w:top w:val="single" w:sz="4" w:space="0" w:color="000000"/>
              <w:left w:val="single" w:sz="4" w:space="0" w:color="000000"/>
              <w:bottom w:val="single" w:sz="4" w:space="0" w:color="000000"/>
              <w:right w:val="single" w:sz="4" w:space="0" w:color="auto"/>
            </w:tcBorders>
          </w:tcPr>
          <w:p w14:paraId="5157D7F2" w14:textId="77777777" w:rsidR="00CE2751" w:rsidRPr="008E2EDB" w:rsidRDefault="00944CD1" w:rsidP="00944CD1">
            <w:pPr>
              <w:pStyle w:val="TableListBullets"/>
              <w:rPr>
                <w:color w:val="000000" w:themeColor="text1"/>
              </w:rPr>
            </w:pPr>
            <w:r w:rsidRPr="00F517F5">
              <w:rPr>
                <w:lang w:val="en-US"/>
              </w:rPr>
              <w:t>respecting similarities / differences</w:t>
            </w:r>
          </w:p>
        </w:tc>
      </w:tr>
    </w:tbl>
    <w:p w14:paraId="68834474" w14:textId="77777777" w:rsidR="00F50A01" w:rsidRPr="004A2CF7" w:rsidRDefault="00F50A01" w:rsidP="004A2CF7">
      <w:pPr>
        <w:pStyle w:val="Heading2"/>
      </w:pPr>
      <w:r w:rsidRPr="004A2CF7">
        <w:t>Units of Competency</w:t>
      </w:r>
    </w:p>
    <w:p w14:paraId="0EE606C3" w14:textId="77777777" w:rsidR="00F50A01" w:rsidRPr="006E2457" w:rsidRDefault="00F50A01" w:rsidP="00944CD1">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299E1A8B" w14:textId="77777777" w:rsidR="00F50A01" w:rsidRDefault="00F50A01" w:rsidP="00944CD1">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316D06B6" w14:textId="77777777" w:rsidR="00F50A01" w:rsidRPr="00753913" w:rsidRDefault="00F50A01" w:rsidP="00944CD1">
      <w:r>
        <w:t>In order to be deemed competent to industry standard, assessment must provide authentic, valid, sufficient and current evidence as indicated in the relevant Training Package.</w:t>
      </w:r>
    </w:p>
    <w:p w14:paraId="3EA74125" w14:textId="77777777" w:rsidR="00F50A01" w:rsidRPr="00F517F5" w:rsidRDefault="00F50A01" w:rsidP="00CE275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CE2751" w:rsidRPr="00F517F5" w14:paraId="5AF8AA9E" w14:textId="77777777" w:rsidTr="0001471A">
        <w:trPr>
          <w:cantSplit/>
          <w:jc w:val="center"/>
        </w:trPr>
        <w:tc>
          <w:tcPr>
            <w:tcW w:w="1883" w:type="dxa"/>
            <w:vAlign w:val="center"/>
          </w:tcPr>
          <w:p w14:paraId="317AF7CB" w14:textId="77777777" w:rsidR="00CE2751" w:rsidRPr="00F517F5" w:rsidRDefault="00CE2751" w:rsidP="00944CD1">
            <w:pPr>
              <w:pStyle w:val="Tabletextbold"/>
            </w:pPr>
            <w:r w:rsidRPr="00F517F5">
              <w:lastRenderedPageBreak/>
              <w:t>Code</w:t>
            </w:r>
          </w:p>
        </w:tc>
        <w:tc>
          <w:tcPr>
            <w:tcW w:w="5287" w:type="dxa"/>
            <w:vAlign w:val="center"/>
          </w:tcPr>
          <w:p w14:paraId="5580E7EF" w14:textId="77777777" w:rsidR="00CE2751" w:rsidRPr="00F517F5" w:rsidRDefault="00CE2751" w:rsidP="00944CD1">
            <w:pPr>
              <w:pStyle w:val="Tabletextbold"/>
            </w:pPr>
            <w:r w:rsidRPr="00F517F5">
              <w:t>Competency Title</w:t>
            </w:r>
          </w:p>
        </w:tc>
        <w:tc>
          <w:tcPr>
            <w:tcW w:w="1902" w:type="dxa"/>
          </w:tcPr>
          <w:p w14:paraId="4D4E96B6" w14:textId="77777777" w:rsidR="00CE2751" w:rsidRPr="00F517F5" w:rsidRDefault="00CE2751" w:rsidP="005C08B5">
            <w:pPr>
              <w:pStyle w:val="Tabletextboldcentred"/>
            </w:pPr>
            <w:r w:rsidRPr="00F517F5">
              <w:t>Core/Elective</w:t>
            </w:r>
          </w:p>
        </w:tc>
      </w:tr>
      <w:tr w:rsidR="00CE2751" w:rsidRPr="00F517F5" w14:paraId="7E290413" w14:textId="77777777" w:rsidTr="0001471A">
        <w:trPr>
          <w:cantSplit/>
          <w:jc w:val="center"/>
        </w:trPr>
        <w:tc>
          <w:tcPr>
            <w:tcW w:w="1883" w:type="dxa"/>
          </w:tcPr>
          <w:p w14:paraId="10B65BD3" w14:textId="77777777" w:rsidR="00CE2751" w:rsidRPr="00F517F5" w:rsidRDefault="00CE2751" w:rsidP="00944CD1">
            <w:pPr>
              <w:pStyle w:val="Tabletextbold"/>
            </w:pPr>
            <w:r w:rsidRPr="00F517F5">
              <w:t>CHCECE007</w:t>
            </w:r>
          </w:p>
        </w:tc>
        <w:tc>
          <w:tcPr>
            <w:tcW w:w="5287" w:type="dxa"/>
          </w:tcPr>
          <w:p w14:paraId="3EED5AC2" w14:textId="77777777" w:rsidR="00CE2751" w:rsidRPr="00F517F5" w:rsidRDefault="00CE2751" w:rsidP="00944CD1">
            <w:pPr>
              <w:pStyle w:val="Tabletextbold"/>
            </w:pPr>
            <w:r w:rsidRPr="00F517F5">
              <w:t>Develop positive and respectful relationships with children</w:t>
            </w:r>
          </w:p>
        </w:tc>
        <w:tc>
          <w:tcPr>
            <w:tcW w:w="1902" w:type="dxa"/>
          </w:tcPr>
          <w:p w14:paraId="32BFABA7" w14:textId="77777777" w:rsidR="00CE2751" w:rsidRPr="00F517F5" w:rsidRDefault="00CE2751" w:rsidP="005C08B5">
            <w:pPr>
              <w:pStyle w:val="Tabletextboldcentred"/>
            </w:pPr>
            <w:r w:rsidRPr="00F517F5">
              <w:t>Core</w:t>
            </w:r>
          </w:p>
        </w:tc>
      </w:tr>
    </w:tbl>
    <w:p w14:paraId="068E4803" w14:textId="77777777" w:rsidR="00CE2751" w:rsidRPr="00F517F5" w:rsidRDefault="00CE2751" w:rsidP="00944CD1">
      <w:r w:rsidRPr="00F517F5">
        <w:t>**To be awarded this competency, skills must be demonstrated in a regulated education and care service.</w:t>
      </w:r>
    </w:p>
    <w:p w14:paraId="1B6D5F5A" w14:textId="77777777" w:rsidR="00CE2751" w:rsidRPr="00F517F5" w:rsidRDefault="00CE2751" w:rsidP="00944CD1">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4DEFC561" w14:textId="77777777" w:rsidR="00CE2751" w:rsidRPr="00944CD1" w:rsidRDefault="002C2F9D" w:rsidP="00944CD1">
      <w:pPr>
        <w:rPr>
          <w:rStyle w:val="Hyperlink"/>
        </w:rPr>
      </w:pPr>
      <w:hyperlink r:id="rId137" w:history="1">
        <w:r w:rsidR="00CE2751" w:rsidRPr="00944CD1">
          <w:rPr>
            <w:rStyle w:val="Hyperlink"/>
          </w:rPr>
          <w:t>http://training.gov.au/Training/Details/CHC30113</w:t>
        </w:r>
      </w:hyperlink>
    </w:p>
    <w:p w14:paraId="0273F13C" w14:textId="77777777" w:rsidR="00CE2751" w:rsidRPr="00944CD1" w:rsidRDefault="00CE2751" w:rsidP="00944CD1">
      <w:pPr>
        <w:pStyle w:val="Heading2"/>
      </w:pPr>
      <w:r w:rsidRPr="00944CD1">
        <w:t>Teaching and Learning Strategies</w:t>
      </w:r>
    </w:p>
    <w:p w14:paraId="34FA39DA" w14:textId="77777777" w:rsidR="00CE2751" w:rsidRPr="00F517F5" w:rsidRDefault="00CE2751" w:rsidP="00CE2751">
      <w:r>
        <w:t>Refer to page 23.</w:t>
      </w:r>
    </w:p>
    <w:p w14:paraId="7E8A3CBB" w14:textId="77777777" w:rsidR="00CE2751" w:rsidRPr="00944CD1" w:rsidRDefault="00CE2751" w:rsidP="00944CD1">
      <w:pPr>
        <w:pStyle w:val="Heading2"/>
      </w:pPr>
      <w:r w:rsidRPr="00944CD1">
        <w:t>Assessment</w:t>
      </w:r>
    </w:p>
    <w:p w14:paraId="1848CF4B" w14:textId="77777777" w:rsidR="00CE2751" w:rsidRPr="00F517F5" w:rsidRDefault="00CE2751" w:rsidP="00CE2751">
      <w:pPr>
        <w:rPr>
          <w:lang w:val="en-US"/>
        </w:rPr>
      </w:pPr>
      <w:r w:rsidRPr="00F517F5">
        <w:rPr>
          <w:lang w:val="en-US"/>
        </w:rPr>
        <w:t>Refer to Assessme</w:t>
      </w:r>
      <w:r>
        <w:rPr>
          <w:lang w:val="en-US"/>
        </w:rPr>
        <w:t>nt on pages 24 - 25.</w:t>
      </w:r>
    </w:p>
    <w:p w14:paraId="3C451F60" w14:textId="77777777" w:rsidR="00CE2751" w:rsidRPr="00944CD1" w:rsidRDefault="00CE2751" w:rsidP="00944CD1">
      <w:pPr>
        <w:pStyle w:val="Heading2"/>
        <w:rPr>
          <w:szCs w:val="22"/>
        </w:rPr>
      </w:pPr>
      <w:r w:rsidRPr="00944CD1">
        <w:t>Resources</w:t>
      </w:r>
    </w:p>
    <w:p w14:paraId="42D18961" w14:textId="77777777" w:rsidR="00CE2751" w:rsidRDefault="00CE2751" w:rsidP="00CE2751">
      <w:r>
        <w:t>Refer to Resources on pages 33-3</w:t>
      </w:r>
      <w:r w:rsidR="00F809EA">
        <w:t>9</w:t>
      </w:r>
      <w:r>
        <w:t>.</w:t>
      </w:r>
    </w:p>
    <w:p w14:paraId="7B903077" w14:textId="77777777" w:rsidR="00D34BD4" w:rsidRPr="00AB3677" w:rsidRDefault="00D34BD4" w:rsidP="00D34BD4">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65A04A73" w14:textId="77777777" w:rsidR="00D34BD4" w:rsidRPr="00AB3677" w:rsidRDefault="00D34BD4" w:rsidP="00944CD1">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51551C7B" w14:textId="77777777" w:rsidR="00D34BD4" w:rsidRPr="00AB3677" w:rsidRDefault="00D34BD4" w:rsidP="00944CD1">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49327A71" w14:textId="77777777" w:rsidR="00D34BD4" w:rsidRPr="00AB3677" w:rsidRDefault="00D34BD4" w:rsidP="00944CD1">
      <w:pPr>
        <w:pStyle w:val="ListBullets"/>
        <w:rPr>
          <w:lang w:val="en-US"/>
        </w:rPr>
      </w:pPr>
      <w:r w:rsidRPr="00AB3677">
        <w:t xml:space="preserve">The </w:t>
      </w:r>
      <w:r w:rsidRPr="00AB3677">
        <w:rPr>
          <w:b/>
          <w:bCs/>
        </w:rPr>
        <w:t xml:space="preserve">Early Years Learning Framework </w:t>
      </w:r>
      <w:r w:rsidRPr="00AB3677">
        <w:rPr>
          <w:bCs/>
        </w:rPr>
        <w:t>(EYLF)</w:t>
      </w:r>
    </w:p>
    <w:p w14:paraId="30902023" w14:textId="77777777" w:rsidR="00CE2751" w:rsidRPr="00944CD1" w:rsidRDefault="00CE2751" w:rsidP="00944CD1">
      <w:pPr>
        <w:pStyle w:val="Heading2"/>
      </w:pPr>
      <w:r w:rsidRPr="00944CD1">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060"/>
        <w:gridCol w:w="1233"/>
        <w:gridCol w:w="1396"/>
        <w:gridCol w:w="1409"/>
      </w:tblGrid>
      <w:tr w:rsidR="00CE2751" w:rsidRPr="007C2C22" w14:paraId="1EC9D040" w14:textId="77777777" w:rsidTr="00944CD1">
        <w:trPr>
          <w:jc w:val="center"/>
        </w:trPr>
        <w:tc>
          <w:tcPr>
            <w:tcW w:w="4082" w:type="dxa"/>
          </w:tcPr>
          <w:p w14:paraId="242DA573" w14:textId="77777777" w:rsidR="00CE2751" w:rsidRPr="007E6DCD" w:rsidRDefault="00CE2751" w:rsidP="0001471A">
            <w:pPr>
              <w:pStyle w:val="Tabletextbold"/>
              <w:rPr>
                <w:color w:val="000000" w:themeColor="text1"/>
              </w:rPr>
            </w:pPr>
          </w:p>
        </w:tc>
        <w:tc>
          <w:tcPr>
            <w:tcW w:w="4990" w:type="dxa"/>
            <w:gridSpan w:val="4"/>
            <w:tcBorders>
              <w:bottom w:val="single" w:sz="4" w:space="0" w:color="auto"/>
            </w:tcBorders>
          </w:tcPr>
          <w:p w14:paraId="0630F23D" w14:textId="77777777" w:rsidR="00CE2751" w:rsidRPr="00532929" w:rsidRDefault="00CE2751" w:rsidP="00532929">
            <w:pPr>
              <w:pStyle w:val="Tabletextbold"/>
            </w:pPr>
            <w:r w:rsidRPr="00532929">
              <w:t>Evidence could be in:</w:t>
            </w:r>
          </w:p>
        </w:tc>
      </w:tr>
      <w:tr w:rsidR="00CE2751" w:rsidRPr="008C628E" w14:paraId="5958BF48" w14:textId="77777777" w:rsidTr="00944CD1">
        <w:trPr>
          <w:jc w:val="center"/>
        </w:trPr>
        <w:tc>
          <w:tcPr>
            <w:tcW w:w="4082" w:type="dxa"/>
          </w:tcPr>
          <w:p w14:paraId="3F46E2AB" w14:textId="77777777" w:rsidR="00CE2751" w:rsidRPr="00532929" w:rsidRDefault="00CE2751" w:rsidP="00532929">
            <w:pPr>
              <w:pStyle w:val="Tabletextbold"/>
            </w:pPr>
            <w:r w:rsidRPr="00532929">
              <w:t>Student Capabilities</w:t>
            </w:r>
          </w:p>
        </w:tc>
        <w:tc>
          <w:tcPr>
            <w:tcW w:w="1071" w:type="dxa"/>
            <w:tcBorders>
              <w:bottom w:val="single" w:sz="4" w:space="0" w:color="auto"/>
              <w:right w:val="single" w:sz="4" w:space="0" w:color="auto"/>
            </w:tcBorders>
          </w:tcPr>
          <w:p w14:paraId="1D729589" w14:textId="77777777" w:rsidR="00CE2751" w:rsidRPr="00532929" w:rsidRDefault="00CE2751" w:rsidP="00532929">
            <w:pPr>
              <w:pStyle w:val="Tabletextboldcentred"/>
            </w:pPr>
            <w:r w:rsidRPr="00532929">
              <w:t>Goals</w:t>
            </w:r>
          </w:p>
        </w:tc>
        <w:tc>
          <w:tcPr>
            <w:tcW w:w="1241" w:type="dxa"/>
            <w:tcBorders>
              <w:left w:val="single" w:sz="4" w:space="0" w:color="auto"/>
              <w:bottom w:val="single" w:sz="4" w:space="0" w:color="auto"/>
              <w:right w:val="single" w:sz="4" w:space="0" w:color="auto"/>
            </w:tcBorders>
          </w:tcPr>
          <w:p w14:paraId="4FDF7353" w14:textId="77777777" w:rsidR="00CE2751" w:rsidRPr="00532929" w:rsidRDefault="00CE2751" w:rsidP="00532929">
            <w:pPr>
              <w:pStyle w:val="Tabletextboldcentred"/>
            </w:pPr>
            <w:r w:rsidRPr="00532929">
              <w:t>Content</w:t>
            </w:r>
          </w:p>
        </w:tc>
        <w:tc>
          <w:tcPr>
            <w:tcW w:w="1404" w:type="dxa"/>
            <w:tcBorders>
              <w:left w:val="single" w:sz="4" w:space="0" w:color="auto"/>
              <w:bottom w:val="single" w:sz="4" w:space="0" w:color="auto"/>
            </w:tcBorders>
          </w:tcPr>
          <w:p w14:paraId="4A5806BA" w14:textId="77777777" w:rsidR="00CE2751" w:rsidRPr="008C628E" w:rsidRDefault="00CE2751" w:rsidP="0001471A">
            <w:pPr>
              <w:pStyle w:val="Tabletextboldcentred"/>
            </w:pPr>
            <w:r w:rsidRPr="008C628E">
              <w:t>Teaching &amp; Learning Strategies</w:t>
            </w:r>
          </w:p>
        </w:tc>
        <w:tc>
          <w:tcPr>
            <w:tcW w:w="1274" w:type="dxa"/>
          </w:tcPr>
          <w:p w14:paraId="2E06E3AA" w14:textId="77777777" w:rsidR="00CE2751" w:rsidRPr="008C628E" w:rsidRDefault="00CE2751" w:rsidP="0001471A">
            <w:pPr>
              <w:pStyle w:val="Tabletextboldcentred"/>
            </w:pPr>
            <w:r w:rsidRPr="008C628E">
              <w:t>Assessment</w:t>
            </w:r>
          </w:p>
        </w:tc>
      </w:tr>
      <w:tr w:rsidR="00CE2751" w:rsidRPr="007C2C22" w14:paraId="1E5AC9DE" w14:textId="77777777" w:rsidTr="00944CD1">
        <w:trPr>
          <w:jc w:val="center"/>
        </w:trPr>
        <w:tc>
          <w:tcPr>
            <w:tcW w:w="4082" w:type="dxa"/>
          </w:tcPr>
          <w:p w14:paraId="3CAF14C8" w14:textId="77777777" w:rsidR="00CE2751" w:rsidRPr="007E6DCD" w:rsidRDefault="00CE2751" w:rsidP="00532929">
            <w:pPr>
              <w:pStyle w:val="TableText"/>
            </w:pPr>
            <w:r w:rsidRPr="007E6DCD">
              <w:t>Literacy</w:t>
            </w:r>
          </w:p>
        </w:tc>
        <w:tc>
          <w:tcPr>
            <w:tcW w:w="1071" w:type="dxa"/>
            <w:tcBorders>
              <w:right w:val="single" w:sz="4" w:space="0" w:color="auto"/>
            </w:tcBorders>
          </w:tcPr>
          <w:p w14:paraId="23BD1E84"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294869F9" w14:textId="77777777" w:rsidR="00CE2751" w:rsidRPr="007E6DCD" w:rsidRDefault="00CE2751" w:rsidP="00944CD1">
            <w:pPr>
              <w:pStyle w:val="TableTextcentred"/>
            </w:pPr>
          </w:p>
        </w:tc>
        <w:tc>
          <w:tcPr>
            <w:tcW w:w="1404" w:type="dxa"/>
            <w:tcBorders>
              <w:left w:val="single" w:sz="4" w:space="0" w:color="auto"/>
            </w:tcBorders>
          </w:tcPr>
          <w:p w14:paraId="5A163BE3" w14:textId="77777777" w:rsidR="00CE2751" w:rsidRPr="007E6DCD" w:rsidRDefault="00CE2751" w:rsidP="00944CD1">
            <w:pPr>
              <w:pStyle w:val="TableTextcentred"/>
            </w:pPr>
            <w:r w:rsidRPr="007E6DCD">
              <w:sym w:font="Wingdings" w:char="F0FC"/>
            </w:r>
          </w:p>
        </w:tc>
        <w:tc>
          <w:tcPr>
            <w:tcW w:w="1274" w:type="dxa"/>
          </w:tcPr>
          <w:p w14:paraId="220469C7" w14:textId="77777777" w:rsidR="00CE2751" w:rsidRDefault="00CE2751" w:rsidP="00944CD1">
            <w:pPr>
              <w:pStyle w:val="TableTextcentred"/>
            </w:pPr>
            <w:r w:rsidRPr="005A22BD">
              <w:sym w:font="Wingdings" w:char="F0FC"/>
            </w:r>
          </w:p>
        </w:tc>
      </w:tr>
      <w:tr w:rsidR="00CE2751" w:rsidRPr="007C2C22" w14:paraId="086A4596" w14:textId="77777777" w:rsidTr="00944CD1">
        <w:trPr>
          <w:jc w:val="center"/>
        </w:trPr>
        <w:tc>
          <w:tcPr>
            <w:tcW w:w="4082" w:type="dxa"/>
          </w:tcPr>
          <w:p w14:paraId="1BFF0392" w14:textId="77777777" w:rsidR="00CE2751" w:rsidRPr="007E6DCD" w:rsidRDefault="00CE2751" w:rsidP="00532929">
            <w:pPr>
              <w:pStyle w:val="TableText"/>
            </w:pPr>
            <w:r w:rsidRPr="007E6DCD">
              <w:t>Numeracy</w:t>
            </w:r>
          </w:p>
        </w:tc>
        <w:tc>
          <w:tcPr>
            <w:tcW w:w="1071" w:type="dxa"/>
            <w:tcBorders>
              <w:right w:val="single" w:sz="4" w:space="0" w:color="auto"/>
            </w:tcBorders>
          </w:tcPr>
          <w:p w14:paraId="2138BB2D"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18717D99" w14:textId="77777777" w:rsidR="00CE2751" w:rsidRPr="007E6DCD" w:rsidRDefault="00CE2751" w:rsidP="00944CD1">
            <w:pPr>
              <w:pStyle w:val="TableTextcentred"/>
            </w:pPr>
          </w:p>
        </w:tc>
        <w:tc>
          <w:tcPr>
            <w:tcW w:w="1404" w:type="dxa"/>
            <w:tcBorders>
              <w:left w:val="single" w:sz="4" w:space="0" w:color="auto"/>
            </w:tcBorders>
          </w:tcPr>
          <w:p w14:paraId="54EC1EA9" w14:textId="77777777" w:rsidR="00CE2751" w:rsidRPr="007E6DCD" w:rsidRDefault="00CE2751" w:rsidP="00944CD1">
            <w:pPr>
              <w:pStyle w:val="TableTextcentred"/>
            </w:pPr>
            <w:r w:rsidRPr="007E6DCD">
              <w:sym w:font="Wingdings" w:char="F0FC"/>
            </w:r>
          </w:p>
        </w:tc>
        <w:tc>
          <w:tcPr>
            <w:tcW w:w="1274" w:type="dxa"/>
          </w:tcPr>
          <w:p w14:paraId="01612F90" w14:textId="77777777" w:rsidR="00CE2751" w:rsidRDefault="00CE2751" w:rsidP="00944CD1">
            <w:pPr>
              <w:pStyle w:val="TableTextcentred"/>
            </w:pPr>
            <w:r w:rsidRPr="005A22BD">
              <w:sym w:font="Wingdings" w:char="F0FC"/>
            </w:r>
          </w:p>
        </w:tc>
      </w:tr>
      <w:tr w:rsidR="00CE2751" w:rsidRPr="007C2C22" w14:paraId="3612E581" w14:textId="77777777" w:rsidTr="00944CD1">
        <w:trPr>
          <w:jc w:val="center"/>
        </w:trPr>
        <w:tc>
          <w:tcPr>
            <w:tcW w:w="4082" w:type="dxa"/>
          </w:tcPr>
          <w:p w14:paraId="6FFC4DA7" w14:textId="77777777" w:rsidR="00CE2751" w:rsidRPr="007E6DCD" w:rsidRDefault="00CE2751" w:rsidP="00532929">
            <w:pPr>
              <w:pStyle w:val="TableText"/>
            </w:pPr>
            <w:r w:rsidRPr="007E6DCD">
              <w:t>Information and communication technology (ICT) capability</w:t>
            </w:r>
          </w:p>
        </w:tc>
        <w:tc>
          <w:tcPr>
            <w:tcW w:w="1071" w:type="dxa"/>
            <w:tcBorders>
              <w:right w:val="single" w:sz="4" w:space="0" w:color="auto"/>
            </w:tcBorders>
          </w:tcPr>
          <w:p w14:paraId="3D3BF3EB"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40096459" w14:textId="77777777" w:rsidR="00CE2751" w:rsidRPr="007E6DCD" w:rsidRDefault="00CE2751" w:rsidP="00944CD1">
            <w:pPr>
              <w:pStyle w:val="TableTextcentred"/>
            </w:pPr>
          </w:p>
        </w:tc>
        <w:tc>
          <w:tcPr>
            <w:tcW w:w="1404" w:type="dxa"/>
            <w:tcBorders>
              <w:left w:val="single" w:sz="4" w:space="0" w:color="auto"/>
            </w:tcBorders>
          </w:tcPr>
          <w:p w14:paraId="435B8C57" w14:textId="77777777" w:rsidR="00CE2751" w:rsidRPr="007E6DCD" w:rsidRDefault="00CE2751" w:rsidP="00944CD1">
            <w:pPr>
              <w:pStyle w:val="TableTextcentred"/>
            </w:pPr>
            <w:r w:rsidRPr="007E6DCD">
              <w:sym w:font="Wingdings" w:char="F0FC"/>
            </w:r>
          </w:p>
        </w:tc>
        <w:tc>
          <w:tcPr>
            <w:tcW w:w="1274" w:type="dxa"/>
          </w:tcPr>
          <w:p w14:paraId="2A23AF90" w14:textId="77777777" w:rsidR="00CE2751" w:rsidRDefault="00CE2751" w:rsidP="00944CD1">
            <w:pPr>
              <w:pStyle w:val="TableTextcentred"/>
            </w:pPr>
            <w:r w:rsidRPr="005A22BD">
              <w:sym w:font="Wingdings" w:char="F0FC"/>
            </w:r>
          </w:p>
        </w:tc>
      </w:tr>
      <w:tr w:rsidR="00CE2751" w:rsidRPr="007C2C22" w14:paraId="173E45F4" w14:textId="77777777" w:rsidTr="00944CD1">
        <w:trPr>
          <w:jc w:val="center"/>
        </w:trPr>
        <w:tc>
          <w:tcPr>
            <w:tcW w:w="4082" w:type="dxa"/>
          </w:tcPr>
          <w:p w14:paraId="0DFB5690" w14:textId="77777777" w:rsidR="00CE2751" w:rsidRPr="007E6DCD" w:rsidRDefault="00CE2751" w:rsidP="00532929">
            <w:pPr>
              <w:pStyle w:val="TableText"/>
            </w:pPr>
            <w:r w:rsidRPr="007E6DCD">
              <w:t>Critical and creative thinking</w:t>
            </w:r>
          </w:p>
        </w:tc>
        <w:tc>
          <w:tcPr>
            <w:tcW w:w="1071" w:type="dxa"/>
            <w:tcBorders>
              <w:right w:val="single" w:sz="4" w:space="0" w:color="auto"/>
            </w:tcBorders>
          </w:tcPr>
          <w:p w14:paraId="7E349DD6" w14:textId="77777777" w:rsidR="00CE2751" w:rsidRPr="007E6DCD" w:rsidRDefault="00CE2751" w:rsidP="00944CD1">
            <w:pPr>
              <w:pStyle w:val="TableTextcentred"/>
            </w:pPr>
            <w:r w:rsidRPr="007E6DCD">
              <w:sym w:font="Wingdings" w:char="F0FC"/>
            </w:r>
          </w:p>
        </w:tc>
        <w:tc>
          <w:tcPr>
            <w:tcW w:w="1241" w:type="dxa"/>
            <w:tcBorders>
              <w:left w:val="single" w:sz="4" w:space="0" w:color="auto"/>
              <w:right w:val="single" w:sz="4" w:space="0" w:color="auto"/>
            </w:tcBorders>
          </w:tcPr>
          <w:p w14:paraId="43981E8B"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3DD88174" w14:textId="77777777" w:rsidR="00CE2751" w:rsidRPr="007E6DCD" w:rsidRDefault="00CE2751" w:rsidP="00944CD1">
            <w:pPr>
              <w:pStyle w:val="TableTextcentred"/>
            </w:pPr>
            <w:r w:rsidRPr="007E6DCD">
              <w:sym w:font="Wingdings" w:char="F0FC"/>
            </w:r>
          </w:p>
        </w:tc>
        <w:tc>
          <w:tcPr>
            <w:tcW w:w="1274" w:type="dxa"/>
          </w:tcPr>
          <w:p w14:paraId="35EB1981" w14:textId="77777777" w:rsidR="00CE2751" w:rsidRDefault="00CE2751" w:rsidP="00944CD1">
            <w:pPr>
              <w:pStyle w:val="TableTextcentred"/>
            </w:pPr>
            <w:r w:rsidRPr="005A22BD">
              <w:sym w:font="Wingdings" w:char="F0FC"/>
            </w:r>
          </w:p>
        </w:tc>
      </w:tr>
      <w:tr w:rsidR="00CE2751" w:rsidRPr="007C2C22" w14:paraId="1295A59C" w14:textId="77777777" w:rsidTr="00944CD1">
        <w:trPr>
          <w:jc w:val="center"/>
        </w:trPr>
        <w:tc>
          <w:tcPr>
            <w:tcW w:w="4082" w:type="dxa"/>
          </w:tcPr>
          <w:p w14:paraId="4B0E5E2F" w14:textId="77777777" w:rsidR="00CE2751" w:rsidRPr="007E6DCD" w:rsidRDefault="00CE2751" w:rsidP="00532929">
            <w:pPr>
              <w:pStyle w:val="TableText"/>
            </w:pPr>
            <w:r w:rsidRPr="007E6DCD">
              <w:t>Personal and social capability</w:t>
            </w:r>
          </w:p>
        </w:tc>
        <w:tc>
          <w:tcPr>
            <w:tcW w:w="1071" w:type="dxa"/>
            <w:tcBorders>
              <w:right w:val="single" w:sz="4" w:space="0" w:color="auto"/>
            </w:tcBorders>
          </w:tcPr>
          <w:p w14:paraId="014001ED"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0F969434"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1EC03DB9" w14:textId="77777777" w:rsidR="00CE2751" w:rsidRPr="007E6DCD" w:rsidRDefault="00CE2751" w:rsidP="00944CD1">
            <w:pPr>
              <w:pStyle w:val="TableTextcentred"/>
            </w:pPr>
            <w:r w:rsidRPr="007E6DCD">
              <w:sym w:font="Wingdings" w:char="F0FC"/>
            </w:r>
          </w:p>
        </w:tc>
        <w:tc>
          <w:tcPr>
            <w:tcW w:w="1274" w:type="dxa"/>
          </w:tcPr>
          <w:p w14:paraId="500CB557" w14:textId="77777777" w:rsidR="00CE2751" w:rsidRDefault="00CE2751" w:rsidP="00944CD1">
            <w:pPr>
              <w:pStyle w:val="TableTextcentred"/>
            </w:pPr>
            <w:r w:rsidRPr="005A22BD">
              <w:sym w:font="Wingdings" w:char="F0FC"/>
            </w:r>
          </w:p>
        </w:tc>
      </w:tr>
      <w:tr w:rsidR="00CE2751" w:rsidRPr="007C2C22" w14:paraId="7346A3B0" w14:textId="77777777" w:rsidTr="00944CD1">
        <w:trPr>
          <w:jc w:val="center"/>
        </w:trPr>
        <w:tc>
          <w:tcPr>
            <w:tcW w:w="4082" w:type="dxa"/>
          </w:tcPr>
          <w:p w14:paraId="11FF091F" w14:textId="77777777" w:rsidR="00CE2751" w:rsidRPr="007E6DCD" w:rsidRDefault="00CE2751" w:rsidP="00532929">
            <w:pPr>
              <w:pStyle w:val="TableText"/>
            </w:pPr>
            <w:r w:rsidRPr="007E6DCD">
              <w:t>Ethical behaviour</w:t>
            </w:r>
          </w:p>
        </w:tc>
        <w:tc>
          <w:tcPr>
            <w:tcW w:w="1071" w:type="dxa"/>
            <w:tcBorders>
              <w:right w:val="single" w:sz="4" w:space="0" w:color="auto"/>
            </w:tcBorders>
          </w:tcPr>
          <w:p w14:paraId="000DADA0"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27CA91EB"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214CA018" w14:textId="77777777" w:rsidR="00CE2751" w:rsidRPr="007E6DCD" w:rsidRDefault="00CE2751" w:rsidP="00944CD1">
            <w:pPr>
              <w:pStyle w:val="TableTextcentred"/>
            </w:pPr>
            <w:r w:rsidRPr="007E6DCD">
              <w:sym w:font="Wingdings" w:char="F0FC"/>
            </w:r>
          </w:p>
        </w:tc>
        <w:tc>
          <w:tcPr>
            <w:tcW w:w="1274" w:type="dxa"/>
          </w:tcPr>
          <w:p w14:paraId="13A670EB" w14:textId="77777777" w:rsidR="00CE2751" w:rsidRDefault="00CE2751" w:rsidP="00944CD1">
            <w:pPr>
              <w:pStyle w:val="TableTextcentred"/>
            </w:pPr>
            <w:r w:rsidRPr="005A22BD">
              <w:sym w:font="Wingdings" w:char="F0FC"/>
            </w:r>
          </w:p>
        </w:tc>
      </w:tr>
      <w:tr w:rsidR="00CE2751" w:rsidRPr="007C2C22" w14:paraId="692259DD" w14:textId="77777777" w:rsidTr="00944CD1">
        <w:trPr>
          <w:jc w:val="center"/>
        </w:trPr>
        <w:tc>
          <w:tcPr>
            <w:tcW w:w="4082" w:type="dxa"/>
          </w:tcPr>
          <w:p w14:paraId="7802793E" w14:textId="77777777" w:rsidR="00CE2751" w:rsidRPr="007E6DCD" w:rsidRDefault="00CE2751" w:rsidP="00532929">
            <w:pPr>
              <w:pStyle w:val="TableText"/>
            </w:pPr>
            <w:r w:rsidRPr="007E6DCD">
              <w:t>Intercultural understanding</w:t>
            </w:r>
          </w:p>
        </w:tc>
        <w:tc>
          <w:tcPr>
            <w:tcW w:w="1071" w:type="dxa"/>
            <w:tcBorders>
              <w:right w:val="single" w:sz="4" w:space="0" w:color="auto"/>
            </w:tcBorders>
          </w:tcPr>
          <w:p w14:paraId="11F2255B" w14:textId="77777777" w:rsidR="00CE2751" w:rsidRPr="007E6DCD" w:rsidRDefault="00CE2751" w:rsidP="00944CD1">
            <w:pPr>
              <w:pStyle w:val="TableTextcentred"/>
            </w:pPr>
            <w:r w:rsidRPr="007E6DCD">
              <w:sym w:font="Wingdings" w:char="F0FC"/>
            </w:r>
          </w:p>
        </w:tc>
        <w:tc>
          <w:tcPr>
            <w:tcW w:w="1241" w:type="dxa"/>
            <w:tcBorders>
              <w:left w:val="single" w:sz="4" w:space="0" w:color="auto"/>
              <w:right w:val="single" w:sz="4" w:space="0" w:color="auto"/>
            </w:tcBorders>
          </w:tcPr>
          <w:p w14:paraId="118FC1D8"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530C2E45" w14:textId="77777777" w:rsidR="00CE2751" w:rsidRPr="007E6DCD" w:rsidRDefault="00CE2751" w:rsidP="00944CD1">
            <w:pPr>
              <w:pStyle w:val="TableTextcentred"/>
            </w:pPr>
            <w:r w:rsidRPr="007E6DCD">
              <w:sym w:font="Wingdings" w:char="F0FC"/>
            </w:r>
          </w:p>
        </w:tc>
        <w:tc>
          <w:tcPr>
            <w:tcW w:w="1274" w:type="dxa"/>
          </w:tcPr>
          <w:p w14:paraId="1557ECC1" w14:textId="77777777" w:rsidR="00CE2751" w:rsidRDefault="00CE2751" w:rsidP="00944CD1">
            <w:pPr>
              <w:pStyle w:val="TableTextcentred"/>
            </w:pPr>
            <w:r w:rsidRPr="005A22BD">
              <w:sym w:font="Wingdings" w:char="F0FC"/>
            </w:r>
          </w:p>
        </w:tc>
      </w:tr>
    </w:tbl>
    <w:p w14:paraId="65DE6480" w14:textId="77777777" w:rsidR="00CE2751" w:rsidRDefault="00CE2751" w:rsidP="00CE2751"/>
    <w:p w14:paraId="1FC26DF3" w14:textId="77777777" w:rsidR="00CE2751" w:rsidRDefault="00CE2751">
      <w:pPr>
        <w:spacing w:before="0"/>
      </w:pPr>
      <w:r>
        <w:br w:type="page"/>
      </w:r>
    </w:p>
    <w:p w14:paraId="0100C8E4" w14:textId="77777777" w:rsidR="00CE2751" w:rsidRPr="00F517F5" w:rsidRDefault="00CE2751" w:rsidP="00CE2751">
      <w:pPr>
        <w:pStyle w:val="Heading1"/>
      </w:pPr>
      <w:bookmarkStart w:id="218" w:name="_Toc438468601"/>
      <w:r w:rsidRPr="00F517F5">
        <w:lastRenderedPageBreak/>
        <w:t>Relationships in Early Childhood</w:t>
      </w:r>
      <w:r>
        <w:t xml:space="preserve"> b</w:t>
      </w:r>
      <w:r w:rsidRPr="00F517F5">
        <w:tab/>
        <w:t xml:space="preserve">Value: </w:t>
      </w:r>
      <w:r w:rsidR="0003023E">
        <w:t>0.5</w:t>
      </w:r>
      <w:bookmarkEnd w:id="218"/>
    </w:p>
    <w:p w14:paraId="16277C7E" w14:textId="77777777" w:rsidR="00CE2751" w:rsidRPr="003164E3" w:rsidRDefault="00CE2751" w:rsidP="00F7742D">
      <w:pPr>
        <w:pStyle w:val="NormalItalic"/>
      </w:pPr>
      <w:r w:rsidRPr="006E2457">
        <w:t xml:space="preserve">This half unit (0.5) combines with </w:t>
      </w:r>
      <w:r w:rsidRPr="00F7742D">
        <w:rPr>
          <w:b/>
          <w:bCs/>
          <w:iCs/>
        </w:rPr>
        <w:t>Relationships in Early Childhood a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03DFA0F4" w14:textId="77777777" w:rsidR="00CE2751" w:rsidRPr="00944CD1" w:rsidRDefault="00CE2751" w:rsidP="00944CD1">
      <w:pPr>
        <w:pStyle w:val="Heading2"/>
      </w:pPr>
      <w:r w:rsidRPr="00944CD1">
        <w:t>Prerequisites</w:t>
      </w:r>
    </w:p>
    <w:p w14:paraId="352E71F1" w14:textId="77777777" w:rsidR="00CE2751" w:rsidRPr="00F517F5" w:rsidRDefault="00CE2751" w:rsidP="00CE2751">
      <w:r w:rsidRPr="00F517F5">
        <w:t>Nil.</w:t>
      </w:r>
    </w:p>
    <w:p w14:paraId="51D5FCB5" w14:textId="77777777" w:rsidR="00CE2751" w:rsidRPr="00944CD1" w:rsidRDefault="00CE2751" w:rsidP="00944CD1">
      <w:pPr>
        <w:pStyle w:val="Heading2"/>
      </w:pPr>
      <w:r w:rsidRPr="00944CD1">
        <w:t>Duplication of Content Rules</w:t>
      </w:r>
    </w:p>
    <w:p w14:paraId="194C9F42" w14:textId="77777777" w:rsidR="00CE2751" w:rsidRPr="00F517F5" w:rsidRDefault="00CE2751" w:rsidP="00CE2751">
      <w:r>
        <w:t>Refer to page 19.</w:t>
      </w:r>
    </w:p>
    <w:p w14:paraId="2B866D90" w14:textId="77777777" w:rsidR="00CE2751" w:rsidRPr="00944CD1" w:rsidRDefault="00944CD1" w:rsidP="00944CD1">
      <w:pPr>
        <w:pStyle w:val="Heading2"/>
      </w:pPr>
      <w:r>
        <w:t>Specific Unit Goals</w:t>
      </w:r>
    </w:p>
    <w:p w14:paraId="5F25E4D5" w14:textId="77777777" w:rsidR="00CE2751" w:rsidRDefault="00CE2751" w:rsidP="00CE2751">
      <w:pPr>
        <w:rPr>
          <w:rFonts w:cs="Calibri"/>
          <w:szCs w:val="22"/>
        </w:rPr>
      </w:pPr>
      <w:r w:rsidRPr="00BC3D9B">
        <w:rPr>
          <w:rFonts w:cs="Calibri"/>
          <w:szCs w:val="22"/>
        </w:rPr>
        <w:t>This unit should enable students to:</w:t>
      </w:r>
    </w:p>
    <w:tbl>
      <w:tblPr>
        <w:tblW w:w="9439" w:type="dxa"/>
        <w:jc w:val="center"/>
        <w:tblLayout w:type="fixed"/>
        <w:tblLook w:val="0000" w:firstRow="0" w:lastRow="0" w:firstColumn="0" w:lastColumn="0" w:noHBand="0" w:noVBand="0"/>
      </w:tblPr>
      <w:tblGrid>
        <w:gridCol w:w="4719"/>
        <w:gridCol w:w="4720"/>
      </w:tblGrid>
      <w:tr w:rsidR="00CE2751" w:rsidRPr="008E2EDB" w14:paraId="3A1F5A7F" w14:textId="77777777" w:rsidTr="0001471A">
        <w:trPr>
          <w:jc w:val="center"/>
        </w:trPr>
        <w:tc>
          <w:tcPr>
            <w:tcW w:w="4719" w:type="dxa"/>
            <w:tcBorders>
              <w:top w:val="single" w:sz="4" w:space="0" w:color="000000"/>
              <w:left w:val="single" w:sz="4" w:space="0" w:color="000000"/>
              <w:bottom w:val="single" w:sz="4" w:space="0" w:color="000000"/>
            </w:tcBorders>
          </w:tcPr>
          <w:p w14:paraId="4BC8B012" w14:textId="77777777" w:rsidR="00CE2751" w:rsidRPr="008E2EDB" w:rsidRDefault="00CE2751" w:rsidP="00944CD1">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6D178392" w14:textId="77777777" w:rsidR="00CE2751" w:rsidRPr="008E2EDB" w:rsidRDefault="00CE2751" w:rsidP="00944CD1">
            <w:pPr>
              <w:pStyle w:val="Tabletextboldcentred"/>
            </w:pPr>
            <w:r w:rsidRPr="008E2EDB">
              <w:t>M</w:t>
            </w:r>
          </w:p>
        </w:tc>
      </w:tr>
      <w:tr w:rsidR="00CE2751" w:rsidRPr="008E2EDB" w14:paraId="51097818" w14:textId="77777777" w:rsidTr="0001471A">
        <w:trPr>
          <w:jc w:val="center"/>
        </w:trPr>
        <w:tc>
          <w:tcPr>
            <w:tcW w:w="4719" w:type="dxa"/>
            <w:tcBorders>
              <w:top w:val="single" w:sz="4" w:space="0" w:color="000000"/>
              <w:left w:val="single" w:sz="4" w:space="0" w:color="000000"/>
              <w:bottom w:val="single" w:sz="4" w:space="0" w:color="000000"/>
            </w:tcBorders>
          </w:tcPr>
          <w:p w14:paraId="5FDF87B0" w14:textId="77777777" w:rsidR="00CE2751" w:rsidRPr="0080675E" w:rsidRDefault="00944CD1" w:rsidP="00944CD1">
            <w:pPr>
              <w:pStyle w:val="TableListBullets"/>
              <w:rPr>
                <w:rFonts w:eastAsia="Calibri"/>
                <w:lang w:eastAsia="en-AU"/>
              </w:rPr>
            </w:pPr>
            <w:r>
              <w:rPr>
                <w:rFonts w:eastAsia="Calibri"/>
                <w:lang w:eastAsia="en-AU"/>
              </w:rPr>
              <w:t xml:space="preserve">investigate children’s behaviour; </w:t>
            </w:r>
            <w:r w:rsidRPr="00F517F5">
              <w:rPr>
                <w:rFonts w:eastAsia="Calibri"/>
                <w:lang w:eastAsia="en-AU"/>
              </w:rPr>
              <w:t>develop</w:t>
            </w:r>
            <w:r>
              <w:rPr>
                <w:rFonts w:eastAsia="Calibri"/>
                <w:lang w:eastAsia="en-AU"/>
              </w:rPr>
              <w:t xml:space="preserve">, implement and evaluate </w:t>
            </w:r>
            <w:r w:rsidRPr="00F517F5">
              <w:rPr>
                <w:rFonts w:eastAsia="Calibri"/>
                <w:lang w:eastAsia="en-AU"/>
              </w:rPr>
              <w:t>strategies for support</w:t>
            </w:r>
          </w:p>
        </w:tc>
        <w:tc>
          <w:tcPr>
            <w:tcW w:w="4720" w:type="dxa"/>
            <w:tcBorders>
              <w:top w:val="single" w:sz="4" w:space="0" w:color="000000"/>
              <w:left w:val="single" w:sz="4" w:space="0" w:color="000000"/>
              <w:bottom w:val="single" w:sz="4" w:space="0" w:color="000000"/>
              <w:right w:val="single" w:sz="4" w:space="0" w:color="auto"/>
            </w:tcBorders>
          </w:tcPr>
          <w:p w14:paraId="1D6544B4" w14:textId="77777777" w:rsidR="00CE2751" w:rsidRPr="008E2EDB" w:rsidRDefault="00944CD1" w:rsidP="00944CD1">
            <w:pPr>
              <w:pStyle w:val="TableListBullets"/>
              <w:rPr>
                <w:color w:val="000000" w:themeColor="text1"/>
              </w:rPr>
            </w:pPr>
            <w:r>
              <w:rPr>
                <w:rFonts w:eastAsia="Calibri"/>
                <w:lang w:eastAsia="en-AU"/>
              </w:rPr>
              <w:t xml:space="preserve">investigate children’s behaviour and </w:t>
            </w:r>
            <w:r w:rsidRPr="00F517F5">
              <w:rPr>
                <w:rFonts w:eastAsia="Calibri"/>
                <w:lang w:eastAsia="en-AU"/>
              </w:rPr>
              <w:t>develop strategies for support</w:t>
            </w:r>
            <w:r>
              <w:rPr>
                <w:rFonts w:eastAsia="Calibri"/>
                <w:lang w:eastAsia="en-AU"/>
              </w:rPr>
              <w:t>, with supervision</w:t>
            </w:r>
          </w:p>
        </w:tc>
      </w:tr>
      <w:tr w:rsidR="00CE2751" w:rsidRPr="008E2EDB" w14:paraId="7C6CAEDD" w14:textId="77777777" w:rsidTr="0001471A">
        <w:trPr>
          <w:jc w:val="center"/>
        </w:trPr>
        <w:tc>
          <w:tcPr>
            <w:tcW w:w="4719" w:type="dxa"/>
            <w:tcBorders>
              <w:top w:val="single" w:sz="4" w:space="0" w:color="000000"/>
              <w:left w:val="single" w:sz="4" w:space="0" w:color="000000"/>
              <w:bottom w:val="single" w:sz="4" w:space="0" w:color="000000"/>
            </w:tcBorders>
          </w:tcPr>
          <w:p w14:paraId="73510E3A" w14:textId="77777777" w:rsidR="00CE2751" w:rsidRDefault="00944CD1" w:rsidP="00944CD1">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079BBB4A" w14:textId="77777777" w:rsidR="00CE2751" w:rsidRDefault="00944CD1" w:rsidP="00944CD1">
            <w:pPr>
              <w:pStyle w:val="TableListBullets"/>
              <w:rPr>
                <w:rFonts w:eastAsia="Calibri"/>
                <w:lang w:eastAsia="en-AU"/>
              </w:rPr>
            </w:pPr>
            <w:r>
              <w:rPr>
                <w:rFonts w:eastAsia="Calibri"/>
                <w:lang w:eastAsia="en-AU"/>
              </w:rPr>
              <w:t>communicate for specific audiences and purposes</w:t>
            </w:r>
          </w:p>
        </w:tc>
      </w:tr>
      <w:tr w:rsidR="00CE2751" w:rsidRPr="008E2EDB" w14:paraId="7E3A9DD3" w14:textId="77777777" w:rsidTr="0001471A">
        <w:trPr>
          <w:jc w:val="center"/>
        </w:trPr>
        <w:tc>
          <w:tcPr>
            <w:tcW w:w="4719" w:type="dxa"/>
            <w:tcBorders>
              <w:top w:val="single" w:sz="4" w:space="0" w:color="000000"/>
              <w:left w:val="single" w:sz="4" w:space="0" w:color="000000"/>
              <w:bottom w:val="single" w:sz="4" w:space="0" w:color="000000"/>
            </w:tcBorders>
          </w:tcPr>
          <w:p w14:paraId="707D6232" w14:textId="77777777" w:rsidR="00CE2751" w:rsidRDefault="00944CD1" w:rsidP="00944CD1">
            <w:pPr>
              <w:pStyle w:val="TableListBullets"/>
              <w:rPr>
                <w:rFonts w:eastAsia="Calibri"/>
                <w:lang w:eastAsia="en-AU"/>
              </w:rPr>
            </w:pPr>
            <w:r>
              <w:rPr>
                <w:rFonts w:eastAsia="Calibri"/>
                <w:lang w:eastAsia="en-AU"/>
              </w:rPr>
              <w:t>undertake an independent inquiry on an behavioural issue within the early childhood sector</w:t>
            </w:r>
          </w:p>
        </w:tc>
        <w:tc>
          <w:tcPr>
            <w:tcW w:w="4720" w:type="dxa"/>
            <w:tcBorders>
              <w:top w:val="single" w:sz="4" w:space="0" w:color="000000"/>
              <w:left w:val="single" w:sz="4" w:space="0" w:color="000000"/>
              <w:bottom w:val="single" w:sz="4" w:space="0" w:color="000000"/>
              <w:right w:val="single" w:sz="4" w:space="0" w:color="auto"/>
            </w:tcBorders>
          </w:tcPr>
          <w:p w14:paraId="152D1991" w14:textId="77777777" w:rsidR="00CE2751" w:rsidRDefault="00944CD1" w:rsidP="00944CD1">
            <w:pPr>
              <w:pStyle w:val="TableListBullets"/>
              <w:rPr>
                <w:rFonts w:eastAsia="Calibri"/>
                <w:lang w:eastAsia="en-AU"/>
              </w:rPr>
            </w:pPr>
            <w:r>
              <w:rPr>
                <w:rFonts w:eastAsia="Calibri"/>
                <w:lang w:eastAsia="en-AU"/>
              </w:rPr>
              <w:t>undertake an independent inquiry on an behavioural issue within the early childhood sector</w:t>
            </w:r>
          </w:p>
        </w:tc>
      </w:tr>
    </w:tbl>
    <w:p w14:paraId="29C592CD" w14:textId="77777777" w:rsidR="00CE2751" w:rsidRPr="00944CD1" w:rsidRDefault="00944CD1" w:rsidP="00944CD1">
      <w:pPr>
        <w:pStyle w:val="Heading2"/>
      </w:pPr>
      <w:r>
        <w:t>Content</w:t>
      </w:r>
    </w:p>
    <w:p w14:paraId="1B9D92B9" w14:textId="77777777" w:rsidR="00CE2751" w:rsidRPr="008E2EDB" w:rsidRDefault="00CE2751" w:rsidP="005C08B5">
      <w:pPr>
        <w:rPr>
          <w:rFonts w:cs="Calibri"/>
          <w:b/>
          <w:bCs/>
          <w:iCs/>
          <w:szCs w:val="22"/>
        </w:rPr>
      </w:pPr>
      <w:r w:rsidRPr="008E2EDB">
        <w:t>All content below must be delivered:</w:t>
      </w:r>
    </w:p>
    <w:tbl>
      <w:tblPr>
        <w:tblW w:w="9276" w:type="dxa"/>
        <w:jc w:val="center"/>
        <w:tblLayout w:type="fixed"/>
        <w:tblLook w:val="0000" w:firstRow="0" w:lastRow="0" w:firstColumn="0" w:lastColumn="0" w:noHBand="0" w:noVBand="0"/>
      </w:tblPr>
      <w:tblGrid>
        <w:gridCol w:w="4638"/>
        <w:gridCol w:w="4638"/>
      </w:tblGrid>
      <w:tr w:rsidR="00CE2751" w:rsidRPr="008E2EDB" w14:paraId="7227AF35" w14:textId="77777777" w:rsidTr="0001471A">
        <w:trPr>
          <w:jc w:val="center"/>
        </w:trPr>
        <w:tc>
          <w:tcPr>
            <w:tcW w:w="4638" w:type="dxa"/>
            <w:tcBorders>
              <w:top w:val="single" w:sz="4" w:space="0" w:color="000000"/>
              <w:left w:val="single" w:sz="4" w:space="0" w:color="000000"/>
              <w:bottom w:val="single" w:sz="4" w:space="0" w:color="000000"/>
            </w:tcBorders>
          </w:tcPr>
          <w:p w14:paraId="07128B4B" w14:textId="77777777" w:rsidR="00CE2751" w:rsidRPr="008E2EDB" w:rsidRDefault="00CE2751" w:rsidP="00944CD1">
            <w:pPr>
              <w:pStyle w:val="Tabletextboldcentred"/>
            </w:pPr>
            <w:r w:rsidRPr="008E2EDB">
              <w:t>A</w:t>
            </w:r>
          </w:p>
        </w:tc>
        <w:tc>
          <w:tcPr>
            <w:tcW w:w="4638" w:type="dxa"/>
            <w:tcBorders>
              <w:top w:val="single" w:sz="4" w:space="0" w:color="000000"/>
              <w:left w:val="single" w:sz="4" w:space="0" w:color="000000"/>
              <w:bottom w:val="single" w:sz="4" w:space="0" w:color="000000"/>
              <w:right w:val="single" w:sz="4" w:space="0" w:color="auto"/>
            </w:tcBorders>
          </w:tcPr>
          <w:p w14:paraId="6D7665AE" w14:textId="77777777" w:rsidR="00CE2751" w:rsidRPr="008E2EDB" w:rsidRDefault="00CE2751" w:rsidP="00944CD1">
            <w:pPr>
              <w:pStyle w:val="Tabletextboldcentred"/>
            </w:pPr>
            <w:r w:rsidRPr="008E2EDB">
              <w:t>M</w:t>
            </w:r>
          </w:p>
        </w:tc>
      </w:tr>
      <w:tr w:rsidR="002A350E" w:rsidRPr="008E2EDB" w14:paraId="586B183B" w14:textId="77777777" w:rsidTr="0001471A">
        <w:trPr>
          <w:jc w:val="center"/>
        </w:trPr>
        <w:tc>
          <w:tcPr>
            <w:tcW w:w="4638" w:type="dxa"/>
            <w:tcBorders>
              <w:top w:val="single" w:sz="4" w:space="0" w:color="000000"/>
              <w:left w:val="single" w:sz="4" w:space="0" w:color="000000"/>
              <w:bottom w:val="single" w:sz="4" w:space="0" w:color="000000"/>
            </w:tcBorders>
          </w:tcPr>
          <w:p w14:paraId="77796CC7" w14:textId="77777777" w:rsidR="002A350E" w:rsidRPr="0080675E" w:rsidRDefault="00944CD1" w:rsidP="00944CD1">
            <w:pPr>
              <w:pStyle w:val="TableListBullets"/>
              <w:rPr>
                <w:lang w:val="en-US"/>
              </w:rPr>
            </w:pPr>
            <w:r>
              <w:rPr>
                <w:lang w:val="en-US"/>
              </w:rPr>
              <w:t>use of relevant frameworks and standards</w:t>
            </w:r>
          </w:p>
        </w:tc>
        <w:tc>
          <w:tcPr>
            <w:tcW w:w="4638" w:type="dxa"/>
            <w:tcBorders>
              <w:top w:val="single" w:sz="4" w:space="0" w:color="000000"/>
              <w:left w:val="single" w:sz="4" w:space="0" w:color="000000"/>
              <w:bottom w:val="single" w:sz="4" w:space="0" w:color="000000"/>
              <w:right w:val="single" w:sz="4" w:space="0" w:color="auto"/>
            </w:tcBorders>
          </w:tcPr>
          <w:p w14:paraId="084EF71F" w14:textId="77777777" w:rsidR="002A350E" w:rsidRPr="0080675E" w:rsidRDefault="00944CD1" w:rsidP="00944CD1">
            <w:pPr>
              <w:pStyle w:val="TableListBullets"/>
              <w:rPr>
                <w:lang w:val="en-US"/>
              </w:rPr>
            </w:pPr>
            <w:r>
              <w:rPr>
                <w:lang w:val="en-US"/>
              </w:rPr>
              <w:t>use of relevant frameworks and standards</w:t>
            </w:r>
          </w:p>
        </w:tc>
      </w:tr>
      <w:tr w:rsidR="00CE2751" w:rsidRPr="008E2EDB" w14:paraId="1E5A1276" w14:textId="77777777" w:rsidTr="0001471A">
        <w:trPr>
          <w:jc w:val="center"/>
        </w:trPr>
        <w:tc>
          <w:tcPr>
            <w:tcW w:w="4638" w:type="dxa"/>
            <w:tcBorders>
              <w:top w:val="single" w:sz="4" w:space="0" w:color="000000"/>
              <w:left w:val="single" w:sz="4" w:space="0" w:color="000000"/>
              <w:bottom w:val="single" w:sz="4" w:space="0" w:color="000000"/>
            </w:tcBorders>
          </w:tcPr>
          <w:p w14:paraId="1F8D8393" w14:textId="77777777" w:rsidR="00CE2751" w:rsidRPr="0080675E" w:rsidRDefault="00944CD1" w:rsidP="00944CD1">
            <w:pPr>
              <w:pStyle w:val="TableListBullets"/>
              <w:rPr>
                <w:lang w:val="en-US"/>
              </w:rPr>
            </w:pPr>
            <w:r w:rsidRPr="0080675E">
              <w:rPr>
                <w:lang w:val="en-US"/>
              </w:rPr>
              <w:t>guiding children’s behavio</w:t>
            </w:r>
            <w:r w:rsidR="00DD1FB7">
              <w:rPr>
                <w:lang w:val="en-US"/>
              </w:rPr>
              <w:t>u</w:t>
            </w:r>
            <w:r w:rsidRPr="0080675E">
              <w:rPr>
                <w:lang w:val="en-US"/>
              </w:rPr>
              <w:t>r</w:t>
            </w:r>
            <w:r>
              <w:rPr>
                <w:lang w:val="en-US"/>
              </w:rPr>
              <w:t xml:space="preserve">, </w:t>
            </w:r>
            <w:r w:rsidRPr="0080675E">
              <w:rPr>
                <w:lang w:val="en-US"/>
              </w:rPr>
              <w:t>behaviours of concern – positive support strategie</w:t>
            </w:r>
            <w:r>
              <w:rPr>
                <w:lang w:val="en-US"/>
              </w:rPr>
              <w:t>s</w:t>
            </w:r>
          </w:p>
        </w:tc>
        <w:tc>
          <w:tcPr>
            <w:tcW w:w="4638" w:type="dxa"/>
            <w:tcBorders>
              <w:top w:val="single" w:sz="4" w:space="0" w:color="000000"/>
              <w:left w:val="single" w:sz="4" w:space="0" w:color="000000"/>
              <w:bottom w:val="single" w:sz="4" w:space="0" w:color="000000"/>
              <w:right w:val="single" w:sz="4" w:space="0" w:color="auto"/>
            </w:tcBorders>
          </w:tcPr>
          <w:p w14:paraId="12FD66B6" w14:textId="77777777" w:rsidR="00CE2751" w:rsidRPr="0080675E" w:rsidRDefault="00944CD1" w:rsidP="00944CD1">
            <w:pPr>
              <w:pStyle w:val="TableListBullets"/>
              <w:rPr>
                <w:lang w:val="en-US"/>
              </w:rPr>
            </w:pPr>
            <w:r w:rsidRPr="0080675E">
              <w:rPr>
                <w:lang w:val="en-US"/>
              </w:rPr>
              <w:t>guiding children’s behavio</w:t>
            </w:r>
            <w:r w:rsidR="00DD1FB7">
              <w:rPr>
                <w:lang w:val="en-US"/>
              </w:rPr>
              <w:t>ur</w:t>
            </w:r>
            <w:r>
              <w:rPr>
                <w:lang w:val="en-US"/>
              </w:rPr>
              <w:t xml:space="preserve">, </w:t>
            </w:r>
            <w:r w:rsidRPr="0080675E">
              <w:rPr>
                <w:lang w:val="en-US"/>
              </w:rPr>
              <w:t>behaviours of concern</w:t>
            </w:r>
          </w:p>
        </w:tc>
      </w:tr>
      <w:tr w:rsidR="00CE2751" w:rsidRPr="008E2EDB" w14:paraId="045F8EFA" w14:textId="77777777" w:rsidTr="0001471A">
        <w:trPr>
          <w:jc w:val="center"/>
        </w:trPr>
        <w:tc>
          <w:tcPr>
            <w:tcW w:w="4638" w:type="dxa"/>
            <w:tcBorders>
              <w:top w:val="single" w:sz="4" w:space="0" w:color="000000"/>
              <w:left w:val="single" w:sz="4" w:space="0" w:color="000000"/>
              <w:bottom w:val="single" w:sz="4" w:space="0" w:color="000000"/>
            </w:tcBorders>
          </w:tcPr>
          <w:p w14:paraId="0082F124" w14:textId="77777777" w:rsidR="00CE2751" w:rsidRPr="0080675E" w:rsidRDefault="00944CD1" w:rsidP="00944CD1">
            <w:pPr>
              <w:pStyle w:val="TableListBullets"/>
              <w:rPr>
                <w:lang w:val="en-US"/>
              </w:rPr>
            </w:pPr>
            <w:r w:rsidRPr="0080675E">
              <w:rPr>
                <w:lang w:val="en-US"/>
              </w:rPr>
              <w:t>children and decision making / plannin</w:t>
            </w:r>
            <w:r>
              <w:rPr>
                <w:lang w:val="en-US"/>
              </w:rPr>
              <w:t>g</w:t>
            </w:r>
          </w:p>
        </w:tc>
        <w:tc>
          <w:tcPr>
            <w:tcW w:w="4638" w:type="dxa"/>
            <w:tcBorders>
              <w:top w:val="single" w:sz="4" w:space="0" w:color="000000"/>
              <w:left w:val="single" w:sz="4" w:space="0" w:color="000000"/>
              <w:bottom w:val="single" w:sz="4" w:space="0" w:color="000000"/>
              <w:right w:val="single" w:sz="4" w:space="0" w:color="auto"/>
            </w:tcBorders>
          </w:tcPr>
          <w:p w14:paraId="3A69B55D" w14:textId="77777777" w:rsidR="00CE2751" w:rsidRPr="0080675E" w:rsidRDefault="00944CD1" w:rsidP="00944CD1">
            <w:pPr>
              <w:pStyle w:val="TableListBullets"/>
              <w:rPr>
                <w:lang w:val="en-US"/>
              </w:rPr>
            </w:pPr>
            <w:r w:rsidRPr="0080675E">
              <w:rPr>
                <w:lang w:val="en-US"/>
              </w:rPr>
              <w:t>children and decision making / plannin</w:t>
            </w:r>
            <w:r>
              <w:rPr>
                <w:lang w:val="en-US"/>
              </w:rPr>
              <w:t>g</w:t>
            </w:r>
          </w:p>
        </w:tc>
      </w:tr>
      <w:tr w:rsidR="00CE2751" w:rsidRPr="008E2EDB" w14:paraId="799765C1" w14:textId="77777777" w:rsidTr="0001471A">
        <w:trPr>
          <w:jc w:val="center"/>
        </w:trPr>
        <w:tc>
          <w:tcPr>
            <w:tcW w:w="4638" w:type="dxa"/>
            <w:tcBorders>
              <w:top w:val="single" w:sz="4" w:space="0" w:color="000000"/>
              <w:left w:val="single" w:sz="4" w:space="0" w:color="000000"/>
              <w:bottom w:val="single" w:sz="4" w:space="0" w:color="000000"/>
            </w:tcBorders>
          </w:tcPr>
          <w:p w14:paraId="60FCB1C2" w14:textId="77777777" w:rsidR="00CE2751" w:rsidRPr="0080675E" w:rsidRDefault="00944CD1" w:rsidP="00944CD1">
            <w:pPr>
              <w:pStyle w:val="TableListBullets"/>
              <w:rPr>
                <w:lang w:val="en-US"/>
              </w:rPr>
            </w:pPr>
            <w:r w:rsidRPr="0080675E">
              <w:rPr>
                <w:lang w:val="en-US"/>
              </w:rPr>
              <w:t>mental health issues, environment, culture and their impact on behavior</w:t>
            </w:r>
          </w:p>
        </w:tc>
        <w:tc>
          <w:tcPr>
            <w:tcW w:w="4638" w:type="dxa"/>
            <w:tcBorders>
              <w:top w:val="single" w:sz="4" w:space="0" w:color="000000"/>
              <w:left w:val="single" w:sz="4" w:space="0" w:color="000000"/>
              <w:bottom w:val="single" w:sz="4" w:space="0" w:color="000000"/>
              <w:right w:val="single" w:sz="4" w:space="0" w:color="auto"/>
            </w:tcBorders>
          </w:tcPr>
          <w:p w14:paraId="593C4E5F" w14:textId="77777777" w:rsidR="00CE2751" w:rsidRPr="0080675E" w:rsidRDefault="00944CD1" w:rsidP="00944CD1">
            <w:pPr>
              <w:pStyle w:val="TableListBullets"/>
              <w:rPr>
                <w:lang w:val="en-US"/>
              </w:rPr>
            </w:pPr>
            <w:r w:rsidRPr="0080675E">
              <w:rPr>
                <w:lang w:val="en-US"/>
              </w:rPr>
              <w:t>mental health issues, environment, culture and their impact on behavior</w:t>
            </w:r>
          </w:p>
        </w:tc>
      </w:tr>
    </w:tbl>
    <w:p w14:paraId="402795C0" w14:textId="77777777" w:rsidR="00F50A01" w:rsidRPr="004A2CF7" w:rsidRDefault="00F50A01" w:rsidP="004A2CF7">
      <w:pPr>
        <w:pStyle w:val="Heading2"/>
      </w:pPr>
      <w:r w:rsidRPr="004A2CF7">
        <w:t>Units of Competency</w:t>
      </w:r>
    </w:p>
    <w:p w14:paraId="49A8AB4F" w14:textId="77777777" w:rsidR="00F50A01" w:rsidRPr="006E2457" w:rsidRDefault="00F50A01" w:rsidP="00944CD1">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66C0D741" w14:textId="77777777" w:rsidR="00F50A01" w:rsidRDefault="00F50A01" w:rsidP="00944CD1">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0F0EC57D" w14:textId="77777777" w:rsidR="00E768FF" w:rsidRDefault="00F50A01" w:rsidP="00944CD1">
      <w:r w:rsidRPr="00E768FF">
        <w:t>In order to be deemed competent to industry standard, assessment must provide authentic, valid, sufficient and current evidence as indicated in the relevant Training Package.</w:t>
      </w:r>
    </w:p>
    <w:p w14:paraId="44BAFCF7" w14:textId="77777777" w:rsidR="005A782A" w:rsidRPr="00E768FF" w:rsidRDefault="005A782A" w:rsidP="00E768F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CE2751" w:rsidRPr="00F517F5" w14:paraId="2D52BCA2" w14:textId="77777777" w:rsidTr="0001471A">
        <w:trPr>
          <w:cantSplit/>
          <w:jc w:val="center"/>
        </w:trPr>
        <w:tc>
          <w:tcPr>
            <w:tcW w:w="1883" w:type="dxa"/>
            <w:vAlign w:val="center"/>
          </w:tcPr>
          <w:p w14:paraId="54875E2E" w14:textId="77777777" w:rsidR="00CE2751" w:rsidRPr="00F517F5" w:rsidRDefault="00CE2751" w:rsidP="0001471A">
            <w:pPr>
              <w:pStyle w:val="Tabletextbold"/>
            </w:pPr>
            <w:r w:rsidRPr="00F517F5">
              <w:lastRenderedPageBreak/>
              <w:t>Code</w:t>
            </w:r>
          </w:p>
        </w:tc>
        <w:tc>
          <w:tcPr>
            <w:tcW w:w="5287" w:type="dxa"/>
            <w:vAlign w:val="center"/>
          </w:tcPr>
          <w:p w14:paraId="6834EB5E" w14:textId="77777777" w:rsidR="00CE2751" w:rsidRPr="00F517F5" w:rsidRDefault="00CE2751" w:rsidP="0001471A">
            <w:pPr>
              <w:pStyle w:val="Tabletextbold"/>
            </w:pPr>
            <w:r w:rsidRPr="00F517F5">
              <w:t>Competency Title</w:t>
            </w:r>
          </w:p>
        </w:tc>
        <w:tc>
          <w:tcPr>
            <w:tcW w:w="1902" w:type="dxa"/>
          </w:tcPr>
          <w:p w14:paraId="51365B20" w14:textId="77777777" w:rsidR="00CE2751" w:rsidRPr="00F517F5" w:rsidRDefault="00CE2751" w:rsidP="00944CD1">
            <w:pPr>
              <w:pStyle w:val="Tabletextboldcentred"/>
            </w:pPr>
            <w:r w:rsidRPr="00F517F5">
              <w:t>Core/Elective</w:t>
            </w:r>
          </w:p>
        </w:tc>
      </w:tr>
      <w:tr w:rsidR="00CE2751" w:rsidRPr="00F517F5" w14:paraId="2C513812" w14:textId="77777777" w:rsidTr="0001471A">
        <w:trPr>
          <w:cantSplit/>
          <w:jc w:val="center"/>
        </w:trPr>
        <w:tc>
          <w:tcPr>
            <w:tcW w:w="1883" w:type="dxa"/>
          </w:tcPr>
          <w:p w14:paraId="5A1B5CCE" w14:textId="77777777" w:rsidR="00CE2751" w:rsidRPr="00F517F5" w:rsidRDefault="00CE2751" w:rsidP="0001471A">
            <w:pPr>
              <w:pStyle w:val="TableText"/>
            </w:pPr>
            <w:r w:rsidRPr="00F517F5">
              <w:t>CHCECE006</w:t>
            </w:r>
          </w:p>
        </w:tc>
        <w:tc>
          <w:tcPr>
            <w:tcW w:w="5287" w:type="dxa"/>
          </w:tcPr>
          <w:p w14:paraId="66C42F63" w14:textId="77777777" w:rsidR="00CE2751" w:rsidRPr="00F517F5" w:rsidRDefault="00CE2751" w:rsidP="0001471A">
            <w:pPr>
              <w:pStyle w:val="TableText"/>
            </w:pPr>
            <w:r w:rsidRPr="00F517F5">
              <w:t>Support behaviour of children and young people**</w:t>
            </w:r>
          </w:p>
        </w:tc>
        <w:tc>
          <w:tcPr>
            <w:tcW w:w="1902" w:type="dxa"/>
          </w:tcPr>
          <w:p w14:paraId="0F5AE007" w14:textId="77777777" w:rsidR="00CE2751" w:rsidRPr="00F517F5" w:rsidRDefault="00CE2751" w:rsidP="00944CD1">
            <w:pPr>
              <w:pStyle w:val="TableTextcentred"/>
            </w:pPr>
            <w:r w:rsidRPr="00F517F5">
              <w:t>Elective</w:t>
            </w:r>
          </w:p>
        </w:tc>
      </w:tr>
    </w:tbl>
    <w:p w14:paraId="42E0E7FA" w14:textId="77777777" w:rsidR="00CE2751" w:rsidRPr="00F517F5" w:rsidRDefault="00CE2751" w:rsidP="00944CD1">
      <w:r w:rsidRPr="00F517F5">
        <w:t>**To be awarded this competency, skills must be demonstrated in a regulated education and care service.</w:t>
      </w:r>
    </w:p>
    <w:p w14:paraId="493028B4" w14:textId="77777777" w:rsidR="00CE2751" w:rsidRPr="00F517F5" w:rsidRDefault="00CE2751" w:rsidP="00944CD1">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Search for the CHC08 Community Services Training Package and choose the qualification level Certificate II in Community Services. This “qualification details” document provides the elements and performance criteria for current course content necessary for effective delivery of both the VET and Accredited courses. For further clarification speak to your school VET Coordinator.</w:t>
      </w:r>
    </w:p>
    <w:p w14:paraId="579654C9" w14:textId="77777777" w:rsidR="00CE2751" w:rsidRPr="00F517F5" w:rsidRDefault="00CE2751" w:rsidP="00944CD1">
      <w:r w:rsidRPr="00F517F5">
        <w:t>A direct link to the specific qualification can be found at:</w:t>
      </w:r>
    </w:p>
    <w:p w14:paraId="3D3F833A" w14:textId="77777777" w:rsidR="00CE2751" w:rsidRPr="00944CD1" w:rsidRDefault="002C2F9D" w:rsidP="00944CD1">
      <w:pPr>
        <w:rPr>
          <w:rStyle w:val="Hyperlink"/>
        </w:rPr>
      </w:pPr>
      <w:hyperlink r:id="rId138" w:history="1">
        <w:r w:rsidR="00CE2751" w:rsidRPr="00944CD1">
          <w:rPr>
            <w:rStyle w:val="Hyperlink"/>
          </w:rPr>
          <w:t>http://training.gov.au/Training/Details/CHC30113</w:t>
        </w:r>
      </w:hyperlink>
    </w:p>
    <w:p w14:paraId="489A2A9A" w14:textId="77777777" w:rsidR="00CE2751" w:rsidRPr="00944CD1" w:rsidRDefault="00CE2751" w:rsidP="00944CD1">
      <w:pPr>
        <w:pStyle w:val="Heading2"/>
      </w:pPr>
      <w:r w:rsidRPr="00944CD1">
        <w:t>Teaching and Learning Strategies</w:t>
      </w:r>
    </w:p>
    <w:p w14:paraId="5D612A50" w14:textId="77777777" w:rsidR="00CE2751" w:rsidRPr="00F517F5" w:rsidRDefault="00CE2751" w:rsidP="00CE2751">
      <w:r>
        <w:t>Refer to page 23.</w:t>
      </w:r>
    </w:p>
    <w:p w14:paraId="73A12D21" w14:textId="77777777" w:rsidR="00CE2751" w:rsidRPr="00944CD1" w:rsidRDefault="00CE2751" w:rsidP="00944CD1">
      <w:pPr>
        <w:pStyle w:val="Heading2"/>
      </w:pPr>
      <w:r w:rsidRPr="00944CD1">
        <w:t>Assessment</w:t>
      </w:r>
    </w:p>
    <w:p w14:paraId="094D44AD" w14:textId="77777777" w:rsidR="00CE2751" w:rsidRPr="00F517F5" w:rsidRDefault="00CE2751" w:rsidP="00CE2751">
      <w:pPr>
        <w:rPr>
          <w:lang w:val="en-US"/>
        </w:rPr>
      </w:pPr>
      <w:r w:rsidRPr="00F517F5">
        <w:rPr>
          <w:lang w:val="en-US"/>
        </w:rPr>
        <w:t>Refer to Assessme</w:t>
      </w:r>
      <w:r>
        <w:rPr>
          <w:lang w:val="en-US"/>
        </w:rPr>
        <w:t>nt on pages 24 - 25.</w:t>
      </w:r>
    </w:p>
    <w:p w14:paraId="745053B9" w14:textId="77777777" w:rsidR="00CE2751" w:rsidRPr="00944CD1" w:rsidRDefault="00CE2751" w:rsidP="00944CD1">
      <w:pPr>
        <w:pStyle w:val="Heading2"/>
        <w:rPr>
          <w:szCs w:val="22"/>
        </w:rPr>
      </w:pPr>
      <w:r w:rsidRPr="00944CD1">
        <w:t>Resources</w:t>
      </w:r>
    </w:p>
    <w:p w14:paraId="48A8C6DC" w14:textId="77777777" w:rsidR="00CE2751" w:rsidRDefault="00CE2751" w:rsidP="00CE2751">
      <w:r>
        <w:t>Refer to Resources on pages 33-3</w:t>
      </w:r>
      <w:r w:rsidR="00F809EA">
        <w:t>9</w:t>
      </w:r>
      <w:r>
        <w:t>.</w:t>
      </w:r>
    </w:p>
    <w:p w14:paraId="0DE1BA12" w14:textId="77777777" w:rsidR="005A782A" w:rsidRPr="00AB3677" w:rsidRDefault="005A782A" w:rsidP="005A782A">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27ABF758" w14:textId="77777777" w:rsidR="005A782A" w:rsidRPr="00AB3677" w:rsidRDefault="005A782A" w:rsidP="00944CD1">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0B3CA44B" w14:textId="77777777" w:rsidR="005A782A" w:rsidRPr="00AB3677" w:rsidRDefault="005A782A" w:rsidP="00944CD1">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30778300" w14:textId="77777777" w:rsidR="005A782A" w:rsidRPr="005A782A" w:rsidRDefault="005A782A" w:rsidP="00944CD1">
      <w:pPr>
        <w:pStyle w:val="ListBullets"/>
        <w:rPr>
          <w:lang w:val="en-US"/>
        </w:rPr>
      </w:pPr>
      <w:r w:rsidRPr="00AB3677">
        <w:t xml:space="preserve">The </w:t>
      </w:r>
      <w:r w:rsidRPr="00AB3677">
        <w:rPr>
          <w:b/>
          <w:bCs/>
        </w:rPr>
        <w:t xml:space="preserve">Early Years Learning Framework </w:t>
      </w:r>
      <w:r w:rsidRPr="00AB3677">
        <w:rPr>
          <w:bCs/>
        </w:rPr>
        <w:t>(EYLF)</w:t>
      </w:r>
    </w:p>
    <w:p w14:paraId="73E961DA" w14:textId="77777777" w:rsidR="00CE2751" w:rsidRPr="00944CD1" w:rsidRDefault="00CE2751" w:rsidP="00944CD1">
      <w:pPr>
        <w:pStyle w:val="Heading2"/>
      </w:pPr>
      <w:r w:rsidRPr="00944CD1">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060"/>
        <w:gridCol w:w="1233"/>
        <w:gridCol w:w="1396"/>
        <w:gridCol w:w="1409"/>
      </w:tblGrid>
      <w:tr w:rsidR="00CE2751" w:rsidRPr="007C2C22" w14:paraId="7B807EFC" w14:textId="77777777" w:rsidTr="00944CD1">
        <w:trPr>
          <w:jc w:val="center"/>
        </w:trPr>
        <w:tc>
          <w:tcPr>
            <w:tcW w:w="4082" w:type="dxa"/>
          </w:tcPr>
          <w:p w14:paraId="5B5BD3A4" w14:textId="77777777" w:rsidR="00CE2751" w:rsidRPr="007E6DCD" w:rsidRDefault="00CE2751" w:rsidP="0001471A">
            <w:pPr>
              <w:pStyle w:val="Tabletextbold"/>
              <w:rPr>
                <w:color w:val="000000" w:themeColor="text1"/>
              </w:rPr>
            </w:pPr>
          </w:p>
        </w:tc>
        <w:tc>
          <w:tcPr>
            <w:tcW w:w="4990" w:type="dxa"/>
            <w:gridSpan w:val="4"/>
            <w:tcBorders>
              <w:bottom w:val="single" w:sz="4" w:space="0" w:color="auto"/>
            </w:tcBorders>
          </w:tcPr>
          <w:p w14:paraId="6CD326B2" w14:textId="77777777" w:rsidR="00CE2751" w:rsidRPr="00532929" w:rsidRDefault="00CE2751" w:rsidP="00532929">
            <w:pPr>
              <w:pStyle w:val="Tabletextbold"/>
            </w:pPr>
            <w:r w:rsidRPr="00532929">
              <w:t>Evidence could be in:</w:t>
            </w:r>
          </w:p>
        </w:tc>
      </w:tr>
      <w:tr w:rsidR="00CE2751" w:rsidRPr="00E44B20" w14:paraId="656C0D9A" w14:textId="77777777" w:rsidTr="00944CD1">
        <w:trPr>
          <w:jc w:val="center"/>
        </w:trPr>
        <w:tc>
          <w:tcPr>
            <w:tcW w:w="4082" w:type="dxa"/>
          </w:tcPr>
          <w:p w14:paraId="0B94815C" w14:textId="77777777" w:rsidR="00CE2751" w:rsidRPr="00532929" w:rsidRDefault="00CE2751" w:rsidP="00532929">
            <w:pPr>
              <w:pStyle w:val="Tabletextbold"/>
            </w:pPr>
            <w:r w:rsidRPr="00532929">
              <w:t>Student Capabilities</w:t>
            </w:r>
          </w:p>
        </w:tc>
        <w:tc>
          <w:tcPr>
            <w:tcW w:w="1071" w:type="dxa"/>
            <w:tcBorders>
              <w:bottom w:val="single" w:sz="4" w:space="0" w:color="auto"/>
              <w:right w:val="single" w:sz="4" w:space="0" w:color="auto"/>
            </w:tcBorders>
          </w:tcPr>
          <w:p w14:paraId="5B336AFB" w14:textId="77777777" w:rsidR="00CE2751" w:rsidRPr="00532929" w:rsidRDefault="00CE2751" w:rsidP="00532929">
            <w:pPr>
              <w:pStyle w:val="Tabletextboldcentred"/>
            </w:pPr>
            <w:r w:rsidRPr="00532929">
              <w:t>Goals</w:t>
            </w:r>
          </w:p>
        </w:tc>
        <w:tc>
          <w:tcPr>
            <w:tcW w:w="1241" w:type="dxa"/>
            <w:tcBorders>
              <w:left w:val="single" w:sz="4" w:space="0" w:color="auto"/>
              <w:bottom w:val="single" w:sz="4" w:space="0" w:color="auto"/>
              <w:right w:val="single" w:sz="4" w:space="0" w:color="auto"/>
            </w:tcBorders>
          </w:tcPr>
          <w:p w14:paraId="5E9C00BD" w14:textId="77777777" w:rsidR="00CE2751" w:rsidRPr="00532929" w:rsidRDefault="00CE2751" w:rsidP="00532929">
            <w:pPr>
              <w:pStyle w:val="Tabletextboldcentred"/>
            </w:pPr>
            <w:r w:rsidRPr="00532929">
              <w:t>Content</w:t>
            </w:r>
          </w:p>
        </w:tc>
        <w:tc>
          <w:tcPr>
            <w:tcW w:w="1404" w:type="dxa"/>
            <w:tcBorders>
              <w:left w:val="single" w:sz="4" w:space="0" w:color="auto"/>
              <w:bottom w:val="single" w:sz="4" w:space="0" w:color="auto"/>
            </w:tcBorders>
          </w:tcPr>
          <w:p w14:paraId="21D53F88" w14:textId="77777777" w:rsidR="00CE2751" w:rsidRPr="00532929" w:rsidRDefault="00CE2751" w:rsidP="00532929">
            <w:pPr>
              <w:pStyle w:val="Tabletextboldcentred"/>
            </w:pPr>
            <w:r w:rsidRPr="00532929">
              <w:t>Teaching &amp; Learning Strategies</w:t>
            </w:r>
          </w:p>
        </w:tc>
        <w:tc>
          <w:tcPr>
            <w:tcW w:w="1274" w:type="dxa"/>
          </w:tcPr>
          <w:p w14:paraId="0CF31B54" w14:textId="77777777" w:rsidR="00CE2751" w:rsidRPr="00E44B20" w:rsidRDefault="00CE2751" w:rsidP="0001471A">
            <w:pPr>
              <w:pStyle w:val="Tabletextboldcentred"/>
            </w:pPr>
            <w:r w:rsidRPr="00E44B20">
              <w:t>Assessment</w:t>
            </w:r>
          </w:p>
        </w:tc>
      </w:tr>
      <w:tr w:rsidR="00CE2751" w:rsidRPr="007C2C22" w14:paraId="3AA011DA" w14:textId="77777777" w:rsidTr="00944CD1">
        <w:trPr>
          <w:jc w:val="center"/>
        </w:trPr>
        <w:tc>
          <w:tcPr>
            <w:tcW w:w="4082" w:type="dxa"/>
          </w:tcPr>
          <w:p w14:paraId="7D52AD99" w14:textId="77777777" w:rsidR="00CE2751" w:rsidRPr="007E6DCD" w:rsidRDefault="00CE2751" w:rsidP="00532929">
            <w:pPr>
              <w:pStyle w:val="TableText"/>
            </w:pPr>
            <w:r w:rsidRPr="007E6DCD">
              <w:t>Literacy</w:t>
            </w:r>
          </w:p>
        </w:tc>
        <w:tc>
          <w:tcPr>
            <w:tcW w:w="1071" w:type="dxa"/>
            <w:tcBorders>
              <w:right w:val="single" w:sz="4" w:space="0" w:color="auto"/>
            </w:tcBorders>
          </w:tcPr>
          <w:p w14:paraId="67DAD2EC"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50DA89D1" w14:textId="77777777" w:rsidR="00CE2751" w:rsidRPr="007E6DCD" w:rsidRDefault="00CE2751" w:rsidP="00944CD1">
            <w:pPr>
              <w:pStyle w:val="TableTextcentred"/>
            </w:pPr>
          </w:p>
        </w:tc>
        <w:tc>
          <w:tcPr>
            <w:tcW w:w="1404" w:type="dxa"/>
            <w:tcBorders>
              <w:left w:val="single" w:sz="4" w:space="0" w:color="auto"/>
            </w:tcBorders>
          </w:tcPr>
          <w:p w14:paraId="6AE5E7D9" w14:textId="77777777" w:rsidR="00CE2751" w:rsidRPr="007E6DCD" w:rsidRDefault="00CE2751" w:rsidP="00944CD1">
            <w:pPr>
              <w:pStyle w:val="TableTextcentred"/>
            </w:pPr>
            <w:r w:rsidRPr="007E6DCD">
              <w:sym w:font="Wingdings" w:char="F0FC"/>
            </w:r>
          </w:p>
        </w:tc>
        <w:tc>
          <w:tcPr>
            <w:tcW w:w="1274" w:type="dxa"/>
          </w:tcPr>
          <w:p w14:paraId="10FC5045" w14:textId="77777777" w:rsidR="00CE2751" w:rsidRDefault="00CE2751" w:rsidP="00944CD1">
            <w:pPr>
              <w:pStyle w:val="TableTextcentred"/>
            </w:pPr>
            <w:r w:rsidRPr="005A22BD">
              <w:sym w:font="Wingdings" w:char="F0FC"/>
            </w:r>
          </w:p>
        </w:tc>
      </w:tr>
      <w:tr w:rsidR="00CE2751" w:rsidRPr="007C2C22" w14:paraId="43D95DC6" w14:textId="77777777" w:rsidTr="00944CD1">
        <w:trPr>
          <w:jc w:val="center"/>
        </w:trPr>
        <w:tc>
          <w:tcPr>
            <w:tcW w:w="4082" w:type="dxa"/>
          </w:tcPr>
          <w:p w14:paraId="29D9A72C" w14:textId="77777777" w:rsidR="00CE2751" w:rsidRPr="007E6DCD" w:rsidRDefault="00CE2751" w:rsidP="00532929">
            <w:pPr>
              <w:pStyle w:val="TableText"/>
            </w:pPr>
            <w:r w:rsidRPr="007E6DCD">
              <w:t>Numeracy</w:t>
            </w:r>
          </w:p>
        </w:tc>
        <w:tc>
          <w:tcPr>
            <w:tcW w:w="1071" w:type="dxa"/>
            <w:tcBorders>
              <w:right w:val="single" w:sz="4" w:space="0" w:color="auto"/>
            </w:tcBorders>
          </w:tcPr>
          <w:p w14:paraId="1DEF07B2"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760700CB" w14:textId="77777777" w:rsidR="00CE2751" w:rsidRPr="007E6DCD" w:rsidRDefault="00CE2751" w:rsidP="00944CD1">
            <w:pPr>
              <w:pStyle w:val="TableTextcentred"/>
            </w:pPr>
          </w:p>
        </w:tc>
        <w:tc>
          <w:tcPr>
            <w:tcW w:w="1404" w:type="dxa"/>
            <w:tcBorders>
              <w:left w:val="single" w:sz="4" w:space="0" w:color="auto"/>
            </w:tcBorders>
          </w:tcPr>
          <w:p w14:paraId="05B65061" w14:textId="77777777" w:rsidR="00CE2751" w:rsidRPr="007E6DCD" w:rsidRDefault="00CE2751" w:rsidP="00944CD1">
            <w:pPr>
              <w:pStyle w:val="TableTextcentred"/>
            </w:pPr>
            <w:r w:rsidRPr="007E6DCD">
              <w:sym w:font="Wingdings" w:char="F0FC"/>
            </w:r>
          </w:p>
        </w:tc>
        <w:tc>
          <w:tcPr>
            <w:tcW w:w="1274" w:type="dxa"/>
          </w:tcPr>
          <w:p w14:paraId="3E364A9E" w14:textId="77777777" w:rsidR="00CE2751" w:rsidRDefault="00CE2751" w:rsidP="00944CD1">
            <w:pPr>
              <w:pStyle w:val="TableTextcentred"/>
            </w:pPr>
            <w:r w:rsidRPr="005A22BD">
              <w:sym w:font="Wingdings" w:char="F0FC"/>
            </w:r>
          </w:p>
        </w:tc>
      </w:tr>
      <w:tr w:rsidR="00CE2751" w:rsidRPr="007C2C22" w14:paraId="19207177" w14:textId="77777777" w:rsidTr="00944CD1">
        <w:trPr>
          <w:jc w:val="center"/>
        </w:trPr>
        <w:tc>
          <w:tcPr>
            <w:tcW w:w="4082" w:type="dxa"/>
          </w:tcPr>
          <w:p w14:paraId="04EF4E9F" w14:textId="77777777" w:rsidR="00CE2751" w:rsidRPr="007E6DCD" w:rsidRDefault="00CE2751" w:rsidP="00532929">
            <w:pPr>
              <w:pStyle w:val="TableText"/>
            </w:pPr>
            <w:r w:rsidRPr="007E6DCD">
              <w:t>Information and communication technology (ICT) capability</w:t>
            </w:r>
          </w:p>
        </w:tc>
        <w:tc>
          <w:tcPr>
            <w:tcW w:w="1071" w:type="dxa"/>
            <w:tcBorders>
              <w:right w:val="single" w:sz="4" w:space="0" w:color="auto"/>
            </w:tcBorders>
          </w:tcPr>
          <w:p w14:paraId="6BA7ED7F"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244F02C5" w14:textId="77777777" w:rsidR="00CE2751" w:rsidRPr="007E6DCD" w:rsidRDefault="00CE2751" w:rsidP="00944CD1">
            <w:pPr>
              <w:pStyle w:val="TableTextcentred"/>
            </w:pPr>
          </w:p>
        </w:tc>
        <w:tc>
          <w:tcPr>
            <w:tcW w:w="1404" w:type="dxa"/>
            <w:tcBorders>
              <w:left w:val="single" w:sz="4" w:space="0" w:color="auto"/>
            </w:tcBorders>
          </w:tcPr>
          <w:p w14:paraId="062A0D1F" w14:textId="77777777" w:rsidR="00CE2751" w:rsidRPr="007E6DCD" w:rsidRDefault="00CE2751" w:rsidP="00944CD1">
            <w:pPr>
              <w:pStyle w:val="TableTextcentred"/>
            </w:pPr>
            <w:r w:rsidRPr="007E6DCD">
              <w:sym w:font="Wingdings" w:char="F0FC"/>
            </w:r>
          </w:p>
        </w:tc>
        <w:tc>
          <w:tcPr>
            <w:tcW w:w="1274" w:type="dxa"/>
          </w:tcPr>
          <w:p w14:paraId="164611AA" w14:textId="77777777" w:rsidR="00CE2751" w:rsidRDefault="00CE2751" w:rsidP="00944CD1">
            <w:pPr>
              <w:pStyle w:val="TableTextcentred"/>
            </w:pPr>
            <w:r w:rsidRPr="005A22BD">
              <w:sym w:font="Wingdings" w:char="F0FC"/>
            </w:r>
          </w:p>
        </w:tc>
      </w:tr>
      <w:tr w:rsidR="00CE2751" w:rsidRPr="007C2C22" w14:paraId="02261BC6" w14:textId="77777777" w:rsidTr="00944CD1">
        <w:trPr>
          <w:jc w:val="center"/>
        </w:trPr>
        <w:tc>
          <w:tcPr>
            <w:tcW w:w="4082" w:type="dxa"/>
          </w:tcPr>
          <w:p w14:paraId="0CAD9962" w14:textId="77777777" w:rsidR="00CE2751" w:rsidRPr="007E6DCD" w:rsidRDefault="00CE2751" w:rsidP="00532929">
            <w:pPr>
              <w:pStyle w:val="TableText"/>
            </w:pPr>
            <w:r w:rsidRPr="007E6DCD">
              <w:t>Critical and creative thinking</w:t>
            </w:r>
          </w:p>
        </w:tc>
        <w:tc>
          <w:tcPr>
            <w:tcW w:w="1071" w:type="dxa"/>
            <w:tcBorders>
              <w:right w:val="single" w:sz="4" w:space="0" w:color="auto"/>
            </w:tcBorders>
          </w:tcPr>
          <w:p w14:paraId="7AE1EC16" w14:textId="77777777" w:rsidR="00CE2751" w:rsidRPr="007E6DCD" w:rsidRDefault="00CE2751" w:rsidP="00944CD1">
            <w:pPr>
              <w:pStyle w:val="TableTextcentred"/>
            </w:pPr>
            <w:r w:rsidRPr="007E6DCD">
              <w:sym w:font="Wingdings" w:char="F0FC"/>
            </w:r>
          </w:p>
        </w:tc>
        <w:tc>
          <w:tcPr>
            <w:tcW w:w="1241" w:type="dxa"/>
            <w:tcBorders>
              <w:left w:val="single" w:sz="4" w:space="0" w:color="auto"/>
              <w:right w:val="single" w:sz="4" w:space="0" w:color="auto"/>
            </w:tcBorders>
          </w:tcPr>
          <w:p w14:paraId="482AFDA1"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3450EA39" w14:textId="77777777" w:rsidR="00CE2751" w:rsidRPr="007E6DCD" w:rsidRDefault="00CE2751" w:rsidP="00944CD1">
            <w:pPr>
              <w:pStyle w:val="TableTextcentred"/>
            </w:pPr>
            <w:r w:rsidRPr="007E6DCD">
              <w:sym w:font="Wingdings" w:char="F0FC"/>
            </w:r>
          </w:p>
        </w:tc>
        <w:tc>
          <w:tcPr>
            <w:tcW w:w="1274" w:type="dxa"/>
          </w:tcPr>
          <w:p w14:paraId="1F36534B" w14:textId="77777777" w:rsidR="00CE2751" w:rsidRDefault="00CE2751" w:rsidP="00944CD1">
            <w:pPr>
              <w:pStyle w:val="TableTextcentred"/>
            </w:pPr>
            <w:r w:rsidRPr="005A22BD">
              <w:sym w:font="Wingdings" w:char="F0FC"/>
            </w:r>
          </w:p>
        </w:tc>
      </w:tr>
      <w:tr w:rsidR="00CE2751" w:rsidRPr="007C2C22" w14:paraId="050F6E2C" w14:textId="77777777" w:rsidTr="00944CD1">
        <w:trPr>
          <w:jc w:val="center"/>
        </w:trPr>
        <w:tc>
          <w:tcPr>
            <w:tcW w:w="4082" w:type="dxa"/>
          </w:tcPr>
          <w:p w14:paraId="0B041EE6" w14:textId="77777777" w:rsidR="00CE2751" w:rsidRPr="007E6DCD" w:rsidRDefault="00CE2751" w:rsidP="00532929">
            <w:pPr>
              <w:pStyle w:val="TableText"/>
            </w:pPr>
            <w:r w:rsidRPr="007E6DCD">
              <w:t>Personal and social capability</w:t>
            </w:r>
          </w:p>
        </w:tc>
        <w:tc>
          <w:tcPr>
            <w:tcW w:w="1071" w:type="dxa"/>
            <w:tcBorders>
              <w:right w:val="single" w:sz="4" w:space="0" w:color="auto"/>
            </w:tcBorders>
          </w:tcPr>
          <w:p w14:paraId="3822183A"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0F083C29"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49F8A5F2" w14:textId="77777777" w:rsidR="00CE2751" w:rsidRPr="007E6DCD" w:rsidRDefault="00CE2751" w:rsidP="00944CD1">
            <w:pPr>
              <w:pStyle w:val="TableTextcentred"/>
            </w:pPr>
            <w:r w:rsidRPr="007E6DCD">
              <w:sym w:font="Wingdings" w:char="F0FC"/>
            </w:r>
          </w:p>
        </w:tc>
        <w:tc>
          <w:tcPr>
            <w:tcW w:w="1274" w:type="dxa"/>
          </w:tcPr>
          <w:p w14:paraId="6302FF77" w14:textId="77777777" w:rsidR="00CE2751" w:rsidRDefault="00CE2751" w:rsidP="00944CD1">
            <w:pPr>
              <w:pStyle w:val="TableTextcentred"/>
            </w:pPr>
            <w:r w:rsidRPr="005A22BD">
              <w:sym w:font="Wingdings" w:char="F0FC"/>
            </w:r>
          </w:p>
        </w:tc>
      </w:tr>
      <w:tr w:rsidR="00CE2751" w:rsidRPr="007C2C22" w14:paraId="63C025EC" w14:textId="77777777" w:rsidTr="00944CD1">
        <w:trPr>
          <w:jc w:val="center"/>
        </w:trPr>
        <w:tc>
          <w:tcPr>
            <w:tcW w:w="4082" w:type="dxa"/>
          </w:tcPr>
          <w:p w14:paraId="3C023DB7" w14:textId="77777777" w:rsidR="00CE2751" w:rsidRPr="007E6DCD" w:rsidRDefault="00CE2751" w:rsidP="00532929">
            <w:pPr>
              <w:pStyle w:val="TableText"/>
            </w:pPr>
            <w:r w:rsidRPr="007E6DCD">
              <w:t>Ethical behaviour</w:t>
            </w:r>
          </w:p>
        </w:tc>
        <w:tc>
          <w:tcPr>
            <w:tcW w:w="1071" w:type="dxa"/>
            <w:tcBorders>
              <w:right w:val="single" w:sz="4" w:space="0" w:color="auto"/>
            </w:tcBorders>
          </w:tcPr>
          <w:p w14:paraId="3D066401" w14:textId="77777777" w:rsidR="00CE2751" w:rsidRPr="007E6DCD" w:rsidRDefault="00CE2751" w:rsidP="00944CD1">
            <w:pPr>
              <w:pStyle w:val="TableTextcentred"/>
            </w:pPr>
          </w:p>
        </w:tc>
        <w:tc>
          <w:tcPr>
            <w:tcW w:w="1241" w:type="dxa"/>
            <w:tcBorders>
              <w:left w:val="single" w:sz="4" w:space="0" w:color="auto"/>
              <w:right w:val="single" w:sz="4" w:space="0" w:color="auto"/>
            </w:tcBorders>
          </w:tcPr>
          <w:p w14:paraId="393761FD"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1CB708C5" w14:textId="77777777" w:rsidR="00CE2751" w:rsidRPr="007E6DCD" w:rsidRDefault="00CE2751" w:rsidP="00944CD1">
            <w:pPr>
              <w:pStyle w:val="TableTextcentred"/>
            </w:pPr>
            <w:r w:rsidRPr="007E6DCD">
              <w:sym w:font="Wingdings" w:char="F0FC"/>
            </w:r>
          </w:p>
        </w:tc>
        <w:tc>
          <w:tcPr>
            <w:tcW w:w="1274" w:type="dxa"/>
          </w:tcPr>
          <w:p w14:paraId="34D82996" w14:textId="77777777" w:rsidR="00CE2751" w:rsidRDefault="00CE2751" w:rsidP="00944CD1">
            <w:pPr>
              <w:pStyle w:val="TableTextcentred"/>
            </w:pPr>
            <w:r w:rsidRPr="005A22BD">
              <w:sym w:font="Wingdings" w:char="F0FC"/>
            </w:r>
          </w:p>
        </w:tc>
      </w:tr>
      <w:tr w:rsidR="00CE2751" w:rsidRPr="007C2C22" w14:paraId="059EB370" w14:textId="77777777" w:rsidTr="00944CD1">
        <w:trPr>
          <w:jc w:val="center"/>
        </w:trPr>
        <w:tc>
          <w:tcPr>
            <w:tcW w:w="4082" w:type="dxa"/>
          </w:tcPr>
          <w:p w14:paraId="5D7BC50B" w14:textId="77777777" w:rsidR="00CE2751" w:rsidRPr="007E6DCD" w:rsidRDefault="00CE2751" w:rsidP="00532929">
            <w:pPr>
              <w:pStyle w:val="TableText"/>
            </w:pPr>
            <w:r w:rsidRPr="007E6DCD">
              <w:t>Intercultural understanding</w:t>
            </w:r>
          </w:p>
        </w:tc>
        <w:tc>
          <w:tcPr>
            <w:tcW w:w="1071" w:type="dxa"/>
            <w:tcBorders>
              <w:right w:val="single" w:sz="4" w:space="0" w:color="auto"/>
            </w:tcBorders>
          </w:tcPr>
          <w:p w14:paraId="70432FED" w14:textId="77777777" w:rsidR="00CE2751" w:rsidRPr="007E6DCD" w:rsidRDefault="00CE2751" w:rsidP="00944CD1">
            <w:pPr>
              <w:pStyle w:val="TableTextcentred"/>
            </w:pPr>
            <w:r w:rsidRPr="007E6DCD">
              <w:sym w:font="Wingdings" w:char="F0FC"/>
            </w:r>
          </w:p>
        </w:tc>
        <w:tc>
          <w:tcPr>
            <w:tcW w:w="1241" w:type="dxa"/>
            <w:tcBorders>
              <w:left w:val="single" w:sz="4" w:space="0" w:color="auto"/>
              <w:right w:val="single" w:sz="4" w:space="0" w:color="auto"/>
            </w:tcBorders>
          </w:tcPr>
          <w:p w14:paraId="5C929DBE" w14:textId="77777777" w:rsidR="00CE2751" w:rsidRPr="007E6DCD" w:rsidRDefault="00CE2751" w:rsidP="00944CD1">
            <w:pPr>
              <w:pStyle w:val="TableTextcentred"/>
            </w:pPr>
            <w:r w:rsidRPr="007E6DCD">
              <w:sym w:font="Wingdings" w:char="F0FC"/>
            </w:r>
          </w:p>
        </w:tc>
        <w:tc>
          <w:tcPr>
            <w:tcW w:w="1404" w:type="dxa"/>
            <w:tcBorders>
              <w:left w:val="single" w:sz="4" w:space="0" w:color="auto"/>
            </w:tcBorders>
          </w:tcPr>
          <w:p w14:paraId="7FBA6B98" w14:textId="77777777" w:rsidR="00CE2751" w:rsidRPr="007E6DCD" w:rsidRDefault="00CE2751" w:rsidP="00944CD1">
            <w:pPr>
              <w:pStyle w:val="TableTextcentred"/>
            </w:pPr>
            <w:r w:rsidRPr="007E6DCD">
              <w:sym w:font="Wingdings" w:char="F0FC"/>
            </w:r>
          </w:p>
        </w:tc>
        <w:tc>
          <w:tcPr>
            <w:tcW w:w="1274" w:type="dxa"/>
          </w:tcPr>
          <w:p w14:paraId="2DBEA3CD" w14:textId="77777777" w:rsidR="00CE2751" w:rsidRDefault="00CE2751" w:rsidP="00944CD1">
            <w:pPr>
              <w:pStyle w:val="TableTextcentred"/>
            </w:pPr>
            <w:r w:rsidRPr="005A22BD">
              <w:sym w:font="Wingdings" w:char="F0FC"/>
            </w:r>
          </w:p>
        </w:tc>
      </w:tr>
    </w:tbl>
    <w:p w14:paraId="34567980" w14:textId="77777777" w:rsidR="00CE2751" w:rsidRDefault="00CE2751" w:rsidP="00CE2751"/>
    <w:p w14:paraId="747FE49C" w14:textId="77777777" w:rsidR="00CE2751" w:rsidRDefault="00CE2751">
      <w:pPr>
        <w:spacing w:before="0"/>
      </w:pPr>
      <w:r>
        <w:br w:type="page"/>
      </w:r>
    </w:p>
    <w:p w14:paraId="69722EF4" w14:textId="77777777" w:rsidR="00F81786" w:rsidRPr="00F517F5" w:rsidRDefault="00F81786" w:rsidP="00F81786">
      <w:pPr>
        <w:pStyle w:val="Heading1"/>
      </w:pPr>
      <w:bookmarkStart w:id="219" w:name="_Toc438468602"/>
      <w:r w:rsidRPr="00F517F5">
        <w:lastRenderedPageBreak/>
        <w:t>Early Childhood Health and Safety</w:t>
      </w:r>
      <w:r w:rsidRPr="00F517F5">
        <w:tab/>
        <w:t>Value: 1.0</w:t>
      </w:r>
      <w:bookmarkEnd w:id="219"/>
    </w:p>
    <w:p w14:paraId="5C803143" w14:textId="77777777" w:rsidR="00CE2751" w:rsidRPr="00F7742D" w:rsidRDefault="00CE2751" w:rsidP="00CE2751">
      <w:pPr>
        <w:pStyle w:val="NormalItalic"/>
        <w:rPr>
          <w:iCs/>
        </w:rPr>
      </w:pPr>
      <w:r w:rsidRPr="00F7742D">
        <w:rPr>
          <w:iCs/>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3CEEC363" w14:textId="77777777" w:rsidR="00CE2751" w:rsidRPr="00025AF3" w:rsidRDefault="00CE2751" w:rsidP="00944CD1">
      <w:pPr>
        <w:pStyle w:val="Heading3"/>
      </w:pPr>
      <w:r>
        <w:t>Early Childhood Health and Safety a</w:t>
      </w:r>
      <w:r w:rsidRPr="00025AF3">
        <w:t xml:space="preserve"> (0.5)</w:t>
      </w:r>
    </w:p>
    <w:p w14:paraId="2ECA83F5" w14:textId="77777777" w:rsidR="00CE2751" w:rsidRPr="00025AF3" w:rsidRDefault="00CE2751" w:rsidP="00944CD1">
      <w:pPr>
        <w:pStyle w:val="Heading3"/>
      </w:pPr>
      <w:r>
        <w:t>Early Childhood Health and Safety b</w:t>
      </w:r>
      <w:r w:rsidRPr="00025AF3">
        <w:t xml:space="preserve"> (0.5)</w:t>
      </w:r>
    </w:p>
    <w:p w14:paraId="2A35236C" w14:textId="77777777" w:rsidR="00F81786" w:rsidRPr="00944CD1" w:rsidRDefault="00F81786" w:rsidP="00944CD1">
      <w:pPr>
        <w:pStyle w:val="Heading2"/>
      </w:pPr>
      <w:r w:rsidRPr="00944CD1">
        <w:t>Prerequisites</w:t>
      </w:r>
    </w:p>
    <w:p w14:paraId="539CC2C5" w14:textId="77777777" w:rsidR="00F81786" w:rsidRPr="00F517F5" w:rsidRDefault="00F81786" w:rsidP="00F81786">
      <w:r w:rsidRPr="00F517F5">
        <w:t>Nil.</w:t>
      </w:r>
    </w:p>
    <w:p w14:paraId="3FE8E5EB" w14:textId="77777777" w:rsidR="00F81786" w:rsidRPr="00944CD1" w:rsidRDefault="00F81786" w:rsidP="00944CD1">
      <w:pPr>
        <w:pStyle w:val="Heading2"/>
      </w:pPr>
      <w:r w:rsidRPr="00944CD1">
        <w:t>Duplication of Content Rules</w:t>
      </w:r>
    </w:p>
    <w:p w14:paraId="64C946DB" w14:textId="77777777" w:rsidR="00F81786" w:rsidRPr="00F517F5" w:rsidRDefault="00F81786" w:rsidP="00F81786">
      <w:r>
        <w:t>Refer to page 19.</w:t>
      </w:r>
    </w:p>
    <w:p w14:paraId="18B01B46" w14:textId="77777777" w:rsidR="00F81786" w:rsidRPr="00944CD1" w:rsidRDefault="00F81786" w:rsidP="00944CD1">
      <w:pPr>
        <w:pStyle w:val="Heading2"/>
      </w:pPr>
      <w:r w:rsidRPr="00944CD1">
        <w:t>Specific Unit</w:t>
      </w:r>
      <w:r w:rsidR="00944CD1">
        <w:t xml:space="preserve"> Goals</w:t>
      </w:r>
    </w:p>
    <w:p w14:paraId="37130C7F" w14:textId="77777777" w:rsidR="00F81786" w:rsidRDefault="00F81786" w:rsidP="00F8178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F81786" w:rsidRPr="008E2EDB" w14:paraId="37C61D46" w14:textId="77777777" w:rsidTr="00944CD1">
        <w:trPr>
          <w:jc w:val="center"/>
        </w:trPr>
        <w:tc>
          <w:tcPr>
            <w:tcW w:w="4719" w:type="dxa"/>
            <w:tcBorders>
              <w:top w:val="single" w:sz="4" w:space="0" w:color="000000"/>
              <w:left w:val="single" w:sz="4" w:space="0" w:color="000000"/>
              <w:bottom w:val="single" w:sz="4" w:space="0" w:color="000000"/>
            </w:tcBorders>
          </w:tcPr>
          <w:p w14:paraId="70D32339" w14:textId="77777777" w:rsidR="00F81786" w:rsidRPr="008E2EDB" w:rsidRDefault="00F81786" w:rsidP="00944CD1">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6EFB3FA9" w14:textId="77777777" w:rsidR="00F81786" w:rsidRPr="008E2EDB" w:rsidRDefault="00F81786" w:rsidP="00944CD1">
            <w:pPr>
              <w:pStyle w:val="Tabletextboldcentred"/>
            </w:pPr>
            <w:r w:rsidRPr="008E2EDB">
              <w:t>M</w:t>
            </w:r>
          </w:p>
        </w:tc>
      </w:tr>
      <w:tr w:rsidR="00F81786" w:rsidRPr="008E2EDB" w14:paraId="075359F3" w14:textId="77777777" w:rsidTr="00944CD1">
        <w:trPr>
          <w:jc w:val="center"/>
        </w:trPr>
        <w:tc>
          <w:tcPr>
            <w:tcW w:w="4719" w:type="dxa"/>
            <w:tcBorders>
              <w:top w:val="single" w:sz="4" w:space="0" w:color="000000"/>
              <w:left w:val="single" w:sz="4" w:space="0" w:color="000000"/>
              <w:bottom w:val="single" w:sz="4" w:space="0" w:color="000000"/>
            </w:tcBorders>
          </w:tcPr>
          <w:p w14:paraId="465DC90A" w14:textId="77777777" w:rsidR="00F81786" w:rsidRPr="00686DAF" w:rsidRDefault="00944CD1" w:rsidP="00944CD1">
            <w:pPr>
              <w:pStyle w:val="TableListBullets"/>
              <w:rPr>
                <w:rFonts w:eastAsia="Calibri"/>
                <w:lang w:eastAsia="en-AU"/>
              </w:rPr>
            </w:pPr>
            <w:r>
              <w:rPr>
                <w:rFonts w:eastAsia="Calibri"/>
                <w:lang w:eastAsia="en-AU"/>
              </w:rPr>
              <w:t>evaluate</w:t>
            </w:r>
            <w:r w:rsidRPr="00F517F5">
              <w:rPr>
                <w:rFonts w:eastAsia="Calibri"/>
                <w:lang w:eastAsia="en-AU"/>
              </w:rPr>
              <w:t xml:space="preserve"> individual children’s health needs</w:t>
            </w:r>
            <w:r>
              <w:rPr>
                <w:rFonts w:eastAsia="Calibri"/>
                <w:lang w:eastAsia="en-AU"/>
              </w:rPr>
              <w:t xml:space="preserve"> and </w:t>
            </w:r>
            <w:r w:rsidRPr="00F517F5">
              <w:rPr>
                <w:rFonts w:eastAsia="Calibri"/>
                <w:lang w:eastAsia="en-AU"/>
              </w:rPr>
              <w:t>need for rest, sleep and relaxation</w:t>
            </w:r>
          </w:p>
        </w:tc>
        <w:tc>
          <w:tcPr>
            <w:tcW w:w="4720" w:type="dxa"/>
            <w:tcBorders>
              <w:top w:val="single" w:sz="4" w:space="0" w:color="000000"/>
              <w:left w:val="single" w:sz="4" w:space="0" w:color="000000"/>
              <w:bottom w:val="single" w:sz="4" w:space="0" w:color="000000"/>
              <w:right w:val="single" w:sz="4" w:space="0" w:color="auto"/>
            </w:tcBorders>
          </w:tcPr>
          <w:p w14:paraId="16F670D5" w14:textId="77777777" w:rsidR="00F81786" w:rsidRPr="008E2EDB" w:rsidRDefault="00944CD1" w:rsidP="00944CD1">
            <w:pPr>
              <w:pStyle w:val="TableListBullets"/>
              <w:rPr>
                <w:color w:val="000000" w:themeColor="text1"/>
              </w:rPr>
            </w:pPr>
            <w:r>
              <w:rPr>
                <w:rFonts w:eastAsia="Calibri"/>
                <w:lang w:eastAsia="en-AU"/>
              </w:rPr>
              <w:t>identify</w:t>
            </w:r>
            <w:r w:rsidRPr="00F517F5">
              <w:rPr>
                <w:rFonts w:eastAsia="Calibri"/>
                <w:lang w:eastAsia="en-AU"/>
              </w:rPr>
              <w:t xml:space="preserve"> individual children’s health needs</w:t>
            </w:r>
            <w:r>
              <w:rPr>
                <w:rFonts w:eastAsia="Calibri"/>
                <w:lang w:eastAsia="en-AU"/>
              </w:rPr>
              <w:t xml:space="preserve"> and </w:t>
            </w:r>
            <w:r w:rsidRPr="00F517F5">
              <w:rPr>
                <w:rFonts w:eastAsia="Calibri"/>
                <w:lang w:eastAsia="en-AU"/>
              </w:rPr>
              <w:t>need for rest, sleep and relaxation</w:t>
            </w:r>
          </w:p>
        </w:tc>
      </w:tr>
      <w:tr w:rsidR="00F81786" w:rsidRPr="008E2EDB" w14:paraId="3B083BE3" w14:textId="77777777" w:rsidTr="00944CD1">
        <w:trPr>
          <w:jc w:val="center"/>
        </w:trPr>
        <w:tc>
          <w:tcPr>
            <w:tcW w:w="4719" w:type="dxa"/>
            <w:tcBorders>
              <w:top w:val="single" w:sz="4" w:space="0" w:color="000000"/>
              <w:left w:val="single" w:sz="4" w:space="0" w:color="000000"/>
              <w:bottom w:val="single" w:sz="4" w:space="0" w:color="000000"/>
            </w:tcBorders>
          </w:tcPr>
          <w:p w14:paraId="23AE6618" w14:textId="77777777" w:rsidR="00F81786" w:rsidRPr="00C8586F" w:rsidRDefault="00944CD1" w:rsidP="00944CD1">
            <w:pPr>
              <w:pStyle w:val="TableListBullets"/>
              <w:rPr>
                <w:rFonts w:eastAsia="Calibri"/>
                <w:lang w:eastAsia="en-AU"/>
              </w:rPr>
            </w:pPr>
            <w:r>
              <w:rPr>
                <w:rFonts w:eastAsia="Calibri"/>
                <w:lang w:eastAsia="en-AU"/>
              </w:rPr>
              <w:t xml:space="preserve">explain the purpose of effective hygiene practices </w:t>
            </w:r>
            <w:r w:rsidRPr="00F517F5">
              <w:rPr>
                <w:rFonts w:eastAsia="Calibri"/>
                <w:lang w:eastAsia="en-AU"/>
              </w:rPr>
              <w:t xml:space="preserve">and </w:t>
            </w:r>
            <w:r>
              <w:rPr>
                <w:rFonts w:eastAsia="Calibri"/>
                <w:lang w:eastAsia="en-AU"/>
              </w:rPr>
              <w:t xml:space="preserve">the requirement to </w:t>
            </w:r>
            <w:r w:rsidRPr="00F517F5">
              <w:rPr>
                <w:rFonts w:eastAsia="Calibri"/>
                <w:lang w:eastAsia="en-AU"/>
              </w:rPr>
              <w:t>minimise risk</w:t>
            </w:r>
          </w:p>
        </w:tc>
        <w:tc>
          <w:tcPr>
            <w:tcW w:w="4720" w:type="dxa"/>
            <w:tcBorders>
              <w:top w:val="single" w:sz="4" w:space="0" w:color="000000"/>
              <w:left w:val="single" w:sz="4" w:space="0" w:color="000000"/>
              <w:bottom w:val="single" w:sz="4" w:space="0" w:color="000000"/>
              <w:right w:val="single" w:sz="4" w:space="0" w:color="auto"/>
            </w:tcBorders>
          </w:tcPr>
          <w:p w14:paraId="748F5DA3" w14:textId="77777777" w:rsidR="00F81786" w:rsidRPr="00C8586F" w:rsidRDefault="00944CD1" w:rsidP="00944CD1">
            <w:pPr>
              <w:pStyle w:val="TableListBullets"/>
              <w:rPr>
                <w:rFonts w:eastAsia="Calibri"/>
                <w:lang w:eastAsia="en-AU"/>
              </w:rPr>
            </w:pPr>
            <w:r>
              <w:rPr>
                <w:rFonts w:eastAsia="Calibri"/>
                <w:lang w:eastAsia="en-AU"/>
              </w:rPr>
              <w:t xml:space="preserve">describe the purpose of </w:t>
            </w:r>
            <w:r w:rsidRPr="00F517F5">
              <w:rPr>
                <w:rFonts w:eastAsia="Calibri"/>
                <w:lang w:eastAsia="en-AU"/>
              </w:rPr>
              <w:t xml:space="preserve">effective hygiene practices and </w:t>
            </w:r>
            <w:r>
              <w:rPr>
                <w:rFonts w:eastAsia="Calibri"/>
                <w:lang w:eastAsia="en-AU"/>
              </w:rPr>
              <w:t xml:space="preserve">the requirement to </w:t>
            </w:r>
            <w:r w:rsidRPr="00F517F5">
              <w:rPr>
                <w:rFonts w:eastAsia="Calibri"/>
                <w:lang w:eastAsia="en-AU"/>
              </w:rPr>
              <w:t>minimise risk</w:t>
            </w:r>
          </w:p>
        </w:tc>
      </w:tr>
      <w:tr w:rsidR="00F81786" w:rsidRPr="008E2EDB" w14:paraId="36CDC27E" w14:textId="77777777" w:rsidTr="00944CD1">
        <w:trPr>
          <w:jc w:val="center"/>
        </w:trPr>
        <w:tc>
          <w:tcPr>
            <w:tcW w:w="4719" w:type="dxa"/>
            <w:tcBorders>
              <w:top w:val="single" w:sz="4" w:space="0" w:color="000000"/>
              <w:left w:val="single" w:sz="4" w:space="0" w:color="000000"/>
              <w:bottom w:val="single" w:sz="4" w:space="0" w:color="000000"/>
            </w:tcBorders>
          </w:tcPr>
          <w:p w14:paraId="45EE4F1A" w14:textId="77777777" w:rsidR="00F81786" w:rsidRPr="00686DAF" w:rsidRDefault="00944CD1" w:rsidP="00944CD1">
            <w:pPr>
              <w:pStyle w:val="TableListBullets"/>
              <w:rPr>
                <w:rFonts w:eastAsia="Calibri"/>
                <w:lang w:eastAsia="en-AU"/>
              </w:rPr>
            </w:pPr>
            <w:r>
              <w:rPr>
                <w:rFonts w:eastAsia="Calibri"/>
                <w:lang w:eastAsia="en-AU"/>
              </w:rPr>
              <w:t>analyse the purpose of active s</w:t>
            </w:r>
            <w:r w:rsidRPr="00F517F5">
              <w:rPr>
                <w:rFonts w:eastAsia="Calibri"/>
                <w:lang w:eastAsia="en-AU"/>
              </w:rPr>
              <w:t>upervis</w:t>
            </w:r>
            <w:r>
              <w:rPr>
                <w:rFonts w:eastAsia="Calibri"/>
                <w:lang w:eastAsia="en-AU"/>
              </w:rPr>
              <w:t>ion and explain the role of the educator and key factors</w:t>
            </w:r>
          </w:p>
        </w:tc>
        <w:tc>
          <w:tcPr>
            <w:tcW w:w="4720" w:type="dxa"/>
            <w:tcBorders>
              <w:top w:val="single" w:sz="4" w:space="0" w:color="000000"/>
              <w:left w:val="single" w:sz="4" w:space="0" w:color="000000"/>
              <w:bottom w:val="single" w:sz="4" w:space="0" w:color="000000"/>
              <w:right w:val="single" w:sz="4" w:space="0" w:color="auto"/>
            </w:tcBorders>
          </w:tcPr>
          <w:p w14:paraId="625D77E7" w14:textId="77777777" w:rsidR="00F81786" w:rsidRPr="008E2EDB" w:rsidRDefault="00944CD1" w:rsidP="00944CD1">
            <w:pPr>
              <w:pStyle w:val="TableListBullets"/>
              <w:rPr>
                <w:color w:val="000000" w:themeColor="text1"/>
              </w:rPr>
            </w:pPr>
            <w:r>
              <w:rPr>
                <w:rFonts w:eastAsia="Calibri"/>
                <w:lang w:eastAsia="en-AU"/>
              </w:rPr>
              <w:t>describe the purpose of active s</w:t>
            </w:r>
            <w:r w:rsidRPr="00F517F5">
              <w:rPr>
                <w:rFonts w:eastAsia="Calibri"/>
                <w:lang w:eastAsia="en-AU"/>
              </w:rPr>
              <w:t>upervis</w:t>
            </w:r>
            <w:r>
              <w:rPr>
                <w:rFonts w:eastAsia="Calibri"/>
                <w:lang w:eastAsia="en-AU"/>
              </w:rPr>
              <w:t>ion, the role of the educator and key factors</w:t>
            </w:r>
          </w:p>
        </w:tc>
      </w:tr>
      <w:tr w:rsidR="00F81786" w:rsidRPr="008E2EDB" w14:paraId="3E5913F8" w14:textId="77777777" w:rsidTr="00944CD1">
        <w:trPr>
          <w:jc w:val="center"/>
        </w:trPr>
        <w:tc>
          <w:tcPr>
            <w:tcW w:w="4719" w:type="dxa"/>
            <w:tcBorders>
              <w:top w:val="single" w:sz="4" w:space="0" w:color="000000"/>
              <w:left w:val="single" w:sz="4" w:space="0" w:color="000000"/>
              <w:bottom w:val="single" w:sz="4" w:space="0" w:color="000000"/>
            </w:tcBorders>
          </w:tcPr>
          <w:p w14:paraId="0EAB32FE" w14:textId="77777777" w:rsidR="00F81786" w:rsidRPr="008E2EDB" w:rsidRDefault="00944CD1" w:rsidP="00944CD1">
            <w:pPr>
              <w:pStyle w:val="TableListBullets"/>
              <w:rPr>
                <w:color w:val="000000" w:themeColor="text1"/>
              </w:rPr>
            </w:pPr>
            <w:r>
              <w:rPr>
                <w:rFonts w:eastAsia="Calibri"/>
                <w:lang w:eastAsia="en-AU"/>
              </w:rPr>
              <w:t xml:space="preserve">explain the key requirements of effective </w:t>
            </w:r>
            <w:r w:rsidRPr="00F517F5">
              <w:rPr>
                <w:rFonts w:eastAsia="Calibri"/>
                <w:lang w:eastAsia="en-AU"/>
              </w:rPr>
              <w:t>management of allergies</w:t>
            </w:r>
            <w:r>
              <w:rPr>
                <w:rFonts w:eastAsia="Calibri"/>
                <w:lang w:eastAsia="en-AU"/>
              </w:rPr>
              <w:t xml:space="preserve"> (anaphylaxis)</w:t>
            </w:r>
            <w:r w:rsidRPr="00F517F5">
              <w:rPr>
                <w:rFonts w:eastAsia="Calibri"/>
                <w:lang w:eastAsia="en-AU"/>
              </w:rPr>
              <w:t xml:space="preserve"> and asthma</w:t>
            </w:r>
          </w:p>
        </w:tc>
        <w:tc>
          <w:tcPr>
            <w:tcW w:w="4720" w:type="dxa"/>
            <w:tcBorders>
              <w:top w:val="single" w:sz="4" w:space="0" w:color="000000"/>
              <w:left w:val="single" w:sz="4" w:space="0" w:color="000000"/>
              <w:bottom w:val="single" w:sz="4" w:space="0" w:color="000000"/>
              <w:right w:val="single" w:sz="4" w:space="0" w:color="auto"/>
            </w:tcBorders>
          </w:tcPr>
          <w:p w14:paraId="58CFFE3B" w14:textId="77777777" w:rsidR="00F81786" w:rsidRPr="008E2EDB" w:rsidRDefault="00944CD1" w:rsidP="00944CD1">
            <w:pPr>
              <w:pStyle w:val="TableListBullets"/>
              <w:rPr>
                <w:color w:val="000000" w:themeColor="text1"/>
              </w:rPr>
            </w:pPr>
            <w:r>
              <w:rPr>
                <w:rFonts w:eastAsia="Calibri"/>
                <w:lang w:eastAsia="en-AU"/>
              </w:rPr>
              <w:t xml:space="preserve">describe the key requirements of effective </w:t>
            </w:r>
            <w:r w:rsidRPr="00F517F5">
              <w:rPr>
                <w:rFonts w:eastAsia="Calibri"/>
                <w:lang w:eastAsia="en-AU"/>
              </w:rPr>
              <w:t>management of allergies</w:t>
            </w:r>
            <w:r>
              <w:rPr>
                <w:rFonts w:eastAsia="Calibri"/>
                <w:lang w:eastAsia="en-AU"/>
              </w:rPr>
              <w:t xml:space="preserve"> (anaphylaxis)</w:t>
            </w:r>
            <w:r w:rsidRPr="00F517F5">
              <w:rPr>
                <w:rFonts w:eastAsia="Calibri"/>
                <w:lang w:eastAsia="en-AU"/>
              </w:rPr>
              <w:t xml:space="preserve"> and asthma</w:t>
            </w:r>
          </w:p>
        </w:tc>
      </w:tr>
      <w:tr w:rsidR="00F81786" w:rsidRPr="008E2EDB" w14:paraId="14F6BDA1" w14:textId="77777777" w:rsidTr="00944CD1">
        <w:trPr>
          <w:jc w:val="center"/>
        </w:trPr>
        <w:tc>
          <w:tcPr>
            <w:tcW w:w="4719" w:type="dxa"/>
            <w:tcBorders>
              <w:top w:val="single" w:sz="4" w:space="0" w:color="000000"/>
              <w:left w:val="single" w:sz="4" w:space="0" w:color="000000"/>
              <w:bottom w:val="single" w:sz="4" w:space="0" w:color="000000"/>
            </w:tcBorders>
          </w:tcPr>
          <w:p w14:paraId="7A5FF891" w14:textId="77777777" w:rsidR="00F81786" w:rsidRDefault="00944CD1" w:rsidP="00944CD1">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4ECFCCF5" w14:textId="77777777" w:rsidR="00F81786" w:rsidRDefault="00944CD1" w:rsidP="00944CD1">
            <w:pPr>
              <w:pStyle w:val="TableListBullets"/>
              <w:rPr>
                <w:rFonts w:eastAsia="Calibri"/>
                <w:lang w:eastAsia="en-AU"/>
              </w:rPr>
            </w:pPr>
            <w:r>
              <w:rPr>
                <w:rFonts w:eastAsia="Calibri"/>
                <w:lang w:eastAsia="en-AU"/>
              </w:rPr>
              <w:t>communicate for specific audiences and purposes</w:t>
            </w:r>
          </w:p>
        </w:tc>
      </w:tr>
      <w:tr w:rsidR="00F81786" w:rsidRPr="008E2EDB" w14:paraId="6ED5893C" w14:textId="77777777" w:rsidTr="00944CD1">
        <w:trPr>
          <w:jc w:val="center"/>
        </w:trPr>
        <w:tc>
          <w:tcPr>
            <w:tcW w:w="4719" w:type="dxa"/>
            <w:tcBorders>
              <w:top w:val="single" w:sz="4" w:space="0" w:color="000000"/>
              <w:left w:val="single" w:sz="4" w:space="0" w:color="000000"/>
              <w:bottom w:val="single" w:sz="4" w:space="0" w:color="000000"/>
            </w:tcBorders>
          </w:tcPr>
          <w:p w14:paraId="58D58F2C" w14:textId="77777777" w:rsidR="00F81786" w:rsidRDefault="00944CD1" w:rsidP="00944CD1">
            <w:pPr>
              <w:pStyle w:val="TableListBullets"/>
              <w:rPr>
                <w:rFonts w:eastAsia="Calibri"/>
                <w:lang w:eastAsia="en-AU"/>
              </w:rPr>
            </w:pPr>
            <w:r>
              <w:rPr>
                <w:rFonts w:eastAsia="Calibri"/>
                <w:lang w:eastAsia="en-AU"/>
              </w:rPr>
              <w:t>undertake an independent inquiry on an health and safety issue within the early childhood sector</w:t>
            </w:r>
          </w:p>
        </w:tc>
        <w:tc>
          <w:tcPr>
            <w:tcW w:w="4720" w:type="dxa"/>
            <w:tcBorders>
              <w:top w:val="single" w:sz="4" w:space="0" w:color="000000"/>
              <w:left w:val="single" w:sz="4" w:space="0" w:color="000000"/>
              <w:bottom w:val="single" w:sz="4" w:space="0" w:color="000000"/>
              <w:right w:val="single" w:sz="4" w:space="0" w:color="auto"/>
            </w:tcBorders>
          </w:tcPr>
          <w:p w14:paraId="13E261FB" w14:textId="77777777" w:rsidR="00F81786" w:rsidRDefault="00944CD1" w:rsidP="00944CD1">
            <w:pPr>
              <w:pStyle w:val="TableListBullets"/>
              <w:rPr>
                <w:rFonts w:eastAsia="Calibri"/>
                <w:lang w:eastAsia="en-AU"/>
              </w:rPr>
            </w:pPr>
            <w:r>
              <w:rPr>
                <w:rFonts w:eastAsia="Calibri"/>
                <w:lang w:eastAsia="en-AU"/>
              </w:rPr>
              <w:t>undertake an independent inquiry on an health and safety issue within the early childhood sector</w:t>
            </w:r>
          </w:p>
        </w:tc>
      </w:tr>
    </w:tbl>
    <w:p w14:paraId="10FEC5B3" w14:textId="77777777" w:rsidR="00F81786" w:rsidRPr="00944CD1" w:rsidRDefault="00944CD1" w:rsidP="00944CD1">
      <w:pPr>
        <w:pStyle w:val="Heading2"/>
      </w:pPr>
      <w:r>
        <w:t>Content</w:t>
      </w:r>
    </w:p>
    <w:p w14:paraId="18F32418" w14:textId="77777777" w:rsidR="00F81786" w:rsidRPr="008E2EDB" w:rsidRDefault="00F81786" w:rsidP="005C08B5">
      <w:r w:rsidRPr="008E2EDB">
        <w:t>All content below must be delivered:</w:t>
      </w:r>
    </w:p>
    <w:tbl>
      <w:tblPr>
        <w:tblW w:w="9072" w:type="dxa"/>
        <w:jc w:val="center"/>
        <w:tblLayout w:type="fixed"/>
        <w:tblLook w:val="0000" w:firstRow="0" w:lastRow="0" w:firstColumn="0" w:lastColumn="0" w:noHBand="0" w:noVBand="0"/>
      </w:tblPr>
      <w:tblGrid>
        <w:gridCol w:w="4536"/>
        <w:gridCol w:w="4536"/>
      </w:tblGrid>
      <w:tr w:rsidR="00F81786" w:rsidRPr="008E2EDB" w14:paraId="52B11B2F" w14:textId="77777777" w:rsidTr="00B33434">
        <w:trPr>
          <w:jc w:val="center"/>
        </w:trPr>
        <w:tc>
          <w:tcPr>
            <w:tcW w:w="4536" w:type="dxa"/>
            <w:tcBorders>
              <w:top w:val="single" w:sz="4" w:space="0" w:color="000000"/>
              <w:left w:val="single" w:sz="4" w:space="0" w:color="000000"/>
              <w:bottom w:val="single" w:sz="4" w:space="0" w:color="000000"/>
            </w:tcBorders>
          </w:tcPr>
          <w:p w14:paraId="42BC6BCF" w14:textId="77777777" w:rsidR="00F81786" w:rsidRPr="008E2EDB" w:rsidRDefault="00F81786" w:rsidP="00944CD1">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5180BBCA" w14:textId="77777777" w:rsidR="00F81786" w:rsidRPr="008E2EDB" w:rsidRDefault="00F81786" w:rsidP="00944CD1">
            <w:pPr>
              <w:pStyle w:val="Tabletextboldcentred"/>
            </w:pPr>
            <w:r w:rsidRPr="008E2EDB">
              <w:t>M</w:t>
            </w:r>
          </w:p>
        </w:tc>
      </w:tr>
      <w:tr w:rsidR="002A350E" w:rsidRPr="008E2EDB" w14:paraId="664C3DF1" w14:textId="77777777" w:rsidTr="00B33434">
        <w:trPr>
          <w:jc w:val="center"/>
        </w:trPr>
        <w:tc>
          <w:tcPr>
            <w:tcW w:w="4536" w:type="dxa"/>
            <w:tcBorders>
              <w:top w:val="single" w:sz="4" w:space="0" w:color="000000"/>
              <w:left w:val="single" w:sz="4" w:space="0" w:color="000000"/>
              <w:bottom w:val="single" w:sz="4" w:space="0" w:color="000000"/>
            </w:tcBorders>
          </w:tcPr>
          <w:p w14:paraId="6F6CBC01" w14:textId="77777777" w:rsidR="002A350E" w:rsidRPr="0080675E" w:rsidRDefault="00B33434" w:rsidP="00B33434">
            <w:pPr>
              <w:pStyle w:val="TableListBullets"/>
              <w:rPr>
                <w:lang w:val="en-US"/>
              </w:rPr>
            </w:pPr>
            <w:r>
              <w:rPr>
                <w:lang w:val="en-US"/>
              </w:rPr>
              <w:t>use of relevant frameworks and standards</w:t>
            </w:r>
          </w:p>
        </w:tc>
        <w:tc>
          <w:tcPr>
            <w:tcW w:w="4536" w:type="dxa"/>
            <w:tcBorders>
              <w:top w:val="single" w:sz="4" w:space="0" w:color="000000"/>
              <w:left w:val="single" w:sz="4" w:space="0" w:color="000000"/>
              <w:bottom w:val="single" w:sz="4" w:space="0" w:color="000000"/>
              <w:right w:val="single" w:sz="4" w:space="0" w:color="auto"/>
            </w:tcBorders>
          </w:tcPr>
          <w:p w14:paraId="39755BB7" w14:textId="77777777" w:rsidR="002A350E" w:rsidRPr="0080675E" w:rsidRDefault="00B33434" w:rsidP="00B33434">
            <w:pPr>
              <w:pStyle w:val="TableListBullets"/>
              <w:rPr>
                <w:lang w:val="en-US"/>
              </w:rPr>
            </w:pPr>
            <w:r>
              <w:rPr>
                <w:lang w:val="en-US"/>
              </w:rPr>
              <w:t>use of relevant frameworks and standards</w:t>
            </w:r>
          </w:p>
        </w:tc>
      </w:tr>
      <w:tr w:rsidR="00F81786" w:rsidRPr="008E2EDB" w14:paraId="1DE736F1" w14:textId="77777777" w:rsidTr="00B33434">
        <w:trPr>
          <w:jc w:val="center"/>
        </w:trPr>
        <w:tc>
          <w:tcPr>
            <w:tcW w:w="4536" w:type="dxa"/>
            <w:tcBorders>
              <w:top w:val="single" w:sz="4" w:space="0" w:color="000000"/>
              <w:left w:val="single" w:sz="4" w:space="0" w:color="000000"/>
              <w:bottom w:val="single" w:sz="4" w:space="0" w:color="000000"/>
            </w:tcBorders>
          </w:tcPr>
          <w:p w14:paraId="15F124D0" w14:textId="77777777" w:rsidR="00F81786" w:rsidRPr="00686DAF" w:rsidRDefault="00B33434" w:rsidP="00B33434">
            <w:pPr>
              <w:pStyle w:val="TableListBullets"/>
              <w:rPr>
                <w:lang w:val="en-US"/>
              </w:rPr>
            </w:pPr>
            <w:r w:rsidRPr="00686DAF">
              <w:rPr>
                <w:lang w:val="en-US"/>
              </w:rPr>
              <w:t xml:space="preserve">risk analysis/management strategies – </w:t>
            </w:r>
            <w:r>
              <w:rPr>
                <w:lang w:val="en-US"/>
              </w:rPr>
              <w:t xml:space="preserve"> indoor / outdoor </w:t>
            </w:r>
            <w:r w:rsidRPr="00686DAF">
              <w:rPr>
                <w:lang w:val="en-US"/>
              </w:rPr>
              <w:t>environment</w:t>
            </w:r>
            <w:r>
              <w:rPr>
                <w:lang w:val="en-US"/>
              </w:rPr>
              <w:t>s</w:t>
            </w:r>
            <w:r w:rsidRPr="00686DAF">
              <w:rPr>
                <w:lang w:val="en-US"/>
              </w:rPr>
              <w:t>, toys, equipment</w:t>
            </w:r>
            <w:r>
              <w:rPr>
                <w:lang w:val="en-US"/>
              </w:rPr>
              <w:t>, s</w:t>
            </w:r>
            <w:r w:rsidRPr="00686DAF">
              <w:rPr>
                <w:lang w:val="en-US"/>
              </w:rPr>
              <w:t>leep and rest environments</w:t>
            </w:r>
            <w:r>
              <w:rPr>
                <w:lang w:val="en-US"/>
              </w:rPr>
              <w:t>, s</w:t>
            </w:r>
            <w:r w:rsidRPr="00686DAF">
              <w:rPr>
                <w:lang w:val="en-US"/>
              </w:rPr>
              <w:t>upervisio</w:t>
            </w:r>
            <w:r>
              <w:rPr>
                <w:lang w:val="en-US"/>
              </w:rPr>
              <w:t>n,</w:t>
            </w:r>
            <w:r w:rsidRPr="00686DAF">
              <w:rPr>
                <w:lang w:val="en-US"/>
              </w:rPr>
              <w:t xml:space="preserve"> fire safet</w:t>
            </w:r>
            <w:r>
              <w:rPr>
                <w:lang w:val="en-US"/>
              </w:rPr>
              <w:t>y</w:t>
            </w:r>
          </w:p>
        </w:tc>
        <w:tc>
          <w:tcPr>
            <w:tcW w:w="4536" w:type="dxa"/>
            <w:tcBorders>
              <w:top w:val="single" w:sz="4" w:space="0" w:color="000000"/>
              <w:left w:val="single" w:sz="4" w:space="0" w:color="000000"/>
              <w:bottom w:val="single" w:sz="4" w:space="0" w:color="000000"/>
              <w:right w:val="single" w:sz="4" w:space="0" w:color="auto"/>
            </w:tcBorders>
          </w:tcPr>
          <w:p w14:paraId="5F1E065E" w14:textId="77777777" w:rsidR="00F81786" w:rsidRPr="008E2EDB" w:rsidRDefault="00B33434" w:rsidP="00B33434">
            <w:pPr>
              <w:pStyle w:val="TableListBullets"/>
              <w:rPr>
                <w:color w:val="000000" w:themeColor="text1"/>
              </w:rPr>
            </w:pPr>
            <w:r w:rsidRPr="00686DAF">
              <w:rPr>
                <w:lang w:val="en-US"/>
              </w:rPr>
              <w:t xml:space="preserve">risk analysis/management strategies – </w:t>
            </w:r>
            <w:r>
              <w:rPr>
                <w:lang w:val="en-US"/>
              </w:rPr>
              <w:t xml:space="preserve"> indoor / outdoor </w:t>
            </w:r>
            <w:r w:rsidRPr="00686DAF">
              <w:rPr>
                <w:lang w:val="en-US"/>
              </w:rPr>
              <w:t>environment</w:t>
            </w:r>
            <w:r>
              <w:rPr>
                <w:lang w:val="en-US"/>
              </w:rPr>
              <w:t>s</w:t>
            </w:r>
            <w:r w:rsidRPr="00686DAF">
              <w:rPr>
                <w:lang w:val="en-US"/>
              </w:rPr>
              <w:t>, toys, equipment</w:t>
            </w:r>
            <w:r>
              <w:rPr>
                <w:lang w:val="en-US"/>
              </w:rPr>
              <w:t>, s</w:t>
            </w:r>
            <w:r w:rsidRPr="00686DAF">
              <w:rPr>
                <w:lang w:val="en-US"/>
              </w:rPr>
              <w:t>leep and rest environments</w:t>
            </w:r>
            <w:r>
              <w:rPr>
                <w:lang w:val="en-US"/>
              </w:rPr>
              <w:t>, s</w:t>
            </w:r>
            <w:r w:rsidRPr="00686DAF">
              <w:rPr>
                <w:lang w:val="en-US"/>
              </w:rPr>
              <w:t>upervisio</w:t>
            </w:r>
            <w:r>
              <w:rPr>
                <w:lang w:val="en-US"/>
              </w:rPr>
              <w:t xml:space="preserve">n, </w:t>
            </w:r>
            <w:r w:rsidRPr="00686DAF">
              <w:rPr>
                <w:lang w:val="en-US"/>
              </w:rPr>
              <w:t>fire safet</w:t>
            </w:r>
            <w:r>
              <w:rPr>
                <w:lang w:val="en-US"/>
              </w:rPr>
              <w:t>y</w:t>
            </w:r>
          </w:p>
        </w:tc>
      </w:tr>
      <w:tr w:rsidR="00F81786" w:rsidRPr="008E2EDB" w14:paraId="58E9CD10" w14:textId="77777777" w:rsidTr="00B33434">
        <w:trPr>
          <w:jc w:val="center"/>
        </w:trPr>
        <w:tc>
          <w:tcPr>
            <w:tcW w:w="4536" w:type="dxa"/>
            <w:tcBorders>
              <w:top w:val="single" w:sz="4" w:space="0" w:color="000000"/>
              <w:left w:val="single" w:sz="4" w:space="0" w:color="000000"/>
              <w:bottom w:val="single" w:sz="4" w:space="0" w:color="000000"/>
            </w:tcBorders>
          </w:tcPr>
          <w:p w14:paraId="4A337984" w14:textId="77777777" w:rsidR="00F81786" w:rsidRPr="00686DAF" w:rsidRDefault="00B33434" w:rsidP="00B33434">
            <w:pPr>
              <w:pStyle w:val="TableListBullets"/>
              <w:rPr>
                <w:lang w:val="en-US"/>
              </w:rPr>
            </w:pPr>
            <w:r w:rsidRPr="00686DAF">
              <w:rPr>
                <w:lang w:val="en-US"/>
              </w:rPr>
              <w:t xml:space="preserve">hazards – identification , monitoring, strategies </w:t>
            </w:r>
          </w:p>
        </w:tc>
        <w:tc>
          <w:tcPr>
            <w:tcW w:w="4536" w:type="dxa"/>
            <w:tcBorders>
              <w:top w:val="single" w:sz="4" w:space="0" w:color="000000"/>
              <w:left w:val="single" w:sz="4" w:space="0" w:color="000000"/>
              <w:bottom w:val="single" w:sz="4" w:space="0" w:color="000000"/>
              <w:right w:val="single" w:sz="4" w:space="0" w:color="auto"/>
            </w:tcBorders>
          </w:tcPr>
          <w:p w14:paraId="33C99F1C" w14:textId="77777777" w:rsidR="00F81786" w:rsidRPr="00686DAF" w:rsidRDefault="00B33434" w:rsidP="00B33434">
            <w:pPr>
              <w:pStyle w:val="TableListBullets"/>
              <w:rPr>
                <w:lang w:val="en-US"/>
              </w:rPr>
            </w:pPr>
            <w:r w:rsidRPr="00686DAF">
              <w:rPr>
                <w:lang w:val="en-US"/>
              </w:rPr>
              <w:t xml:space="preserve">hazards – identification , monitoring, strategies </w:t>
            </w:r>
          </w:p>
        </w:tc>
      </w:tr>
    </w:tbl>
    <w:p w14:paraId="1C6CBB20" w14:textId="77777777" w:rsidR="00B33434" w:rsidRDefault="00B33434">
      <w:r>
        <w:br w:type="page"/>
      </w:r>
    </w:p>
    <w:tbl>
      <w:tblPr>
        <w:tblW w:w="9072" w:type="dxa"/>
        <w:jc w:val="center"/>
        <w:tblLayout w:type="fixed"/>
        <w:tblLook w:val="0000" w:firstRow="0" w:lastRow="0" w:firstColumn="0" w:lastColumn="0" w:noHBand="0" w:noVBand="0"/>
      </w:tblPr>
      <w:tblGrid>
        <w:gridCol w:w="4536"/>
        <w:gridCol w:w="4536"/>
      </w:tblGrid>
      <w:tr w:rsidR="00F81786" w:rsidRPr="008E2EDB" w14:paraId="470AA58E" w14:textId="77777777" w:rsidTr="00B33434">
        <w:trPr>
          <w:jc w:val="center"/>
        </w:trPr>
        <w:tc>
          <w:tcPr>
            <w:tcW w:w="4536" w:type="dxa"/>
            <w:tcBorders>
              <w:top w:val="single" w:sz="4" w:space="0" w:color="000000"/>
              <w:left w:val="single" w:sz="4" w:space="0" w:color="000000"/>
              <w:bottom w:val="single" w:sz="4" w:space="0" w:color="000000"/>
            </w:tcBorders>
          </w:tcPr>
          <w:p w14:paraId="12538C13" w14:textId="77777777" w:rsidR="00F81786" w:rsidRPr="008E2EDB" w:rsidRDefault="00B33434" w:rsidP="00B33434">
            <w:pPr>
              <w:pStyle w:val="TableListBullets"/>
              <w:rPr>
                <w:color w:val="000000" w:themeColor="text1"/>
              </w:rPr>
            </w:pPr>
            <w:r w:rsidRPr="00F517F5">
              <w:rPr>
                <w:lang w:val="en-US"/>
              </w:rPr>
              <w:lastRenderedPageBreak/>
              <w:t xml:space="preserve">medical issues (signs, symptoms, characteristics, treatments) – </w:t>
            </w:r>
            <w:r>
              <w:rPr>
                <w:lang w:val="en-US"/>
              </w:rPr>
              <w:t xml:space="preserve">illness, </w:t>
            </w:r>
            <w:r w:rsidRPr="00F517F5">
              <w:rPr>
                <w:lang w:val="en-US"/>
              </w:rPr>
              <w:t>allergies, anaphylaxis, asthma</w:t>
            </w:r>
          </w:p>
        </w:tc>
        <w:tc>
          <w:tcPr>
            <w:tcW w:w="4536" w:type="dxa"/>
            <w:tcBorders>
              <w:top w:val="single" w:sz="4" w:space="0" w:color="000000"/>
              <w:left w:val="single" w:sz="4" w:space="0" w:color="000000"/>
              <w:bottom w:val="single" w:sz="4" w:space="0" w:color="000000"/>
              <w:right w:val="single" w:sz="4" w:space="0" w:color="auto"/>
            </w:tcBorders>
          </w:tcPr>
          <w:p w14:paraId="2A317963" w14:textId="77777777" w:rsidR="00F81786" w:rsidRPr="008E2EDB" w:rsidRDefault="00B33434" w:rsidP="00B33434">
            <w:pPr>
              <w:pStyle w:val="TableListBullets"/>
              <w:rPr>
                <w:color w:val="000000" w:themeColor="text1"/>
              </w:rPr>
            </w:pPr>
            <w:r w:rsidRPr="00F517F5">
              <w:rPr>
                <w:lang w:val="en-US"/>
              </w:rPr>
              <w:t xml:space="preserve">medical issues (signs, symptoms, characteristics, treatments) – </w:t>
            </w:r>
            <w:r>
              <w:rPr>
                <w:lang w:val="en-US"/>
              </w:rPr>
              <w:t xml:space="preserve">illness, </w:t>
            </w:r>
            <w:r w:rsidRPr="00F517F5">
              <w:rPr>
                <w:lang w:val="en-US"/>
              </w:rPr>
              <w:t>allergies, anaphylaxis, asthma</w:t>
            </w:r>
          </w:p>
        </w:tc>
      </w:tr>
      <w:tr w:rsidR="00F81786" w:rsidRPr="008E2EDB" w14:paraId="28E885BA" w14:textId="77777777" w:rsidTr="00B33434">
        <w:trPr>
          <w:jc w:val="center"/>
        </w:trPr>
        <w:tc>
          <w:tcPr>
            <w:tcW w:w="4536" w:type="dxa"/>
            <w:tcBorders>
              <w:top w:val="single" w:sz="4" w:space="0" w:color="000000"/>
              <w:left w:val="single" w:sz="4" w:space="0" w:color="000000"/>
              <w:bottom w:val="single" w:sz="4" w:space="0" w:color="000000"/>
            </w:tcBorders>
          </w:tcPr>
          <w:p w14:paraId="7E7E0336" w14:textId="77777777" w:rsidR="00F81786" w:rsidRPr="00686DAF" w:rsidRDefault="00B33434" w:rsidP="00B33434">
            <w:pPr>
              <w:pStyle w:val="TableListBullets"/>
              <w:rPr>
                <w:lang w:val="en-US"/>
              </w:rPr>
            </w:pPr>
            <w:r w:rsidRPr="00686DAF">
              <w:rPr>
                <w:lang w:val="en-US"/>
              </w:rPr>
              <w:t>oral health, hygiene and health practices</w:t>
            </w:r>
          </w:p>
        </w:tc>
        <w:tc>
          <w:tcPr>
            <w:tcW w:w="4536" w:type="dxa"/>
            <w:tcBorders>
              <w:top w:val="single" w:sz="4" w:space="0" w:color="000000"/>
              <w:left w:val="single" w:sz="4" w:space="0" w:color="000000"/>
              <w:bottom w:val="single" w:sz="4" w:space="0" w:color="000000"/>
              <w:right w:val="single" w:sz="4" w:space="0" w:color="auto"/>
            </w:tcBorders>
          </w:tcPr>
          <w:p w14:paraId="434E2B86" w14:textId="77777777" w:rsidR="00F81786" w:rsidRPr="00686DAF" w:rsidRDefault="00B33434" w:rsidP="00B33434">
            <w:pPr>
              <w:pStyle w:val="TableListBullets"/>
              <w:rPr>
                <w:lang w:val="en-US"/>
              </w:rPr>
            </w:pPr>
            <w:r w:rsidRPr="00686DAF">
              <w:rPr>
                <w:lang w:val="en-US"/>
              </w:rPr>
              <w:t>oral health, hygiene and health practices</w:t>
            </w:r>
          </w:p>
        </w:tc>
      </w:tr>
      <w:tr w:rsidR="00F81786" w:rsidRPr="008E2EDB" w14:paraId="5AE6522F" w14:textId="77777777" w:rsidTr="00B33434">
        <w:trPr>
          <w:jc w:val="center"/>
        </w:trPr>
        <w:tc>
          <w:tcPr>
            <w:tcW w:w="4536" w:type="dxa"/>
            <w:tcBorders>
              <w:top w:val="single" w:sz="4" w:space="0" w:color="000000"/>
              <w:left w:val="single" w:sz="4" w:space="0" w:color="000000"/>
              <w:bottom w:val="single" w:sz="4" w:space="0" w:color="000000"/>
            </w:tcBorders>
          </w:tcPr>
          <w:p w14:paraId="7B5F066F" w14:textId="77777777" w:rsidR="00F81786" w:rsidRPr="008E2EDB" w:rsidRDefault="00B33434" w:rsidP="00B33434">
            <w:pPr>
              <w:pStyle w:val="TableListBullets"/>
              <w:rPr>
                <w:color w:val="000000" w:themeColor="text1"/>
              </w:rPr>
            </w:pPr>
            <w:r w:rsidRPr="00F517F5">
              <w:rPr>
                <w:lang w:val="en-US"/>
              </w:rPr>
              <w:t>organisational standards, policies and procedures</w:t>
            </w:r>
          </w:p>
        </w:tc>
        <w:tc>
          <w:tcPr>
            <w:tcW w:w="4536" w:type="dxa"/>
            <w:tcBorders>
              <w:top w:val="single" w:sz="4" w:space="0" w:color="000000"/>
              <w:left w:val="single" w:sz="4" w:space="0" w:color="000000"/>
              <w:bottom w:val="single" w:sz="4" w:space="0" w:color="000000"/>
              <w:right w:val="single" w:sz="4" w:space="0" w:color="auto"/>
            </w:tcBorders>
          </w:tcPr>
          <w:p w14:paraId="0786D6AD" w14:textId="77777777" w:rsidR="00F81786" w:rsidRPr="008E2EDB" w:rsidRDefault="00B33434" w:rsidP="00B33434">
            <w:pPr>
              <w:pStyle w:val="TableListBullets"/>
              <w:rPr>
                <w:color w:val="000000" w:themeColor="text1"/>
              </w:rPr>
            </w:pPr>
            <w:r w:rsidRPr="00F517F5">
              <w:rPr>
                <w:lang w:val="en-US"/>
              </w:rPr>
              <w:t>organisational standards, policies and procedures</w:t>
            </w:r>
          </w:p>
        </w:tc>
      </w:tr>
    </w:tbl>
    <w:p w14:paraId="50EBBCC6" w14:textId="77777777" w:rsidR="00F50A01" w:rsidRPr="004A2CF7" w:rsidRDefault="00F50A01" w:rsidP="004A2CF7">
      <w:pPr>
        <w:pStyle w:val="Heading2"/>
      </w:pPr>
      <w:r w:rsidRPr="004A2CF7">
        <w:t>Units of Competency</w:t>
      </w:r>
    </w:p>
    <w:p w14:paraId="7EB5E0C0" w14:textId="77777777" w:rsidR="00F50A01" w:rsidRPr="006E2457" w:rsidRDefault="00F50A01" w:rsidP="00B33434">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227C2A60" w14:textId="77777777" w:rsidR="00F50A01" w:rsidRDefault="00F50A01" w:rsidP="00B33434">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10726BD6" w14:textId="77777777" w:rsidR="00F50A01" w:rsidRPr="00753913" w:rsidRDefault="00F50A01" w:rsidP="00B33434">
      <w:r>
        <w:t>In order to be deemed competent to industry standard, assessment must provide authentic, valid, sufficient and current evidence as indicated in the relevant Training Package.</w:t>
      </w:r>
    </w:p>
    <w:p w14:paraId="109FA4BF" w14:textId="77777777" w:rsidR="00F81786" w:rsidRPr="00F517F5" w:rsidRDefault="00F81786" w:rsidP="00F8178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F81786" w:rsidRPr="00F517F5" w14:paraId="7F21CBFF" w14:textId="77777777" w:rsidTr="005E1E39">
        <w:trPr>
          <w:cantSplit/>
          <w:jc w:val="center"/>
        </w:trPr>
        <w:tc>
          <w:tcPr>
            <w:tcW w:w="1883" w:type="dxa"/>
            <w:vAlign w:val="center"/>
          </w:tcPr>
          <w:p w14:paraId="577FE91C" w14:textId="77777777" w:rsidR="00F81786" w:rsidRPr="00F517F5" w:rsidRDefault="00F81786" w:rsidP="00B33434">
            <w:pPr>
              <w:pStyle w:val="Tabletextbold"/>
            </w:pPr>
            <w:r w:rsidRPr="00F517F5">
              <w:t>Code</w:t>
            </w:r>
          </w:p>
        </w:tc>
        <w:tc>
          <w:tcPr>
            <w:tcW w:w="5287" w:type="dxa"/>
            <w:vAlign w:val="center"/>
          </w:tcPr>
          <w:p w14:paraId="611EBA13" w14:textId="77777777" w:rsidR="00F81786" w:rsidRPr="00F517F5" w:rsidRDefault="00F81786" w:rsidP="00B33434">
            <w:pPr>
              <w:pStyle w:val="Tabletextbold"/>
            </w:pPr>
            <w:r w:rsidRPr="00F517F5">
              <w:t>Competency Title</w:t>
            </w:r>
          </w:p>
        </w:tc>
        <w:tc>
          <w:tcPr>
            <w:tcW w:w="1902" w:type="dxa"/>
          </w:tcPr>
          <w:p w14:paraId="72D5621C" w14:textId="77777777" w:rsidR="00F81786" w:rsidRPr="00F517F5" w:rsidRDefault="00F81786" w:rsidP="00B33434">
            <w:pPr>
              <w:pStyle w:val="Tabletextboldcentred"/>
            </w:pPr>
            <w:r w:rsidRPr="00F517F5">
              <w:t>Core/Elective</w:t>
            </w:r>
          </w:p>
        </w:tc>
      </w:tr>
      <w:tr w:rsidR="00F81786" w:rsidRPr="00F517F5" w14:paraId="13E19E87" w14:textId="77777777" w:rsidTr="005E1E39">
        <w:trPr>
          <w:cantSplit/>
          <w:jc w:val="center"/>
        </w:trPr>
        <w:tc>
          <w:tcPr>
            <w:tcW w:w="1883" w:type="dxa"/>
          </w:tcPr>
          <w:p w14:paraId="4E9BF158" w14:textId="77777777" w:rsidR="00F81786" w:rsidRPr="00F517F5" w:rsidRDefault="00F81786" w:rsidP="00B33434">
            <w:pPr>
              <w:pStyle w:val="Tabletextbold"/>
            </w:pPr>
            <w:r w:rsidRPr="00F517F5">
              <w:t>CHCECE002</w:t>
            </w:r>
          </w:p>
        </w:tc>
        <w:tc>
          <w:tcPr>
            <w:tcW w:w="5287" w:type="dxa"/>
          </w:tcPr>
          <w:p w14:paraId="4F86929C" w14:textId="77777777" w:rsidR="00F81786" w:rsidRPr="00F517F5" w:rsidRDefault="00F81786" w:rsidP="00B33434">
            <w:pPr>
              <w:pStyle w:val="Tabletextbold"/>
            </w:pPr>
            <w:r w:rsidRPr="00F517F5">
              <w:t>Ensure the health and safety of children</w:t>
            </w:r>
          </w:p>
        </w:tc>
        <w:tc>
          <w:tcPr>
            <w:tcW w:w="1902" w:type="dxa"/>
          </w:tcPr>
          <w:p w14:paraId="78B35C1C" w14:textId="77777777" w:rsidR="00F81786" w:rsidRPr="00F517F5" w:rsidRDefault="00F81786" w:rsidP="00B33434">
            <w:pPr>
              <w:pStyle w:val="Tabletextboldcentred"/>
            </w:pPr>
            <w:r w:rsidRPr="00F517F5">
              <w:t>Core</w:t>
            </w:r>
          </w:p>
        </w:tc>
      </w:tr>
      <w:tr w:rsidR="00F81786" w:rsidRPr="00F517F5" w14:paraId="2ECD3A04" w14:textId="77777777" w:rsidTr="005E1E39">
        <w:trPr>
          <w:cantSplit/>
          <w:jc w:val="center"/>
        </w:trPr>
        <w:tc>
          <w:tcPr>
            <w:tcW w:w="1883" w:type="dxa"/>
          </w:tcPr>
          <w:p w14:paraId="518B5A5D" w14:textId="77777777" w:rsidR="00F81786" w:rsidRPr="00F517F5" w:rsidRDefault="00F81786" w:rsidP="00B33434">
            <w:pPr>
              <w:pStyle w:val="Tabletextbold"/>
            </w:pPr>
            <w:r w:rsidRPr="00F517F5">
              <w:t>HLTAID004</w:t>
            </w:r>
          </w:p>
        </w:tc>
        <w:tc>
          <w:tcPr>
            <w:tcW w:w="5287" w:type="dxa"/>
          </w:tcPr>
          <w:p w14:paraId="6A1679E6" w14:textId="77777777" w:rsidR="00F81786" w:rsidRPr="00F517F5" w:rsidRDefault="00F81786" w:rsidP="00B33434">
            <w:pPr>
              <w:pStyle w:val="Tabletextbold"/>
            </w:pPr>
            <w:r w:rsidRPr="00F517F5">
              <w:t>Provide an emergency first aid response in an education and care setting*</w:t>
            </w:r>
          </w:p>
        </w:tc>
        <w:tc>
          <w:tcPr>
            <w:tcW w:w="1902" w:type="dxa"/>
          </w:tcPr>
          <w:p w14:paraId="7B4F5DC5" w14:textId="77777777" w:rsidR="00F81786" w:rsidRPr="00F517F5" w:rsidRDefault="00F81786" w:rsidP="00B33434">
            <w:pPr>
              <w:pStyle w:val="Tabletextboldcentred"/>
            </w:pPr>
            <w:r w:rsidRPr="00F517F5">
              <w:t>Core</w:t>
            </w:r>
          </w:p>
        </w:tc>
      </w:tr>
    </w:tbl>
    <w:p w14:paraId="12377137" w14:textId="77777777" w:rsidR="00F81786" w:rsidRPr="008C628E" w:rsidRDefault="00F81786" w:rsidP="00B33434">
      <w:r w:rsidRPr="00F517F5">
        <w:rPr>
          <w:rFonts w:cs="Calibri"/>
          <w:szCs w:val="24"/>
        </w:rPr>
        <w:t>*</w:t>
      </w:r>
      <w:r w:rsidRPr="00F517F5">
        <w:t>This unit of competence will be delivered and assessed externally. Students will be given credit transfer for this competency.</w:t>
      </w:r>
    </w:p>
    <w:p w14:paraId="73FF0293" w14:textId="77777777" w:rsidR="00F81786" w:rsidRPr="00F517F5" w:rsidRDefault="00F81786" w:rsidP="00B33434">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1912B911" w14:textId="77777777" w:rsidR="00F81786" w:rsidRPr="00B33434" w:rsidRDefault="002C2F9D" w:rsidP="00B33434">
      <w:pPr>
        <w:rPr>
          <w:rStyle w:val="Hyperlink"/>
        </w:rPr>
      </w:pPr>
      <w:hyperlink r:id="rId139" w:history="1">
        <w:r w:rsidR="00F81786" w:rsidRPr="00B33434">
          <w:rPr>
            <w:rStyle w:val="Hyperlink"/>
          </w:rPr>
          <w:t>http://training.gov.au/Training/Details/CHC30113</w:t>
        </w:r>
      </w:hyperlink>
    </w:p>
    <w:p w14:paraId="7E5277CC" w14:textId="77777777" w:rsidR="00F81786" w:rsidRPr="00944CD1" w:rsidRDefault="00F81786" w:rsidP="00944CD1">
      <w:pPr>
        <w:pStyle w:val="Heading2"/>
      </w:pPr>
      <w:r w:rsidRPr="00944CD1">
        <w:t>Teaching and Learning Strategies</w:t>
      </w:r>
    </w:p>
    <w:p w14:paraId="3CCAB6E9" w14:textId="77777777" w:rsidR="00F81786" w:rsidRPr="00F517F5" w:rsidRDefault="00F81786" w:rsidP="00F81786">
      <w:r>
        <w:t>Refer to page 23.</w:t>
      </w:r>
    </w:p>
    <w:p w14:paraId="47D7CE67" w14:textId="77777777" w:rsidR="00F81786" w:rsidRPr="00944CD1" w:rsidRDefault="00F81786" w:rsidP="00944CD1">
      <w:pPr>
        <w:pStyle w:val="Heading2"/>
        <w:rPr>
          <w:szCs w:val="22"/>
        </w:rPr>
      </w:pPr>
      <w:r w:rsidRPr="00944CD1">
        <w:t>Assessment</w:t>
      </w:r>
    </w:p>
    <w:p w14:paraId="3D162361" w14:textId="77777777" w:rsidR="00F81786" w:rsidRPr="00F517F5" w:rsidRDefault="00F81786" w:rsidP="00F81786">
      <w:pPr>
        <w:rPr>
          <w:lang w:val="en-US"/>
        </w:rPr>
      </w:pPr>
      <w:r>
        <w:rPr>
          <w:lang w:val="en-US"/>
        </w:rPr>
        <w:t>Refer to Assessment on pages 24 - 25.</w:t>
      </w:r>
    </w:p>
    <w:p w14:paraId="1558118A" w14:textId="77777777" w:rsidR="00F81786" w:rsidRPr="00944CD1" w:rsidRDefault="00F81786" w:rsidP="00944CD1">
      <w:pPr>
        <w:pStyle w:val="Heading2"/>
        <w:rPr>
          <w:szCs w:val="22"/>
        </w:rPr>
      </w:pPr>
      <w:r w:rsidRPr="00944CD1">
        <w:t>Resources</w:t>
      </w:r>
    </w:p>
    <w:p w14:paraId="6EA591AE" w14:textId="77777777" w:rsidR="00F81786" w:rsidRDefault="00F81786" w:rsidP="00B33434">
      <w:r>
        <w:t>Refer to Resources on pages 33-3</w:t>
      </w:r>
      <w:r w:rsidR="00F809EA">
        <w:t>9</w:t>
      </w:r>
      <w:r>
        <w:t>.</w:t>
      </w:r>
    </w:p>
    <w:p w14:paraId="60D2A30A" w14:textId="77777777" w:rsidR="005A782A" w:rsidRPr="00AB3677" w:rsidRDefault="005A782A" w:rsidP="00B33434">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0BC5A6F4" w14:textId="77777777" w:rsidR="005A782A" w:rsidRPr="00AB3677" w:rsidRDefault="005A782A" w:rsidP="00B33434">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38A29CD5" w14:textId="77777777" w:rsidR="005A782A" w:rsidRPr="00AB3677" w:rsidRDefault="005A782A" w:rsidP="00B33434">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51676813" w14:textId="77777777" w:rsidR="005A782A" w:rsidRPr="00AB3677" w:rsidRDefault="005A782A" w:rsidP="00B33434">
      <w:pPr>
        <w:pStyle w:val="ListBullets"/>
        <w:rPr>
          <w:lang w:val="en-US"/>
        </w:rPr>
      </w:pPr>
      <w:r w:rsidRPr="00AB3677">
        <w:t xml:space="preserve">The </w:t>
      </w:r>
      <w:r w:rsidRPr="00AB3677">
        <w:rPr>
          <w:b/>
          <w:bCs/>
        </w:rPr>
        <w:t xml:space="preserve">Early Years Learning Framework </w:t>
      </w:r>
      <w:r w:rsidRPr="00AB3677">
        <w:rPr>
          <w:bCs/>
        </w:rPr>
        <w:t>(EYLF)</w:t>
      </w:r>
    </w:p>
    <w:p w14:paraId="071092CC" w14:textId="77777777" w:rsidR="005A782A" w:rsidRDefault="005A782A" w:rsidP="00F81786"/>
    <w:p w14:paraId="21DC532F" w14:textId="77777777" w:rsidR="008C628E" w:rsidRDefault="008C628E">
      <w:pPr>
        <w:spacing w:before="0"/>
      </w:pPr>
      <w:r>
        <w:br w:type="page"/>
      </w:r>
    </w:p>
    <w:p w14:paraId="1C6FF8F5" w14:textId="77777777" w:rsidR="00F81786" w:rsidRPr="00944CD1" w:rsidRDefault="00F81786" w:rsidP="00944CD1">
      <w:pPr>
        <w:pStyle w:val="Heading2"/>
      </w:pPr>
      <w:r w:rsidRPr="00944CD1">
        <w:lastRenderedPageBreak/>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F81786" w:rsidRPr="007C2C22" w14:paraId="751F03DE" w14:textId="77777777" w:rsidTr="00B33434">
        <w:trPr>
          <w:jc w:val="center"/>
        </w:trPr>
        <w:tc>
          <w:tcPr>
            <w:tcW w:w="3974" w:type="dxa"/>
          </w:tcPr>
          <w:p w14:paraId="0EAEA267" w14:textId="77777777" w:rsidR="00F81786" w:rsidRPr="0016388D" w:rsidRDefault="00F81786" w:rsidP="005E1E39">
            <w:pPr>
              <w:pStyle w:val="Tabletextbold"/>
              <w:rPr>
                <w:color w:val="000000" w:themeColor="text1"/>
              </w:rPr>
            </w:pPr>
          </w:p>
        </w:tc>
        <w:tc>
          <w:tcPr>
            <w:tcW w:w="5098" w:type="dxa"/>
            <w:gridSpan w:val="4"/>
            <w:tcBorders>
              <w:bottom w:val="single" w:sz="4" w:space="0" w:color="auto"/>
            </w:tcBorders>
          </w:tcPr>
          <w:p w14:paraId="5C990343" w14:textId="77777777" w:rsidR="00F81786" w:rsidRPr="00532929" w:rsidRDefault="00F81786" w:rsidP="00532929">
            <w:pPr>
              <w:pStyle w:val="Tabletextbold"/>
            </w:pPr>
            <w:r w:rsidRPr="00532929">
              <w:t>Evidence could be in:</w:t>
            </w:r>
          </w:p>
        </w:tc>
      </w:tr>
      <w:tr w:rsidR="00F81786" w:rsidRPr="007C2C22" w14:paraId="1E0A8FA4" w14:textId="77777777" w:rsidTr="00B33434">
        <w:trPr>
          <w:jc w:val="center"/>
        </w:trPr>
        <w:tc>
          <w:tcPr>
            <w:tcW w:w="3974" w:type="dxa"/>
          </w:tcPr>
          <w:p w14:paraId="41E45662" w14:textId="77777777" w:rsidR="00F81786" w:rsidRPr="00532929" w:rsidRDefault="00F81786" w:rsidP="00532929">
            <w:pPr>
              <w:pStyle w:val="Tabletextbold"/>
            </w:pPr>
            <w:r w:rsidRPr="00532929">
              <w:t>Student Capabilities</w:t>
            </w:r>
          </w:p>
        </w:tc>
        <w:tc>
          <w:tcPr>
            <w:tcW w:w="1146" w:type="dxa"/>
            <w:tcBorders>
              <w:bottom w:val="single" w:sz="4" w:space="0" w:color="auto"/>
              <w:right w:val="single" w:sz="4" w:space="0" w:color="auto"/>
            </w:tcBorders>
          </w:tcPr>
          <w:p w14:paraId="6FD2B575" w14:textId="77777777" w:rsidR="00F81786" w:rsidRPr="00532929" w:rsidRDefault="00F81786" w:rsidP="00532929">
            <w:pPr>
              <w:pStyle w:val="Tabletextboldcentred"/>
            </w:pPr>
            <w:r w:rsidRPr="00532929">
              <w:t>Goals</w:t>
            </w:r>
          </w:p>
        </w:tc>
        <w:tc>
          <w:tcPr>
            <w:tcW w:w="1147" w:type="dxa"/>
            <w:tcBorders>
              <w:left w:val="single" w:sz="4" w:space="0" w:color="auto"/>
              <w:bottom w:val="single" w:sz="4" w:space="0" w:color="auto"/>
              <w:right w:val="single" w:sz="4" w:space="0" w:color="auto"/>
            </w:tcBorders>
          </w:tcPr>
          <w:p w14:paraId="01882AC4" w14:textId="77777777" w:rsidR="00F81786" w:rsidRPr="00532929" w:rsidRDefault="00F81786" w:rsidP="00532929">
            <w:pPr>
              <w:pStyle w:val="Tabletextboldcentred"/>
            </w:pPr>
            <w:r w:rsidRPr="00532929">
              <w:t>Content</w:t>
            </w:r>
          </w:p>
        </w:tc>
        <w:tc>
          <w:tcPr>
            <w:tcW w:w="1396" w:type="dxa"/>
            <w:tcBorders>
              <w:left w:val="single" w:sz="4" w:space="0" w:color="auto"/>
              <w:bottom w:val="single" w:sz="4" w:space="0" w:color="auto"/>
            </w:tcBorders>
          </w:tcPr>
          <w:p w14:paraId="5FDD4BFC" w14:textId="77777777" w:rsidR="00F81786" w:rsidRPr="00532929" w:rsidRDefault="00F81786" w:rsidP="00532929">
            <w:pPr>
              <w:pStyle w:val="Tabletextboldcentred"/>
            </w:pPr>
            <w:r w:rsidRPr="00532929">
              <w:t>Teaching &amp; Learning Strategies</w:t>
            </w:r>
          </w:p>
        </w:tc>
        <w:tc>
          <w:tcPr>
            <w:tcW w:w="1409" w:type="dxa"/>
          </w:tcPr>
          <w:p w14:paraId="47B8F7E3" w14:textId="77777777" w:rsidR="00F81786" w:rsidRPr="00532929" w:rsidRDefault="00F81786" w:rsidP="00532929">
            <w:pPr>
              <w:pStyle w:val="Tabletextboldcentred"/>
            </w:pPr>
            <w:r w:rsidRPr="00532929">
              <w:t>Assessment</w:t>
            </w:r>
          </w:p>
        </w:tc>
      </w:tr>
      <w:tr w:rsidR="00F81786" w:rsidRPr="007C2C22" w14:paraId="7F7C8CEF" w14:textId="77777777" w:rsidTr="00B33434">
        <w:trPr>
          <w:jc w:val="center"/>
        </w:trPr>
        <w:tc>
          <w:tcPr>
            <w:tcW w:w="3974" w:type="dxa"/>
          </w:tcPr>
          <w:p w14:paraId="163547B2" w14:textId="77777777" w:rsidR="00F81786" w:rsidRPr="0016388D" w:rsidRDefault="00F81786" w:rsidP="00532929">
            <w:pPr>
              <w:pStyle w:val="TableText"/>
            </w:pPr>
            <w:r w:rsidRPr="0016388D">
              <w:t>Literacy</w:t>
            </w:r>
          </w:p>
        </w:tc>
        <w:tc>
          <w:tcPr>
            <w:tcW w:w="1146" w:type="dxa"/>
            <w:tcBorders>
              <w:right w:val="single" w:sz="4" w:space="0" w:color="auto"/>
            </w:tcBorders>
          </w:tcPr>
          <w:p w14:paraId="150C2539" w14:textId="77777777" w:rsidR="00F81786" w:rsidRPr="0016388D" w:rsidRDefault="00F81786" w:rsidP="00B33434">
            <w:pPr>
              <w:pStyle w:val="TableTextcentred"/>
            </w:pPr>
          </w:p>
        </w:tc>
        <w:tc>
          <w:tcPr>
            <w:tcW w:w="1147" w:type="dxa"/>
            <w:tcBorders>
              <w:left w:val="single" w:sz="4" w:space="0" w:color="auto"/>
              <w:right w:val="single" w:sz="4" w:space="0" w:color="auto"/>
            </w:tcBorders>
          </w:tcPr>
          <w:p w14:paraId="0DFCBFF8" w14:textId="77777777" w:rsidR="00F81786" w:rsidRPr="0016388D" w:rsidRDefault="00F81786" w:rsidP="00B33434">
            <w:pPr>
              <w:pStyle w:val="TableTextcentred"/>
            </w:pPr>
          </w:p>
        </w:tc>
        <w:tc>
          <w:tcPr>
            <w:tcW w:w="1396" w:type="dxa"/>
            <w:tcBorders>
              <w:left w:val="single" w:sz="4" w:space="0" w:color="auto"/>
            </w:tcBorders>
          </w:tcPr>
          <w:p w14:paraId="345D52C7" w14:textId="77777777" w:rsidR="00F81786" w:rsidRPr="0016388D" w:rsidRDefault="00F81786" w:rsidP="00B33434">
            <w:pPr>
              <w:pStyle w:val="TableTextcentred"/>
            </w:pPr>
            <w:r w:rsidRPr="0016388D">
              <w:sym w:font="Wingdings" w:char="F0FC"/>
            </w:r>
          </w:p>
        </w:tc>
        <w:tc>
          <w:tcPr>
            <w:tcW w:w="1409" w:type="dxa"/>
          </w:tcPr>
          <w:p w14:paraId="7B3D7348" w14:textId="77777777" w:rsidR="00F81786" w:rsidRPr="0016388D" w:rsidRDefault="00F81786" w:rsidP="00B33434">
            <w:pPr>
              <w:pStyle w:val="TableTextcentred"/>
            </w:pPr>
            <w:r w:rsidRPr="0016388D">
              <w:sym w:font="Wingdings" w:char="F0FC"/>
            </w:r>
          </w:p>
        </w:tc>
      </w:tr>
      <w:tr w:rsidR="00F81786" w:rsidRPr="007C2C22" w14:paraId="52BC93FD" w14:textId="77777777" w:rsidTr="00B33434">
        <w:trPr>
          <w:jc w:val="center"/>
        </w:trPr>
        <w:tc>
          <w:tcPr>
            <w:tcW w:w="3974" w:type="dxa"/>
          </w:tcPr>
          <w:p w14:paraId="6837AFB9" w14:textId="77777777" w:rsidR="00F81786" w:rsidRPr="0016388D" w:rsidRDefault="00F81786" w:rsidP="00532929">
            <w:pPr>
              <w:pStyle w:val="TableText"/>
            </w:pPr>
            <w:r w:rsidRPr="0016388D">
              <w:t>Numeracy</w:t>
            </w:r>
          </w:p>
        </w:tc>
        <w:tc>
          <w:tcPr>
            <w:tcW w:w="1146" w:type="dxa"/>
            <w:tcBorders>
              <w:right w:val="single" w:sz="4" w:space="0" w:color="auto"/>
            </w:tcBorders>
          </w:tcPr>
          <w:p w14:paraId="3B5D32A2" w14:textId="77777777" w:rsidR="00F81786" w:rsidRPr="0016388D" w:rsidRDefault="00F81786" w:rsidP="00B33434">
            <w:pPr>
              <w:pStyle w:val="TableTextcentred"/>
            </w:pPr>
          </w:p>
        </w:tc>
        <w:tc>
          <w:tcPr>
            <w:tcW w:w="1147" w:type="dxa"/>
            <w:tcBorders>
              <w:left w:val="single" w:sz="4" w:space="0" w:color="auto"/>
              <w:right w:val="single" w:sz="4" w:space="0" w:color="auto"/>
            </w:tcBorders>
          </w:tcPr>
          <w:p w14:paraId="016C564F" w14:textId="77777777" w:rsidR="00F81786" w:rsidRPr="0016388D" w:rsidRDefault="00F81786" w:rsidP="00B33434">
            <w:pPr>
              <w:pStyle w:val="TableTextcentred"/>
            </w:pPr>
          </w:p>
        </w:tc>
        <w:tc>
          <w:tcPr>
            <w:tcW w:w="1396" w:type="dxa"/>
            <w:tcBorders>
              <w:left w:val="single" w:sz="4" w:space="0" w:color="auto"/>
            </w:tcBorders>
          </w:tcPr>
          <w:p w14:paraId="3437C5EE" w14:textId="77777777" w:rsidR="00F81786" w:rsidRPr="0016388D" w:rsidRDefault="00F81786" w:rsidP="00B33434">
            <w:pPr>
              <w:pStyle w:val="TableTextcentred"/>
            </w:pPr>
            <w:r w:rsidRPr="0016388D">
              <w:sym w:font="Wingdings" w:char="F0FC"/>
            </w:r>
          </w:p>
        </w:tc>
        <w:tc>
          <w:tcPr>
            <w:tcW w:w="1409" w:type="dxa"/>
          </w:tcPr>
          <w:p w14:paraId="5AB0FBE6" w14:textId="77777777" w:rsidR="00F81786" w:rsidRPr="0016388D" w:rsidRDefault="00F81786" w:rsidP="00B33434">
            <w:pPr>
              <w:pStyle w:val="TableTextcentred"/>
            </w:pPr>
            <w:r w:rsidRPr="0016388D">
              <w:sym w:font="Wingdings" w:char="F0FC"/>
            </w:r>
          </w:p>
        </w:tc>
      </w:tr>
      <w:tr w:rsidR="00F81786" w:rsidRPr="007C2C22" w14:paraId="76EC0BF3" w14:textId="77777777" w:rsidTr="00B33434">
        <w:trPr>
          <w:jc w:val="center"/>
        </w:trPr>
        <w:tc>
          <w:tcPr>
            <w:tcW w:w="3974" w:type="dxa"/>
          </w:tcPr>
          <w:p w14:paraId="27862295" w14:textId="77777777" w:rsidR="00F81786" w:rsidRPr="0016388D" w:rsidRDefault="00F81786" w:rsidP="00532929">
            <w:pPr>
              <w:pStyle w:val="TableText"/>
            </w:pPr>
            <w:r w:rsidRPr="0016388D">
              <w:t>Information and communication technology (ICT) capability</w:t>
            </w:r>
          </w:p>
        </w:tc>
        <w:tc>
          <w:tcPr>
            <w:tcW w:w="1146" w:type="dxa"/>
            <w:tcBorders>
              <w:right w:val="single" w:sz="4" w:space="0" w:color="auto"/>
            </w:tcBorders>
          </w:tcPr>
          <w:p w14:paraId="5FE98784" w14:textId="77777777" w:rsidR="00F81786" w:rsidRPr="0016388D" w:rsidRDefault="00F81786" w:rsidP="00B33434">
            <w:pPr>
              <w:pStyle w:val="TableTextcentred"/>
            </w:pPr>
          </w:p>
        </w:tc>
        <w:tc>
          <w:tcPr>
            <w:tcW w:w="1147" w:type="dxa"/>
            <w:tcBorders>
              <w:left w:val="single" w:sz="4" w:space="0" w:color="auto"/>
              <w:right w:val="single" w:sz="4" w:space="0" w:color="auto"/>
            </w:tcBorders>
          </w:tcPr>
          <w:p w14:paraId="1D00C78B" w14:textId="77777777" w:rsidR="00F81786" w:rsidRPr="0016388D" w:rsidRDefault="00F81786" w:rsidP="00B33434">
            <w:pPr>
              <w:pStyle w:val="TableTextcentred"/>
            </w:pPr>
          </w:p>
        </w:tc>
        <w:tc>
          <w:tcPr>
            <w:tcW w:w="1396" w:type="dxa"/>
            <w:tcBorders>
              <w:left w:val="single" w:sz="4" w:space="0" w:color="auto"/>
            </w:tcBorders>
          </w:tcPr>
          <w:p w14:paraId="41F3EB40" w14:textId="77777777" w:rsidR="00F81786" w:rsidRPr="0016388D" w:rsidRDefault="00F81786" w:rsidP="00B33434">
            <w:pPr>
              <w:pStyle w:val="TableTextcentred"/>
            </w:pPr>
            <w:r w:rsidRPr="0016388D">
              <w:sym w:font="Wingdings" w:char="F0FC"/>
            </w:r>
          </w:p>
        </w:tc>
        <w:tc>
          <w:tcPr>
            <w:tcW w:w="1409" w:type="dxa"/>
          </w:tcPr>
          <w:p w14:paraId="4594C23A" w14:textId="77777777" w:rsidR="00F81786" w:rsidRPr="0016388D" w:rsidRDefault="00F81786" w:rsidP="00B33434">
            <w:pPr>
              <w:pStyle w:val="TableTextcentred"/>
            </w:pPr>
            <w:r w:rsidRPr="0016388D">
              <w:sym w:font="Wingdings" w:char="F0FC"/>
            </w:r>
          </w:p>
        </w:tc>
      </w:tr>
      <w:tr w:rsidR="00F81786" w:rsidRPr="007C2C22" w14:paraId="77886184" w14:textId="77777777" w:rsidTr="00B33434">
        <w:trPr>
          <w:jc w:val="center"/>
        </w:trPr>
        <w:tc>
          <w:tcPr>
            <w:tcW w:w="3974" w:type="dxa"/>
          </w:tcPr>
          <w:p w14:paraId="58936429" w14:textId="77777777" w:rsidR="00F81786" w:rsidRPr="0016388D" w:rsidRDefault="00F81786" w:rsidP="00532929">
            <w:pPr>
              <w:pStyle w:val="TableText"/>
            </w:pPr>
            <w:r w:rsidRPr="0016388D">
              <w:t>Critical and creative thinking</w:t>
            </w:r>
          </w:p>
        </w:tc>
        <w:tc>
          <w:tcPr>
            <w:tcW w:w="1146" w:type="dxa"/>
            <w:tcBorders>
              <w:right w:val="single" w:sz="4" w:space="0" w:color="auto"/>
            </w:tcBorders>
          </w:tcPr>
          <w:p w14:paraId="29764E8A" w14:textId="77777777" w:rsidR="00F81786" w:rsidRPr="0016388D" w:rsidRDefault="00F81786" w:rsidP="00B33434">
            <w:pPr>
              <w:pStyle w:val="TableTextcentred"/>
            </w:pPr>
            <w:r w:rsidRPr="0016388D">
              <w:sym w:font="Wingdings" w:char="F0FC"/>
            </w:r>
          </w:p>
        </w:tc>
        <w:tc>
          <w:tcPr>
            <w:tcW w:w="1147" w:type="dxa"/>
            <w:tcBorders>
              <w:left w:val="single" w:sz="4" w:space="0" w:color="auto"/>
              <w:right w:val="single" w:sz="4" w:space="0" w:color="auto"/>
            </w:tcBorders>
          </w:tcPr>
          <w:p w14:paraId="3AAFCF36" w14:textId="77777777" w:rsidR="00F81786" w:rsidRPr="0016388D" w:rsidRDefault="00F81786" w:rsidP="00B33434">
            <w:pPr>
              <w:pStyle w:val="TableTextcentred"/>
            </w:pPr>
            <w:r w:rsidRPr="0016388D">
              <w:sym w:font="Wingdings" w:char="F0FC"/>
            </w:r>
          </w:p>
        </w:tc>
        <w:tc>
          <w:tcPr>
            <w:tcW w:w="1396" w:type="dxa"/>
            <w:tcBorders>
              <w:left w:val="single" w:sz="4" w:space="0" w:color="auto"/>
            </w:tcBorders>
          </w:tcPr>
          <w:p w14:paraId="05AD249C" w14:textId="77777777" w:rsidR="00F81786" w:rsidRPr="0016388D" w:rsidRDefault="00F81786" w:rsidP="00B33434">
            <w:pPr>
              <w:pStyle w:val="TableTextcentred"/>
            </w:pPr>
            <w:r w:rsidRPr="0016388D">
              <w:sym w:font="Wingdings" w:char="F0FC"/>
            </w:r>
          </w:p>
        </w:tc>
        <w:tc>
          <w:tcPr>
            <w:tcW w:w="1409" w:type="dxa"/>
          </w:tcPr>
          <w:p w14:paraId="5E622DEA" w14:textId="77777777" w:rsidR="00F81786" w:rsidRPr="0016388D" w:rsidRDefault="00F81786" w:rsidP="00B33434">
            <w:pPr>
              <w:pStyle w:val="TableTextcentred"/>
            </w:pPr>
            <w:r w:rsidRPr="0016388D">
              <w:sym w:font="Wingdings" w:char="F0FC"/>
            </w:r>
          </w:p>
        </w:tc>
      </w:tr>
      <w:tr w:rsidR="00F81786" w:rsidRPr="007C2C22" w14:paraId="2C59E457" w14:textId="77777777" w:rsidTr="00B33434">
        <w:trPr>
          <w:jc w:val="center"/>
        </w:trPr>
        <w:tc>
          <w:tcPr>
            <w:tcW w:w="3974" w:type="dxa"/>
          </w:tcPr>
          <w:p w14:paraId="4611FA4A" w14:textId="77777777" w:rsidR="00F81786" w:rsidRPr="0016388D" w:rsidRDefault="00F81786" w:rsidP="00532929">
            <w:pPr>
              <w:pStyle w:val="TableText"/>
            </w:pPr>
            <w:r w:rsidRPr="0016388D">
              <w:t>Personal and social capability</w:t>
            </w:r>
          </w:p>
        </w:tc>
        <w:tc>
          <w:tcPr>
            <w:tcW w:w="1146" w:type="dxa"/>
            <w:tcBorders>
              <w:right w:val="single" w:sz="4" w:space="0" w:color="auto"/>
            </w:tcBorders>
          </w:tcPr>
          <w:p w14:paraId="3ABBD41B" w14:textId="77777777" w:rsidR="00F81786" w:rsidRPr="0016388D" w:rsidRDefault="00F81786" w:rsidP="00B33434">
            <w:pPr>
              <w:pStyle w:val="TableTextcentred"/>
            </w:pPr>
            <w:r w:rsidRPr="0016388D">
              <w:sym w:font="Wingdings" w:char="F0FC"/>
            </w:r>
          </w:p>
        </w:tc>
        <w:tc>
          <w:tcPr>
            <w:tcW w:w="1147" w:type="dxa"/>
            <w:tcBorders>
              <w:left w:val="single" w:sz="4" w:space="0" w:color="auto"/>
              <w:right w:val="single" w:sz="4" w:space="0" w:color="auto"/>
            </w:tcBorders>
          </w:tcPr>
          <w:p w14:paraId="52C4E6E0" w14:textId="77777777" w:rsidR="00F81786" w:rsidRPr="0016388D" w:rsidRDefault="00F81786" w:rsidP="00B33434">
            <w:pPr>
              <w:pStyle w:val="TableTextcentred"/>
            </w:pPr>
            <w:r w:rsidRPr="0016388D">
              <w:sym w:font="Wingdings" w:char="F0FC"/>
            </w:r>
          </w:p>
        </w:tc>
        <w:tc>
          <w:tcPr>
            <w:tcW w:w="1396" w:type="dxa"/>
            <w:tcBorders>
              <w:left w:val="single" w:sz="4" w:space="0" w:color="auto"/>
            </w:tcBorders>
          </w:tcPr>
          <w:p w14:paraId="66D9FBC2" w14:textId="77777777" w:rsidR="00F81786" w:rsidRPr="0016388D" w:rsidRDefault="00F81786" w:rsidP="00B33434">
            <w:pPr>
              <w:pStyle w:val="TableTextcentred"/>
            </w:pPr>
            <w:r w:rsidRPr="0016388D">
              <w:sym w:font="Wingdings" w:char="F0FC"/>
            </w:r>
          </w:p>
        </w:tc>
        <w:tc>
          <w:tcPr>
            <w:tcW w:w="1409" w:type="dxa"/>
          </w:tcPr>
          <w:p w14:paraId="539C4041" w14:textId="77777777" w:rsidR="00F81786" w:rsidRPr="0016388D" w:rsidRDefault="00F81786" w:rsidP="00B33434">
            <w:pPr>
              <w:pStyle w:val="TableTextcentred"/>
            </w:pPr>
            <w:r w:rsidRPr="0016388D">
              <w:sym w:font="Wingdings" w:char="F0FC"/>
            </w:r>
          </w:p>
        </w:tc>
      </w:tr>
      <w:tr w:rsidR="00F81786" w:rsidRPr="007C2C22" w14:paraId="10DC6D4B" w14:textId="77777777" w:rsidTr="00B33434">
        <w:trPr>
          <w:trHeight w:val="63"/>
          <w:jc w:val="center"/>
        </w:trPr>
        <w:tc>
          <w:tcPr>
            <w:tcW w:w="3974" w:type="dxa"/>
          </w:tcPr>
          <w:p w14:paraId="0F99B892" w14:textId="77777777" w:rsidR="00F81786" w:rsidRPr="0016388D" w:rsidRDefault="00F81786" w:rsidP="00532929">
            <w:pPr>
              <w:pStyle w:val="TableText"/>
            </w:pPr>
            <w:r w:rsidRPr="0016388D">
              <w:t>Ethical behaviour</w:t>
            </w:r>
          </w:p>
        </w:tc>
        <w:tc>
          <w:tcPr>
            <w:tcW w:w="1146" w:type="dxa"/>
            <w:tcBorders>
              <w:right w:val="single" w:sz="4" w:space="0" w:color="auto"/>
            </w:tcBorders>
          </w:tcPr>
          <w:p w14:paraId="174A8026" w14:textId="77777777" w:rsidR="00F81786" w:rsidRPr="0016388D" w:rsidRDefault="00F81786" w:rsidP="00B33434">
            <w:pPr>
              <w:pStyle w:val="TableTextcentred"/>
            </w:pPr>
            <w:r w:rsidRPr="0016388D">
              <w:sym w:font="Wingdings" w:char="F0FC"/>
            </w:r>
          </w:p>
        </w:tc>
        <w:tc>
          <w:tcPr>
            <w:tcW w:w="1147" w:type="dxa"/>
            <w:tcBorders>
              <w:left w:val="single" w:sz="4" w:space="0" w:color="auto"/>
              <w:right w:val="single" w:sz="4" w:space="0" w:color="auto"/>
            </w:tcBorders>
          </w:tcPr>
          <w:p w14:paraId="2022F3BE" w14:textId="77777777" w:rsidR="00F81786" w:rsidRPr="0016388D" w:rsidRDefault="00F81786" w:rsidP="00B33434">
            <w:pPr>
              <w:pStyle w:val="TableTextcentred"/>
            </w:pPr>
            <w:r w:rsidRPr="0016388D">
              <w:sym w:font="Wingdings" w:char="F0FC"/>
            </w:r>
          </w:p>
        </w:tc>
        <w:tc>
          <w:tcPr>
            <w:tcW w:w="1396" w:type="dxa"/>
            <w:tcBorders>
              <w:left w:val="single" w:sz="4" w:space="0" w:color="auto"/>
            </w:tcBorders>
          </w:tcPr>
          <w:p w14:paraId="77ED93DD" w14:textId="77777777" w:rsidR="00F81786" w:rsidRPr="0016388D" w:rsidRDefault="00F81786" w:rsidP="00B33434">
            <w:pPr>
              <w:pStyle w:val="TableTextcentred"/>
            </w:pPr>
            <w:r w:rsidRPr="0016388D">
              <w:sym w:font="Wingdings" w:char="F0FC"/>
            </w:r>
          </w:p>
        </w:tc>
        <w:tc>
          <w:tcPr>
            <w:tcW w:w="1409" w:type="dxa"/>
          </w:tcPr>
          <w:p w14:paraId="704E8F4D" w14:textId="77777777" w:rsidR="00F81786" w:rsidRPr="0016388D" w:rsidRDefault="00F81786" w:rsidP="00B33434">
            <w:pPr>
              <w:pStyle w:val="TableTextcentred"/>
            </w:pPr>
            <w:r w:rsidRPr="0016388D">
              <w:sym w:font="Wingdings" w:char="F0FC"/>
            </w:r>
          </w:p>
        </w:tc>
      </w:tr>
      <w:tr w:rsidR="00F81786" w:rsidRPr="007C2C22" w14:paraId="3D409435" w14:textId="77777777" w:rsidTr="00B33434">
        <w:trPr>
          <w:jc w:val="center"/>
        </w:trPr>
        <w:tc>
          <w:tcPr>
            <w:tcW w:w="3974" w:type="dxa"/>
          </w:tcPr>
          <w:p w14:paraId="73599482" w14:textId="77777777" w:rsidR="00F81786" w:rsidRPr="0016388D" w:rsidRDefault="00F81786" w:rsidP="00532929">
            <w:pPr>
              <w:pStyle w:val="TableText"/>
            </w:pPr>
            <w:r w:rsidRPr="0016388D">
              <w:t>Intercultural understanding</w:t>
            </w:r>
          </w:p>
        </w:tc>
        <w:tc>
          <w:tcPr>
            <w:tcW w:w="1146" w:type="dxa"/>
            <w:tcBorders>
              <w:right w:val="single" w:sz="4" w:space="0" w:color="auto"/>
            </w:tcBorders>
          </w:tcPr>
          <w:p w14:paraId="4EA33D41" w14:textId="77777777" w:rsidR="00F81786" w:rsidRPr="0016388D" w:rsidRDefault="00F81786" w:rsidP="00B33434">
            <w:pPr>
              <w:pStyle w:val="TableTextcentred"/>
            </w:pPr>
            <w:r w:rsidRPr="0016388D">
              <w:sym w:font="Wingdings" w:char="F0FC"/>
            </w:r>
          </w:p>
        </w:tc>
        <w:tc>
          <w:tcPr>
            <w:tcW w:w="1147" w:type="dxa"/>
            <w:tcBorders>
              <w:left w:val="single" w:sz="4" w:space="0" w:color="auto"/>
              <w:right w:val="single" w:sz="4" w:space="0" w:color="auto"/>
            </w:tcBorders>
          </w:tcPr>
          <w:p w14:paraId="6771D488" w14:textId="77777777" w:rsidR="00F81786" w:rsidRPr="0016388D" w:rsidRDefault="00F81786" w:rsidP="00B33434">
            <w:pPr>
              <w:pStyle w:val="TableTextcentred"/>
            </w:pPr>
            <w:r w:rsidRPr="0016388D">
              <w:sym w:font="Wingdings" w:char="F0FC"/>
            </w:r>
          </w:p>
        </w:tc>
        <w:tc>
          <w:tcPr>
            <w:tcW w:w="1396" w:type="dxa"/>
            <w:tcBorders>
              <w:left w:val="single" w:sz="4" w:space="0" w:color="auto"/>
            </w:tcBorders>
          </w:tcPr>
          <w:p w14:paraId="14F35128" w14:textId="77777777" w:rsidR="00F81786" w:rsidRPr="0016388D" w:rsidRDefault="00F81786" w:rsidP="00B33434">
            <w:pPr>
              <w:pStyle w:val="TableTextcentred"/>
            </w:pPr>
            <w:r w:rsidRPr="0016388D">
              <w:sym w:font="Wingdings" w:char="F0FC"/>
            </w:r>
          </w:p>
        </w:tc>
        <w:tc>
          <w:tcPr>
            <w:tcW w:w="1409" w:type="dxa"/>
          </w:tcPr>
          <w:p w14:paraId="557D26A6" w14:textId="77777777" w:rsidR="00F81786" w:rsidRPr="0016388D" w:rsidRDefault="00F81786" w:rsidP="00B33434">
            <w:pPr>
              <w:pStyle w:val="TableTextcentred"/>
            </w:pPr>
            <w:r w:rsidRPr="0016388D">
              <w:sym w:font="Wingdings" w:char="F0FC"/>
            </w:r>
          </w:p>
        </w:tc>
      </w:tr>
    </w:tbl>
    <w:p w14:paraId="7182904A" w14:textId="77777777" w:rsidR="00CE2751" w:rsidRDefault="00CE2751" w:rsidP="00F81786"/>
    <w:p w14:paraId="38E65B52" w14:textId="77777777" w:rsidR="00CE2751" w:rsidRDefault="00CE2751">
      <w:pPr>
        <w:spacing w:before="0"/>
      </w:pPr>
      <w:r>
        <w:br w:type="page"/>
      </w:r>
    </w:p>
    <w:p w14:paraId="784A3D1D" w14:textId="77777777" w:rsidR="00CE2751" w:rsidRPr="00F517F5" w:rsidRDefault="00CE2751" w:rsidP="00CE2751">
      <w:pPr>
        <w:pStyle w:val="Heading1"/>
      </w:pPr>
      <w:bookmarkStart w:id="220" w:name="_Toc438468603"/>
      <w:r w:rsidRPr="00F517F5">
        <w:lastRenderedPageBreak/>
        <w:t>Early Childhood Health and Safety</w:t>
      </w:r>
      <w:r>
        <w:t xml:space="preserve"> a</w:t>
      </w:r>
      <w:r w:rsidRPr="00F517F5">
        <w:tab/>
        <w:t xml:space="preserve">Value: </w:t>
      </w:r>
      <w:r>
        <w:t>0.5</w:t>
      </w:r>
      <w:bookmarkEnd w:id="220"/>
    </w:p>
    <w:p w14:paraId="53178A0E" w14:textId="77777777" w:rsidR="00CE2751" w:rsidRPr="003164E3" w:rsidRDefault="00CE2751" w:rsidP="00F7742D">
      <w:pPr>
        <w:pStyle w:val="NormalItalic"/>
      </w:pPr>
      <w:r w:rsidRPr="006E2457">
        <w:t xml:space="preserve">This half unit (0.5) combines with </w:t>
      </w:r>
      <w:r w:rsidRPr="00CE2751">
        <w:rPr>
          <w:b/>
        </w:rPr>
        <w:t xml:space="preserve">Early </w:t>
      </w:r>
      <w:r w:rsidRPr="00F7742D">
        <w:rPr>
          <w:b/>
          <w:bCs/>
          <w:iCs/>
        </w:rPr>
        <w:t>Childhood Health and Safety b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49181320" w14:textId="77777777" w:rsidR="00CE2751" w:rsidRPr="00B33434" w:rsidRDefault="00CE2751" w:rsidP="00B33434">
      <w:pPr>
        <w:pStyle w:val="Heading2"/>
      </w:pPr>
      <w:r w:rsidRPr="00B33434">
        <w:t>Prerequisites</w:t>
      </w:r>
    </w:p>
    <w:p w14:paraId="3BA29CE0" w14:textId="77777777" w:rsidR="00CE2751" w:rsidRPr="00F517F5" w:rsidRDefault="00CE2751" w:rsidP="00CE2751">
      <w:r w:rsidRPr="00F517F5">
        <w:t>Nil.</w:t>
      </w:r>
    </w:p>
    <w:p w14:paraId="68690694" w14:textId="77777777" w:rsidR="00CE2751" w:rsidRPr="00B33434" w:rsidRDefault="00CE2751" w:rsidP="00B33434">
      <w:pPr>
        <w:pStyle w:val="Heading2"/>
      </w:pPr>
      <w:r w:rsidRPr="00B33434">
        <w:t>Duplication of Content Rules</w:t>
      </w:r>
    </w:p>
    <w:p w14:paraId="202E475D" w14:textId="77777777" w:rsidR="00CE2751" w:rsidRPr="00F517F5" w:rsidRDefault="00CE2751" w:rsidP="00CE2751">
      <w:r>
        <w:t>Refer to page 19.</w:t>
      </w:r>
    </w:p>
    <w:p w14:paraId="2A748E55" w14:textId="77777777" w:rsidR="00CE2751" w:rsidRPr="00B33434" w:rsidRDefault="00B33434" w:rsidP="00B33434">
      <w:pPr>
        <w:pStyle w:val="Heading2"/>
      </w:pPr>
      <w:r>
        <w:t>Specific Unit Goals</w:t>
      </w:r>
    </w:p>
    <w:p w14:paraId="54851AA9" w14:textId="77777777" w:rsidR="00CE2751" w:rsidRDefault="00CE2751" w:rsidP="00CE2751">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CE2751" w:rsidRPr="008E2EDB" w14:paraId="68875A53" w14:textId="77777777" w:rsidTr="00B33434">
        <w:trPr>
          <w:jc w:val="center"/>
        </w:trPr>
        <w:tc>
          <w:tcPr>
            <w:tcW w:w="4719" w:type="dxa"/>
            <w:tcBorders>
              <w:top w:val="single" w:sz="4" w:space="0" w:color="000000"/>
              <w:left w:val="single" w:sz="4" w:space="0" w:color="000000"/>
              <w:bottom w:val="single" w:sz="4" w:space="0" w:color="000000"/>
            </w:tcBorders>
          </w:tcPr>
          <w:p w14:paraId="115C9FB0" w14:textId="77777777" w:rsidR="00CE2751" w:rsidRPr="008E2EDB" w:rsidRDefault="00CE2751" w:rsidP="005C08B5">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2966D1B2" w14:textId="77777777" w:rsidR="00CE2751" w:rsidRPr="008E2EDB" w:rsidRDefault="00CE2751" w:rsidP="005C08B5">
            <w:pPr>
              <w:pStyle w:val="Tabletextboldcentred"/>
            </w:pPr>
            <w:r w:rsidRPr="008E2EDB">
              <w:t>M</w:t>
            </w:r>
          </w:p>
        </w:tc>
      </w:tr>
      <w:tr w:rsidR="00CE2751" w:rsidRPr="008E2EDB" w14:paraId="1E3900FE" w14:textId="77777777" w:rsidTr="00B33434">
        <w:trPr>
          <w:jc w:val="center"/>
        </w:trPr>
        <w:tc>
          <w:tcPr>
            <w:tcW w:w="4719" w:type="dxa"/>
            <w:tcBorders>
              <w:top w:val="single" w:sz="4" w:space="0" w:color="000000"/>
              <w:left w:val="single" w:sz="4" w:space="0" w:color="000000"/>
              <w:bottom w:val="single" w:sz="4" w:space="0" w:color="000000"/>
            </w:tcBorders>
          </w:tcPr>
          <w:p w14:paraId="2BA118FD" w14:textId="77777777" w:rsidR="00CE2751" w:rsidRPr="00686DAF" w:rsidRDefault="00B33434" w:rsidP="00B33434">
            <w:pPr>
              <w:pStyle w:val="TableListBullets"/>
              <w:rPr>
                <w:rFonts w:eastAsia="Calibri"/>
                <w:lang w:eastAsia="en-AU"/>
              </w:rPr>
            </w:pPr>
            <w:r>
              <w:rPr>
                <w:rFonts w:eastAsia="Calibri"/>
                <w:lang w:eastAsia="en-AU"/>
              </w:rPr>
              <w:t>evaluate</w:t>
            </w:r>
            <w:r w:rsidRPr="00F517F5">
              <w:rPr>
                <w:rFonts w:eastAsia="Calibri"/>
                <w:lang w:eastAsia="en-AU"/>
              </w:rPr>
              <w:t xml:space="preserve"> individual children’s health needs</w:t>
            </w:r>
            <w:r>
              <w:rPr>
                <w:rFonts w:eastAsia="Calibri"/>
                <w:lang w:eastAsia="en-AU"/>
              </w:rPr>
              <w:t xml:space="preserve"> and </w:t>
            </w:r>
            <w:r w:rsidRPr="00F517F5">
              <w:rPr>
                <w:rFonts w:eastAsia="Calibri"/>
                <w:lang w:eastAsia="en-AU"/>
              </w:rPr>
              <w:t>need for rest, sleep and relaxation</w:t>
            </w:r>
          </w:p>
        </w:tc>
        <w:tc>
          <w:tcPr>
            <w:tcW w:w="4720" w:type="dxa"/>
            <w:tcBorders>
              <w:top w:val="single" w:sz="4" w:space="0" w:color="000000"/>
              <w:left w:val="single" w:sz="4" w:space="0" w:color="000000"/>
              <w:bottom w:val="single" w:sz="4" w:space="0" w:color="000000"/>
              <w:right w:val="single" w:sz="4" w:space="0" w:color="auto"/>
            </w:tcBorders>
          </w:tcPr>
          <w:p w14:paraId="5E487EE5" w14:textId="77777777" w:rsidR="00CE2751" w:rsidRPr="008E2EDB" w:rsidRDefault="00B33434" w:rsidP="00B33434">
            <w:pPr>
              <w:pStyle w:val="TableListBullets"/>
              <w:rPr>
                <w:color w:val="000000" w:themeColor="text1"/>
              </w:rPr>
            </w:pPr>
            <w:r>
              <w:rPr>
                <w:rFonts w:eastAsia="Calibri"/>
                <w:lang w:eastAsia="en-AU"/>
              </w:rPr>
              <w:t>identify</w:t>
            </w:r>
            <w:r w:rsidRPr="00F517F5">
              <w:rPr>
                <w:rFonts w:eastAsia="Calibri"/>
                <w:lang w:eastAsia="en-AU"/>
              </w:rPr>
              <w:t xml:space="preserve"> individual children’s health needs</w:t>
            </w:r>
            <w:r>
              <w:rPr>
                <w:rFonts w:eastAsia="Calibri"/>
                <w:lang w:eastAsia="en-AU"/>
              </w:rPr>
              <w:t xml:space="preserve"> and </w:t>
            </w:r>
            <w:r w:rsidRPr="00F517F5">
              <w:rPr>
                <w:rFonts w:eastAsia="Calibri"/>
                <w:lang w:eastAsia="en-AU"/>
              </w:rPr>
              <w:t>need for rest, sleep and relaxation</w:t>
            </w:r>
          </w:p>
        </w:tc>
      </w:tr>
      <w:tr w:rsidR="00CE2751" w:rsidRPr="008E2EDB" w14:paraId="31AEEBF2" w14:textId="77777777" w:rsidTr="00B33434">
        <w:trPr>
          <w:jc w:val="center"/>
        </w:trPr>
        <w:tc>
          <w:tcPr>
            <w:tcW w:w="4719" w:type="dxa"/>
            <w:tcBorders>
              <w:top w:val="single" w:sz="4" w:space="0" w:color="000000"/>
              <w:left w:val="single" w:sz="4" w:space="0" w:color="000000"/>
              <w:bottom w:val="single" w:sz="4" w:space="0" w:color="000000"/>
            </w:tcBorders>
          </w:tcPr>
          <w:p w14:paraId="0BE7D609" w14:textId="77777777" w:rsidR="00CE2751" w:rsidRPr="00C8586F" w:rsidRDefault="00B33434" w:rsidP="00B33434">
            <w:pPr>
              <w:pStyle w:val="TableListBullets"/>
              <w:rPr>
                <w:rFonts w:eastAsia="Calibri"/>
                <w:lang w:eastAsia="en-AU"/>
              </w:rPr>
            </w:pPr>
            <w:r>
              <w:rPr>
                <w:rFonts w:eastAsia="Calibri"/>
                <w:lang w:eastAsia="en-AU"/>
              </w:rPr>
              <w:t xml:space="preserve">explain the purpose of </w:t>
            </w:r>
            <w:r w:rsidRPr="00F517F5">
              <w:rPr>
                <w:rFonts w:eastAsia="Calibri"/>
                <w:lang w:eastAsia="en-AU"/>
              </w:rPr>
              <w:t xml:space="preserve">effective hygiene practices and </w:t>
            </w:r>
            <w:r>
              <w:rPr>
                <w:rFonts w:eastAsia="Calibri"/>
                <w:lang w:eastAsia="en-AU"/>
              </w:rPr>
              <w:t xml:space="preserve">the requirement to </w:t>
            </w:r>
            <w:r w:rsidRPr="00F517F5">
              <w:rPr>
                <w:rFonts w:eastAsia="Calibri"/>
                <w:lang w:eastAsia="en-AU"/>
              </w:rPr>
              <w:t>minimise risk</w:t>
            </w:r>
          </w:p>
        </w:tc>
        <w:tc>
          <w:tcPr>
            <w:tcW w:w="4720" w:type="dxa"/>
            <w:tcBorders>
              <w:top w:val="single" w:sz="4" w:space="0" w:color="000000"/>
              <w:left w:val="single" w:sz="4" w:space="0" w:color="000000"/>
              <w:bottom w:val="single" w:sz="4" w:space="0" w:color="000000"/>
              <w:right w:val="single" w:sz="4" w:space="0" w:color="auto"/>
            </w:tcBorders>
          </w:tcPr>
          <w:p w14:paraId="580ACEDD" w14:textId="77777777" w:rsidR="00CE2751" w:rsidRPr="00C8586F" w:rsidRDefault="00B33434" w:rsidP="00B33434">
            <w:pPr>
              <w:pStyle w:val="TableListBullets"/>
              <w:rPr>
                <w:rFonts w:eastAsia="Calibri"/>
                <w:lang w:eastAsia="en-AU"/>
              </w:rPr>
            </w:pPr>
            <w:r>
              <w:rPr>
                <w:rFonts w:eastAsia="Calibri"/>
                <w:lang w:eastAsia="en-AU"/>
              </w:rPr>
              <w:t xml:space="preserve">describe the purpose of </w:t>
            </w:r>
            <w:r w:rsidRPr="00F517F5">
              <w:rPr>
                <w:rFonts w:eastAsia="Calibri"/>
                <w:lang w:eastAsia="en-AU"/>
              </w:rPr>
              <w:t xml:space="preserve">effective hygiene practices and </w:t>
            </w:r>
            <w:r>
              <w:rPr>
                <w:rFonts w:eastAsia="Calibri"/>
                <w:lang w:eastAsia="en-AU"/>
              </w:rPr>
              <w:t xml:space="preserve">the requirement to </w:t>
            </w:r>
            <w:r w:rsidRPr="00F517F5">
              <w:rPr>
                <w:rFonts w:eastAsia="Calibri"/>
                <w:lang w:eastAsia="en-AU"/>
              </w:rPr>
              <w:t>minimise risk</w:t>
            </w:r>
          </w:p>
        </w:tc>
      </w:tr>
      <w:tr w:rsidR="00CE2751" w:rsidRPr="008E2EDB" w14:paraId="64A4F2ED" w14:textId="77777777" w:rsidTr="00B33434">
        <w:trPr>
          <w:jc w:val="center"/>
        </w:trPr>
        <w:tc>
          <w:tcPr>
            <w:tcW w:w="4719" w:type="dxa"/>
            <w:tcBorders>
              <w:top w:val="single" w:sz="4" w:space="0" w:color="000000"/>
              <w:left w:val="single" w:sz="4" w:space="0" w:color="000000"/>
              <w:bottom w:val="single" w:sz="4" w:space="0" w:color="000000"/>
            </w:tcBorders>
          </w:tcPr>
          <w:p w14:paraId="1E9E7FD4" w14:textId="77777777" w:rsidR="00CE2751" w:rsidRPr="00686DAF" w:rsidRDefault="00B33434" w:rsidP="00B33434">
            <w:pPr>
              <w:pStyle w:val="TableListBullets"/>
              <w:rPr>
                <w:rFonts w:eastAsia="Calibri"/>
                <w:lang w:eastAsia="en-AU"/>
              </w:rPr>
            </w:pPr>
            <w:r>
              <w:rPr>
                <w:rFonts w:eastAsia="Calibri"/>
                <w:lang w:eastAsia="en-AU"/>
              </w:rPr>
              <w:t>analyse the purpose of active s</w:t>
            </w:r>
            <w:r w:rsidRPr="00F517F5">
              <w:rPr>
                <w:rFonts w:eastAsia="Calibri"/>
                <w:lang w:eastAsia="en-AU"/>
              </w:rPr>
              <w:t>upervis</w:t>
            </w:r>
            <w:r>
              <w:rPr>
                <w:rFonts w:eastAsia="Calibri"/>
                <w:lang w:eastAsia="en-AU"/>
              </w:rPr>
              <w:t>ion and explain the role of the educator and key factors</w:t>
            </w:r>
          </w:p>
        </w:tc>
        <w:tc>
          <w:tcPr>
            <w:tcW w:w="4720" w:type="dxa"/>
            <w:tcBorders>
              <w:top w:val="single" w:sz="4" w:space="0" w:color="000000"/>
              <w:left w:val="single" w:sz="4" w:space="0" w:color="000000"/>
              <w:bottom w:val="single" w:sz="4" w:space="0" w:color="000000"/>
              <w:right w:val="single" w:sz="4" w:space="0" w:color="auto"/>
            </w:tcBorders>
          </w:tcPr>
          <w:p w14:paraId="419AA47C" w14:textId="77777777" w:rsidR="00CE2751" w:rsidRPr="008E2EDB" w:rsidRDefault="00B33434" w:rsidP="00B33434">
            <w:pPr>
              <w:pStyle w:val="TableListBullets"/>
              <w:rPr>
                <w:color w:val="000000" w:themeColor="text1"/>
              </w:rPr>
            </w:pPr>
            <w:r>
              <w:rPr>
                <w:rFonts w:eastAsia="Calibri"/>
                <w:lang w:eastAsia="en-AU"/>
              </w:rPr>
              <w:t>describe the purpose of active s</w:t>
            </w:r>
            <w:r w:rsidRPr="00F517F5">
              <w:rPr>
                <w:rFonts w:eastAsia="Calibri"/>
                <w:lang w:eastAsia="en-AU"/>
              </w:rPr>
              <w:t>upervis</w:t>
            </w:r>
            <w:r>
              <w:rPr>
                <w:rFonts w:eastAsia="Calibri"/>
                <w:lang w:eastAsia="en-AU"/>
              </w:rPr>
              <w:t>ion, the role of the educator and key factors</w:t>
            </w:r>
          </w:p>
        </w:tc>
      </w:tr>
    </w:tbl>
    <w:p w14:paraId="27084BAF" w14:textId="77777777" w:rsidR="00CE2751" w:rsidRPr="00B33434" w:rsidRDefault="00B33434" w:rsidP="00B33434">
      <w:pPr>
        <w:pStyle w:val="Heading2"/>
      </w:pPr>
      <w:r>
        <w:t>Content</w:t>
      </w:r>
    </w:p>
    <w:p w14:paraId="044C4D66" w14:textId="77777777" w:rsidR="00CE2751" w:rsidRPr="008E2EDB" w:rsidRDefault="00CE2751" w:rsidP="005C08B5">
      <w:r w:rsidRPr="008E2EDB">
        <w:t xml:space="preserve">All </w:t>
      </w:r>
      <w:r w:rsidR="00B33434">
        <w:t>content below must be delivered</w:t>
      </w:r>
    </w:p>
    <w:tbl>
      <w:tblPr>
        <w:tblW w:w="9072" w:type="dxa"/>
        <w:jc w:val="center"/>
        <w:tblLayout w:type="fixed"/>
        <w:tblLook w:val="0000" w:firstRow="0" w:lastRow="0" w:firstColumn="0" w:lastColumn="0" w:noHBand="0" w:noVBand="0"/>
      </w:tblPr>
      <w:tblGrid>
        <w:gridCol w:w="4536"/>
        <w:gridCol w:w="4536"/>
      </w:tblGrid>
      <w:tr w:rsidR="00CE2751" w:rsidRPr="008E2EDB" w14:paraId="1472AA3D" w14:textId="77777777" w:rsidTr="00B33434">
        <w:trPr>
          <w:jc w:val="center"/>
        </w:trPr>
        <w:tc>
          <w:tcPr>
            <w:tcW w:w="4536" w:type="dxa"/>
            <w:tcBorders>
              <w:top w:val="single" w:sz="4" w:space="0" w:color="000000"/>
              <w:left w:val="single" w:sz="4" w:space="0" w:color="000000"/>
              <w:bottom w:val="single" w:sz="4" w:space="0" w:color="000000"/>
            </w:tcBorders>
          </w:tcPr>
          <w:p w14:paraId="7E41E6D7" w14:textId="77777777" w:rsidR="00CE2751" w:rsidRPr="008E2EDB" w:rsidRDefault="00CE2751" w:rsidP="005C08B5">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4141CD6D" w14:textId="77777777" w:rsidR="00CE2751" w:rsidRPr="008E2EDB" w:rsidRDefault="00CE2751" w:rsidP="005C08B5">
            <w:pPr>
              <w:pStyle w:val="Tabletextboldcentred"/>
            </w:pPr>
            <w:r w:rsidRPr="008E2EDB">
              <w:t>M</w:t>
            </w:r>
          </w:p>
        </w:tc>
      </w:tr>
      <w:tr w:rsidR="002A350E" w:rsidRPr="008E2EDB" w14:paraId="33798AA8" w14:textId="77777777" w:rsidTr="00B33434">
        <w:trPr>
          <w:jc w:val="center"/>
        </w:trPr>
        <w:tc>
          <w:tcPr>
            <w:tcW w:w="4536" w:type="dxa"/>
            <w:tcBorders>
              <w:top w:val="single" w:sz="4" w:space="0" w:color="000000"/>
              <w:left w:val="single" w:sz="4" w:space="0" w:color="000000"/>
              <w:bottom w:val="single" w:sz="4" w:space="0" w:color="000000"/>
            </w:tcBorders>
          </w:tcPr>
          <w:p w14:paraId="0DF99F42" w14:textId="77777777" w:rsidR="002A350E" w:rsidRPr="0080675E" w:rsidRDefault="00B33434" w:rsidP="00B33434">
            <w:pPr>
              <w:pStyle w:val="TableListBullets"/>
              <w:rPr>
                <w:lang w:val="en-US"/>
              </w:rPr>
            </w:pPr>
            <w:r>
              <w:rPr>
                <w:lang w:val="en-US"/>
              </w:rPr>
              <w:t>use of relevant frameworks and standards</w:t>
            </w:r>
          </w:p>
        </w:tc>
        <w:tc>
          <w:tcPr>
            <w:tcW w:w="4536" w:type="dxa"/>
            <w:tcBorders>
              <w:top w:val="single" w:sz="4" w:space="0" w:color="000000"/>
              <w:left w:val="single" w:sz="4" w:space="0" w:color="000000"/>
              <w:bottom w:val="single" w:sz="4" w:space="0" w:color="000000"/>
              <w:right w:val="single" w:sz="4" w:space="0" w:color="auto"/>
            </w:tcBorders>
          </w:tcPr>
          <w:p w14:paraId="3C5F6A30" w14:textId="77777777" w:rsidR="002A350E" w:rsidRPr="0080675E" w:rsidRDefault="00B33434" w:rsidP="00B33434">
            <w:pPr>
              <w:pStyle w:val="TableListBullets"/>
              <w:rPr>
                <w:lang w:val="en-US"/>
              </w:rPr>
            </w:pPr>
            <w:r>
              <w:rPr>
                <w:lang w:val="en-US"/>
              </w:rPr>
              <w:t>use of relevant frameworks and standards</w:t>
            </w:r>
          </w:p>
        </w:tc>
      </w:tr>
      <w:tr w:rsidR="00CE2751" w:rsidRPr="008E2EDB" w14:paraId="20027EE4" w14:textId="77777777" w:rsidTr="00B33434">
        <w:trPr>
          <w:jc w:val="center"/>
        </w:trPr>
        <w:tc>
          <w:tcPr>
            <w:tcW w:w="4536" w:type="dxa"/>
            <w:tcBorders>
              <w:top w:val="single" w:sz="4" w:space="0" w:color="000000"/>
              <w:left w:val="single" w:sz="4" w:space="0" w:color="000000"/>
              <w:bottom w:val="single" w:sz="4" w:space="0" w:color="000000"/>
            </w:tcBorders>
          </w:tcPr>
          <w:p w14:paraId="58C912FD" w14:textId="77777777" w:rsidR="00CE2751" w:rsidRPr="00686DAF" w:rsidRDefault="00B33434" w:rsidP="00B33434">
            <w:pPr>
              <w:pStyle w:val="TableListBullets"/>
              <w:rPr>
                <w:lang w:val="en-US"/>
              </w:rPr>
            </w:pPr>
            <w:r w:rsidRPr="00686DAF">
              <w:rPr>
                <w:lang w:val="en-US"/>
              </w:rPr>
              <w:t xml:space="preserve">risk analysis/management strategies – </w:t>
            </w:r>
            <w:r>
              <w:rPr>
                <w:lang w:val="en-US"/>
              </w:rPr>
              <w:t xml:space="preserve"> indoor / outdoor </w:t>
            </w:r>
            <w:r w:rsidRPr="00686DAF">
              <w:rPr>
                <w:lang w:val="en-US"/>
              </w:rPr>
              <w:t>environment</w:t>
            </w:r>
            <w:r>
              <w:rPr>
                <w:lang w:val="en-US"/>
              </w:rPr>
              <w:t>s</w:t>
            </w:r>
            <w:r w:rsidRPr="00686DAF">
              <w:rPr>
                <w:lang w:val="en-US"/>
              </w:rPr>
              <w:t>, toys, equipment</w:t>
            </w:r>
            <w:r>
              <w:rPr>
                <w:lang w:val="en-US"/>
              </w:rPr>
              <w:t>, s</w:t>
            </w:r>
            <w:r w:rsidRPr="00686DAF">
              <w:rPr>
                <w:lang w:val="en-US"/>
              </w:rPr>
              <w:t>leep and rest environments</w:t>
            </w:r>
            <w:r>
              <w:rPr>
                <w:lang w:val="en-US"/>
              </w:rPr>
              <w:t>, s</w:t>
            </w:r>
            <w:r w:rsidRPr="00686DAF">
              <w:rPr>
                <w:lang w:val="en-US"/>
              </w:rPr>
              <w:t>upervisio</w:t>
            </w:r>
            <w:r>
              <w:rPr>
                <w:lang w:val="en-US"/>
              </w:rPr>
              <w:t>n,</w:t>
            </w:r>
            <w:r w:rsidRPr="00686DAF">
              <w:rPr>
                <w:lang w:val="en-US"/>
              </w:rPr>
              <w:t xml:space="preserve"> fire safet</w:t>
            </w:r>
            <w:r>
              <w:rPr>
                <w:lang w:val="en-US"/>
              </w:rPr>
              <w:t>y</w:t>
            </w:r>
          </w:p>
        </w:tc>
        <w:tc>
          <w:tcPr>
            <w:tcW w:w="4536" w:type="dxa"/>
            <w:tcBorders>
              <w:top w:val="single" w:sz="4" w:space="0" w:color="000000"/>
              <w:left w:val="single" w:sz="4" w:space="0" w:color="000000"/>
              <w:bottom w:val="single" w:sz="4" w:space="0" w:color="000000"/>
              <w:right w:val="single" w:sz="4" w:space="0" w:color="auto"/>
            </w:tcBorders>
          </w:tcPr>
          <w:p w14:paraId="34EA6A73" w14:textId="77777777" w:rsidR="00CE2751" w:rsidRPr="008E2EDB" w:rsidRDefault="00B33434" w:rsidP="00B33434">
            <w:pPr>
              <w:pStyle w:val="TableListBullets"/>
              <w:rPr>
                <w:color w:val="000000" w:themeColor="text1"/>
              </w:rPr>
            </w:pPr>
            <w:r w:rsidRPr="00686DAF">
              <w:rPr>
                <w:lang w:val="en-US"/>
              </w:rPr>
              <w:t xml:space="preserve">risk analysis/management strategies – </w:t>
            </w:r>
            <w:r>
              <w:rPr>
                <w:lang w:val="en-US"/>
              </w:rPr>
              <w:t xml:space="preserve"> indoor / outdoor </w:t>
            </w:r>
            <w:r w:rsidRPr="00686DAF">
              <w:rPr>
                <w:lang w:val="en-US"/>
              </w:rPr>
              <w:t>environment</w:t>
            </w:r>
            <w:r>
              <w:rPr>
                <w:lang w:val="en-US"/>
              </w:rPr>
              <w:t>s</w:t>
            </w:r>
            <w:r w:rsidRPr="00686DAF">
              <w:rPr>
                <w:lang w:val="en-US"/>
              </w:rPr>
              <w:t>, toys, equipment</w:t>
            </w:r>
            <w:r>
              <w:rPr>
                <w:lang w:val="en-US"/>
              </w:rPr>
              <w:t>, s</w:t>
            </w:r>
            <w:r w:rsidRPr="00686DAF">
              <w:rPr>
                <w:lang w:val="en-US"/>
              </w:rPr>
              <w:t>leep and rest environments</w:t>
            </w:r>
            <w:r>
              <w:rPr>
                <w:lang w:val="en-US"/>
              </w:rPr>
              <w:t>, s</w:t>
            </w:r>
            <w:r w:rsidRPr="00686DAF">
              <w:rPr>
                <w:lang w:val="en-US"/>
              </w:rPr>
              <w:t>upervisio</w:t>
            </w:r>
            <w:r>
              <w:rPr>
                <w:lang w:val="en-US"/>
              </w:rPr>
              <w:t xml:space="preserve">n, </w:t>
            </w:r>
            <w:r w:rsidRPr="00686DAF">
              <w:rPr>
                <w:lang w:val="en-US"/>
              </w:rPr>
              <w:t>fire safet</w:t>
            </w:r>
            <w:r>
              <w:rPr>
                <w:lang w:val="en-US"/>
              </w:rPr>
              <w:t>y</w:t>
            </w:r>
          </w:p>
        </w:tc>
      </w:tr>
      <w:tr w:rsidR="00CE2751" w:rsidRPr="008E2EDB" w14:paraId="1B883EC7" w14:textId="77777777" w:rsidTr="00B33434">
        <w:trPr>
          <w:jc w:val="center"/>
        </w:trPr>
        <w:tc>
          <w:tcPr>
            <w:tcW w:w="4536" w:type="dxa"/>
            <w:tcBorders>
              <w:top w:val="single" w:sz="4" w:space="0" w:color="000000"/>
              <w:left w:val="single" w:sz="4" w:space="0" w:color="000000"/>
              <w:bottom w:val="single" w:sz="4" w:space="0" w:color="000000"/>
            </w:tcBorders>
          </w:tcPr>
          <w:p w14:paraId="1ACAC4C0" w14:textId="77777777" w:rsidR="00CE2751" w:rsidRPr="00686DAF" w:rsidRDefault="00B33434" w:rsidP="00B33434">
            <w:pPr>
              <w:pStyle w:val="TableListBullets"/>
              <w:rPr>
                <w:lang w:val="en-US"/>
              </w:rPr>
            </w:pPr>
            <w:r w:rsidRPr="00686DAF">
              <w:rPr>
                <w:lang w:val="en-US"/>
              </w:rPr>
              <w:t xml:space="preserve">hazards – identification , monitoring, strategies </w:t>
            </w:r>
          </w:p>
        </w:tc>
        <w:tc>
          <w:tcPr>
            <w:tcW w:w="4536" w:type="dxa"/>
            <w:tcBorders>
              <w:top w:val="single" w:sz="4" w:space="0" w:color="000000"/>
              <w:left w:val="single" w:sz="4" w:space="0" w:color="000000"/>
              <w:bottom w:val="single" w:sz="4" w:space="0" w:color="000000"/>
              <w:right w:val="single" w:sz="4" w:space="0" w:color="auto"/>
            </w:tcBorders>
          </w:tcPr>
          <w:p w14:paraId="6FEABE02" w14:textId="77777777" w:rsidR="00CE2751" w:rsidRPr="00686DAF" w:rsidRDefault="00B33434" w:rsidP="00B33434">
            <w:pPr>
              <w:pStyle w:val="TableListBullets"/>
              <w:rPr>
                <w:lang w:val="en-US"/>
              </w:rPr>
            </w:pPr>
            <w:r w:rsidRPr="00686DAF">
              <w:rPr>
                <w:lang w:val="en-US"/>
              </w:rPr>
              <w:t xml:space="preserve">hazards – identification , monitoring, strategies </w:t>
            </w:r>
          </w:p>
        </w:tc>
      </w:tr>
    </w:tbl>
    <w:p w14:paraId="54DD0912" w14:textId="77777777" w:rsidR="00F50A01" w:rsidRPr="004A2CF7" w:rsidRDefault="00F50A01" w:rsidP="004A2CF7">
      <w:pPr>
        <w:pStyle w:val="Heading2"/>
      </w:pPr>
      <w:r w:rsidRPr="004A2CF7">
        <w:t>Units of Competency</w:t>
      </w:r>
    </w:p>
    <w:p w14:paraId="3EB1DAE5" w14:textId="77777777" w:rsidR="00F50A01" w:rsidRPr="006E2457" w:rsidRDefault="00F50A01" w:rsidP="00B33434">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4827577C" w14:textId="77777777" w:rsidR="00F50A01" w:rsidRDefault="00F50A01" w:rsidP="00B33434">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28541726" w14:textId="77777777" w:rsidR="00F50A01" w:rsidRPr="00753913" w:rsidRDefault="00F50A01" w:rsidP="00B33434">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CE2751" w:rsidRPr="00F517F5" w14:paraId="67FF9E55" w14:textId="77777777" w:rsidTr="0001471A">
        <w:trPr>
          <w:cantSplit/>
          <w:jc w:val="center"/>
        </w:trPr>
        <w:tc>
          <w:tcPr>
            <w:tcW w:w="1883" w:type="dxa"/>
            <w:vAlign w:val="center"/>
          </w:tcPr>
          <w:p w14:paraId="3D08E43F" w14:textId="77777777" w:rsidR="00CE2751" w:rsidRPr="00F517F5" w:rsidRDefault="00CE2751" w:rsidP="00B33434">
            <w:pPr>
              <w:pStyle w:val="Tabletextbold"/>
            </w:pPr>
            <w:r w:rsidRPr="00F517F5">
              <w:lastRenderedPageBreak/>
              <w:t>Code</w:t>
            </w:r>
          </w:p>
        </w:tc>
        <w:tc>
          <w:tcPr>
            <w:tcW w:w="5287" w:type="dxa"/>
            <w:vAlign w:val="center"/>
          </w:tcPr>
          <w:p w14:paraId="19291DC1" w14:textId="77777777" w:rsidR="00CE2751" w:rsidRPr="00F517F5" w:rsidRDefault="00CE2751" w:rsidP="00B33434">
            <w:pPr>
              <w:pStyle w:val="Tabletextbold"/>
            </w:pPr>
            <w:r w:rsidRPr="00F517F5">
              <w:t>Competency Title</w:t>
            </w:r>
          </w:p>
        </w:tc>
        <w:tc>
          <w:tcPr>
            <w:tcW w:w="1902" w:type="dxa"/>
          </w:tcPr>
          <w:p w14:paraId="596738EC" w14:textId="77777777" w:rsidR="00CE2751" w:rsidRPr="00F517F5" w:rsidRDefault="00CE2751" w:rsidP="00B33434">
            <w:pPr>
              <w:pStyle w:val="Tabletextboldcentred"/>
            </w:pPr>
            <w:r w:rsidRPr="00F517F5">
              <w:t>Core/Elective</w:t>
            </w:r>
          </w:p>
        </w:tc>
      </w:tr>
      <w:tr w:rsidR="00CE2751" w:rsidRPr="00F517F5" w14:paraId="78626666" w14:textId="77777777" w:rsidTr="0001471A">
        <w:trPr>
          <w:cantSplit/>
          <w:jc w:val="center"/>
        </w:trPr>
        <w:tc>
          <w:tcPr>
            <w:tcW w:w="1883" w:type="dxa"/>
          </w:tcPr>
          <w:p w14:paraId="546A1299" w14:textId="77777777" w:rsidR="00CE2751" w:rsidRPr="00F517F5" w:rsidRDefault="00CE2751" w:rsidP="00B33434">
            <w:pPr>
              <w:pStyle w:val="Tabletextbold"/>
            </w:pPr>
            <w:r w:rsidRPr="00F517F5">
              <w:t>CHCECE002</w:t>
            </w:r>
          </w:p>
        </w:tc>
        <w:tc>
          <w:tcPr>
            <w:tcW w:w="5287" w:type="dxa"/>
          </w:tcPr>
          <w:p w14:paraId="04584AC2" w14:textId="77777777" w:rsidR="00CE2751" w:rsidRPr="00F517F5" w:rsidRDefault="00CE2751" w:rsidP="00B33434">
            <w:pPr>
              <w:pStyle w:val="Tabletextbold"/>
            </w:pPr>
            <w:r w:rsidRPr="00F517F5">
              <w:t>Ensure the health and safety of children</w:t>
            </w:r>
          </w:p>
        </w:tc>
        <w:tc>
          <w:tcPr>
            <w:tcW w:w="1902" w:type="dxa"/>
          </w:tcPr>
          <w:p w14:paraId="4A38996A" w14:textId="77777777" w:rsidR="00CE2751" w:rsidRPr="00F517F5" w:rsidRDefault="00CE2751" w:rsidP="00B33434">
            <w:pPr>
              <w:pStyle w:val="Tabletextboldcentred"/>
            </w:pPr>
            <w:r w:rsidRPr="00F517F5">
              <w:t>Core</w:t>
            </w:r>
          </w:p>
        </w:tc>
      </w:tr>
    </w:tbl>
    <w:p w14:paraId="71FF50A9" w14:textId="77777777" w:rsidR="00CE2751" w:rsidRPr="00F517F5" w:rsidRDefault="00CE2751" w:rsidP="00B33434">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6AC65C1A" w14:textId="77777777" w:rsidR="00CE2751" w:rsidRPr="00B33434" w:rsidRDefault="002C2F9D" w:rsidP="00B33434">
      <w:pPr>
        <w:rPr>
          <w:rStyle w:val="Hyperlink"/>
        </w:rPr>
      </w:pPr>
      <w:hyperlink r:id="rId140" w:history="1">
        <w:r w:rsidR="00CE2751" w:rsidRPr="00B33434">
          <w:rPr>
            <w:rStyle w:val="Hyperlink"/>
          </w:rPr>
          <w:t>http://training.gov.au/Training/Details/CHC30113</w:t>
        </w:r>
      </w:hyperlink>
    </w:p>
    <w:p w14:paraId="56C84343" w14:textId="77777777" w:rsidR="00CE2751" w:rsidRPr="00B33434" w:rsidRDefault="00CE2751" w:rsidP="00B33434">
      <w:pPr>
        <w:pStyle w:val="Heading2"/>
      </w:pPr>
      <w:r w:rsidRPr="00B33434">
        <w:t>Teaching and Learning Strategies</w:t>
      </w:r>
    </w:p>
    <w:p w14:paraId="5BC937E1" w14:textId="77777777" w:rsidR="00CE2751" w:rsidRPr="00F517F5" w:rsidRDefault="00CE2751" w:rsidP="00CE2751">
      <w:r>
        <w:t>Refer to page 23.</w:t>
      </w:r>
    </w:p>
    <w:p w14:paraId="5171AB13" w14:textId="77777777" w:rsidR="00CE2751" w:rsidRPr="00B33434" w:rsidRDefault="00CE2751" w:rsidP="00B33434">
      <w:pPr>
        <w:pStyle w:val="Heading2"/>
        <w:rPr>
          <w:szCs w:val="22"/>
        </w:rPr>
      </w:pPr>
      <w:r w:rsidRPr="00B33434">
        <w:t>Assessment</w:t>
      </w:r>
    </w:p>
    <w:p w14:paraId="10BCC6CE" w14:textId="77777777" w:rsidR="00CE2751" w:rsidRPr="00F517F5" w:rsidRDefault="00CE2751" w:rsidP="00CE2751">
      <w:pPr>
        <w:rPr>
          <w:lang w:val="en-US"/>
        </w:rPr>
      </w:pPr>
      <w:r>
        <w:rPr>
          <w:lang w:val="en-US"/>
        </w:rPr>
        <w:t>Refer to Assessment on pages 24 - 25.</w:t>
      </w:r>
    </w:p>
    <w:p w14:paraId="35238A94" w14:textId="77777777" w:rsidR="00CE2751" w:rsidRPr="00B33434" w:rsidRDefault="00CE2751" w:rsidP="00B33434">
      <w:pPr>
        <w:pStyle w:val="Heading2"/>
        <w:rPr>
          <w:szCs w:val="22"/>
        </w:rPr>
      </w:pPr>
      <w:r w:rsidRPr="00B33434">
        <w:t>Resources</w:t>
      </w:r>
    </w:p>
    <w:p w14:paraId="2F881D05" w14:textId="77777777" w:rsidR="00CE2751" w:rsidRDefault="00CE2751" w:rsidP="00B33434">
      <w:r>
        <w:t>Refer to Resources on pages 33-3</w:t>
      </w:r>
      <w:r w:rsidR="00F809EA">
        <w:t>9</w:t>
      </w:r>
      <w:r>
        <w:t>.</w:t>
      </w:r>
    </w:p>
    <w:p w14:paraId="13CE06B6" w14:textId="77777777" w:rsidR="005A782A" w:rsidRPr="00AB3677" w:rsidRDefault="005A782A" w:rsidP="00B33434">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61E428F1" w14:textId="77777777" w:rsidR="005A782A" w:rsidRPr="00AB3677" w:rsidRDefault="005A782A" w:rsidP="00B33434">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09038191" w14:textId="77777777" w:rsidR="005A782A" w:rsidRPr="00AB3677" w:rsidRDefault="005A782A" w:rsidP="00B33434">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668E4D3F" w14:textId="77777777" w:rsidR="005A782A" w:rsidRPr="005A782A" w:rsidRDefault="005A782A" w:rsidP="00B33434">
      <w:pPr>
        <w:pStyle w:val="ListBullets"/>
        <w:rPr>
          <w:lang w:val="en-US"/>
        </w:rPr>
      </w:pPr>
      <w:r w:rsidRPr="00AB3677">
        <w:t xml:space="preserve">The </w:t>
      </w:r>
      <w:r w:rsidRPr="00AB3677">
        <w:rPr>
          <w:b/>
          <w:bCs/>
        </w:rPr>
        <w:t xml:space="preserve">Early Years Learning Framework </w:t>
      </w:r>
      <w:r w:rsidRPr="00AB3677">
        <w:rPr>
          <w:bCs/>
        </w:rPr>
        <w:t>(EYLF)</w:t>
      </w:r>
    </w:p>
    <w:p w14:paraId="7C366537" w14:textId="77777777" w:rsidR="00CE2751" w:rsidRPr="00B33434" w:rsidRDefault="00CE2751" w:rsidP="00B33434">
      <w:pPr>
        <w:pStyle w:val="Heading2"/>
      </w:pPr>
      <w:r w:rsidRPr="00B33434">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060"/>
        <w:gridCol w:w="1233"/>
        <w:gridCol w:w="1396"/>
        <w:gridCol w:w="1409"/>
      </w:tblGrid>
      <w:tr w:rsidR="00CE2751" w:rsidRPr="007C2C22" w14:paraId="74B6C8BD" w14:textId="77777777" w:rsidTr="00B33434">
        <w:trPr>
          <w:jc w:val="center"/>
        </w:trPr>
        <w:tc>
          <w:tcPr>
            <w:tcW w:w="4082" w:type="dxa"/>
          </w:tcPr>
          <w:p w14:paraId="4DD5EE6F" w14:textId="77777777" w:rsidR="00CE2751" w:rsidRPr="00532929" w:rsidRDefault="00CE2751" w:rsidP="00532929">
            <w:pPr>
              <w:pStyle w:val="Tabletextbold"/>
            </w:pPr>
          </w:p>
        </w:tc>
        <w:tc>
          <w:tcPr>
            <w:tcW w:w="4990" w:type="dxa"/>
            <w:gridSpan w:val="4"/>
            <w:tcBorders>
              <w:bottom w:val="single" w:sz="4" w:space="0" w:color="auto"/>
            </w:tcBorders>
          </w:tcPr>
          <w:p w14:paraId="2328F11E" w14:textId="77777777" w:rsidR="00CE2751" w:rsidRPr="00532929" w:rsidRDefault="00CE2751" w:rsidP="00532929">
            <w:pPr>
              <w:pStyle w:val="Tabletextbold"/>
            </w:pPr>
            <w:r w:rsidRPr="00532929">
              <w:t>Evidence could be in:</w:t>
            </w:r>
          </w:p>
        </w:tc>
      </w:tr>
      <w:tr w:rsidR="00CE2751" w:rsidRPr="007C2C22" w14:paraId="19CC634D" w14:textId="77777777" w:rsidTr="00B33434">
        <w:trPr>
          <w:jc w:val="center"/>
        </w:trPr>
        <w:tc>
          <w:tcPr>
            <w:tcW w:w="4082" w:type="dxa"/>
          </w:tcPr>
          <w:p w14:paraId="233FE762" w14:textId="77777777" w:rsidR="00CE2751" w:rsidRPr="00532929" w:rsidRDefault="00CE2751" w:rsidP="00532929">
            <w:pPr>
              <w:pStyle w:val="Tabletextbold"/>
            </w:pPr>
            <w:r w:rsidRPr="00532929">
              <w:t>Student Capabilities</w:t>
            </w:r>
          </w:p>
        </w:tc>
        <w:tc>
          <w:tcPr>
            <w:tcW w:w="1071" w:type="dxa"/>
            <w:tcBorders>
              <w:bottom w:val="single" w:sz="4" w:space="0" w:color="auto"/>
              <w:right w:val="single" w:sz="4" w:space="0" w:color="auto"/>
            </w:tcBorders>
          </w:tcPr>
          <w:p w14:paraId="659C63A8" w14:textId="77777777" w:rsidR="00CE2751" w:rsidRPr="00532929" w:rsidRDefault="00CE2751" w:rsidP="00532929">
            <w:pPr>
              <w:pStyle w:val="Tabletextboldcentred"/>
            </w:pPr>
            <w:r w:rsidRPr="00532929">
              <w:t>Goals</w:t>
            </w:r>
          </w:p>
        </w:tc>
        <w:tc>
          <w:tcPr>
            <w:tcW w:w="1241" w:type="dxa"/>
            <w:tcBorders>
              <w:left w:val="single" w:sz="4" w:space="0" w:color="auto"/>
              <w:bottom w:val="single" w:sz="4" w:space="0" w:color="auto"/>
              <w:right w:val="single" w:sz="4" w:space="0" w:color="auto"/>
            </w:tcBorders>
          </w:tcPr>
          <w:p w14:paraId="3BA801B1" w14:textId="77777777" w:rsidR="00CE2751" w:rsidRPr="00532929" w:rsidRDefault="00CE2751" w:rsidP="00532929">
            <w:pPr>
              <w:pStyle w:val="Tabletextboldcentred"/>
            </w:pPr>
            <w:r w:rsidRPr="00532929">
              <w:t>Content</w:t>
            </w:r>
          </w:p>
        </w:tc>
        <w:tc>
          <w:tcPr>
            <w:tcW w:w="1404" w:type="dxa"/>
            <w:tcBorders>
              <w:left w:val="single" w:sz="4" w:space="0" w:color="auto"/>
              <w:bottom w:val="single" w:sz="4" w:space="0" w:color="auto"/>
            </w:tcBorders>
          </w:tcPr>
          <w:p w14:paraId="3755BF17" w14:textId="77777777" w:rsidR="00CE2751" w:rsidRPr="00532929" w:rsidRDefault="00CE2751" w:rsidP="00532929">
            <w:pPr>
              <w:pStyle w:val="Tabletextboldcentred"/>
            </w:pPr>
            <w:r w:rsidRPr="00532929">
              <w:t>Teaching &amp; Learning Strategies</w:t>
            </w:r>
          </w:p>
        </w:tc>
        <w:tc>
          <w:tcPr>
            <w:tcW w:w="1274" w:type="dxa"/>
          </w:tcPr>
          <w:p w14:paraId="6F909C63" w14:textId="77777777" w:rsidR="00CE2751" w:rsidRPr="00532929" w:rsidRDefault="00CE2751" w:rsidP="00532929">
            <w:pPr>
              <w:pStyle w:val="Tabletextboldcentred"/>
            </w:pPr>
            <w:r w:rsidRPr="00532929">
              <w:t>Assessment</w:t>
            </w:r>
          </w:p>
        </w:tc>
      </w:tr>
      <w:tr w:rsidR="00CE2751" w:rsidRPr="007C2C22" w14:paraId="71E6B1B6" w14:textId="77777777" w:rsidTr="00B33434">
        <w:trPr>
          <w:jc w:val="center"/>
        </w:trPr>
        <w:tc>
          <w:tcPr>
            <w:tcW w:w="4082" w:type="dxa"/>
          </w:tcPr>
          <w:p w14:paraId="510A32A6" w14:textId="77777777" w:rsidR="00CE2751" w:rsidRPr="0016388D" w:rsidRDefault="00CE2751" w:rsidP="00532929">
            <w:pPr>
              <w:pStyle w:val="TableText"/>
            </w:pPr>
            <w:r w:rsidRPr="0016388D">
              <w:t>Literacy</w:t>
            </w:r>
          </w:p>
        </w:tc>
        <w:tc>
          <w:tcPr>
            <w:tcW w:w="1071" w:type="dxa"/>
            <w:tcBorders>
              <w:right w:val="single" w:sz="4" w:space="0" w:color="auto"/>
            </w:tcBorders>
          </w:tcPr>
          <w:p w14:paraId="0F45F48E" w14:textId="77777777" w:rsidR="00CE2751" w:rsidRPr="0016388D" w:rsidRDefault="00CE2751" w:rsidP="00B33434">
            <w:pPr>
              <w:pStyle w:val="TableTextcentred"/>
            </w:pPr>
          </w:p>
        </w:tc>
        <w:tc>
          <w:tcPr>
            <w:tcW w:w="1241" w:type="dxa"/>
            <w:tcBorders>
              <w:left w:val="single" w:sz="4" w:space="0" w:color="auto"/>
              <w:right w:val="single" w:sz="4" w:space="0" w:color="auto"/>
            </w:tcBorders>
          </w:tcPr>
          <w:p w14:paraId="09C3B4CB" w14:textId="77777777" w:rsidR="00CE2751" w:rsidRPr="0016388D" w:rsidRDefault="00CE2751" w:rsidP="00B33434">
            <w:pPr>
              <w:pStyle w:val="TableTextcentred"/>
            </w:pPr>
          </w:p>
        </w:tc>
        <w:tc>
          <w:tcPr>
            <w:tcW w:w="1404" w:type="dxa"/>
            <w:tcBorders>
              <w:left w:val="single" w:sz="4" w:space="0" w:color="auto"/>
            </w:tcBorders>
          </w:tcPr>
          <w:p w14:paraId="33FB94FB" w14:textId="77777777" w:rsidR="00CE2751" w:rsidRPr="0016388D" w:rsidRDefault="00CE2751" w:rsidP="00B33434">
            <w:pPr>
              <w:pStyle w:val="TableTextcentred"/>
            </w:pPr>
            <w:r w:rsidRPr="0016388D">
              <w:sym w:font="Wingdings" w:char="F0FC"/>
            </w:r>
          </w:p>
        </w:tc>
        <w:tc>
          <w:tcPr>
            <w:tcW w:w="1274" w:type="dxa"/>
          </w:tcPr>
          <w:p w14:paraId="558F34BA" w14:textId="77777777" w:rsidR="00CE2751" w:rsidRPr="0016388D" w:rsidRDefault="00CE2751" w:rsidP="00B33434">
            <w:pPr>
              <w:pStyle w:val="TableTextcentred"/>
            </w:pPr>
            <w:r w:rsidRPr="0016388D">
              <w:sym w:font="Wingdings" w:char="F0FC"/>
            </w:r>
          </w:p>
        </w:tc>
      </w:tr>
      <w:tr w:rsidR="00CE2751" w:rsidRPr="007C2C22" w14:paraId="7062F8B9" w14:textId="77777777" w:rsidTr="00B33434">
        <w:trPr>
          <w:jc w:val="center"/>
        </w:trPr>
        <w:tc>
          <w:tcPr>
            <w:tcW w:w="4082" w:type="dxa"/>
          </w:tcPr>
          <w:p w14:paraId="3A3C93C5" w14:textId="77777777" w:rsidR="00CE2751" w:rsidRPr="0016388D" w:rsidRDefault="00CE2751" w:rsidP="00532929">
            <w:pPr>
              <w:pStyle w:val="TableText"/>
            </w:pPr>
            <w:r w:rsidRPr="0016388D">
              <w:t>Numeracy</w:t>
            </w:r>
          </w:p>
        </w:tc>
        <w:tc>
          <w:tcPr>
            <w:tcW w:w="1071" w:type="dxa"/>
            <w:tcBorders>
              <w:right w:val="single" w:sz="4" w:space="0" w:color="auto"/>
            </w:tcBorders>
          </w:tcPr>
          <w:p w14:paraId="40FDC1C3" w14:textId="77777777" w:rsidR="00CE2751" w:rsidRPr="0016388D" w:rsidRDefault="00CE2751" w:rsidP="00B33434">
            <w:pPr>
              <w:pStyle w:val="TableTextcentred"/>
            </w:pPr>
          </w:p>
        </w:tc>
        <w:tc>
          <w:tcPr>
            <w:tcW w:w="1241" w:type="dxa"/>
            <w:tcBorders>
              <w:left w:val="single" w:sz="4" w:space="0" w:color="auto"/>
              <w:right w:val="single" w:sz="4" w:space="0" w:color="auto"/>
            </w:tcBorders>
          </w:tcPr>
          <w:p w14:paraId="61FF1D78" w14:textId="77777777" w:rsidR="00CE2751" w:rsidRPr="0016388D" w:rsidRDefault="00CE2751" w:rsidP="00B33434">
            <w:pPr>
              <w:pStyle w:val="TableTextcentred"/>
            </w:pPr>
          </w:p>
        </w:tc>
        <w:tc>
          <w:tcPr>
            <w:tcW w:w="1404" w:type="dxa"/>
            <w:tcBorders>
              <w:left w:val="single" w:sz="4" w:space="0" w:color="auto"/>
            </w:tcBorders>
          </w:tcPr>
          <w:p w14:paraId="131A7750" w14:textId="77777777" w:rsidR="00CE2751" w:rsidRPr="0016388D" w:rsidRDefault="00CE2751" w:rsidP="00B33434">
            <w:pPr>
              <w:pStyle w:val="TableTextcentred"/>
            </w:pPr>
            <w:r w:rsidRPr="0016388D">
              <w:sym w:font="Wingdings" w:char="F0FC"/>
            </w:r>
          </w:p>
        </w:tc>
        <w:tc>
          <w:tcPr>
            <w:tcW w:w="1274" w:type="dxa"/>
          </w:tcPr>
          <w:p w14:paraId="795FEF0F" w14:textId="77777777" w:rsidR="00CE2751" w:rsidRPr="0016388D" w:rsidRDefault="00CE2751" w:rsidP="00B33434">
            <w:pPr>
              <w:pStyle w:val="TableTextcentred"/>
            </w:pPr>
            <w:r w:rsidRPr="0016388D">
              <w:sym w:font="Wingdings" w:char="F0FC"/>
            </w:r>
          </w:p>
        </w:tc>
      </w:tr>
      <w:tr w:rsidR="00CE2751" w:rsidRPr="007C2C22" w14:paraId="5E65EF63" w14:textId="77777777" w:rsidTr="00B33434">
        <w:trPr>
          <w:jc w:val="center"/>
        </w:trPr>
        <w:tc>
          <w:tcPr>
            <w:tcW w:w="4082" w:type="dxa"/>
          </w:tcPr>
          <w:p w14:paraId="1FECCF2A" w14:textId="77777777" w:rsidR="00CE2751" w:rsidRPr="0016388D" w:rsidRDefault="00CE2751" w:rsidP="00532929">
            <w:pPr>
              <w:pStyle w:val="TableText"/>
            </w:pPr>
            <w:r w:rsidRPr="0016388D">
              <w:t>Information and communication technology (ICT) capability</w:t>
            </w:r>
          </w:p>
        </w:tc>
        <w:tc>
          <w:tcPr>
            <w:tcW w:w="1071" w:type="dxa"/>
            <w:tcBorders>
              <w:right w:val="single" w:sz="4" w:space="0" w:color="auto"/>
            </w:tcBorders>
          </w:tcPr>
          <w:p w14:paraId="5AD43EC5" w14:textId="77777777" w:rsidR="00CE2751" w:rsidRPr="0016388D" w:rsidRDefault="00CE2751" w:rsidP="00B33434">
            <w:pPr>
              <w:pStyle w:val="TableTextcentred"/>
            </w:pPr>
          </w:p>
        </w:tc>
        <w:tc>
          <w:tcPr>
            <w:tcW w:w="1241" w:type="dxa"/>
            <w:tcBorders>
              <w:left w:val="single" w:sz="4" w:space="0" w:color="auto"/>
              <w:right w:val="single" w:sz="4" w:space="0" w:color="auto"/>
            </w:tcBorders>
          </w:tcPr>
          <w:p w14:paraId="1B78F478" w14:textId="77777777" w:rsidR="00CE2751" w:rsidRPr="0016388D" w:rsidRDefault="00CE2751" w:rsidP="00B33434">
            <w:pPr>
              <w:pStyle w:val="TableTextcentred"/>
            </w:pPr>
          </w:p>
        </w:tc>
        <w:tc>
          <w:tcPr>
            <w:tcW w:w="1404" w:type="dxa"/>
            <w:tcBorders>
              <w:left w:val="single" w:sz="4" w:space="0" w:color="auto"/>
            </w:tcBorders>
          </w:tcPr>
          <w:p w14:paraId="0A475E76" w14:textId="77777777" w:rsidR="00CE2751" w:rsidRPr="0016388D" w:rsidRDefault="00CE2751" w:rsidP="00B33434">
            <w:pPr>
              <w:pStyle w:val="TableTextcentred"/>
            </w:pPr>
            <w:r w:rsidRPr="0016388D">
              <w:sym w:font="Wingdings" w:char="F0FC"/>
            </w:r>
          </w:p>
        </w:tc>
        <w:tc>
          <w:tcPr>
            <w:tcW w:w="1274" w:type="dxa"/>
          </w:tcPr>
          <w:p w14:paraId="6EFF978D" w14:textId="77777777" w:rsidR="00CE2751" w:rsidRPr="0016388D" w:rsidRDefault="00CE2751" w:rsidP="00B33434">
            <w:pPr>
              <w:pStyle w:val="TableTextcentred"/>
            </w:pPr>
            <w:r w:rsidRPr="0016388D">
              <w:sym w:font="Wingdings" w:char="F0FC"/>
            </w:r>
          </w:p>
        </w:tc>
      </w:tr>
      <w:tr w:rsidR="00CE2751" w:rsidRPr="007C2C22" w14:paraId="61CDE6EB" w14:textId="77777777" w:rsidTr="00B33434">
        <w:trPr>
          <w:jc w:val="center"/>
        </w:trPr>
        <w:tc>
          <w:tcPr>
            <w:tcW w:w="4082" w:type="dxa"/>
          </w:tcPr>
          <w:p w14:paraId="079D89DA" w14:textId="77777777" w:rsidR="00CE2751" w:rsidRPr="0016388D" w:rsidRDefault="00CE2751" w:rsidP="00532929">
            <w:pPr>
              <w:pStyle w:val="TableText"/>
            </w:pPr>
            <w:r w:rsidRPr="0016388D">
              <w:t>Critical and creative thinking</w:t>
            </w:r>
          </w:p>
        </w:tc>
        <w:tc>
          <w:tcPr>
            <w:tcW w:w="1071" w:type="dxa"/>
            <w:tcBorders>
              <w:right w:val="single" w:sz="4" w:space="0" w:color="auto"/>
            </w:tcBorders>
          </w:tcPr>
          <w:p w14:paraId="41BE1E5A" w14:textId="77777777" w:rsidR="00CE2751" w:rsidRPr="0016388D" w:rsidRDefault="00CE2751" w:rsidP="00B33434">
            <w:pPr>
              <w:pStyle w:val="TableTextcentred"/>
            </w:pPr>
            <w:r w:rsidRPr="0016388D">
              <w:sym w:font="Wingdings" w:char="F0FC"/>
            </w:r>
          </w:p>
        </w:tc>
        <w:tc>
          <w:tcPr>
            <w:tcW w:w="1241" w:type="dxa"/>
            <w:tcBorders>
              <w:left w:val="single" w:sz="4" w:space="0" w:color="auto"/>
              <w:right w:val="single" w:sz="4" w:space="0" w:color="auto"/>
            </w:tcBorders>
          </w:tcPr>
          <w:p w14:paraId="359F3857" w14:textId="77777777" w:rsidR="00CE2751" w:rsidRPr="0016388D" w:rsidRDefault="00CE2751" w:rsidP="00B33434">
            <w:pPr>
              <w:pStyle w:val="TableTextcentred"/>
            </w:pPr>
            <w:r w:rsidRPr="0016388D">
              <w:sym w:font="Wingdings" w:char="F0FC"/>
            </w:r>
          </w:p>
        </w:tc>
        <w:tc>
          <w:tcPr>
            <w:tcW w:w="1404" w:type="dxa"/>
            <w:tcBorders>
              <w:left w:val="single" w:sz="4" w:space="0" w:color="auto"/>
            </w:tcBorders>
          </w:tcPr>
          <w:p w14:paraId="38412CAF" w14:textId="77777777" w:rsidR="00CE2751" w:rsidRPr="0016388D" w:rsidRDefault="00CE2751" w:rsidP="00B33434">
            <w:pPr>
              <w:pStyle w:val="TableTextcentred"/>
            </w:pPr>
            <w:r w:rsidRPr="0016388D">
              <w:sym w:font="Wingdings" w:char="F0FC"/>
            </w:r>
          </w:p>
        </w:tc>
        <w:tc>
          <w:tcPr>
            <w:tcW w:w="1274" w:type="dxa"/>
          </w:tcPr>
          <w:p w14:paraId="375C0F90" w14:textId="77777777" w:rsidR="00CE2751" w:rsidRPr="0016388D" w:rsidRDefault="00CE2751" w:rsidP="00B33434">
            <w:pPr>
              <w:pStyle w:val="TableTextcentred"/>
            </w:pPr>
            <w:r w:rsidRPr="0016388D">
              <w:sym w:font="Wingdings" w:char="F0FC"/>
            </w:r>
          </w:p>
        </w:tc>
      </w:tr>
      <w:tr w:rsidR="00CE2751" w:rsidRPr="007C2C22" w14:paraId="125E80F3" w14:textId="77777777" w:rsidTr="00B33434">
        <w:trPr>
          <w:jc w:val="center"/>
        </w:trPr>
        <w:tc>
          <w:tcPr>
            <w:tcW w:w="4082" w:type="dxa"/>
          </w:tcPr>
          <w:p w14:paraId="3320BCE2" w14:textId="77777777" w:rsidR="00CE2751" w:rsidRPr="0016388D" w:rsidRDefault="00CE2751" w:rsidP="00532929">
            <w:pPr>
              <w:pStyle w:val="TableText"/>
            </w:pPr>
            <w:r w:rsidRPr="0016388D">
              <w:t>Personal and social capability</w:t>
            </w:r>
          </w:p>
        </w:tc>
        <w:tc>
          <w:tcPr>
            <w:tcW w:w="1071" w:type="dxa"/>
            <w:tcBorders>
              <w:right w:val="single" w:sz="4" w:space="0" w:color="auto"/>
            </w:tcBorders>
          </w:tcPr>
          <w:p w14:paraId="09FAF914" w14:textId="77777777" w:rsidR="00CE2751" w:rsidRPr="0016388D" w:rsidRDefault="00CE2751" w:rsidP="00B33434">
            <w:pPr>
              <w:pStyle w:val="TableTextcentred"/>
            </w:pPr>
            <w:r w:rsidRPr="0016388D">
              <w:sym w:font="Wingdings" w:char="F0FC"/>
            </w:r>
          </w:p>
        </w:tc>
        <w:tc>
          <w:tcPr>
            <w:tcW w:w="1241" w:type="dxa"/>
            <w:tcBorders>
              <w:left w:val="single" w:sz="4" w:space="0" w:color="auto"/>
              <w:right w:val="single" w:sz="4" w:space="0" w:color="auto"/>
            </w:tcBorders>
          </w:tcPr>
          <w:p w14:paraId="7C3238F9" w14:textId="77777777" w:rsidR="00CE2751" w:rsidRPr="0016388D" w:rsidRDefault="00CE2751" w:rsidP="00B33434">
            <w:pPr>
              <w:pStyle w:val="TableTextcentred"/>
            </w:pPr>
            <w:r w:rsidRPr="0016388D">
              <w:sym w:font="Wingdings" w:char="F0FC"/>
            </w:r>
          </w:p>
        </w:tc>
        <w:tc>
          <w:tcPr>
            <w:tcW w:w="1404" w:type="dxa"/>
            <w:tcBorders>
              <w:left w:val="single" w:sz="4" w:space="0" w:color="auto"/>
            </w:tcBorders>
          </w:tcPr>
          <w:p w14:paraId="2DC097F4" w14:textId="77777777" w:rsidR="00CE2751" w:rsidRPr="0016388D" w:rsidRDefault="00CE2751" w:rsidP="00B33434">
            <w:pPr>
              <w:pStyle w:val="TableTextcentred"/>
            </w:pPr>
            <w:r w:rsidRPr="0016388D">
              <w:sym w:font="Wingdings" w:char="F0FC"/>
            </w:r>
          </w:p>
        </w:tc>
        <w:tc>
          <w:tcPr>
            <w:tcW w:w="1274" w:type="dxa"/>
          </w:tcPr>
          <w:p w14:paraId="509229E8" w14:textId="77777777" w:rsidR="00CE2751" w:rsidRPr="0016388D" w:rsidRDefault="00CE2751" w:rsidP="00B33434">
            <w:pPr>
              <w:pStyle w:val="TableTextcentred"/>
            </w:pPr>
            <w:r w:rsidRPr="0016388D">
              <w:sym w:font="Wingdings" w:char="F0FC"/>
            </w:r>
          </w:p>
        </w:tc>
      </w:tr>
      <w:tr w:rsidR="00CE2751" w:rsidRPr="007C2C22" w14:paraId="119EABB0" w14:textId="77777777" w:rsidTr="00B33434">
        <w:trPr>
          <w:jc w:val="center"/>
        </w:trPr>
        <w:tc>
          <w:tcPr>
            <w:tcW w:w="4082" w:type="dxa"/>
          </w:tcPr>
          <w:p w14:paraId="4E85B1AF" w14:textId="77777777" w:rsidR="00CE2751" w:rsidRPr="0016388D" w:rsidRDefault="00CE2751" w:rsidP="00532929">
            <w:pPr>
              <w:pStyle w:val="TableText"/>
            </w:pPr>
            <w:r w:rsidRPr="0016388D">
              <w:t>Ethical behaviour</w:t>
            </w:r>
          </w:p>
        </w:tc>
        <w:tc>
          <w:tcPr>
            <w:tcW w:w="1071" w:type="dxa"/>
            <w:tcBorders>
              <w:right w:val="single" w:sz="4" w:space="0" w:color="auto"/>
            </w:tcBorders>
          </w:tcPr>
          <w:p w14:paraId="79FE6462" w14:textId="77777777" w:rsidR="00CE2751" w:rsidRPr="0016388D" w:rsidRDefault="00CE2751" w:rsidP="00B33434">
            <w:pPr>
              <w:pStyle w:val="TableTextcentred"/>
            </w:pPr>
            <w:r w:rsidRPr="0016388D">
              <w:sym w:font="Wingdings" w:char="F0FC"/>
            </w:r>
          </w:p>
        </w:tc>
        <w:tc>
          <w:tcPr>
            <w:tcW w:w="1241" w:type="dxa"/>
            <w:tcBorders>
              <w:left w:val="single" w:sz="4" w:space="0" w:color="auto"/>
              <w:right w:val="single" w:sz="4" w:space="0" w:color="auto"/>
            </w:tcBorders>
          </w:tcPr>
          <w:p w14:paraId="2F5DED54" w14:textId="77777777" w:rsidR="00CE2751" w:rsidRPr="0016388D" w:rsidRDefault="00CE2751" w:rsidP="00B33434">
            <w:pPr>
              <w:pStyle w:val="TableTextcentred"/>
            </w:pPr>
            <w:r w:rsidRPr="0016388D">
              <w:sym w:font="Wingdings" w:char="F0FC"/>
            </w:r>
          </w:p>
        </w:tc>
        <w:tc>
          <w:tcPr>
            <w:tcW w:w="1404" w:type="dxa"/>
            <w:tcBorders>
              <w:left w:val="single" w:sz="4" w:space="0" w:color="auto"/>
            </w:tcBorders>
          </w:tcPr>
          <w:p w14:paraId="41666E61" w14:textId="77777777" w:rsidR="00CE2751" w:rsidRPr="0016388D" w:rsidRDefault="00CE2751" w:rsidP="00B33434">
            <w:pPr>
              <w:pStyle w:val="TableTextcentred"/>
            </w:pPr>
            <w:r w:rsidRPr="0016388D">
              <w:sym w:font="Wingdings" w:char="F0FC"/>
            </w:r>
          </w:p>
        </w:tc>
        <w:tc>
          <w:tcPr>
            <w:tcW w:w="1274" w:type="dxa"/>
          </w:tcPr>
          <w:p w14:paraId="11A5684A" w14:textId="77777777" w:rsidR="00CE2751" w:rsidRPr="0016388D" w:rsidRDefault="00CE2751" w:rsidP="00B33434">
            <w:pPr>
              <w:pStyle w:val="TableTextcentred"/>
            </w:pPr>
            <w:r w:rsidRPr="0016388D">
              <w:sym w:font="Wingdings" w:char="F0FC"/>
            </w:r>
          </w:p>
        </w:tc>
      </w:tr>
      <w:tr w:rsidR="00CE2751" w:rsidRPr="007C2C22" w14:paraId="166BC770" w14:textId="77777777" w:rsidTr="00B33434">
        <w:trPr>
          <w:jc w:val="center"/>
        </w:trPr>
        <w:tc>
          <w:tcPr>
            <w:tcW w:w="4082" w:type="dxa"/>
          </w:tcPr>
          <w:p w14:paraId="0F2D3963" w14:textId="77777777" w:rsidR="00CE2751" w:rsidRPr="0016388D" w:rsidRDefault="00CE2751" w:rsidP="00532929">
            <w:pPr>
              <w:pStyle w:val="TableText"/>
            </w:pPr>
            <w:r w:rsidRPr="0016388D">
              <w:t>Intercultural understanding</w:t>
            </w:r>
          </w:p>
        </w:tc>
        <w:tc>
          <w:tcPr>
            <w:tcW w:w="1071" w:type="dxa"/>
            <w:tcBorders>
              <w:right w:val="single" w:sz="4" w:space="0" w:color="auto"/>
            </w:tcBorders>
          </w:tcPr>
          <w:p w14:paraId="54FF3227" w14:textId="77777777" w:rsidR="00CE2751" w:rsidRPr="0016388D" w:rsidRDefault="00CE2751" w:rsidP="00B33434">
            <w:pPr>
              <w:pStyle w:val="TableTextcentred"/>
            </w:pPr>
            <w:r w:rsidRPr="0016388D">
              <w:sym w:font="Wingdings" w:char="F0FC"/>
            </w:r>
          </w:p>
        </w:tc>
        <w:tc>
          <w:tcPr>
            <w:tcW w:w="1241" w:type="dxa"/>
            <w:tcBorders>
              <w:left w:val="single" w:sz="4" w:space="0" w:color="auto"/>
              <w:right w:val="single" w:sz="4" w:space="0" w:color="auto"/>
            </w:tcBorders>
          </w:tcPr>
          <w:p w14:paraId="5D33DBEE" w14:textId="77777777" w:rsidR="00CE2751" w:rsidRPr="0016388D" w:rsidRDefault="00CE2751" w:rsidP="00B33434">
            <w:pPr>
              <w:pStyle w:val="TableTextcentred"/>
            </w:pPr>
            <w:r w:rsidRPr="0016388D">
              <w:sym w:font="Wingdings" w:char="F0FC"/>
            </w:r>
          </w:p>
        </w:tc>
        <w:tc>
          <w:tcPr>
            <w:tcW w:w="1404" w:type="dxa"/>
            <w:tcBorders>
              <w:left w:val="single" w:sz="4" w:space="0" w:color="auto"/>
            </w:tcBorders>
          </w:tcPr>
          <w:p w14:paraId="29892A88" w14:textId="77777777" w:rsidR="00CE2751" w:rsidRPr="0016388D" w:rsidRDefault="00CE2751" w:rsidP="00B33434">
            <w:pPr>
              <w:pStyle w:val="TableTextcentred"/>
            </w:pPr>
            <w:r w:rsidRPr="0016388D">
              <w:sym w:font="Wingdings" w:char="F0FC"/>
            </w:r>
          </w:p>
        </w:tc>
        <w:tc>
          <w:tcPr>
            <w:tcW w:w="1274" w:type="dxa"/>
          </w:tcPr>
          <w:p w14:paraId="0E315A8F" w14:textId="77777777" w:rsidR="00CE2751" w:rsidRPr="0016388D" w:rsidRDefault="00CE2751" w:rsidP="00B33434">
            <w:pPr>
              <w:pStyle w:val="TableTextcentred"/>
            </w:pPr>
            <w:r w:rsidRPr="0016388D">
              <w:sym w:font="Wingdings" w:char="F0FC"/>
            </w:r>
          </w:p>
        </w:tc>
      </w:tr>
    </w:tbl>
    <w:p w14:paraId="3FCEE2F6" w14:textId="77777777" w:rsidR="00CE2751" w:rsidRDefault="00CE2751" w:rsidP="00CE2751"/>
    <w:p w14:paraId="7EE5D7F2" w14:textId="77777777" w:rsidR="00CE2751" w:rsidRDefault="00CE2751">
      <w:pPr>
        <w:spacing w:before="0"/>
      </w:pPr>
      <w:r>
        <w:br w:type="page"/>
      </w:r>
    </w:p>
    <w:p w14:paraId="529A6449" w14:textId="77777777" w:rsidR="00CE2751" w:rsidRPr="00F517F5" w:rsidRDefault="00CE2751" w:rsidP="00CE2751">
      <w:pPr>
        <w:pStyle w:val="Heading1"/>
      </w:pPr>
      <w:bookmarkStart w:id="221" w:name="_Toc438468604"/>
      <w:r w:rsidRPr="00F517F5">
        <w:lastRenderedPageBreak/>
        <w:t>Early Childhood Health and Safety</w:t>
      </w:r>
      <w:r>
        <w:t xml:space="preserve"> b</w:t>
      </w:r>
      <w:r w:rsidRPr="00F517F5">
        <w:tab/>
        <w:t xml:space="preserve">Value: </w:t>
      </w:r>
      <w:r>
        <w:t>0.5</w:t>
      </w:r>
      <w:bookmarkEnd w:id="221"/>
    </w:p>
    <w:p w14:paraId="08062AA7" w14:textId="77777777" w:rsidR="00CE2751" w:rsidRPr="003164E3" w:rsidRDefault="00CE2751" w:rsidP="00F7742D">
      <w:pPr>
        <w:pStyle w:val="NormalItalic"/>
      </w:pPr>
      <w:r w:rsidRPr="006E2457">
        <w:t xml:space="preserve">This half unit (0.5) combines with </w:t>
      </w:r>
      <w:r w:rsidRPr="00F7742D">
        <w:rPr>
          <w:b/>
          <w:bCs/>
          <w:iCs/>
        </w:rPr>
        <w:t>Early Childhood Health and Safety a (0.5)</w:t>
      </w:r>
      <w:r w:rsidRPr="00F7742D">
        <w:t xml:space="preserve"> </w:t>
      </w:r>
      <w:r w:rsidRPr="006E2457">
        <w:t xml:space="preserve">to equate to one standard unit – these </w:t>
      </w:r>
      <w:r w:rsidRPr="003164E3">
        <w:t>should be delivered together as a semester unit. Students are expected to study t</w:t>
      </w:r>
      <w:r>
        <w:t>he accredited semester 1.0 unit</w:t>
      </w:r>
      <w:r w:rsidRPr="003164E3">
        <w:t xml:space="preserve"> unless enrolled in a 0.5 unit due to late entry or early exit in a semester</w:t>
      </w:r>
      <w:r>
        <w:t>.</w:t>
      </w:r>
    </w:p>
    <w:p w14:paraId="6F9EEBE2" w14:textId="77777777" w:rsidR="00CE2751" w:rsidRPr="00B33434" w:rsidRDefault="00CE2751" w:rsidP="00B33434">
      <w:pPr>
        <w:pStyle w:val="Heading2"/>
      </w:pPr>
      <w:r w:rsidRPr="00B33434">
        <w:t>Prerequisites</w:t>
      </w:r>
    </w:p>
    <w:p w14:paraId="3ECC252D" w14:textId="77777777" w:rsidR="00CE2751" w:rsidRPr="00F517F5" w:rsidRDefault="00CE2751" w:rsidP="00CE2751">
      <w:r w:rsidRPr="00F517F5">
        <w:t>Nil.</w:t>
      </w:r>
    </w:p>
    <w:p w14:paraId="38BB14BA" w14:textId="77777777" w:rsidR="00CE2751" w:rsidRPr="00B33434" w:rsidRDefault="00CE2751" w:rsidP="00B33434">
      <w:pPr>
        <w:pStyle w:val="Heading2"/>
      </w:pPr>
      <w:r w:rsidRPr="00B33434">
        <w:t>Duplication of Content Rules</w:t>
      </w:r>
    </w:p>
    <w:p w14:paraId="7C16F431" w14:textId="77777777" w:rsidR="00CE2751" w:rsidRPr="00F517F5" w:rsidRDefault="00CE2751" w:rsidP="00CE2751">
      <w:r>
        <w:t>Refer to page 19.</w:t>
      </w:r>
    </w:p>
    <w:p w14:paraId="17A2E6BA" w14:textId="77777777" w:rsidR="00CE2751" w:rsidRPr="00B33434" w:rsidRDefault="00B33434" w:rsidP="00B33434">
      <w:pPr>
        <w:pStyle w:val="Heading2"/>
      </w:pPr>
      <w:r>
        <w:t>Specific Unit Goals</w:t>
      </w:r>
    </w:p>
    <w:p w14:paraId="5F7A28D6" w14:textId="77777777" w:rsidR="00CE2751" w:rsidRDefault="00CE2751" w:rsidP="00CE2751">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CE2751" w:rsidRPr="008E2EDB" w14:paraId="4145D5FF" w14:textId="77777777" w:rsidTr="00B33434">
        <w:trPr>
          <w:jc w:val="center"/>
        </w:trPr>
        <w:tc>
          <w:tcPr>
            <w:tcW w:w="4719" w:type="dxa"/>
            <w:tcBorders>
              <w:top w:val="single" w:sz="4" w:space="0" w:color="000000"/>
              <w:left w:val="single" w:sz="4" w:space="0" w:color="000000"/>
              <w:bottom w:val="single" w:sz="4" w:space="0" w:color="000000"/>
            </w:tcBorders>
          </w:tcPr>
          <w:p w14:paraId="6C7D8D94" w14:textId="77777777" w:rsidR="00CE2751" w:rsidRPr="008E2EDB" w:rsidRDefault="00CE2751" w:rsidP="00B33434">
            <w:pPr>
              <w:pStyle w:val="Tabletextboldcentred"/>
            </w:pPr>
            <w:r w:rsidRPr="008E2EDB">
              <w:t>A</w:t>
            </w:r>
          </w:p>
        </w:tc>
        <w:tc>
          <w:tcPr>
            <w:tcW w:w="4720" w:type="dxa"/>
            <w:tcBorders>
              <w:top w:val="single" w:sz="4" w:space="0" w:color="000000"/>
              <w:left w:val="single" w:sz="4" w:space="0" w:color="000000"/>
              <w:bottom w:val="single" w:sz="4" w:space="0" w:color="000000"/>
              <w:right w:val="single" w:sz="4" w:space="0" w:color="auto"/>
            </w:tcBorders>
          </w:tcPr>
          <w:p w14:paraId="27AD5FED" w14:textId="77777777" w:rsidR="00CE2751" w:rsidRPr="008E2EDB" w:rsidRDefault="00CE2751" w:rsidP="00B33434">
            <w:pPr>
              <w:pStyle w:val="Tabletextboldcentred"/>
            </w:pPr>
            <w:r w:rsidRPr="008E2EDB">
              <w:t>M</w:t>
            </w:r>
          </w:p>
        </w:tc>
      </w:tr>
      <w:tr w:rsidR="00CE2751" w:rsidRPr="005C08B5" w14:paraId="789062AE" w14:textId="77777777" w:rsidTr="00B33434">
        <w:trPr>
          <w:jc w:val="center"/>
        </w:trPr>
        <w:tc>
          <w:tcPr>
            <w:tcW w:w="4719" w:type="dxa"/>
            <w:tcBorders>
              <w:top w:val="single" w:sz="4" w:space="0" w:color="000000"/>
              <w:left w:val="single" w:sz="4" w:space="0" w:color="000000"/>
              <w:bottom w:val="single" w:sz="4" w:space="0" w:color="000000"/>
            </w:tcBorders>
          </w:tcPr>
          <w:p w14:paraId="2F2F7BBE" w14:textId="77777777" w:rsidR="00CE2751" w:rsidRPr="008E2EDB" w:rsidRDefault="00B33434" w:rsidP="00B33434">
            <w:pPr>
              <w:pStyle w:val="TableListBullets"/>
              <w:rPr>
                <w:color w:val="000000" w:themeColor="text1"/>
              </w:rPr>
            </w:pPr>
            <w:r>
              <w:rPr>
                <w:rFonts w:eastAsia="Calibri"/>
                <w:lang w:eastAsia="en-AU"/>
              </w:rPr>
              <w:t xml:space="preserve">explain the key requirements of effective </w:t>
            </w:r>
            <w:r w:rsidRPr="00F517F5">
              <w:rPr>
                <w:rFonts w:eastAsia="Calibri"/>
                <w:lang w:eastAsia="en-AU"/>
              </w:rPr>
              <w:t>management of allergies</w:t>
            </w:r>
            <w:r>
              <w:rPr>
                <w:rFonts w:eastAsia="Calibri"/>
                <w:lang w:eastAsia="en-AU"/>
              </w:rPr>
              <w:t xml:space="preserve"> (anaphylaxis)</w:t>
            </w:r>
            <w:r w:rsidRPr="00F517F5">
              <w:rPr>
                <w:rFonts w:eastAsia="Calibri"/>
                <w:lang w:eastAsia="en-AU"/>
              </w:rPr>
              <w:t xml:space="preserve"> and asthma</w:t>
            </w:r>
          </w:p>
        </w:tc>
        <w:tc>
          <w:tcPr>
            <w:tcW w:w="4720" w:type="dxa"/>
            <w:tcBorders>
              <w:top w:val="single" w:sz="4" w:space="0" w:color="000000"/>
              <w:left w:val="single" w:sz="4" w:space="0" w:color="000000"/>
              <w:bottom w:val="single" w:sz="4" w:space="0" w:color="000000"/>
              <w:right w:val="single" w:sz="4" w:space="0" w:color="auto"/>
            </w:tcBorders>
          </w:tcPr>
          <w:p w14:paraId="4BAAF546" w14:textId="77777777" w:rsidR="00CE2751" w:rsidRPr="008E2EDB" w:rsidRDefault="00B33434" w:rsidP="00B33434">
            <w:pPr>
              <w:pStyle w:val="TableListBullets"/>
              <w:rPr>
                <w:color w:val="000000" w:themeColor="text1"/>
              </w:rPr>
            </w:pPr>
            <w:r>
              <w:rPr>
                <w:rFonts w:eastAsia="Calibri"/>
                <w:lang w:eastAsia="en-AU"/>
              </w:rPr>
              <w:t xml:space="preserve">describe the key requirements of effective </w:t>
            </w:r>
            <w:r w:rsidRPr="00F517F5">
              <w:rPr>
                <w:rFonts w:eastAsia="Calibri"/>
                <w:lang w:eastAsia="en-AU"/>
              </w:rPr>
              <w:t>management of allergies</w:t>
            </w:r>
            <w:r>
              <w:rPr>
                <w:rFonts w:eastAsia="Calibri"/>
                <w:lang w:eastAsia="en-AU"/>
              </w:rPr>
              <w:t xml:space="preserve"> (anaphylaxis)</w:t>
            </w:r>
            <w:r w:rsidRPr="00F517F5">
              <w:rPr>
                <w:rFonts w:eastAsia="Calibri"/>
                <w:lang w:eastAsia="en-AU"/>
              </w:rPr>
              <w:t xml:space="preserve"> and asthma</w:t>
            </w:r>
          </w:p>
        </w:tc>
      </w:tr>
      <w:tr w:rsidR="00CE2751" w:rsidRPr="008E2EDB" w14:paraId="3D464901" w14:textId="77777777" w:rsidTr="00B33434">
        <w:trPr>
          <w:jc w:val="center"/>
        </w:trPr>
        <w:tc>
          <w:tcPr>
            <w:tcW w:w="4719" w:type="dxa"/>
            <w:tcBorders>
              <w:top w:val="single" w:sz="4" w:space="0" w:color="000000"/>
              <w:left w:val="single" w:sz="4" w:space="0" w:color="000000"/>
              <w:bottom w:val="single" w:sz="4" w:space="0" w:color="000000"/>
            </w:tcBorders>
          </w:tcPr>
          <w:p w14:paraId="5626AEC3" w14:textId="77777777" w:rsidR="00CE2751" w:rsidRDefault="00B33434" w:rsidP="00B33434">
            <w:pPr>
              <w:pStyle w:val="TableListBullets"/>
              <w:rPr>
                <w:rFonts w:eastAsia="Calibri"/>
                <w:lang w:eastAsia="en-AU"/>
              </w:rPr>
            </w:pPr>
            <w:r>
              <w:rPr>
                <w:rFonts w:eastAsia="Calibri"/>
                <w:lang w:eastAsia="en-AU"/>
              </w:rPr>
              <w:t>communicate for specific audiences and purposes</w:t>
            </w:r>
          </w:p>
        </w:tc>
        <w:tc>
          <w:tcPr>
            <w:tcW w:w="4720" w:type="dxa"/>
            <w:tcBorders>
              <w:top w:val="single" w:sz="4" w:space="0" w:color="000000"/>
              <w:left w:val="single" w:sz="4" w:space="0" w:color="000000"/>
              <w:bottom w:val="single" w:sz="4" w:space="0" w:color="000000"/>
              <w:right w:val="single" w:sz="4" w:space="0" w:color="auto"/>
            </w:tcBorders>
          </w:tcPr>
          <w:p w14:paraId="250B4AEE" w14:textId="77777777" w:rsidR="00CE2751" w:rsidRDefault="00B33434" w:rsidP="00B33434">
            <w:pPr>
              <w:pStyle w:val="TableListBullets"/>
              <w:rPr>
                <w:rFonts w:eastAsia="Calibri"/>
                <w:lang w:eastAsia="en-AU"/>
              </w:rPr>
            </w:pPr>
            <w:r>
              <w:rPr>
                <w:rFonts w:eastAsia="Calibri"/>
                <w:lang w:eastAsia="en-AU"/>
              </w:rPr>
              <w:t>communicate for specific audiences and purposes</w:t>
            </w:r>
          </w:p>
        </w:tc>
      </w:tr>
      <w:tr w:rsidR="00CE2751" w:rsidRPr="008E2EDB" w14:paraId="6C61E3D2" w14:textId="77777777" w:rsidTr="00B33434">
        <w:trPr>
          <w:jc w:val="center"/>
        </w:trPr>
        <w:tc>
          <w:tcPr>
            <w:tcW w:w="4719" w:type="dxa"/>
            <w:tcBorders>
              <w:top w:val="single" w:sz="4" w:space="0" w:color="000000"/>
              <w:left w:val="single" w:sz="4" w:space="0" w:color="000000"/>
              <w:bottom w:val="single" w:sz="4" w:space="0" w:color="000000"/>
            </w:tcBorders>
          </w:tcPr>
          <w:p w14:paraId="4C6B7C36" w14:textId="77777777" w:rsidR="00CE2751" w:rsidRDefault="00B33434" w:rsidP="00B33434">
            <w:pPr>
              <w:pStyle w:val="TableListBullets"/>
              <w:rPr>
                <w:rFonts w:eastAsia="Calibri"/>
                <w:lang w:eastAsia="en-AU"/>
              </w:rPr>
            </w:pPr>
            <w:r>
              <w:rPr>
                <w:rFonts w:eastAsia="Calibri"/>
                <w:lang w:eastAsia="en-AU"/>
              </w:rPr>
              <w:t>undertake an independent inquiry on an health and safety issue within the early childhood sector</w:t>
            </w:r>
          </w:p>
        </w:tc>
        <w:tc>
          <w:tcPr>
            <w:tcW w:w="4720" w:type="dxa"/>
            <w:tcBorders>
              <w:top w:val="single" w:sz="4" w:space="0" w:color="000000"/>
              <w:left w:val="single" w:sz="4" w:space="0" w:color="000000"/>
              <w:bottom w:val="single" w:sz="4" w:space="0" w:color="000000"/>
              <w:right w:val="single" w:sz="4" w:space="0" w:color="auto"/>
            </w:tcBorders>
          </w:tcPr>
          <w:p w14:paraId="5288FD15" w14:textId="77777777" w:rsidR="00CE2751" w:rsidRDefault="00B33434" w:rsidP="00B33434">
            <w:pPr>
              <w:pStyle w:val="TableListBullets"/>
              <w:rPr>
                <w:rFonts w:eastAsia="Calibri"/>
                <w:lang w:eastAsia="en-AU"/>
              </w:rPr>
            </w:pPr>
            <w:r>
              <w:rPr>
                <w:rFonts w:eastAsia="Calibri"/>
                <w:lang w:eastAsia="en-AU"/>
              </w:rPr>
              <w:t>undertake an independent inquiry on an health and safety issue within the early childhood sector</w:t>
            </w:r>
          </w:p>
        </w:tc>
      </w:tr>
    </w:tbl>
    <w:p w14:paraId="026DDD4A" w14:textId="77777777" w:rsidR="00CE2751" w:rsidRPr="00B33434" w:rsidRDefault="00B33434" w:rsidP="00B33434">
      <w:pPr>
        <w:pStyle w:val="Heading2"/>
      </w:pPr>
      <w:r>
        <w:t>Content</w:t>
      </w:r>
    </w:p>
    <w:p w14:paraId="4BCF05DF" w14:textId="77777777" w:rsidR="00CE2751" w:rsidRPr="008E2EDB" w:rsidRDefault="00CE2751" w:rsidP="005C08B5">
      <w:r w:rsidRPr="008E2EDB">
        <w:t>All content below must be delivered:</w:t>
      </w:r>
    </w:p>
    <w:tbl>
      <w:tblPr>
        <w:tblW w:w="9072" w:type="dxa"/>
        <w:jc w:val="center"/>
        <w:tblLayout w:type="fixed"/>
        <w:tblLook w:val="0000" w:firstRow="0" w:lastRow="0" w:firstColumn="0" w:lastColumn="0" w:noHBand="0" w:noVBand="0"/>
      </w:tblPr>
      <w:tblGrid>
        <w:gridCol w:w="4536"/>
        <w:gridCol w:w="4536"/>
      </w:tblGrid>
      <w:tr w:rsidR="00CE2751" w:rsidRPr="008E2EDB" w14:paraId="0EF69033" w14:textId="77777777" w:rsidTr="00532929">
        <w:trPr>
          <w:jc w:val="center"/>
        </w:trPr>
        <w:tc>
          <w:tcPr>
            <w:tcW w:w="4536" w:type="dxa"/>
            <w:tcBorders>
              <w:top w:val="single" w:sz="4" w:space="0" w:color="000000"/>
              <w:left w:val="single" w:sz="4" w:space="0" w:color="000000"/>
              <w:bottom w:val="single" w:sz="4" w:space="0" w:color="000000"/>
            </w:tcBorders>
          </w:tcPr>
          <w:p w14:paraId="60211960" w14:textId="77777777" w:rsidR="00CE2751" w:rsidRPr="008E2EDB" w:rsidRDefault="00CE2751" w:rsidP="00B33434">
            <w:pPr>
              <w:pStyle w:val="Tabletextboldcentred"/>
            </w:pPr>
            <w:r w:rsidRPr="008E2EDB">
              <w:t>A</w:t>
            </w:r>
          </w:p>
        </w:tc>
        <w:tc>
          <w:tcPr>
            <w:tcW w:w="4536" w:type="dxa"/>
            <w:tcBorders>
              <w:top w:val="single" w:sz="4" w:space="0" w:color="000000"/>
              <w:left w:val="single" w:sz="4" w:space="0" w:color="000000"/>
              <w:bottom w:val="single" w:sz="4" w:space="0" w:color="000000"/>
              <w:right w:val="single" w:sz="4" w:space="0" w:color="auto"/>
            </w:tcBorders>
          </w:tcPr>
          <w:p w14:paraId="70D74ECA" w14:textId="77777777" w:rsidR="00CE2751" w:rsidRPr="008E2EDB" w:rsidRDefault="00CE2751" w:rsidP="00B33434">
            <w:pPr>
              <w:pStyle w:val="Tabletextboldcentred"/>
            </w:pPr>
            <w:r w:rsidRPr="008E2EDB">
              <w:t>M</w:t>
            </w:r>
          </w:p>
        </w:tc>
      </w:tr>
      <w:tr w:rsidR="002A350E" w:rsidRPr="008E2EDB" w14:paraId="0824409B" w14:textId="77777777" w:rsidTr="00532929">
        <w:trPr>
          <w:jc w:val="center"/>
        </w:trPr>
        <w:tc>
          <w:tcPr>
            <w:tcW w:w="4536" w:type="dxa"/>
            <w:tcBorders>
              <w:top w:val="single" w:sz="4" w:space="0" w:color="000000"/>
              <w:left w:val="single" w:sz="4" w:space="0" w:color="000000"/>
              <w:bottom w:val="single" w:sz="4" w:space="0" w:color="000000"/>
            </w:tcBorders>
          </w:tcPr>
          <w:p w14:paraId="2406AEE6" w14:textId="77777777" w:rsidR="002A350E" w:rsidRPr="0080675E" w:rsidRDefault="00B33434" w:rsidP="00B33434">
            <w:pPr>
              <w:pStyle w:val="TableListBullets"/>
              <w:rPr>
                <w:lang w:val="en-US"/>
              </w:rPr>
            </w:pPr>
            <w:r>
              <w:rPr>
                <w:lang w:val="en-US"/>
              </w:rPr>
              <w:t>use of relevant frameworks and standards</w:t>
            </w:r>
          </w:p>
        </w:tc>
        <w:tc>
          <w:tcPr>
            <w:tcW w:w="4536" w:type="dxa"/>
            <w:tcBorders>
              <w:top w:val="single" w:sz="4" w:space="0" w:color="000000"/>
              <w:left w:val="single" w:sz="4" w:space="0" w:color="000000"/>
              <w:bottom w:val="single" w:sz="4" w:space="0" w:color="000000"/>
              <w:right w:val="single" w:sz="4" w:space="0" w:color="auto"/>
            </w:tcBorders>
          </w:tcPr>
          <w:p w14:paraId="2F707423" w14:textId="77777777" w:rsidR="002A350E" w:rsidRPr="0080675E" w:rsidRDefault="00B33434" w:rsidP="00B33434">
            <w:pPr>
              <w:pStyle w:val="TableListBullets"/>
              <w:rPr>
                <w:lang w:val="en-US"/>
              </w:rPr>
            </w:pPr>
            <w:r>
              <w:rPr>
                <w:lang w:val="en-US"/>
              </w:rPr>
              <w:t>use of relevant frameworks and standards</w:t>
            </w:r>
          </w:p>
        </w:tc>
      </w:tr>
      <w:tr w:rsidR="00CE2751" w:rsidRPr="008E2EDB" w14:paraId="11544567" w14:textId="77777777" w:rsidTr="00532929">
        <w:trPr>
          <w:jc w:val="center"/>
        </w:trPr>
        <w:tc>
          <w:tcPr>
            <w:tcW w:w="4536" w:type="dxa"/>
            <w:tcBorders>
              <w:top w:val="single" w:sz="4" w:space="0" w:color="000000"/>
              <w:left w:val="single" w:sz="4" w:space="0" w:color="000000"/>
              <w:bottom w:val="single" w:sz="4" w:space="0" w:color="000000"/>
            </w:tcBorders>
          </w:tcPr>
          <w:p w14:paraId="71CF1E45" w14:textId="77777777" w:rsidR="00CE2751" w:rsidRPr="008E2EDB" w:rsidRDefault="00B33434" w:rsidP="00B33434">
            <w:pPr>
              <w:pStyle w:val="TableListBullets"/>
              <w:rPr>
                <w:color w:val="000000" w:themeColor="text1"/>
              </w:rPr>
            </w:pPr>
            <w:r w:rsidRPr="00F517F5">
              <w:rPr>
                <w:lang w:val="en-US"/>
              </w:rPr>
              <w:t xml:space="preserve">medical issues (signs, symptoms, characteristics, treatments) – </w:t>
            </w:r>
            <w:r>
              <w:rPr>
                <w:lang w:val="en-US"/>
              </w:rPr>
              <w:t xml:space="preserve">illness, </w:t>
            </w:r>
            <w:r w:rsidRPr="00F517F5">
              <w:rPr>
                <w:lang w:val="en-US"/>
              </w:rPr>
              <w:t>allergies, anaphylaxis, asthma</w:t>
            </w:r>
          </w:p>
        </w:tc>
        <w:tc>
          <w:tcPr>
            <w:tcW w:w="4536" w:type="dxa"/>
            <w:tcBorders>
              <w:top w:val="single" w:sz="4" w:space="0" w:color="000000"/>
              <w:left w:val="single" w:sz="4" w:space="0" w:color="000000"/>
              <w:bottom w:val="single" w:sz="4" w:space="0" w:color="000000"/>
              <w:right w:val="single" w:sz="4" w:space="0" w:color="auto"/>
            </w:tcBorders>
          </w:tcPr>
          <w:p w14:paraId="31C94477" w14:textId="77777777" w:rsidR="00CE2751" w:rsidRPr="008E2EDB" w:rsidRDefault="00B33434" w:rsidP="00B33434">
            <w:pPr>
              <w:pStyle w:val="TableListBullets"/>
              <w:rPr>
                <w:color w:val="000000" w:themeColor="text1"/>
              </w:rPr>
            </w:pPr>
            <w:r w:rsidRPr="00F517F5">
              <w:rPr>
                <w:lang w:val="en-US"/>
              </w:rPr>
              <w:t xml:space="preserve">medical issues (signs, symptoms, characteristics, treatments) – </w:t>
            </w:r>
            <w:r>
              <w:rPr>
                <w:lang w:val="en-US"/>
              </w:rPr>
              <w:t xml:space="preserve">illness, </w:t>
            </w:r>
            <w:r w:rsidRPr="00F517F5">
              <w:rPr>
                <w:lang w:val="en-US"/>
              </w:rPr>
              <w:t>allergies, anaphylaxis, asthma</w:t>
            </w:r>
          </w:p>
        </w:tc>
      </w:tr>
      <w:tr w:rsidR="00CE2751" w:rsidRPr="008E2EDB" w14:paraId="00032AA9" w14:textId="77777777" w:rsidTr="00532929">
        <w:trPr>
          <w:jc w:val="center"/>
        </w:trPr>
        <w:tc>
          <w:tcPr>
            <w:tcW w:w="4536" w:type="dxa"/>
            <w:tcBorders>
              <w:top w:val="single" w:sz="4" w:space="0" w:color="000000"/>
              <w:left w:val="single" w:sz="4" w:space="0" w:color="000000"/>
              <w:bottom w:val="single" w:sz="4" w:space="0" w:color="000000"/>
            </w:tcBorders>
          </w:tcPr>
          <w:p w14:paraId="68F72E6C" w14:textId="77777777" w:rsidR="00CE2751" w:rsidRPr="00686DAF" w:rsidRDefault="00B33434" w:rsidP="00B33434">
            <w:pPr>
              <w:pStyle w:val="TableListBullets"/>
              <w:rPr>
                <w:lang w:val="en-US"/>
              </w:rPr>
            </w:pPr>
            <w:r w:rsidRPr="00686DAF">
              <w:rPr>
                <w:lang w:val="en-US"/>
              </w:rPr>
              <w:t>oral health, hygiene and health practices</w:t>
            </w:r>
          </w:p>
        </w:tc>
        <w:tc>
          <w:tcPr>
            <w:tcW w:w="4536" w:type="dxa"/>
            <w:tcBorders>
              <w:top w:val="single" w:sz="4" w:space="0" w:color="000000"/>
              <w:left w:val="single" w:sz="4" w:space="0" w:color="000000"/>
              <w:bottom w:val="single" w:sz="4" w:space="0" w:color="000000"/>
              <w:right w:val="single" w:sz="4" w:space="0" w:color="auto"/>
            </w:tcBorders>
          </w:tcPr>
          <w:p w14:paraId="6DBCD34D" w14:textId="77777777" w:rsidR="00CE2751" w:rsidRPr="00686DAF" w:rsidRDefault="00B33434" w:rsidP="00B33434">
            <w:pPr>
              <w:pStyle w:val="TableListBullets"/>
              <w:rPr>
                <w:lang w:val="en-US"/>
              </w:rPr>
            </w:pPr>
            <w:r w:rsidRPr="00686DAF">
              <w:rPr>
                <w:lang w:val="en-US"/>
              </w:rPr>
              <w:t>oral health, hygiene and health practices</w:t>
            </w:r>
          </w:p>
        </w:tc>
      </w:tr>
      <w:tr w:rsidR="00CE2751" w:rsidRPr="008E2EDB" w14:paraId="59D025A9" w14:textId="77777777" w:rsidTr="00532929">
        <w:trPr>
          <w:jc w:val="center"/>
        </w:trPr>
        <w:tc>
          <w:tcPr>
            <w:tcW w:w="4536" w:type="dxa"/>
            <w:tcBorders>
              <w:top w:val="single" w:sz="4" w:space="0" w:color="000000"/>
              <w:left w:val="single" w:sz="4" w:space="0" w:color="000000"/>
              <w:bottom w:val="single" w:sz="4" w:space="0" w:color="000000"/>
            </w:tcBorders>
          </w:tcPr>
          <w:p w14:paraId="14884846" w14:textId="77777777" w:rsidR="00CE2751" w:rsidRPr="008E2EDB" w:rsidRDefault="00B33434" w:rsidP="00B33434">
            <w:pPr>
              <w:pStyle w:val="TableListBullets"/>
              <w:rPr>
                <w:color w:val="000000" w:themeColor="text1"/>
              </w:rPr>
            </w:pPr>
            <w:r w:rsidRPr="00F517F5">
              <w:rPr>
                <w:lang w:val="en-US"/>
              </w:rPr>
              <w:t>organisational standards, policies and procedures</w:t>
            </w:r>
          </w:p>
        </w:tc>
        <w:tc>
          <w:tcPr>
            <w:tcW w:w="4536" w:type="dxa"/>
            <w:tcBorders>
              <w:top w:val="single" w:sz="4" w:space="0" w:color="000000"/>
              <w:left w:val="single" w:sz="4" w:space="0" w:color="000000"/>
              <w:bottom w:val="single" w:sz="4" w:space="0" w:color="000000"/>
              <w:right w:val="single" w:sz="4" w:space="0" w:color="auto"/>
            </w:tcBorders>
          </w:tcPr>
          <w:p w14:paraId="4B4965B8" w14:textId="77777777" w:rsidR="00CE2751" w:rsidRPr="008E2EDB" w:rsidRDefault="00B33434" w:rsidP="00B33434">
            <w:pPr>
              <w:pStyle w:val="TableListBullets"/>
              <w:rPr>
                <w:color w:val="000000" w:themeColor="text1"/>
              </w:rPr>
            </w:pPr>
            <w:r w:rsidRPr="00F517F5">
              <w:rPr>
                <w:lang w:val="en-US"/>
              </w:rPr>
              <w:t>organisational standards, policies and procedures</w:t>
            </w:r>
          </w:p>
        </w:tc>
      </w:tr>
    </w:tbl>
    <w:p w14:paraId="2141B670" w14:textId="77777777" w:rsidR="00F50A01" w:rsidRPr="004A2CF7" w:rsidRDefault="00F50A01" w:rsidP="004A2CF7">
      <w:pPr>
        <w:pStyle w:val="Heading2"/>
      </w:pPr>
      <w:r w:rsidRPr="004A2CF7">
        <w:t>Units of Competency</w:t>
      </w:r>
    </w:p>
    <w:p w14:paraId="7100ABB2" w14:textId="77777777" w:rsidR="00F50A01" w:rsidRPr="006E2457" w:rsidRDefault="00F50A01" w:rsidP="00B33434">
      <w:pPr>
        <w:rPr>
          <w:lang w:val="en-US"/>
        </w:rPr>
      </w:pPr>
      <w:r w:rsidRPr="006E2457">
        <w:t xml:space="preserve">Competence must be demonstrated over time and in the full range of </w:t>
      </w:r>
      <w:r w:rsidRPr="006E2457">
        <w:rPr>
          <w:b/>
        </w:rPr>
        <w:t>community services</w:t>
      </w:r>
      <w:r w:rsidRPr="006E2457">
        <w:t xml:space="preserve"> contexts. </w:t>
      </w:r>
      <w:r w:rsidRPr="006E2457">
        <w:rPr>
          <w:lang w:val="en-US"/>
        </w:rPr>
        <w:t xml:space="preserve">Teachers must use this unit document in conjunction with the Units of Competence from the </w:t>
      </w:r>
      <w:r w:rsidRPr="006E2457">
        <w:rPr>
          <w:b/>
          <w:lang w:val="en-US"/>
        </w:rPr>
        <w:t>CHC Community Services Training Package release 2.0</w:t>
      </w:r>
      <w:r w:rsidRPr="006E2457">
        <w:rPr>
          <w:lang w:val="en-US"/>
        </w:rPr>
        <w:t>, which provides performance criteria, range statements and assessment contexts.</w:t>
      </w:r>
    </w:p>
    <w:p w14:paraId="41C7B0AB" w14:textId="77777777" w:rsidR="00F50A01" w:rsidRDefault="00F50A01" w:rsidP="00B33434">
      <w:r>
        <w:t xml:space="preserve">Teachers must address </w:t>
      </w:r>
      <w:r>
        <w:rPr>
          <w:b/>
          <w:bCs/>
        </w:rPr>
        <w:t>all content</w:t>
      </w:r>
      <w:r>
        <w:t xml:space="preserve"> related to the competencies embedded in this unit. Reasonable adjustment may be made only to the mode of delivery, context and support provided according to individual student needs.</w:t>
      </w:r>
    </w:p>
    <w:p w14:paraId="24D16444" w14:textId="77777777" w:rsidR="00CE2751" w:rsidRDefault="00F50A01" w:rsidP="00B33434">
      <w:r>
        <w:t>In order to be deemed competent to industry standard, assessment must provide authentic, valid, sufficient and current evidence as indicated in the relevant Training Package.</w:t>
      </w:r>
    </w:p>
    <w:p w14:paraId="10005DDF" w14:textId="77777777" w:rsidR="00B33434" w:rsidRDefault="00B33434" w:rsidP="00B3343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87"/>
        <w:gridCol w:w="1902"/>
      </w:tblGrid>
      <w:tr w:rsidR="00CE2751" w:rsidRPr="00F517F5" w14:paraId="39E3D8DC" w14:textId="77777777" w:rsidTr="0001471A">
        <w:trPr>
          <w:cantSplit/>
          <w:jc w:val="center"/>
        </w:trPr>
        <w:tc>
          <w:tcPr>
            <w:tcW w:w="1883" w:type="dxa"/>
            <w:vAlign w:val="center"/>
          </w:tcPr>
          <w:p w14:paraId="791DED54" w14:textId="77777777" w:rsidR="00CE2751" w:rsidRPr="00F517F5" w:rsidRDefault="00CE2751" w:rsidP="00B33434">
            <w:pPr>
              <w:pStyle w:val="Tabletextbold"/>
            </w:pPr>
            <w:r w:rsidRPr="00F517F5">
              <w:t>Code</w:t>
            </w:r>
          </w:p>
        </w:tc>
        <w:tc>
          <w:tcPr>
            <w:tcW w:w="5287" w:type="dxa"/>
            <w:vAlign w:val="center"/>
          </w:tcPr>
          <w:p w14:paraId="0C26AE00" w14:textId="77777777" w:rsidR="00CE2751" w:rsidRPr="00F517F5" w:rsidRDefault="00CE2751" w:rsidP="00B33434">
            <w:pPr>
              <w:pStyle w:val="Tabletextbold"/>
            </w:pPr>
            <w:r w:rsidRPr="00F517F5">
              <w:t>Competency Title</w:t>
            </w:r>
          </w:p>
        </w:tc>
        <w:tc>
          <w:tcPr>
            <w:tcW w:w="1902" w:type="dxa"/>
          </w:tcPr>
          <w:p w14:paraId="42EDDA7D" w14:textId="77777777" w:rsidR="00CE2751" w:rsidRPr="00F517F5" w:rsidRDefault="00CE2751" w:rsidP="00B33434">
            <w:pPr>
              <w:pStyle w:val="Tabletextboldcentred"/>
            </w:pPr>
            <w:r w:rsidRPr="00F517F5">
              <w:t>Core/Elective</w:t>
            </w:r>
          </w:p>
        </w:tc>
      </w:tr>
      <w:tr w:rsidR="00CE2751" w:rsidRPr="00F517F5" w14:paraId="261A6DAA" w14:textId="77777777" w:rsidTr="0001471A">
        <w:trPr>
          <w:cantSplit/>
          <w:jc w:val="center"/>
        </w:trPr>
        <w:tc>
          <w:tcPr>
            <w:tcW w:w="1883" w:type="dxa"/>
          </w:tcPr>
          <w:p w14:paraId="75033587" w14:textId="77777777" w:rsidR="00CE2751" w:rsidRPr="00F517F5" w:rsidRDefault="00CE2751" w:rsidP="00B33434">
            <w:pPr>
              <w:pStyle w:val="Tabletextbold"/>
            </w:pPr>
            <w:r w:rsidRPr="00F517F5">
              <w:t>CHCECE002</w:t>
            </w:r>
          </w:p>
        </w:tc>
        <w:tc>
          <w:tcPr>
            <w:tcW w:w="5287" w:type="dxa"/>
          </w:tcPr>
          <w:p w14:paraId="1729726F" w14:textId="77777777" w:rsidR="00CE2751" w:rsidRPr="00F517F5" w:rsidRDefault="00CE2751" w:rsidP="00B33434">
            <w:pPr>
              <w:pStyle w:val="Tabletextbold"/>
            </w:pPr>
            <w:r w:rsidRPr="00F517F5">
              <w:t>Ensure the health and safety of children</w:t>
            </w:r>
          </w:p>
        </w:tc>
        <w:tc>
          <w:tcPr>
            <w:tcW w:w="1902" w:type="dxa"/>
          </w:tcPr>
          <w:p w14:paraId="2C17BF80" w14:textId="77777777" w:rsidR="00CE2751" w:rsidRPr="00F517F5" w:rsidRDefault="00CE2751" w:rsidP="00B33434">
            <w:pPr>
              <w:pStyle w:val="Tabletextboldcentred"/>
            </w:pPr>
            <w:r w:rsidRPr="00F517F5">
              <w:t>Core</w:t>
            </w:r>
          </w:p>
        </w:tc>
      </w:tr>
    </w:tbl>
    <w:p w14:paraId="5EEDD644" w14:textId="77777777" w:rsidR="00CE2751" w:rsidRPr="00F517F5" w:rsidRDefault="00CE2751" w:rsidP="00B33434">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6541E1CB" w14:textId="77777777" w:rsidR="00CE2751" w:rsidRPr="00B33434" w:rsidRDefault="002C2F9D" w:rsidP="00B33434">
      <w:pPr>
        <w:rPr>
          <w:rStyle w:val="Hyperlink"/>
        </w:rPr>
      </w:pPr>
      <w:hyperlink r:id="rId141" w:history="1">
        <w:r w:rsidR="00CE2751" w:rsidRPr="00B33434">
          <w:rPr>
            <w:rStyle w:val="Hyperlink"/>
          </w:rPr>
          <w:t>http://training.gov.au/Training/Details/CHC30113</w:t>
        </w:r>
      </w:hyperlink>
    </w:p>
    <w:p w14:paraId="2B800296" w14:textId="77777777" w:rsidR="00CE2751" w:rsidRPr="00B33434" w:rsidRDefault="00CE2751" w:rsidP="00B33434">
      <w:pPr>
        <w:pStyle w:val="Heading2"/>
      </w:pPr>
      <w:r w:rsidRPr="00B33434">
        <w:t>Teaching and Learning Strategies</w:t>
      </w:r>
    </w:p>
    <w:p w14:paraId="68F00629" w14:textId="77777777" w:rsidR="00CE2751" w:rsidRPr="00F517F5" w:rsidRDefault="00CE2751" w:rsidP="00CE2751">
      <w:r>
        <w:t>Refer to page 23.</w:t>
      </w:r>
    </w:p>
    <w:p w14:paraId="5B2952A5" w14:textId="77777777" w:rsidR="00CE2751" w:rsidRPr="00B33434" w:rsidRDefault="00CE2751" w:rsidP="00B33434">
      <w:pPr>
        <w:pStyle w:val="Heading2"/>
        <w:rPr>
          <w:szCs w:val="22"/>
        </w:rPr>
      </w:pPr>
      <w:r w:rsidRPr="00B33434">
        <w:t>Assessment</w:t>
      </w:r>
    </w:p>
    <w:p w14:paraId="5B547887" w14:textId="77777777" w:rsidR="00CE2751" w:rsidRPr="00F517F5" w:rsidRDefault="00CE2751" w:rsidP="00CE2751">
      <w:pPr>
        <w:rPr>
          <w:lang w:val="en-US"/>
        </w:rPr>
      </w:pPr>
      <w:r>
        <w:rPr>
          <w:lang w:val="en-US"/>
        </w:rPr>
        <w:t>Refer to Assessment on pages 24 - 25.</w:t>
      </w:r>
    </w:p>
    <w:p w14:paraId="52A0C528" w14:textId="77777777" w:rsidR="00CE2751" w:rsidRPr="00B33434" w:rsidRDefault="00CE2751" w:rsidP="00B33434">
      <w:pPr>
        <w:pStyle w:val="Heading2"/>
        <w:rPr>
          <w:szCs w:val="22"/>
        </w:rPr>
      </w:pPr>
      <w:r w:rsidRPr="00B33434">
        <w:t>Resources</w:t>
      </w:r>
    </w:p>
    <w:p w14:paraId="7CB881DE" w14:textId="77777777" w:rsidR="00CE2751" w:rsidRDefault="00CE2751" w:rsidP="00CE2751">
      <w:r>
        <w:t>Re</w:t>
      </w:r>
      <w:r w:rsidR="005A782A">
        <w:t>fer to Resources on pages 33-3</w:t>
      </w:r>
      <w:r w:rsidR="00F809EA">
        <w:t>9</w:t>
      </w:r>
      <w:r w:rsidR="005A782A">
        <w:t>.</w:t>
      </w:r>
    </w:p>
    <w:p w14:paraId="4D5B28E5" w14:textId="77777777" w:rsidR="005A782A" w:rsidRPr="00AB3677" w:rsidRDefault="005A782A" w:rsidP="005A782A">
      <w:pPr>
        <w:rPr>
          <w:rFonts w:asciiTheme="minorHAnsi" w:hAnsiTheme="minorHAnsi"/>
          <w:lang w:val="en-US"/>
        </w:rPr>
      </w:pPr>
      <w:r w:rsidRPr="00AB3677">
        <w:rPr>
          <w:rFonts w:asciiTheme="minorHAnsi" w:hAnsiTheme="minorHAnsi"/>
          <w:lang w:val="en-US"/>
        </w:rPr>
        <w:t xml:space="preserve">Relevant Frameworks that </w:t>
      </w:r>
      <w:r>
        <w:rPr>
          <w:rFonts w:asciiTheme="minorHAnsi" w:hAnsiTheme="minorHAnsi"/>
          <w:lang w:val="en-US"/>
        </w:rPr>
        <w:t>are referred to</w:t>
      </w:r>
      <w:r w:rsidRPr="00AB3677">
        <w:rPr>
          <w:rFonts w:asciiTheme="minorHAnsi" w:hAnsiTheme="minorHAnsi"/>
          <w:lang w:val="en-US"/>
        </w:rPr>
        <w:t xml:space="preserve"> in this unit include:</w:t>
      </w:r>
    </w:p>
    <w:p w14:paraId="3D3CADC9" w14:textId="77777777" w:rsidR="005A782A" w:rsidRPr="00AB3677" w:rsidRDefault="005A782A" w:rsidP="00B33434">
      <w:pPr>
        <w:pStyle w:val="ListBullets"/>
      </w:pPr>
      <w:r w:rsidRPr="00AB3677">
        <w:t xml:space="preserve">The </w:t>
      </w:r>
      <w:r w:rsidRPr="00AB3677">
        <w:rPr>
          <w:b/>
          <w:bCs/>
        </w:rPr>
        <w:t>National Quality Framework</w:t>
      </w:r>
      <w:r w:rsidRPr="00AB3677">
        <w:t xml:space="preserve"> for Early Childhood Education and Care (</w:t>
      </w:r>
      <w:r w:rsidRPr="00AB3677">
        <w:rPr>
          <w:bCs/>
        </w:rPr>
        <w:t>NQF</w:t>
      </w:r>
      <w:r w:rsidRPr="00AB3677">
        <w:t>)</w:t>
      </w:r>
    </w:p>
    <w:p w14:paraId="5BE3D4A1" w14:textId="77777777" w:rsidR="005A782A" w:rsidRPr="00AB3677" w:rsidRDefault="005A782A" w:rsidP="00B33434">
      <w:pPr>
        <w:pStyle w:val="ListBullets"/>
      </w:pPr>
      <w:r w:rsidRPr="00AB3677">
        <w:t xml:space="preserve">The </w:t>
      </w:r>
      <w:r w:rsidRPr="00AB3677">
        <w:rPr>
          <w:b/>
        </w:rPr>
        <w:t>National Quality Standard</w:t>
      </w:r>
      <w:r w:rsidRPr="00AB3677">
        <w:t xml:space="preserve"> (</w:t>
      </w:r>
      <w:r w:rsidRPr="00AB3677">
        <w:rPr>
          <w:bCs/>
        </w:rPr>
        <w:t>NQS</w:t>
      </w:r>
      <w:r w:rsidRPr="00AB3677">
        <w:t>)</w:t>
      </w:r>
    </w:p>
    <w:p w14:paraId="4E6111CF" w14:textId="77777777" w:rsidR="005A782A" w:rsidRPr="005A782A" w:rsidRDefault="005A782A" w:rsidP="00B33434">
      <w:pPr>
        <w:pStyle w:val="ListBullets"/>
        <w:rPr>
          <w:lang w:val="en-US"/>
        </w:rPr>
      </w:pPr>
      <w:r w:rsidRPr="00AB3677">
        <w:t xml:space="preserve">The </w:t>
      </w:r>
      <w:r w:rsidRPr="00AB3677">
        <w:rPr>
          <w:b/>
          <w:bCs/>
        </w:rPr>
        <w:t xml:space="preserve">Early Years Learning Framework </w:t>
      </w:r>
      <w:r w:rsidRPr="00AB3677">
        <w:rPr>
          <w:bCs/>
        </w:rPr>
        <w:t>(EYLF)</w:t>
      </w:r>
    </w:p>
    <w:p w14:paraId="7CF50C8F" w14:textId="77777777" w:rsidR="00CE2751" w:rsidRPr="00B33434" w:rsidRDefault="00CE2751" w:rsidP="00B33434">
      <w:pPr>
        <w:pStyle w:val="Heading2"/>
      </w:pPr>
      <w:r w:rsidRPr="00B33434">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146"/>
        <w:gridCol w:w="1147"/>
        <w:gridCol w:w="1396"/>
        <w:gridCol w:w="1409"/>
      </w:tblGrid>
      <w:tr w:rsidR="00CE2751" w:rsidRPr="007C2C22" w14:paraId="33B55916" w14:textId="77777777" w:rsidTr="00B33434">
        <w:trPr>
          <w:jc w:val="center"/>
        </w:trPr>
        <w:tc>
          <w:tcPr>
            <w:tcW w:w="3974" w:type="dxa"/>
          </w:tcPr>
          <w:p w14:paraId="5FEFCC66" w14:textId="77777777" w:rsidR="00CE2751" w:rsidRPr="0016388D" w:rsidRDefault="00CE2751" w:rsidP="00532929">
            <w:pPr>
              <w:pStyle w:val="Tabletextbold"/>
            </w:pPr>
          </w:p>
        </w:tc>
        <w:tc>
          <w:tcPr>
            <w:tcW w:w="5098" w:type="dxa"/>
            <w:gridSpan w:val="4"/>
            <w:tcBorders>
              <w:bottom w:val="single" w:sz="4" w:space="0" w:color="auto"/>
            </w:tcBorders>
          </w:tcPr>
          <w:p w14:paraId="0D81480A" w14:textId="77777777" w:rsidR="00CE2751" w:rsidRPr="0016388D" w:rsidRDefault="00CE2751" w:rsidP="00532929">
            <w:pPr>
              <w:pStyle w:val="Tabletextbold"/>
            </w:pPr>
            <w:r w:rsidRPr="0016388D">
              <w:t>Evidence could be in:</w:t>
            </w:r>
          </w:p>
        </w:tc>
      </w:tr>
      <w:tr w:rsidR="00CE2751" w:rsidRPr="007C2C22" w14:paraId="3CEB69CF" w14:textId="77777777" w:rsidTr="00B33434">
        <w:trPr>
          <w:jc w:val="center"/>
        </w:trPr>
        <w:tc>
          <w:tcPr>
            <w:tcW w:w="3974" w:type="dxa"/>
          </w:tcPr>
          <w:p w14:paraId="4F277656" w14:textId="77777777" w:rsidR="00CE2751" w:rsidRPr="0016388D" w:rsidRDefault="00CE2751" w:rsidP="00532929">
            <w:pPr>
              <w:pStyle w:val="Tabletextbold"/>
            </w:pPr>
            <w:r w:rsidRPr="0016388D">
              <w:t>Student Capabilities</w:t>
            </w:r>
          </w:p>
        </w:tc>
        <w:tc>
          <w:tcPr>
            <w:tcW w:w="1146" w:type="dxa"/>
            <w:tcBorders>
              <w:bottom w:val="single" w:sz="4" w:space="0" w:color="auto"/>
              <w:right w:val="single" w:sz="4" w:space="0" w:color="auto"/>
            </w:tcBorders>
          </w:tcPr>
          <w:p w14:paraId="37F396D0" w14:textId="77777777" w:rsidR="00CE2751" w:rsidRPr="0016388D" w:rsidRDefault="00CE2751" w:rsidP="00532929">
            <w:pPr>
              <w:pStyle w:val="Tabletextbold"/>
            </w:pPr>
            <w:r w:rsidRPr="0016388D">
              <w:t>Goals</w:t>
            </w:r>
          </w:p>
        </w:tc>
        <w:tc>
          <w:tcPr>
            <w:tcW w:w="1147" w:type="dxa"/>
            <w:tcBorders>
              <w:left w:val="single" w:sz="4" w:space="0" w:color="auto"/>
              <w:bottom w:val="single" w:sz="4" w:space="0" w:color="auto"/>
              <w:right w:val="single" w:sz="4" w:space="0" w:color="auto"/>
            </w:tcBorders>
          </w:tcPr>
          <w:p w14:paraId="16ED6DAD" w14:textId="77777777" w:rsidR="00CE2751" w:rsidRPr="0016388D" w:rsidRDefault="00CE2751" w:rsidP="00532929">
            <w:pPr>
              <w:pStyle w:val="Tabletextbold"/>
            </w:pPr>
            <w:r w:rsidRPr="0016388D">
              <w:t>Content</w:t>
            </w:r>
          </w:p>
        </w:tc>
        <w:tc>
          <w:tcPr>
            <w:tcW w:w="1396" w:type="dxa"/>
            <w:tcBorders>
              <w:left w:val="single" w:sz="4" w:space="0" w:color="auto"/>
              <w:bottom w:val="single" w:sz="4" w:space="0" w:color="auto"/>
            </w:tcBorders>
          </w:tcPr>
          <w:p w14:paraId="2D953D99" w14:textId="77777777" w:rsidR="00CE2751" w:rsidRPr="0016388D" w:rsidRDefault="00CE2751" w:rsidP="00532929">
            <w:pPr>
              <w:pStyle w:val="Tabletextbold"/>
            </w:pPr>
            <w:r w:rsidRPr="0016388D">
              <w:t>Teaching &amp; Learning Strategies</w:t>
            </w:r>
          </w:p>
        </w:tc>
        <w:tc>
          <w:tcPr>
            <w:tcW w:w="1409" w:type="dxa"/>
          </w:tcPr>
          <w:p w14:paraId="5168CF74" w14:textId="77777777" w:rsidR="00CE2751" w:rsidRPr="0016388D" w:rsidRDefault="00CE2751" w:rsidP="00532929">
            <w:pPr>
              <w:pStyle w:val="Tabletextbold"/>
            </w:pPr>
            <w:r w:rsidRPr="0016388D">
              <w:t>Assessment</w:t>
            </w:r>
          </w:p>
        </w:tc>
      </w:tr>
      <w:tr w:rsidR="00CE2751" w:rsidRPr="007C2C22" w14:paraId="57126DFD" w14:textId="77777777" w:rsidTr="00B33434">
        <w:trPr>
          <w:jc w:val="center"/>
        </w:trPr>
        <w:tc>
          <w:tcPr>
            <w:tcW w:w="3974" w:type="dxa"/>
          </w:tcPr>
          <w:p w14:paraId="2E470DC8" w14:textId="77777777" w:rsidR="00CE2751" w:rsidRPr="00532929" w:rsidRDefault="00CE2751" w:rsidP="00532929">
            <w:pPr>
              <w:pStyle w:val="TableText"/>
            </w:pPr>
            <w:r w:rsidRPr="00532929">
              <w:t>Literacy</w:t>
            </w:r>
          </w:p>
        </w:tc>
        <w:tc>
          <w:tcPr>
            <w:tcW w:w="1146" w:type="dxa"/>
            <w:tcBorders>
              <w:right w:val="single" w:sz="4" w:space="0" w:color="auto"/>
            </w:tcBorders>
          </w:tcPr>
          <w:p w14:paraId="76E8747D" w14:textId="77777777" w:rsidR="00CE2751" w:rsidRPr="0016388D" w:rsidRDefault="00CE2751" w:rsidP="00B33434">
            <w:pPr>
              <w:pStyle w:val="TableTextcentred"/>
            </w:pPr>
          </w:p>
        </w:tc>
        <w:tc>
          <w:tcPr>
            <w:tcW w:w="1147" w:type="dxa"/>
            <w:tcBorders>
              <w:left w:val="single" w:sz="4" w:space="0" w:color="auto"/>
              <w:right w:val="single" w:sz="4" w:space="0" w:color="auto"/>
            </w:tcBorders>
          </w:tcPr>
          <w:p w14:paraId="4EC9E083" w14:textId="77777777" w:rsidR="00CE2751" w:rsidRPr="0016388D" w:rsidRDefault="00CE2751" w:rsidP="00B33434">
            <w:pPr>
              <w:pStyle w:val="TableTextcentred"/>
            </w:pPr>
          </w:p>
        </w:tc>
        <w:tc>
          <w:tcPr>
            <w:tcW w:w="1396" w:type="dxa"/>
            <w:tcBorders>
              <w:left w:val="single" w:sz="4" w:space="0" w:color="auto"/>
            </w:tcBorders>
          </w:tcPr>
          <w:p w14:paraId="31B6DA3B" w14:textId="77777777" w:rsidR="00CE2751" w:rsidRPr="0016388D" w:rsidRDefault="00CE2751" w:rsidP="00B33434">
            <w:pPr>
              <w:pStyle w:val="TableTextcentred"/>
            </w:pPr>
            <w:r w:rsidRPr="0016388D">
              <w:sym w:font="Wingdings" w:char="F0FC"/>
            </w:r>
          </w:p>
        </w:tc>
        <w:tc>
          <w:tcPr>
            <w:tcW w:w="1409" w:type="dxa"/>
          </w:tcPr>
          <w:p w14:paraId="4EDEDEB4" w14:textId="77777777" w:rsidR="00CE2751" w:rsidRPr="0016388D" w:rsidRDefault="00CE2751" w:rsidP="00B33434">
            <w:pPr>
              <w:pStyle w:val="TableTextcentred"/>
            </w:pPr>
            <w:r w:rsidRPr="0016388D">
              <w:sym w:font="Wingdings" w:char="F0FC"/>
            </w:r>
          </w:p>
        </w:tc>
      </w:tr>
      <w:tr w:rsidR="00CE2751" w:rsidRPr="007C2C22" w14:paraId="13EB880B" w14:textId="77777777" w:rsidTr="00B33434">
        <w:trPr>
          <w:jc w:val="center"/>
        </w:trPr>
        <w:tc>
          <w:tcPr>
            <w:tcW w:w="3974" w:type="dxa"/>
          </w:tcPr>
          <w:p w14:paraId="79127180" w14:textId="77777777" w:rsidR="00CE2751" w:rsidRPr="00532929" w:rsidRDefault="00CE2751" w:rsidP="00532929">
            <w:pPr>
              <w:pStyle w:val="TableText"/>
            </w:pPr>
            <w:r w:rsidRPr="00532929">
              <w:t>Numeracy</w:t>
            </w:r>
          </w:p>
        </w:tc>
        <w:tc>
          <w:tcPr>
            <w:tcW w:w="1146" w:type="dxa"/>
            <w:tcBorders>
              <w:right w:val="single" w:sz="4" w:space="0" w:color="auto"/>
            </w:tcBorders>
          </w:tcPr>
          <w:p w14:paraId="53993F99" w14:textId="77777777" w:rsidR="00CE2751" w:rsidRPr="0016388D" w:rsidRDefault="00CE2751" w:rsidP="00B33434">
            <w:pPr>
              <w:pStyle w:val="TableTextcentred"/>
            </w:pPr>
          </w:p>
        </w:tc>
        <w:tc>
          <w:tcPr>
            <w:tcW w:w="1147" w:type="dxa"/>
            <w:tcBorders>
              <w:left w:val="single" w:sz="4" w:space="0" w:color="auto"/>
              <w:right w:val="single" w:sz="4" w:space="0" w:color="auto"/>
            </w:tcBorders>
          </w:tcPr>
          <w:p w14:paraId="3929B36A" w14:textId="77777777" w:rsidR="00CE2751" w:rsidRPr="0016388D" w:rsidRDefault="00CE2751" w:rsidP="00B33434">
            <w:pPr>
              <w:pStyle w:val="TableTextcentred"/>
            </w:pPr>
          </w:p>
        </w:tc>
        <w:tc>
          <w:tcPr>
            <w:tcW w:w="1396" w:type="dxa"/>
            <w:tcBorders>
              <w:left w:val="single" w:sz="4" w:space="0" w:color="auto"/>
            </w:tcBorders>
          </w:tcPr>
          <w:p w14:paraId="0FD4B364" w14:textId="77777777" w:rsidR="00CE2751" w:rsidRPr="0016388D" w:rsidRDefault="00CE2751" w:rsidP="00B33434">
            <w:pPr>
              <w:pStyle w:val="TableTextcentred"/>
            </w:pPr>
            <w:r w:rsidRPr="0016388D">
              <w:sym w:font="Wingdings" w:char="F0FC"/>
            </w:r>
          </w:p>
        </w:tc>
        <w:tc>
          <w:tcPr>
            <w:tcW w:w="1409" w:type="dxa"/>
          </w:tcPr>
          <w:p w14:paraId="6DF2BA8C" w14:textId="77777777" w:rsidR="00CE2751" w:rsidRPr="0016388D" w:rsidRDefault="00CE2751" w:rsidP="00B33434">
            <w:pPr>
              <w:pStyle w:val="TableTextcentred"/>
            </w:pPr>
            <w:r w:rsidRPr="0016388D">
              <w:sym w:font="Wingdings" w:char="F0FC"/>
            </w:r>
          </w:p>
        </w:tc>
      </w:tr>
      <w:tr w:rsidR="00CE2751" w:rsidRPr="007C2C22" w14:paraId="53528475" w14:textId="77777777" w:rsidTr="00B33434">
        <w:trPr>
          <w:jc w:val="center"/>
        </w:trPr>
        <w:tc>
          <w:tcPr>
            <w:tcW w:w="3974" w:type="dxa"/>
          </w:tcPr>
          <w:p w14:paraId="4DCED926" w14:textId="77777777" w:rsidR="00CE2751" w:rsidRPr="00532929" w:rsidRDefault="00CE2751" w:rsidP="00532929">
            <w:pPr>
              <w:pStyle w:val="TableText"/>
            </w:pPr>
            <w:r w:rsidRPr="00532929">
              <w:t>Information and communication technology (ICT) capability</w:t>
            </w:r>
          </w:p>
        </w:tc>
        <w:tc>
          <w:tcPr>
            <w:tcW w:w="1146" w:type="dxa"/>
            <w:tcBorders>
              <w:right w:val="single" w:sz="4" w:space="0" w:color="auto"/>
            </w:tcBorders>
          </w:tcPr>
          <w:p w14:paraId="136D67C4" w14:textId="77777777" w:rsidR="00CE2751" w:rsidRPr="0016388D" w:rsidRDefault="00CE2751" w:rsidP="00B33434">
            <w:pPr>
              <w:pStyle w:val="TableTextcentred"/>
            </w:pPr>
          </w:p>
        </w:tc>
        <w:tc>
          <w:tcPr>
            <w:tcW w:w="1147" w:type="dxa"/>
            <w:tcBorders>
              <w:left w:val="single" w:sz="4" w:space="0" w:color="auto"/>
              <w:right w:val="single" w:sz="4" w:space="0" w:color="auto"/>
            </w:tcBorders>
          </w:tcPr>
          <w:p w14:paraId="67327F53" w14:textId="77777777" w:rsidR="00CE2751" w:rsidRPr="0016388D" w:rsidRDefault="00CE2751" w:rsidP="00B33434">
            <w:pPr>
              <w:pStyle w:val="TableTextcentred"/>
            </w:pPr>
          </w:p>
        </w:tc>
        <w:tc>
          <w:tcPr>
            <w:tcW w:w="1396" w:type="dxa"/>
            <w:tcBorders>
              <w:left w:val="single" w:sz="4" w:space="0" w:color="auto"/>
            </w:tcBorders>
          </w:tcPr>
          <w:p w14:paraId="174B8B0A" w14:textId="77777777" w:rsidR="00CE2751" w:rsidRPr="0016388D" w:rsidRDefault="00CE2751" w:rsidP="00B33434">
            <w:pPr>
              <w:pStyle w:val="TableTextcentred"/>
            </w:pPr>
            <w:r w:rsidRPr="0016388D">
              <w:sym w:font="Wingdings" w:char="F0FC"/>
            </w:r>
          </w:p>
        </w:tc>
        <w:tc>
          <w:tcPr>
            <w:tcW w:w="1409" w:type="dxa"/>
          </w:tcPr>
          <w:p w14:paraId="4821CA16" w14:textId="77777777" w:rsidR="00CE2751" w:rsidRPr="0016388D" w:rsidRDefault="00CE2751" w:rsidP="00B33434">
            <w:pPr>
              <w:pStyle w:val="TableTextcentred"/>
            </w:pPr>
            <w:r w:rsidRPr="0016388D">
              <w:sym w:font="Wingdings" w:char="F0FC"/>
            </w:r>
          </w:p>
        </w:tc>
      </w:tr>
      <w:tr w:rsidR="00CE2751" w:rsidRPr="007C2C22" w14:paraId="08429519" w14:textId="77777777" w:rsidTr="00B33434">
        <w:trPr>
          <w:jc w:val="center"/>
        </w:trPr>
        <w:tc>
          <w:tcPr>
            <w:tcW w:w="3974" w:type="dxa"/>
          </w:tcPr>
          <w:p w14:paraId="1FB06DDF" w14:textId="77777777" w:rsidR="00CE2751" w:rsidRPr="00532929" w:rsidRDefault="00CE2751" w:rsidP="00532929">
            <w:pPr>
              <w:pStyle w:val="TableText"/>
            </w:pPr>
            <w:r w:rsidRPr="00532929">
              <w:t>Critical and creative thinking</w:t>
            </w:r>
          </w:p>
        </w:tc>
        <w:tc>
          <w:tcPr>
            <w:tcW w:w="1146" w:type="dxa"/>
            <w:tcBorders>
              <w:right w:val="single" w:sz="4" w:space="0" w:color="auto"/>
            </w:tcBorders>
          </w:tcPr>
          <w:p w14:paraId="4E73D708" w14:textId="77777777" w:rsidR="00CE2751" w:rsidRPr="0016388D" w:rsidRDefault="00CE2751" w:rsidP="00B33434">
            <w:pPr>
              <w:pStyle w:val="TableTextcentred"/>
            </w:pPr>
            <w:r w:rsidRPr="0016388D">
              <w:sym w:font="Wingdings" w:char="F0FC"/>
            </w:r>
          </w:p>
        </w:tc>
        <w:tc>
          <w:tcPr>
            <w:tcW w:w="1147" w:type="dxa"/>
            <w:tcBorders>
              <w:left w:val="single" w:sz="4" w:space="0" w:color="auto"/>
              <w:right w:val="single" w:sz="4" w:space="0" w:color="auto"/>
            </w:tcBorders>
          </w:tcPr>
          <w:p w14:paraId="4D0D31A3" w14:textId="77777777" w:rsidR="00CE2751" w:rsidRPr="0016388D" w:rsidRDefault="00CE2751" w:rsidP="00B33434">
            <w:pPr>
              <w:pStyle w:val="TableTextcentred"/>
            </w:pPr>
            <w:r w:rsidRPr="0016388D">
              <w:sym w:font="Wingdings" w:char="F0FC"/>
            </w:r>
          </w:p>
        </w:tc>
        <w:tc>
          <w:tcPr>
            <w:tcW w:w="1396" w:type="dxa"/>
            <w:tcBorders>
              <w:left w:val="single" w:sz="4" w:space="0" w:color="auto"/>
            </w:tcBorders>
          </w:tcPr>
          <w:p w14:paraId="0E360AFE" w14:textId="77777777" w:rsidR="00CE2751" w:rsidRPr="0016388D" w:rsidRDefault="00CE2751" w:rsidP="00B33434">
            <w:pPr>
              <w:pStyle w:val="TableTextcentred"/>
            </w:pPr>
            <w:r w:rsidRPr="0016388D">
              <w:sym w:font="Wingdings" w:char="F0FC"/>
            </w:r>
          </w:p>
        </w:tc>
        <w:tc>
          <w:tcPr>
            <w:tcW w:w="1409" w:type="dxa"/>
          </w:tcPr>
          <w:p w14:paraId="4A505E68" w14:textId="77777777" w:rsidR="00CE2751" w:rsidRPr="0016388D" w:rsidRDefault="00CE2751" w:rsidP="00B33434">
            <w:pPr>
              <w:pStyle w:val="TableTextcentred"/>
            </w:pPr>
            <w:r w:rsidRPr="0016388D">
              <w:sym w:font="Wingdings" w:char="F0FC"/>
            </w:r>
          </w:p>
        </w:tc>
      </w:tr>
      <w:tr w:rsidR="00CE2751" w:rsidRPr="007C2C22" w14:paraId="2C873419" w14:textId="77777777" w:rsidTr="00B33434">
        <w:trPr>
          <w:jc w:val="center"/>
        </w:trPr>
        <w:tc>
          <w:tcPr>
            <w:tcW w:w="3974" w:type="dxa"/>
          </w:tcPr>
          <w:p w14:paraId="7D5EA756" w14:textId="77777777" w:rsidR="00CE2751" w:rsidRPr="00532929" w:rsidRDefault="00CE2751" w:rsidP="00532929">
            <w:pPr>
              <w:pStyle w:val="TableText"/>
            </w:pPr>
            <w:r w:rsidRPr="00532929">
              <w:t>Personal and social capability</w:t>
            </w:r>
          </w:p>
        </w:tc>
        <w:tc>
          <w:tcPr>
            <w:tcW w:w="1146" w:type="dxa"/>
            <w:tcBorders>
              <w:right w:val="single" w:sz="4" w:space="0" w:color="auto"/>
            </w:tcBorders>
          </w:tcPr>
          <w:p w14:paraId="3346847B" w14:textId="77777777" w:rsidR="00CE2751" w:rsidRPr="0016388D" w:rsidRDefault="00CE2751" w:rsidP="00B33434">
            <w:pPr>
              <w:pStyle w:val="TableTextcentred"/>
            </w:pPr>
            <w:r w:rsidRPr="0016388D">
              <w:sym w:font="Wingdings" w:char="F0FC"/>
            </w:r>
          </w:p>
        </w:tc>
        <w:tc>
          <w:tcPr>
            <w:tcW w:w="1147" w:type="dxa"/>
            <w:tcBorders>
              <w:left w:val="single" w:sz="4" w:space="0" w:color="auto"/>
              <w:right w:val="single" w:sz="4" w:space="0" w:color="auto"/>
            </w:tcBorders>
          </w:tcPr>
          <w:p w14:paraId="33552E70" w14:textId="77777777" w:rsidR="00CE2751" w:rsidRPr="0016388D" w:rsidRDefault="00CE2751" w:rsidP="00B33434">
            <w:pPr>
              <w:pStyle w:val="TableTextcentred"/>
            </w:pPr>
            <w:r w:rsidRPr="0016388D">
              <w:sym w:font="Wingdings" w:char="F0FC"/>
            </w:r>
          </w:p>
        </w:tc>
        <w:tc>
          <w:tcPr>
            <w:tcW w:w="1396" w:type="dxa"/>
            <w:tcBorders>
              <w:left w:val="single" w:sz="4" w:space="0" w:color="auto"/>
            </w:tcBorders>
          </w:tcPr>
          <w:p w14:paraId="65E34AAA" w14:textId="77777777" w:rsidR="00CE2751" w:rsidRPr="0016388D" w:rsidRDefault="00CE2751" w:rsidP="00B33434">
            <w:pPr>
              <w:pStyle w:val="TableTextcentred"/>
            </w:pPr>
            <w:r w:rsidRPr="0016388D">
              <w:sym w:font="Wingdings" w:char="F0FC"/>
            </w:r>
          </w:p>
        </w:tc>
        <w:tc>
          <w:tcPr>
            <w:tcW w:w="1409" w:type="dxa"/>
          </w:tcPr>
          <w:p w14:paraId="5BB43CA4" w14:textId="77777777" w:rsidR="00CE2751" w:rsidRPr="0016388D" w:rsidRDefault="00CE2751" w:rsidP="00B33434">
            <w:pPr>
              <w:pStyle w:val="TableTextcentred"/>
            </w:pPr>
            <w:r w:rsidRPr="0016388D">
              <w:sym w:font="Wingdings" w:char="F0FC"/>
            </w:r>
          </w:p>
        </w:tc>
      </w:tr>
      <w:tr w:rsidR="00CE2751" w:rsidRPr="007C2C22" w14:paraId="47CAB29E" w14:textId="77777777" w:rsidTr="00B33434">
        <w:trPr>
          <w:jc w:val="center"/>
        </w:trPr>
        <w:tc>
          <w:tcPr>
            <w:tcW w:w="3974" w:type="dxa"/>
          </w:tcPr>
          <w:p w14:paraId="59E678B9" w14:textId="77777777" w:rsidR="00CE2751" w:rsidRPr="00532929" w:rsidRDefault="00CE2751" w:rsidP="00532929">
            <w:pPr>
              <w:pStyle w:val="TableText"/>
            </w:pPr>
            <w:r w:rsidRPr="00532929">
              <w:t>Ethical behaviour</w:t>
            </w:r>
          </w:p>
        </w:tc>
        <w:tc>
          <w:tcPr>
            <w:tcW w:w="1146" w:type="dxa"/>
            <w:tcBorders>
              <w:right w:val="single" w:sz="4" w:space="0" w:color="auto"/>
            </w:tcBorders>
          </w:tcPr>
          <w:p w14:paraId="79B242A5" w14:textId="77777777" w:rsidR="00CE2751" w:rsidRPr="0016388D" w:rsidRDefault="00CE2751" w:rsidP="00B33434">
            <w:pPr>
              <w:pStyle w:val="TableTextcentred"/>
            </w:pPr>
            <w:r w:rsidRPr="0016388D">
              <w:sym w:font="Wingdings" w:char="F0FC"/>
            </w:r>
          </w:p>
        </w:tc>
        <w:tc>
          <w:tcPr>
            <w:tcW w:w="1147" w:type="dxa"/>
            <w:tcBorders>
              <w:left w:val="single" w:sz="4" w:space="0" w:color="auto"/>
              <w:right w:val="single" w:sz="4" w:space="0" w:color="auto"/>
            </w:tcBorders>
          </w:tcPr>
          <w:p w14:paraId="46B3B44B" w14:textId="77777777" w:rsidR="00CE2751" w:rsidRPr="0016388D" w:rsidRDefault="00CE2751" w:rsidP="00B33434">
            <w:pPr>
              <w:pStyle w:val="TableTextcentred"/>
            </w:pPr>
            <w:r w:rsidRPr="0016388D">
              <w:sym w:font="Wingdings" w:char="F0FC"/>
            </w:r>
          </w:p>
        </w:tc>
        <w:tc>
          <w:tcPr>
            <w:tcW w:w="1396" w:type="dxa"/>
            <w:tcBorders>
              <w:left w:val="single" w:sz="4" w:space="0" w:color="auto"/>
            </w:tcBorders>
          </w:tcPr>
          <w:p w14:paraId="771880ED" w14:textId="77777777" w:rsidR="00CE2751" w:rsidRPr="0016388D" w:rsidRDefault="00CE2751" w:rsidP="00B33434">
            <w:pPr>
              <w:pStyle w:val="TableTextcentred"/>
            </w:pPr>
            <w:r w:rsidRPr="0016388D">
              <w:sym w:font="Wingdings" w:char="F0FC"/>
            </w:r>
          </w:p>
        </w:tc>
        <w:tc>
          <w:tcPr>
            <w:tcW w:w="1409" w:type="dxa"/>
          </w:tcPr>
          <w:p w14:paraId="02170295" w14:textId="77777777" w:rsidR="00CE2751" w:rsidRPr="0016388D" w:rsidRDefault="00CE2751" w:rsidP="00B33434">
            <w:pPr>
              <w:pStyle w:val="TableTextcentred"/>
            </w:pPr>
            <w:r w:rsidRPr="0016388D">
              <w:sym w:font="Wingdings" w:char="F0FC"/>
            </w:r>
          </w:p>
        </w:tc>
      </w:tr>
      <w:tr w:rsidR="00CE2751" w:rsidRPr="007C2C22" w14:paraId="5026C783" w14:textId="77777777" w:rsidTr="00B33434">
        <w:trPr>
          <w:jc w:val="center"/>
        </w:trPr>
        <w:tc>
          <w:tcPr>
            <w:tcW w:w="3974" w:type="dxa"/>
          </w:tcPr>
          <w:p w14:paraId="463342D9" w14:textId="77777777" w:rsidR="00CE2751" w:rsidRPr="00532929" w:rsidRDefault="00CE2751" w:rsidP="00532929">
            <w:pPr>
              <w:pStyle w:val="TableText"/>
            </w:pPr>
            <w:r w:rsidRPr="00532929">
              <w:t>Intercultural understanding</w:t>
            </w:r>
          </w:p>
        </w:tc>
        <w:tc>
          <w:tcPr>
            <w:tcW w:w="1146" w:type="dxa"/>
            <w:tcBorders>
              <w:right w:val="single" w:sz="4" w:space="0" w:color="auto"/>
            </w:tcBorders>
          </w:tcPr>
          <w:p w14:paraId="37985B72" w14:textId="77777777" w:rsidR="00CE2751" w:rsidRPr="0016388D" w:rsidRDefault="00CE2751" w:rsidP="00B33434">
            <w:pPr>
              <w:pStyle w:val="TableTextcentred"/>
            </w:pPr>
            <w:r w:rsidRPr="0016388D">
              <w:sym w:font="Wingdings" w:char="F0FC"/>
            </w:r>
          </w:p>
        </w:tc>
        <w:tc>
          <w:tcPr>
            <w:tcW w:w="1147" w:type="dxa"/>
            <w:tcBorders>
              <w:left w:val="single" w:sz="4" w:space="0" w:color="auto"/>
              <w:right w:val="single" w:sz="4" w:space="0" w:color="auto"/>
            </w:tcBorders>
          </w:tcPr>
          <w:p w14:paraId="6AF8EB5E" w14:textId="77777777" w:rsidR="00CE2751" w:rsidRPr="0016388D" w:rsidRDefault="00CE2751" w:rsidP="00B33434">
            <w:pPr>
              <w:pStyle w:val="TableTextcentred"/>
            </w:pPr>
            <w:r w:rsidRPr="0016388D">
              <w:sym w:font="Wingdings" w:char="F0FC"/>
            </w:r>
          </w:p>
        </w:tc>
        <w:tc>
          <w:tcPr>
            <w:tcW w:w="1396" w:type="dxa"/>
            <w:tcBorders>
              <w:left w:val="single" w:sz="4" w:space="0" w:color="auto"/>
            </w:tcBorders>
          </w:tcPr>
          <w:p w14:paraId="6A6A75DF" w14:textId="77777777" w:rsidR="00CE2751" w:rsidRPr="0016388D" w:rsidRDefault="00CE2751" w:rsidP="00B33434">
            <w:pPr>
              <w:pStyle w:val="TableTextcentred"/>
            </w:pPr>
            <w:r w:rsidRPr="0016388D">
              <w:sym w:font="Wingdings" w:char="F0FC"/>
            </w:r>
          </w:p>
        </w:tc>
        <w:tc>
          <w:tcPr>
            <w:tcW w:w="1409" w:type="dxa"/>
          </w:tcPr>
          <w:p w14:paraId="1138EE9D" w14:textId="77777777" w:rsidR="00CE2751" w:rsidRPr="0016388D" w:rsidRDefault="00CE2751" w:rsidP="00B33434">
            <w:pPr>
              <w:pStyle w:val="TableTextcentred"/>
            </w:pPr>
            <w:r w:rsidRPr="0016388D">
              <w:sym w:font="Wingdings" w:char="F0FC"/>
            </w:r>
          </w:p>
        </w:tc>
      </w:tr>
    </w:tbl>
    <w:p w14:paraId="7AC0DB8E" w14:textId="77777777" w:rsidR="00884C28" w:rsidRDefault="00884C28" w:rsidP="00CE2751"/>
    <w:p w14:paraId="53B3D729" w14:textId="77777777" w:rsidR="00884C28" w:rsidRDefault="00884C28">
      <w:pPr>
        <w:spacing w:before="0"/>
      </w:pPr>
      <w:r>
        <w:br w:type="page"/>
      </w:r>
    </w:p>
    <w:p w14:paraId="35523469" w14:textId="77777777" w:rsidR="00B45A82" w:rsidRPr="00F517F5" w:rsidRDefault="00B45A82" w:rsidP="00B45A82">
      <w:pPr>
        <w:pStyle w:val="Heading1"/>
      </w:pPr>
      <w:bookmarkStart w:id="222" w:name="_Toc438468605"/>
      <w:r w:rsidRPr="00F517F5">
        <w:lastRenderedPageBreak/>
        <w:t>SWL Early Childhood Education and Care 1</w:t>
      </w:r>
      <w:r w:rsidRPr="00F517F5">
        <w:tab/>
        <w:t>Value: 0.5</w:t>
      </w:r>
      <w:bookmarkEnd w:id="208"/>
      <w:bookmarkEnd w:id="222"/>
    </w:p>
    <w:p w14:paraId="2DB164EE" w14:textId="77777777" w:rsidR="00B45A82" w:rsidRPr="00B33434" w:rsidRDefault="00B45A82" w:rsidP="00B33434">
      <w:pPr>
        <w:pStyle w:val="Heading2"/>
      </w:pPr>
      <w:r w:rsidRPr="00B33434">
        <w:t>Prerequisites</w:t>
      </w:r>
    </w:p>
    <w:p w14:paraId="0979CE90" w14:textId="77777777" w:rsidR="00B45A82" w:rsidRPr="00F517F5" w:rsidRDefault="00B45A82" w:rsidP="00B45A82">
      <w:r w:rsidRPr="00F517F5">
        <w:t xml:space="preserve">Successful completion of the following unit: </w:t>
      </w:r>
      <w:r w:rsidRPr="00F517F5">
        <w:rPr>
          <w:rFonts w:cs="Calibri"/>
          <w:szCs w:val="22"/>
        </w:rPr>
        <w:t>Working in Early Childhood (1.0).</w:t>
      </w:r>
    </w:p>
    <w:p w14:paraId="20F62476" w14:textId="77777777" w:rsidR="00B45A82" w:rsidRPr="00B33434" w:rsidRDefault="00B45A82" w:rsidP="00B33434">
      <w:pPr>
        <w:pStyle w:val="Heading2"/>
        <w:rPr>
          <w:szCs w:val="22"/>
        </w:rPr>
      </w:pPr>
      <w:r w:rsidRPr="00B33434">
        <w:t>Duplication of Content Rules</w:t>
      </w:r>
    </w:p>
    <w:p w14:paraId="1DE1748C" w14:textId="77777777" w:rsidR="00B45A82" w:rsidRPr="00F517F5" w:rsidRDefault="00162873" w:rsidP="00B45A82">
      <w:r>
        <w:t>Refer to page 19</w:t>
      </w:r>
      <w:r w:rsidR="00B45A82" w:rsidRPr="00F517F5">
        <w:t>.</w:t>
      </w:r>
    </w:p>
    <w:p w14:paraId="6D40E2BE" w14:textId="77777777" w:rsidR="00B45A82" w:rsidRPr="00B33434" w:rsidRDefault="00B45A82" w:rsidP="00B33434">
      <w:pPr>
        <w:pStyle w:val="Heading2"/>
      </w:pPr>
      <w:r w:rsidRPr="00B33434">
        <w:t>Specific Unit Goal</w:t>
      </w:r>
    </w:p>
    <w:p w14:paraId="6D478297" w14:textId="77777777" w:rsidR="00B45A82" w:rsidRPr="00F517F5" w:rsidRDefault="00B45A82" w:rsidP="00B45A82">
      <w:r w:rsidRPr="00F517F5">
        <w:t>This unit should enable students to:</w:t>
      </w:r>
    </w:p>
    <w:p w14:paraId="6B69C686" w14:textId="77777777" w:rsidR="00B45A82" w:rsidRPr="00F517F5" w:rsidRDefault="009B73C8" w:rsidP="00B45A82">
      <w:pPr>
        <w:pStyle w:val="ListBullets"/>
        <w:ind w:left="786"/>
        <w:rPr>
          <w:rFonts w:eastAsia="Calibri"/>
          <w:lang w:eastAsia="en-AU"/>
        </w:rPr>
      </w:pPr>
      <w:r w:rsidRPr="00F517F5">
        <w:rPr>
          <w:rFonts w:eastAsia="Calibri"/>
          <w:lang w:eastAsia="en-AU"/>
        </w:rPr>
        <w:t>consolidate learning and demonstrate competence in an early childhood education and care environment</w:t>
      </w:r>
    </w:p>
    <w:p w14:paraId="53F203A1" w14:textId="77777777" w:rsidR="00B45A82" w:rsidRPr="00F517F5" w:rsidRDefault="009B73C8" w:rsidP="00B45A82">
      <w:pPr>
        <w:pStyle w:val="ListBullets"/>
        <w:ind w:left="786"/>
        <w:rPr>
          <w:rFonts w:eastAsia="Calibri"/>
          <w:lang w:eastAsia="en-AU"/>
        </w:rPr>
      </w:pPr>
      <w:r w:rsidRPr="00F517F5">
        <w:rPr>
          <w:rFonts w:eastAsia="Calibri"/>
          <w:lang w:eastAsia="en-AU"/>
        </w:rPr>
        <w:t>provide evidence that can contribute to competencies identified for this placement</w:t>
      </w:r>
    </w:p>
    <w:p w14:paraId="0682288F" w14:textId="77777777" w:rsidR="00B45A82" w:rsidRPr="00F517F5" w:rsidRDefault="009B73C8" w:rsidP="00B45A82">
      <w:pPr>
        <w:pStyle w:val="ListBullets"/>
        <w:ind w:left="786"/>
        <w:rPr>
          <w:rFonts w:eastAsia="Calibri"/>
          <w:lang w:eastAsia="en-AU"/>
        </w:rPr>
      </w:pPr>
      <w:r w:rsidRPr="00F517F5">
        <w:rPr>
          <w:rFonts w:eastAsia="Calibri"/>
          <w:lang w:eastAsia="en-AU"/>
        </w:rPr>
        <w:t>develop personal, technical and social skills to enhance their performance as an employee</w:t>
      </w:r>
    </w:p>
    <w:p w14:paraId="4A5AAD19" w14:textId="77777777" w:rsidR="00B45A82" w:rsidRPr="00F517F5" w:rsidRDefault="009B73C8" w:rsidP="00B45A82">
      <w:pPr>
        <w:pStyle w:val="ListBullets"/>
        <w:ind w:left="786"/>
        <w:rPr>
          <w:rFonts w:eastAsia="Calibri"/>
          <w:lang w:eastAsia="en-AU"/>
        </w:rPr>
      </w:pPr>
      <w:r w:rsidRPr="00F517F5">
        <w:rPr>
          <w:rFonts w:eastAsia="Calibri"/>
          <w:lang w:eastAsia="en-AU"/>
        </w:rPr>
        <w:t>work individually and as a team member to achieve organisational goals.</w:t>
      </w:r>
    </w:p>
    <w:p w14:paraId="13AF65F0" w14:textId="77777777" w:rsidR="00556B9E" w:rsidRPr="00B33434" w:rsidRDefault="00556B9E" w:rsidP="00B33434">
      <w:pPr>
        <w:pStyle w:val="Heading2"/>
      </w:pPr>
      <w:r w:rsidRPr="00B33434">
        <w:t>Units of Competence</w:t>
      </w:r>
    </w:p>
    <w:p w14:paraId="4AE65119" w14:textId="77777777" w:rsidR="00556B9E" w:rsidRPr="00162873" w:rsidRDefault="00556B9E" w:rsidP="00556B9E">
      <w:r w:rsidRPr="00162873">
        <w:rPr>
          <w:lang w:val="en-US"/>
        </w:rPr>
        <w:t xml:space="preserve">Teachers must use this document in conjunction with the Units of Competence from </w:t>
      </w:r>
      <w:r w:rsidRPr="00162873">
        <w:t xml:space="preserve">Community Services Training Package </w:t>
      </w:r>
      <w:r w:rsidR="00162873" w:rsidRPr="00162873">
        <w:t>CHC</w:t>
      </w:r>
      <w:r w:rsidRPr="00162873">
        <w:rPr>
          <w:lang w:val="en-US"/>
        </w:rPr>
        <w:t>, which provides performance criteria, range statements and assessment contexts.</w:t>
      </w:r>
      <w:r w:rsidRPr="00162873">
        <w:t xml:space="preserve"> Competence must be demonstrated over time and in the full range of </w:t>
      </w:r>
      <w:r w:rsidR="00162873" w:rsidRPr="00162873">
        <w:t>community service</w:t>
      </w:r>
      <w:r w:rsidRPr="00162873">
        <w:t xml:space="preserve"> environments.</w:t>
      </w:r>
    </w:p>
    <w:p w14:paraId="00C20CAB" w14:textId="77777777" w:rsidR="008909DF" w:rsidRPr="00F517F5" w:rsidRDefault="008909DF" w:rsidP="00556B9E">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556B9E" w:rsidRPr="00F517F5" w14:paraId="78E20BC3" w14:textId="77777777" w:rsidTr="00556B9E">
        <w:trPr>
          <w:cantSplit/>
          <w:jc w:val="center"/>
        </w:trPr>
        <w:tc>
          <w:tcPr>
            <w:tcW w:w="1949" w:type="dxa"/>
            <w:vAlign w:val="center"/>
          </w:tcPr>
          <w:p w14:paraId="2F6CB4C5" w14:textId="77777777" w:rsidR="00556B9E" w:rsidRPr="00F517F5" w:rsidRDefault="00556B9E" w:rsidP="00B33434">
            <w:pPr>
              <w:pStyle w:val="Tabletextbold"/>
            </w:pPr>
            <w:r w:rsidRPr="00F517F5">
              <w:t>Code</w:t>
            </w:r>
          </w:p>
        </w:tc>
        <w:tc>
          <w:tcPr>
            <w:tcW w:w="5423" w:type="dxa"/>
            <w:vAlign w:val="center"/>
          </w:tcPr>
          <w:p w14:paraId="785FA954" w14:textId="77777777" w:rsidR="00556B9E" w:rsidRPr="00F517F5" w:rsidRDefault="00556B9E" w:rsidP="00B33434">
            <w:pPr>
              <w:pStyle w:val="Tabletextbold"/>
            </w:pPr>
            <w:r w:rsidRPr="00F517F5">
              <w:t>Competency</w:t>
            </w:r>
          </w:p>
        </w:tc>
        <w:tc>
          <w:tcPr>
            <w:tcW w:w="1700" w:type="dxa"/>
            <w:vAlign w:val="center"/>
          </w:tcPr>
          <w:p w14:paraId="08EFF6F7" w14:textId="77777777" w:rsidR="00556B9E" w:rsidRPr="00F517F5" w:rsidRDefault="00556B9E" w:rsidP="00B33434">
            <w:pPr>
              <w:pStyle w:val="Tabletextboldcentred"/>
            </w:pPr>
            <w:r w:rsidRPr="00F517F5">
              <w:t>Core/Elective</w:t>
            </w:r>
          </w:p>
        </w:tc>
      </w:tr>
      <w:tr w:rsidR="00556B9E" w:rsidRPr="00F517F5" w14:paraId="3D65F179" w14:textId="77777777" w:rsidTr="00556B9E">
        <w:trPr>
          <w:cantSplit/>
          <w:trHeight w:val="242"/>
          <w:jc w:val="center"/>
        </w:trPr>
        <w:tc>
          <w:tcPr>
            <w:tcW w:w="1949" w:type="dxa"/>
          </w:tcPr>
          <w:p w14:paraId="12EA3439" w14:textId="77777777" w:rsidR="00556B9E" w:rsidRPr="00F517F5" w:rsidRDefault="00556B9E" w:rsidP="00B33434">
            <w:pPr>
              <w:pStyle w:val="Tabletextbold"/>
              <w:rPr>
                <w:rFonts w:cs="Calibri"/>
              </w:rPr>
            </w:pPr>
            <w:r w:rsidRPr="00F517F5">
              <w:rPr>
                <w:rFonts w:cs="Calibri"/>
              </w:rPr>
              <w:t>HLTWHS001</w:t>
            </w:r>
          </w:p>
        </w:tc>
        <w:tc>
          <w:tcPr>
            <w:tcW w:w="5423" w:type="dxa"/>
          </w:tcPr>
          <w:p w14:paraId="3DE23644" w14:textId="77777777" w:rsidR="00556B9E" w:rsidRPr="00F517F5" w:rsidRDefault="00C842DE" w:rsidP="00B33434">
            <w:pPr>
              <w:pStyle w:val="Tabletextbold"/>
            </w:pPr>
            <w:r>
              <w:t>Participate in workplace health and safety</w:t>
            </w:r>
          </w:p>
        </w:tc>
        <w:tc>
          <w:tcPr>
            <w:tcW w:w="1700" w:type="dxa"/>
          </w:tcPr>
          <w:p w14:paraId="2A489417" w14:textId="77777777" w:rsidR="00556B9E" w:rsidRPr="00F517F5" w:rsidRDefault="00556B9E" w:rsidP="00B33434">
            <w:pPr>
              <w:pStyle w:val="Tabletextboldcentred"/>
            </w:pPr>
            <w:r w:rsidRPr="00F517F5">
              <w:t>Core</w:t>
            </w:r>
          </w:p>
        </w:tc>
      </w:tr>
      <w:tr w:rsidR="00556B9E" w:rsidRPr="00F517F5" w14:paraId="02D2B83C" w14:textId="77777777" w:rsidTr="00556B9E">
        <w:trPr>
          <w:cantSplit/>
          <w:trHeight w:val="242"/>
          <w:jc w:val="center"/>
        </w:trPr>
        <w:tc>
          <w:tcPr>
            <w:tcW w:w="1949" w:type="dxa"/>
          </w:tcPr>
          <w:p w14:paraId="0AED94DD" w14:textId="77777777" w:rsidR="00556B9E" w:rsidRPr="00F517F5" w:rsidRDefault="00556B9E" w:rsidP="00B33434">
            <w:pPr>
              <w:pStyle w:val="Tabletextbold"/>
              <w:rPr>
                <w:rFonts w:cs="Calibri"/>
              </w:rPr>
            </w:pPr>
            <w:r w:rsidRPr="00F517F5">
              <w:t>CHCLEG001</w:t>
            </w:r>
          </w:p>
        </w:tc>
        <w:tc>
          <w:tcPr>
            <w:tcW w:w="5423" w:type="dxa"/>
          </w:tcPr>
          <w:p w14:paraId="577496F5" w14:textId="77777777" w:rsidR="00556B9E" w:rsidRPr="00F517F5" w:rsidRDefault="00556B9E" w:rsidP="00B33434">
            <w:pPr>
              <w:pStyle w:val="Tabletextbold"/>
              <w:rPr>
                <w:rFonts w:cs="Calibri"/>
              </w:rPr>
            </w:pPr>
            <w:r w:rsidRPr="00F517F5">
              <w:t>Work legally and ethically</w:t>
            </w:r>
          </w:p>
        </w:tc>
        <w:tc>
          <w:tcPr>
            <w:tcW w:w="1700" w:type="dxa"/>
          </w:tcPr>
          <w:p w14:paraId="2ED02972" w14:textId="77777777" w:rsidR="00556B9E" w:rsidRPr="00F517F5" w:rsidRDefault="00556B9E" w:rsidP="00B33434">
            <w:pPr>
              <w:pStyle w:val="Tabletextboldcentred"/>
            </w:pPr>
            <w:r w:rsidRPr="00F517F5">
              <w:t>Core</w:t>
            </w:r>
          </w:p>
        </w:tc>
      </w:tr>
      <w:tr w:rsidR="00556B9E" w:rsidRPr="00F517F5" w14:paraId="56F1930E" w14:textId="77777777" w:rsidTr="00556B9E">
        <w:trPr>
          <w:cantSplit/>
          <w:trHeight w:val="242"/>
          <w:jc w:val="center"/>
        </w:trPr>
        <w:tc>
          <w:tcPr>
            <w:tcW w:w="1949" w:type="dxa"/>
          </w:tcPr>
          <w:p w14:paraId="68F283A7" w14:textId="77777777" w:rsidR="00556B9E" w:rsidRPr="00F517F5" w:rsidRDefault="00556B9E" w:rsidP="00B33434">
            <w:pPr>
              <w:pStyle w:val="Tabletextbold"/>
            </w:pPr>
            <w:r w:rsidRPr="00F517F5">
              <w:t>CHCECE009</w:t>
            </w:r>
          </w:p>
        </w:tc>
        <w:tc>
          <w:tcPr>
            <w:tcW w:w="5423" w:type="dxa"/>
          </w:tcPr>
          <w:p w14:paraId="3AB17DCE" w14:textId="77777777" w:rsidR="00556B9E" w:rsidRPr="00F517F5" w:rsidRDefault="00556B9E" w:rsidP="00B33434">
            <w:pPr>
              <w:pStyle w:val="Tabletextbold"/>
            </w:pPr>
            <w:r w:rsidRPr="00F517F5">
              <w:t>Use an approved learning framework to guide practice</w:t>
            </w:r>
          </w:p>
        </w:tc>
        <w:tc>
          <w:tcPr>
            <w:tcW w:w="1700" w:type="dxa"/>
          </w:tcPr>
          <w:p w14:paraId="4634140A" w14:textId="77777777" w:rsidR="00556B9E" w:rsidRPr="00F517F5" w:rsidRDefault="00556B9E" w:rsidP="00B33434">
            <w:pPr>
              <w:pStyle w:val="Tabletextboldcentred"/>
            </w:pPr>
            <w:r w:rsidRPr="00F517F5">
              <w:t>Core</w:t>
            </w:r>
          </w:p>
        </w:tc>
      </w:tr>
    </w:tbl>
    <w:p w14:paraId="0CA36E9C" w14:textId="77777777" w:rsidR="008909DF" w:rsidRDefault="008909DF" w:rsidP="00B33434">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A direct link to the specific qualification can be found </w:t>
      </w:r>
      <w:r>
        <w:t xml:space="preserve">at </w:t>
      </w:r>
    </w:p>
    <w:p w14:paraId="74D70713" w14:textId="77777777" w:rsidR="00556B9E" w:rsidRPr="00B33434" w:rsidRDefault="002C2F9D" w:rsidP="00B33434">
      <w:pPr>
        <w:rPr>
          <w:rStyle w:val="Hyperlink"/>
        </w:rPr>
      </w:pPr>
      <w:hyperlink r:id="rId142" w:history="1">
        <w:r w:rsidR="00556B9E" w:rsidRPr="00B33434">
          <w:rPr>
            <w:rStyle w:val="Hyperlink"/>
          </w:rPr>
          <w:t>http://training.gov.au/Training/Details/CHC30113</w:t>
        </w:r>
      </w:hyperlink>
    </w:p>
    <w:p w14:paraId="78374AC7" w14:textId="77777777" w:rsidR="00B45A82" w:rsidRPr="00B33434" w:rsidRDefault="00B45A82" w:rsidP="00B33434">
      <w:pPr>
        <w:pStyle w:val="Heading2"/>
      </w:pPr>
      <w:r w:rsidRPr="00B33434">
        <w:t>Assessment</w:t>
      </w:r>
    </w:p>
    <w:p w14:paraId="7C3C9D44" w14:textId="77777777" w:rsidR="00B45A82" w:rsidRPr="00F517F5" w:rsidRDefault="00B45A82" w:rsidP="00B45A82">
      <w:r w:rsidRPr="00F517F5">
        <w:t>Students need to complete a minimum of 27.5 hours in a Vocational Placement to obtain credit for this unit (0.5).</w:t>
      </w:r>
    </w:p>
    <w:p w14:paraId="3C6A25FA" w14:textId="77777777" w:rsidR="00B45A82" w:rsidRPr="00F517F5" w:rsidRDefault="00B45A82" w:rsidP="00B45A82">
      <w:r w:rsidRPr="00F517F5">
        <w:t>Assessment of competence on the job must include observation of real work processes and procedures.</w:t>
      </w:r>
    </w:p>
    <w:p w14:paraId="4F3FAD6E" w14:textId="77777777" w:rsidR="00B45A82" w:rsidRPr="00F517F5" w:rsidRDefault="00B45A82" w:rsidP="00B45A82">
      <w:r w:rsidRPr="00F517F5">
        <w:t>Questions related to the performance criteria and directed to the candidate, peers and business client will assist in gathering evidence to assess competence. Evidence can also be collected through supervisor’s reports, third party peer and client reports.</w:t>
      </w:r>
    </w:p>
    <w:p w14:paraId="58ED24FC" w14:textId="77777777" w:rsidR="00B45A82" w:rsidRPr="00F517F5" w:rsidRDefault="00B45A82" w:rsidP="00B45A82">
      <w:pPr>
        <w:pStyle w:val="Heading3"/>
      </w:pPr>
      <w:r w:rsidRPr="00F517F5">
        <w:t>Structured Workplace Learning Assessment</w:t>
      </w:r>
    </w:p>
    <w:p w14:paraId="1CB0B117" w14:textId="77777777" w:rsidR="00B45A82" w:rsidRPr="00F517F5" w:rsidRDefault="00A40398" w:rsidP="00B45A82">
      <w:r>
        <w:t>Refer to page 27</w:t>
      </w:r>
      <w:r w:rsidR="00B45A82" w:rsidRPr="00F517F5">
        <w:t>.</w:t>
      </w:r>
    </w:p>
    <w:p w14:paraId="41867527" w14:textId="77777777" w:rsidR="00B45A82" w:rsidRPr="00F517F5" w:rsidRDefault="00B45A82" w:rsidP="00B45A82">
      <w:pPr>
        <w:pStyle w:val="Heading3"/>
      </w:pPr>
      <w:r w:rsidRPr="00F517F5">
        <w:t>Competency Based Assessment</w:t>
      </w:r>
    </w:p>
    <w:p w14:paraId="5E49430A" w14:textId="77777777" w:rsidR="00B33434" w:rsidRDefault="00A40398" w:rsidP="00B33434">
      <w:r>
        <w:t>Refer to page 26</w:t>
      </w:r>
      <w:r w:rsidR="00B45A82" w:rsidRPr="00F517F5">
        <w:t>.</w:t>
      </w:r>
      <w:r w:rsidR="00B33434">
        <w:br w:type="page"/>
      </w:r>
    </w:p>
    <w:p w14:paraId="3B9DC9B9" w14:textId="77777777" w:rsidR="00B45A82" w:rsidRPr="00F517F5" w:rsidRDefault="00B45A82" w:rsidP="00B45A82">
      <w:pPr>
        <w:pStyle w:val="Heading1"/>
      </w:pPr>
      <w:bookmarkStart w:id="223" w:name="_Toc406747372"/>
      <w:bookmarkStart w:id="224" w:name="_Toc438468606"/>
      <w:r w:rsidRPr="00F517F5">
        <w:lastRenderedPageBreak/>
        <w:t>SWL Early Childhood Education and Care 2</w:t>
      </w:r>
      <w:r w:rsidRPr="00F517F5">
        <w:tab/>
        <w:t>Value: 0.5</w:t>
      </w:r>
      <w:bookmarkEnd w:id="223"/>
      <w:bookmarkEnd w:id="224"/>
    </w:p>
    <w:p w14:paraId="2F50980C" w14:textId="77777777" w:rsidR="00B45A82" w:rsidRPr="007874E5" w:rsidRDefault="00B45A82" w:rsidP="007874E5">
      <w:pPr>
        <w:pStyle w:val="Heading2"/>
      </w:pPr>
      <w:r w:rsidRPr="007874E5">
        <w:t>Prerequisites</w:t>
      </w:r>
    </w:p>
    <w:p w14:paraId="41E5D608" w14:textId="77777777" w:rsidR="00B45A82" w:rsidRPr="00F517F5" w:rsidRDefault="00B45A82" w:rsidP="00B45A82">
      <w:r w:rsidRPr="00F517F5">
        <w:t xml:space="preserve">Successful completion of the following unit: </w:t>
      </w:r>
      <w:r w:rsidR="005E4213">
        <w:t>Development and Nutrition</w:t>
      </w:r>
      <w:r w:rsidR="0003023E">
        <w:t xml:space="preserve"> </w:t>
      </w:r>
      <w:r w:rsidRPr="00F517F5">
        <w:t>(1.0).</w:t>
      </w:r>
    </w:p>
    <w:p w14:paraId="2950CA4C" w14:textId="77777777" w:rsidR="00B45A82" w:rsidRPr="007874E5" w:rsidRDefault="00B45A82" w:rsidP="007874E5">
      <w:pPr>
        <w:pStyle w:val="Heading2"/>
        <w:rPr>
          <w:szCs w:val="22"/>
        </w:rPr>
      </w:pPr>
      <w:r w:rsidRPr="007874E5">
        <w:t>Duplication of Content Rules</w:t>
      </w:r>
    </w:p>
    <w:p w14:paraId="1B6D93D6" w14:textId="77777777" w:rsidR="00B45A82" w:rsidRPr="00F517F5" w:rsidRDefault="00162873" w:rsidP="00B45A82">
      <w:r>
        <w:t>Refer to page 19</w:t>
      </w:r>
      <w:r w:rsidR="00B45A82" w:rsidRPr="00F517F5">
        <w:t>.</w:t>
      </w:r>
    </w:p>
    <w:p w14:paraId="55CD447E" w14:textId="77777777" w:rsidR="00B45A82" w:rsidRPr="007874E5" w:rsidRDefault="00B45A82" w:rsidP="007874E5">
      <w:pPr>
        <w:pStyle w:val="Heading2"/>
      </w:pPr>
      <w:r w:rsidRPr="007874E5">
        <w:t>Specific Unit Goal</w:t>
      </w:r>
    </w:p>
    <w:p w14:paraId="3EC9881D" w14:textId="77777777" w:rsidR="00B45A82" w:rsidRPr="00F517F5" w:rsidRDefault="00B45A82" w:rsidP="00B45A82">
      <w:r w:rsidRPr="00F517F5">
        <w:t>This unit should enable students to:</w:t>
      </w:r>
    </w:p>
    <w:p w14:paraId="5477A16B" w14:textId="77777777" w:rsidR="00B45A82" w:rsidRPr="00F517F5" w:rsidRDefault="009B73C8" w:rsidP="00B45A82">
      <w:pPr>
        <w:pStyle w:val="ListBullets"/>
        <w:ind w:left="786"/>
        <w:rPr>
          <w:rFonts w:eastAsia="Calibri"/>
          <w:lang w:eastAsia="en-AU"/>
        </w:rPr>
      </w:pPr>
      <w:r w:rsidRPr="00F517F5">
        <w:rPr>
          <w:rFonts w:eastAsia="Calibri"/>
          <w:lang w:eastAsia="en-AU"/>
        </w:rPr>
        <w:t>consolidate learning and demonstrate competence in an early childhood education and care environment</w:t>
      </w:r>
    </w:p>
    <w:p w14:paraId="0C785A65" w14:textId="77777777" w:rsidR="00B45A82" w:rsidRPr="00F517F5" w:rsidRDefault="009B73C8" w:rsidP="00B45A82">
      <w:pPr>
        <w:pStyle w:val="ListBullets"/>
        <w:ind w:left="786"/>
        <w:rPr>
          <w:rFonts w:eastAsia="Calibri"/>
          <w:lang w:eastAsia="en-AU"/>
        </w:rPr>
      </w:pPr>
      <w:r w:rsidRPr="00F517F5">
        <w:rPr>
          <w:rFonts w:eastAsia="Calibri"/>
          <w:lang w:eastAsia="en-AU"/>
        </w:rPr>
        <w:t>provide evidence that can contribute to competencies identified for this placement</w:t>
      </w:r>
    </w:p>
    <w:p w14:paraId="003083FA" w14:textId="77777777" w:rsidR="00B45A82" w:rsidRPr="00F517F5" w:rsidRDefault="009B73C8" w:rsidP="00B45A82">
      <w:pPr>
        <w:pStyle w:val="ListBullets"/>
        <w:ind w:left="786"/>
        <w:rPr>
          <w:rFonts w:eastAsia="Calibri"/>
          <w:lang w:eastAsia="en-AU"/>
        </w:rPr>
      </w:pPr>
      <w:r w:rsidRPr="00F517F5">
        <w:rPr>
          <w:rFonts w:eastAsia="Calibri"/>
          <w:lang w:eastAsia="en-AU"/>
        </w:rPr>
        <w:t>develop personal, technical and social skills to enhance their performance as an employee</w:t>
      </w:r>
    </w:p>
    <w:p w14:paraId="6043B289" w14:textId="77777777" w:rsidR="00B45A82" w:rsidRPr="00F517F5" w:rsidRDefault="009B73C8" w:rsidP="00B45A82">
      <w:pPr>
        <w:pStyle w:val="ListBullets"/>
        <w:ind w:left="786"/>
        <w:rPr>
          <w:rFonts w:eastAsia="Calibri"/>
          <w:lang w:eastAsia="en-AU"/>
        </w:rPr>
      </w:pPr>
      <w:r w:rsidRPr="00F517F5">
        <w:rPr>
          <w:rFonts w:eastAsia="Calibri"/>
          <w:lang w:eastAsia="en-AU"/>
        </w:rPr>
        <w:t>work individually and as a team member to achieve organisational goals.</w:t>
      </w:r>
    </w:p>
    <w:p w14:paraId="20250BC3" w14:textId="77777777" w:rsidR="00B45A82" w:rsidRPr="007874E5" w:rsidRDefault="00B45A82" w:rsidP="007874E5">
      <w:pPr>
        <w:pStyle w:val="Heading2"/>
      </w:pPr>
      <w:r w:rsidRPr="007874E5">
        <w:t>Units of Competence</w:t>
      </w:r>
    </w:p>
    <w:p w14:paraId="4840FF79" w14:textId="77777777" w:rsidR="00162873" w:rsidRPr="00162873" w:rsidRDefault="00162873" w:rsidP="00162873">
      <w:r w:rsidRPr="00162873">
        <w:rPr>
          <w:lang w:val="en-US"/>
        </w:rPr>
        <w:t xml:space="preserve">Teachers must use this document in conjunction with the Units of Competence from </w:t>
      </w:r>
      <w:r w:rsidRPr="00162873">
        <w:t>Community Services Training Package CHC</w:t>
      </w:r>
      <w:r w:rsidRPr="00162873">
        <w:rPr>
          <w:lang w:val="en-US"/>
        </w:rPr>
        <w:t>, which provides performance criteria, range statements and assessment contexts.</w:t>
      </w:r>
      <w:r w:rsidRPr="00162873">
        <w:t xml:space="preserve"> Competence must be demonstrated over time and in the full range of community service environments.</w:t>
      </w:r>
    </w:p>
    <w:p w14:paraId="00959150" w14:textId="77777777" w:rsidR="00162873" w:rsidRPr="00F517F5" w:rsidRDefault="00162873" w:rsidP="0016287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B45A82" w:rsidRPr="00F517F5" w14:paraId="0580A6F9" w14:textId="77777777" w:rsidTr="00064E0A">
        <w:trPr>
          <w:cantSplit/>
          <w:jc w:val="center"/>
        </w:trPr>
        <w:tc>
          <w:tcPr>
            <w:tcW w:w="1949" w:type="dxa"/>
            <w:vAlign w:val="center"/>
          </w:tcPr>
          <w:p w14:paraId="04F46110" w14:textId="77777777" w:rsidR="00B45A82" w:rsidRPr="00F517F5" w:rsidRDefault="00B45A82" w:rsidP="00797036">
            <w:pPr>
              <w:pStyle w:val="Tabletextbold"/>
            </w:pPr>
            <w:r w:rsidRPr="00F517F5">
              <w:t>Code</w:t>
            </w:r>
          </w:p>
        </w:tc>
        <w:tc>
          <w:tcPr>
            <w:tcW w:w="5423" w:type="dxa"/>
            <w:vAlign w:val="center"/>
          </w:tcPr>
          <w:p w14:paraId="2E3C62BB" w14:textId="77777777" w:rsidR="00B45A82" w:rsidRPr="00F517F5" w:rsidRDefault="00B45A82" w:rsidP="00797036">
            <w:pPr>
              <w:pStyle w:val="Tabletextbold"/>
            </w:pPr>
            <w:r w:rsidRPr="00F517F5">
              <w:t>Competency</w:t>
            </w:r>
          </w:p>
        </w:tc>
        <w:tc>
          <w:tcPr>
            <w:tcW w:w="1700" w:type="dxa"/>
            <w:vAlign w:val="center"/>
          </w:tcPr>
          <w:p w14:paraId="5DA45C95" w14:textId="77777777" w:rsidR="00B45A82" w:rsidRPr="00F517F5" w:rsidRDefault="00B45A82" w:rsidP="00797036">
            <w:pPr>
              <w:pStyle w:val="Tabletextboldcentred"/>
            </w:pPr>
            <w:r w:rsidRPr="00F517F5">
              <w:t>Core/Elective</w:t>
            </w:r>
          </w:p>
        </w:tc>
      </w:tr>
      <w:tr w:rsidR="00B45A82" w:rsidRPr="00F517F5" w14:paraId="16ECE8CB" w14:textId="77777777" w:rsidTr="00064E0A">
        <w:trPr>
          <w:cantSplit/>
          <w:trHeight w:val="242"/>
          <w:jc w:val="center"/>
        </w:trPr>
        <w:tc>
          <w:tcPr>
            <w:tcW w:w="1949" w:type="dxa"/>
          </w:tcPr>
          <w:p w14:paraId="33924A5E" w14:textId="77777777" w:rsidR="00B45A82" w:rsidRPr="00F517F5" w:rsidRDefault="00B45A82" w:rsidP="00797036">
            <w:pPr>
              <w:pStyle w:val="Tabletextbold"/>
              <w:rPr>
                <w:rFonts w:cs="Calibri"/>
                <w:szCs w:val="22"/>
              </w:rPr>
            </w:pPr>
            <w:r w:rsidRPr="00F517F5">
              <w:t>CHCECE010</w:t>
            </w:r>
          </w:p>
        </w:tc>
        <w:tc>
          <w:tcPr>
            <w:tcW w:w="5423" w:type="dxa"/>
          </w:tcPr>
          <w:p w14:paraId="0E3BBC90" w14:textId="77777777" w:rsidR="00B45A82" w:rsidRPr="00F517F5" w:rsidRDefault="00B45A82" w:rsidP="00797036">
            <w:pPr>
              <w:pStyle w:val="Tabletextbold"/>
            </w:pPr>
            <w:r w:rsidRPr="00F517F5">
              <w:t>Support the holistic development of children in early childhood</w:t>
            </w:r>
          </w:p>
        </w:tc>
        <w:tc>
          <w:tcPr>
            <w:tcW w:w="1700" w:type="dxa"/>
          </w:tcPr>
          <w:p w14:paraId="24BD8D92" w14:textId="77777777" w:rsidR="00B45A82" w:rsidRPr="00F517F5" w:rsidRDefault="00B45A82" w:rsidP="00797036">
            <w:pPr>
              <w:pStyle w:val="Tabletextboldcentred"/>
            </w:pPr>
            <w:r w:rsidRPr="00F517F5">
              <w:t>Core</w:t>
            </w:r>
          </w:p>
        </w:tc>
      </w:tr>
      <w:tr w:rsidR="00B45A82" w:rsidRPr="00F517F5" w14:paraId="5D8A6DC7" w14:textId="77777777" w:rsidTr="00064E0A">
        <w:trPr>
          <w:cantSplit/>
          <w:trHeight w:val="242"/>
          <w:jc w:val="center"/>
        </w:trPr>
        <w:tc>
          <w:tcPr>
            <w:tcW w:w="1949" w:type="dxa"/>
          </w:tcPr>
          <w:p w14:paraId="19AB638E" w14:textId="77777777" w:rsidR="00B45A82" w:rsidRPr="00F517F5" w:rsidRDefault="00B45A82" w:rsidP="00797036">
            <w:pPr>
              <w:pStyle w:val="Tabletextbold"/>
              <w:rPr>
                <w:rFonts w:cs="Calibri"/>
                <w:szCs w:val="22"/>
              </w:rPr>
            </w:pPr>
            <w:r w:rsidRPr="00F517F5">
              <w:t>CHCECE004</w:t>
            </w:r>
          </w:p>
        </w:tc>
        <w:tc>
          <w:tcPr>
            <w:tcW w:w="5423" w:type="dxa"/>
          </w:tcPr>
          <w:p w14:paraId="5F16EDB7" w14:textId="77777777" w:rsidR="00B45A82" w:rsidRPr="00F517F5" w:rsidRDefault="00B45A82" w:rsidP="00797036">
            <w:pPr>
              <w:pStyle w:val="Tabletextbold"/>
              <w:rPr>
                <w:rFonts w:cs="Calibri"/>
                <w:szCs w:val="22"/>
              </w:rPr>
            </w:pPr>
            <w:r w:rsidRPr="00F517F5">
              <w:t>Promote and provide healthy food and drinks</w:t>
            </w:r>
          </w:p>
        </w:tc>
        <w:tc>
          <w:tcPr>
            <w:tcW w:w="1700" w:type="dxa"/>
          </w:tcPr>
          <w:p w14:paraId="0DAA68FD" w14:textId="77777777" w:rsidR="00B45A82" w:rsidRPr="00F517F5" w:rsidRDefault="00B45A82" w:rsidP="00797036">
            <w:pPr>
              <w:pStyle w:val="Tabletextboldcentred"/>
            </w:pPr>
            <w:r w:rsidRPr="00F517F5">
              <w:t>Core</w:t>
            </w:r>
          </w:p>
        </w:tc>
      </w:tr>
    </w:tbl>
    <w:p w14:paraId="22A24A28" w14:textId="77777777" w:rsidR="00B45A82" w:rsidRPr="00F517F5" w:rsidRDefault="00B45A82" w:rsidP="007874E5">
      <w:r w:rsidRPr="00F517F5">
        <w:t xml:space="preserve">It is essential to access </w:t>
      </w:r>
      <w:r w:rsidRPr="00064723">
        <w:rPr>
          <w:rStyle w:val="Hyperlink"/>
        </w:rPr>
        <w:t>www.training.gov.au</w:t>
      </w:r>
      <w:r w:rsidRPr="00F517F5">
        <w:rPr>
          <w:rFonts w:cs="Calibri"/>
          <w:szCs w:val="24"/>
        </w:rPr>
        <w:t xml:space="preserve"> </w:t>
      </w:r>
      <w:r w:rsidRPr="00F517F5">
        <w:t>for detailed up to date information relating to the above competencies. A direct link to the specific qualification can be found at:</w:t>
      </w:r>
    </w:p>
    <w:p w14:paraId="4703925C" w14:textId="77777777" w:rsidR="00B45A82" w:rsidRPr="007874E5" w:rsidRDefault="002C2F9D" w:rsidP="007874E5">
      <w:pPr>
        <w:rPr>
          <w:rStyle w:val="Hyperlink"/>
        </w:rPr>
      </w:pPr>
      <w:hyperlink r:id="rId143" w:history="1">
        <w:r w:rsidR="00B45A82" w:rsidRPr="007874E5">
          <w:rPr>
            <w:rStyle w:val="Hyperlink"/>
          </w:rPr>
          <w:t>http://training.gov.au/Training/Details/CHC30113</w:t>
        </w:r>
      </w:hyperlink>
    </w:p>
    <w:p w14:paraId="6F12A53E" w14:textId="77777777" w:rsidR="00B45A82" w:rsidRPr="007874E5" w:rsidRDefault="00B45A82" w:rsidP="007874E5">
      <w:pPr>
        <w:pStyle w:val="Heading2"/>
      </w:pPr>
      <w:r w:rsidRPr="007874E5">
        <w:t>Assessment</w:t>
      </w:r>
    </w:p>
    <w:p w14:paraId="395A22DA" w14:textId="77777777" w:rsidR="00B45A82" w:rsidRPr="00F517F5" w:rsidRDefault="00B45A82" w:rsidP="00B45A82">
      <w:r w:rsidRPr="00F517F5">
        <w:t>Students need to complete a minimum of 27.5 hours in a Vocational Placement to obtain credit for this unit (0.5).</w:t>
      </w:r>
    </w:p>
    <w:p w14:paraId="51F7CB41" w14:textId="77777777" w:rsidR="00B45A82" w:rsidRPr="00F517F5" w:rsidRDefault="00B45A82" w:rsidP="00B45A82">
      <w:r w:rsidRPr="00F517F5">
        <w:t>Assessment of competence on the job must include observation of real work processes and procedures.</w:t>
      </w:r>
    </w:p>
    <w:p w14:paraId="2A3D5016" w14:textId="77777777" w:rsidR="00B45A82" w:rsidRPr="00F517F5" w:rsidRDefault="00B45A82" w:rsidP="00B45A82">
      <w:r w:rsidRPr="00F517F5">
        <w:t>Questions related to the performance criteria and directed to the candidate, peers and business client will assist in gathering evidence to assess competence. Evidence can also be collected through supervisor’s reports, third party peer and client reports.</w:t>
      </w:r>
    </w:p>
    <w:p w14:paraId="0D361CCF" w14:textId="77777777" w:rsidR="00B45A82" w:rsidRPr="007874E5" w:rsidRDefault="00B45A82" w:rsidP="007874E5">
      <w:pPr>
        <w:pStyle w:val="Heading3"/>
      </w:pPr>
      <w:r w:rsidRPr="007874E5">
        <w:t>Structured Workplace Learning Assessment</w:t>
      </w:r>
    </w:p>
    <w:p w14:paraId="6FFBE93E" w14:textId="77777777" w:rsidR="00393167" w:rsidRPr="00F517F5" w:rsidRDefault="00A40398" w:rsidP="00F61823">
      <w:r>
        <w:t>Refer to page 27</w:t>
      </w:r>
      <w:r w:rsidR="00B45A82" w:rsidRPr="00F517F5">
        <w:t>.</w:t>
      </w:r>
    </w:p>
    <w:p w14:paraId="2E2FEAA2" w14:textId="77777777" w:rsidR="00B45A82" w:rsidRPr="007874E5" w:rsidRDefault="00B45A82" w:rsidP="007874E5">
      <w:pPr>
        <w:pStyle w:val="Heading3"/>
      </w:pPr>
      <w:r w:rsidRPr="007874E5">
        <w:t>Competency Based Assessment</w:t>
      </w:r>
    </w:p>
    <w:p w14:paraId="7F490D1C" w14:textId="77777777" w:rsidR="00797036" w:rsidRDefault="00A40398" w:rsidP="00797036">
      <w:r>
        <w:t>Refer to page 26</w:t>
      </w:r>
      <w:r w:rsidR="00B45A82" w:rsidRPr="00F517F5">
        <w:t>.</w:t>
      </w:r>
      <w:r w:rsidR="00797036">
        <w:br w:type="page"/>
      </w:r>
    </w:p>
    <w:p w14:paraId="3088D738" w14:textId="77777777" w:rsidR="00B45A82" w:rsidRPr="00F517F5" w:rsidRDefault="00B45A82" w:rsidP="00B45A82">
      <w:pPr>
        <w:pStyle w:val="Heading1"/>
      </w:pPr>
      <w:bookmarkStart w:id="225" w:name="_Toc406747373"/>
      <w:bookmarkStart w:id="226" w:name="_Toc438468607"/>
      <w:r w:rsidRPr="00F517F5">
        <w:lastRenderedPageBreak/>
        <w:t>SWL Early Childhood Education and Care 3</w:t>
      </w:r>
      <w:r w:rsidRPr="00F517F5">
        <w:tab/>
        <w:t>Value: 0.5</w:t>
      </w:r>
      <w:bookmarkEnd w:id="225"/>
      <w:bookmarkEnd w:id="226"/>
    </w:p>
    <w:p w14:paraId="0CB5567D" w14:textId="77777777" w:rsidR="00B45A82" w:rsidRPr="007874E5" w:rsidRDefault="00B45A82" w:rsidP="007874E5">
      <w:pPr>
        <w:pStyle w:val="Heading2"/>
      </w:pPr>
      <w:r w:rsidRPr="007874E5">
        <w:t>Prerequisites</w:t>
      </w:r>
    </w:p>
    <w:p w14:paraId="23C3B667" w14:textId="77777777" w:rsidR="00B45A82" w:rsidRPr="00F517F5" w:rsidRDefault="00B45A82" w:rsidP="00B45A82">
      <w:r w:rsidRPr="00F517F5">
        <w:t>Successful completion of the following unit: Relationships in Early Childhood (1.0).</w:t>
      </w:r>
    </w:p>
    <w:p w14:paraId="263961B7" w14:textId="77777777" w:rsidR="00B45A82" w:rsidRPr="007874E5" w:rsidRDefault="00B45A82" w:rsidP="007874E5">
      <w:pPr>
        <w:pStyle w:val="Heading2"/>
        <w:rPr>
          <w:szCs w:val="22"/>
        </w:rPr>
      </w:pPr>
      <w:r w:rsidRPr="007874E5">
        <w:t>Duplication of Content Rules</w:t>
      </w:r>
    </w:p>
    <w:p w14:paraId="02666A39" w14:textId="77777777" w:rsidR="00B45A82" w:rsidRPr="00F517F5" w:rsidRDefault="00162873" w:rsidP="00B45A82">
      <w:r>
        <w:t>Refer to page 19</w:t>
      </w:r>
      <w:r w:rsidR="00B45A82" w:rsidRPr="00F517F5">
        <w:t>.</w:t>
      </w:r>
    </w:p>
    <w:p w14:paraId="2E05BDC9" w14:textId="77777777" w:rsidR="00B45A82" w:rsidRPr="007874E5" w:rsidRDefault="00B45A82" w:rsidP="007874E5">
      <w:pPr>
        <w:pStyle w:val="Heading2"/>
      </w:pPr>
      <w:r w:rsidRPr="007874E5">
        <w:t>Specific Unit Goal</w:t>
      </w:r>
    </w:p>
    <w:p w14:paraId="2D4EA0E3" w14:textId="77777777" w:rsidR="00B45A82" w:rsidRPr="00F517F5" w:rsidRDefault="00B45A82" w:rsidP="00B45A82">
      <w:r w:rsidRPr="00F517F5">
        <w:t>This unit should enable students to:</w:t>
      </w:r>
    </w:p>
    <w:p w14:paraId="3C7EFF47" w14:textId="77777777" w:rsidR="00B45A82" w:rsidRPr="00F517F5" w:rsidRDefault="00797036" w:rsidP="00B45A82">
      <w:pPr>
        <w:pStyle w:val="ListBullets"/>
        <w:ind w:left="786"/>
        <w:rPr>
          <w:rFonts w:eastAsia="Calibri"/>
          <w:lang w:eastAsia="en-AU"/>
        </w:rPr>
      </w:pPr>
      <w:r w:rsidRPr="00F517F5">
        <w:rPr>
          <w:rFonts w:eastAsia="Calibri"/>
          <w:lang w:eastAsia="en-AU"/>
        </w:rPr>
        <w:t>consolidate learning and demonstrate competence in an early childhood education and care environment</w:t>
      </w:r>
    </w:p>
    <w:p w14:paraId="6F142653" w14:textId="77777777" w:rsidR="00B45A82" w:rsidRPr="00F517F5" w:rsidRDefault="00797036" w:rsidP="00B45A82">
      <w:pPr>
        <w:pStyle w:val="ListBullets"/>
        <w:ind w:left="786"/>
        <w:rPr>
          <w:rFonts w:eastAsia="Calibri"/>
          <w:lang w:eastAsia="en-AU"/>
        </w:rPr>
      </w:pPr>
      <w:r w:rsidRPr="00F517F5">
        <w:rPr>
          <w:rFonts w:eastAsia="Calibri"/>
          <w:lang w:eastAsia="en-AU"/>
        </w:rPr>
        <w:t>provide evidence that can contribute to competencies identified for this placement</w:t>
      </w:r>
    </w:p>
    <w:p w14:paraId="730F2EB1" w14:textId="77777777" w:rsidR="00B45A82" w:rsidRPr="00F517F5" w:rsidRDefault="00797036" w:rsidP="00B45A82">
      <w:pPr>
        <w:pStyle w:val="ListBullets"/>
        <w:ind w:left="786"/>
        <w:rPr>
          <w:rFonts w:eastAsia="Calibri"/>
          <w:lang w:eastAsia="en-AU"/>
        </w:rPr>
      </w:pPr>
      <w:r w:rsidRPr="00F517F5">
        <w:rPr>
          <w:rFonts w:eastAsia="Calibri"/>
          <w:lang w:eastAsia="en-AU"/>
        </w:rPr>
        <w:t>develop personal, technical and social skills to enhance their performance as an employee</w:t>
      </w:r>
    </w:p>
    <w:p w14:paraId="287F35E9" w14:textId="77777777" w:rsidR="00B45A82" w:rsidRPr="00F517F5" w:rsidRDefault="00797036" w:rsidP="00B45A82">
      <w:pPr>
        <w:pStyle w:val="ListBullets"/>
        <w:ind w:left="786"/>
        <w:rPr>
          <w:rFonts w:eastAsia="Calibri"/>
          <w:lang w:eastAsia="en-AU"/>
        </w:rPr>
      </w:pPr>
      <w:r w:rsidRPr="00F517F5">
        <w:rPr>
          <w:rFonts w:eastAsia="Calibri"/>
          <w:lang w:eastAsia="en-AU"/>
        </w:rPr>
        <w:t>work individually and as a team member to achieve organisational goals.</w:t>
      </w:r>
    </w:p>
    <w:p w14:paraId="3343FDFE" w14:textId="77777777" w:rsidR="00B45A82" w:rsidRPr="007874E5" w:rsidRDefault="00B45A82" w:rsidP="007874E5">
      <w:pPr>
        <w:pStyle w:val="Heading2"/>
      </w:pPr>
      <w:r w:rsidRPr="007874E5">
        <w:t>Units of Competence</w:t>
      </w:r>
    </w:p>
    <w:p w14:paraId="5273C4A7" w14:textId="77777777" w:rsidR="00162873" w:rsidRPr="00162873" w:rsidRDefault="00162873" w:rsidP="00162873">
      <w:r w:rsidRPr="00162873">
        <w:rPr>
          <w:lang w:val="en-US"/>
        </w:rPr>
        <w:t xml:space="preserve">Teachers must use this document in conjunction with the Units of Competence from </w:t>
      </w:r>
      <w:r w:rsidRPr="00162873">
        <w:t>Community Services Training Package CHC</w:t>
      </w:r>
      <w:r w:rsidRPr="00162873">
        <w:rPr>
          <w:lang w:val="en-US"/>
        </w:rPr>
        <w:t>, which provides performance criteria, range statements and assessment contexts.</w:t>
      </w:r>
      <w:r w:rsidRPr="00162873">
        <w:t xml:space="preserve"> Competence must be demonstrated over time and in the full range of community service environments.</w:t>
      </w:r>
    </w:p>
    <w:p w14:paraId="3E4C0A2B" w14:textId="77777777" w:rsidR="00162873" w:rsidRPr="00F517F5" w:rsidRDefault="00162873" w:rsidP="00162873">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B45A82" w:rsidRPr="00F517F5" w14:paraId="073D41EA" w14:textId="77777777" w:rsidTr="00064E0A">
        <w:trPr>
          <w:cantSplit/>
          <w:jc w:val="center"/>
        </w:trPr>
        <w:tc>
          <w:tcPr>
            <w:tcW w:w="1949" w:type="dxa"/>
            <w:vAlign w:val="center"/>
          </w:tcPr>
          <w:p w14:paraId="062EE2C0" w14:textId="77777777" w:rsidR="00B45A82" w:rsidRPr="00F517F5" w:rsidRDefault="00B45A82" w:rsidP="00797036">
            <w:pPr>
              <w:pStyle w:val="Tabletextbold"/>
            </w:pPr>
            <w:r w:rsidRPr="00F517F5">
              <w:t>Code</w:t>
            </w:r>
          </w:p>
        </w:tc>
        <w:tc>
          <w:tcPr>
            <w:tcW w:w="5423" w:type="dxa"/>
            <w:vAlign w:val="center"/>
          </w:tcPr>
          <w:p w14:paraId="4FBD8C08" w14:textId="77777777" w:rsidR="00B45A82" w:rsidRPr="00F517F5" w:rsidRDefault="00B45A82" w:rsidP="00797036">
            <w:pPr>
              <w:pStyle w:val="Tabletextbold"/>
            </w:pPr>
            <w:r w:rsidRPr="00F517F5">
              <w:t>Competency</w:t>
            </w:r>
          </w:p>
        </w:tc>
        <w:tc>
          <w:tcPr>
            <w:tcW w:w="1700" w:type="dxa"/>
            <w:vAlign w:val="center"/>
          </w:tcPr>
          <w:p w14:paraId="35B1F629" w14:textId="77777777" w:rsidR="00B45A82" w:rsidRPr="00F517F5" w:rsidRDefault="00B45A82" w:rsidP="00797036">
            <w:pPr>
              <w:pStyle w:val="Tabletextboldcentred"/>
            </w:pPr>
            <w:r w:rsidRPr="00F517F5">
              <w:t>Core/Elective</w:t>
            </w:r>
          </w:p>
        </w:tc>
      </w:tr>
      <w:tr w:rsidR="00B45A82" w:rsidRPr="00F517F5" w14:paraId="0A4F7A3C" w14:textId="77777777" w:rsidTr="00064E0A">
        <w:trPr>
          <w:cantSplit/>
          <w:trHeight w:val="242"/>
          <w:jc w:val="center"/>
        </w:trPr>
        <w:tc>
          <w:tcPr>
            <w:tcW w:w="1949" w:type="dxa"/>
          </w:tcPr>
          <w:p w14:paraId="54165844" w14:textId="77777777" w:rsidR="00B45A82" w:rsidRPr="00F517F5" w:rsidRDefault="00B45A82" w:rsidP="00797036">
            <w:pPr>
              <w:pStyle w:val="Tabletextbold"/>
              <w:rPr>
                <w:rFonts w:cs="Calibri"/>
              </w:rPr>
            </w:pPr>
            <w:r w:rsidRPr="00F517F5">
              <w:t>CHCECE007</w:t>
            </w:r>
          </w:p>
        </w:tc>
        <w:tc>
          <w:tcPr>
            <w:tcW w:w="5423" w:type="dxa"/>
          </w:tcPr>
          <w:p w14:paraId="7845139F" w14:textId="77777777" w:rsidR="00B45A82" w:rsidRPr="00F517F5" w:rsidRDefault="00B45A82" w:rsidP="00797036">
            <w:pPr>
              <w:pStyle w:val="Tabletextbold"/>
            </w:pPr>
            <w:r w:rsidRPr="00F517F5">
              <w:t>Develop positive and respectful relationships with children</w:t>
            </w:r>
          </w:p>
        </w:tc>
        <w:tc>
          <w:tcPr>
            <w:tcW w:w="1700" w:type="dxa"/>
          </w:tcPr>
          <w:p w14:paraId="0D0EC2AF" w14:textId="77777777" w:rsidR="00B45A82" w:rsidRPr="00F517F5" w:rsidRDefault="00B45A82" w:rsidP="00797036">
            <w:pPr>
              <w:pStyle w:val="Tabletextboldcentred"/>
            </w:pPr>
            <w:r w:rsidRPr="00F517F5">
              <w:t>Core</w:t>
            </w:r>
          </w:p>
        </w:tc>
      </w:tr>
      <w:tr w:rsidR="00B45A82" w:rsidRPr="00F517F5" w14:paraId="3E9509C6" w14:textId="77777777" w:rsidTr="00064E0A">
        <w:trPr>
          <w:cantSplit/>
          <w:trHeight w:val="242"/>
          <w:jc w:val="center"/>
        </w:trPr>
        <w:tc>
          <w:tcPr>
            <w:tcW w:w="1949" w:type="dxa"/>
          </w:tcPr>
          <w:p w14:paraId="26110E4A" w14:textId="77777777" w:rsidR="00B45A82" w:rsidRPr="00797036" w:rsidRDefault="00B45A82" w:rsidP="00797036">
            <w:pPr>
              <w:pStyle w:val="TableText"/>
            </w:pPr>
            <w:r w:rsidRPr="00797036">
              <w:t>CHCECE006</w:t>
            </w:r>
          </w:p>
        </w:tc>
        <w:tc>
          <w:tcPr>
            <w:tcW w:w="5423" w:type="dxa"/>
          </w:tcPr>
          <w:p w14:paraId="775DF316" w14:textId="77777777" w:rsidR="00B45A82" w:rsidRPr="00797036" w:rsidRDefault="00B45A82" w:rsidP="00797036">
            <w:pPr>
              <w:pStyle w:val="TableText"/>
            </w:pPr>
            <w:r w:rsidRPr="00797036">
              <w:t>Support behaviour of young people</w:t>
            </w:r>
          </w:p>
        </w:tc>
        <w:tc>
          <w:tcPr>
            <w:tcW w:w="1700" w:type="dxa"/>
          </w:tcPr>
          <w:p w14:paraId="6A439AC3" w14:textId="77777777" w:rsidR="00B45A82" w:rsidRPr="00F517F5" w:rsidRDefault="00B45A82" w:rsidP="00797036">
            <w:pPr>
              <w:pStyle w:val="TableTextcentred"/>
            </w:pPr>
            <w:r w:rsidRPr="00F517F5">
              <w:t>Elective</w:t>
            </w:r>
          </w:p>
        </w:tc>
      </w:tr>
    </w:tbl>
    <w:p w14:paraId="76A4D016" w14:textId="77777777" w:rsidR="00B45A82" w:rsidRPr="00F517F5" w:rsidRDefault="00B45A82" w:rsidP="00B45A82">
      <w:r w:rsidRPr="00162873">
        <w:t xml:space="preserve">It is essential to access </w:t>
      </w:r>
      <w:r w:rsidRPr="00064723">
        <w:rPr>
          <w:rStyle w:val="Hyperlink"/>
        </w:rPr>
        <w:t>www.training.gov.au</w:t>
      </w:r>
      <w:r w:rsidRPr="00162873">
        <w:rPr>
          <w:rFonts w:cs="Calibri"/>
          <w:b/>
          <w:szCs w:val="24"/>
        </w:rPr>
        <w:t xml:space="preserve"> </w:t>
      </w:r>
      <w:r w:rsidRPr="00162873">
        <w:t>for detailed up to date information relating to the above competencies. A</w:t>
      </w:r>
      <w:r w:rsidRPr="00F517F5">
        <w:t xml:space="preserve"> direct link to the specific qualification can be found at:</w:t>
      </w:r>
    </w:p>
    <w:p w14:paraId="2BCFD00F" w14:textId="77777777" w:rsidR="00B45A82" w:rsidRPr="00E768FF" w:rsidRDefault="002C2F9D" w:rsidP="00E768FF">
      <w:hyperlink r:id="rId144" w:history="1">
        <w:r w:rsidR="00B45A82" w:rsidRPr="00E768FF">
          <w:rPr>
            <w:rStyle w:val="Hyperlink"/>
          </w:rPr>
          <w:t>http://training.gov.au/Training/Details/CHC30113</w:t>
        </w:r>
      </w:hyperlink>
    </w:p>
    <w:p w14:paraId="5E6D90DC" w14:textId="77777777" w:rsidR="00B45A82" w:rsidRPr="007874E5" w:rsidRDefault="00B45A82" w:rsidP="007874E5">
      <w:pPr>
        <w:pStyle w:val="Heading2"/>
      </w:pPr>
      <w:r w:rsidRPr="007874E5">
        <w:t>Assessment</w:t>
      </w:r>
    </w:p>
    <w:p w14:paraId="2C5B37B7" w14:textId="77777777" w:rsidR="00B45A82" w:rsidRPr="00F517F5" w:rsidRDefault="00B45A82" w:rsidP="00B45A82">
      <w:r w:rsidRPr="00F517F5">
        <w:t>Students need to complete a minimum of 27.5 hours in a Vocational Placement to obtain credit for this unit (0.5).</w:t>
      </w:r>
    </w:p>
    <w:p w14:paraId="4275419F" w14:textId="77777777" w:rsidR="00B45A82" w:rsidRPr="00F517F5" w:rsidRDefault="00B45A82" w:rsidP="00B45A82">
      <w:r w:rsidRPr="00F517F5">
        <w:t>Assessment of competence on the job must include observation of real work processes and procedures.</w:t>
      </w:r>
    </w:p>
    <w:p w14:paraId="276337F2" w14:textId="77777777" w:rsidR="00B45A82" w:rsidRPr="00F517F5" w:rsidRDefault="00B45A82" w:rsidP="00B45A82">
      <w:r w:rsidRPr="00F517F5">
        <w:t>Questions related to the performance criteria and directed to the candidate, peers and business client will assist in gathering evidence to assess competence. Evidence can also be collected through supervisor’s reports, third party peer and client reports.</w:t>
      </w:r>
    </w:p>
    <w:p w14:paraId="246607D2" w14:textId="77777777" w:rsidR="00B45A82" w:rsidRPr="007874E5" w:rsidRDefault="00B45A82" w:rsidP="007874E5">
      <w:pPr>
        <w:pStyle w:val="Heading3"/>
      </w:pPr>
      <w:r w:rsidRPr="007874E5">
        <w:t>Structured Workplace Learning Assessment</w:t>
      </w:r>
    </w:p>
    <w:p w14:paraId="7946D302" w14:textId="77777777" w:rsidR="00B45A82" w:rsidRPr="00F517F5" w:rsidRDefault="00A40398" w:rsidP="00B45A82">
      <w:r>
        <w:t>Refer to page 27</w:t>
      </w:r>
      <w:r w:rsidR="00B45A82" w:rsidRPr="00F517F5">
        <w:t>.</w:t>
      </w:r>
    </w:p>
    <w:p w14:paraId="2D19FE1F" w14:textId="77777777" w:rsidR="00B45A82" w:rsidRPr="007874E5" w:rsidRDefault="00B45A82" w:rsidP="007874E5">
      <w:pPr>
        <w:pStyle w:val="Heading3"/>
      </w:pPr>
      <w:r w:rsidRPr="007874E5">
        <w:t>Competency Based Assessment</w:t>
      </w:r>
    </w:p>
    <w:p w14:paraId="5936B19E" w14:textId="77777777" w:rsidR="00B45A82" w:rsidRPr="005C08B5" w:rsidRDefault="00A40398">
      <w:pPr>
        <w:spacing w:before="0"/>
      </w:pPr>
      <w:r>
        <w:t>Refer to page 26</w:t>
      </w:r>
      <w:r w:rsidRPr="00F517F5">
        <w:t>.</w:t>
      </w:r>
    </w:p>
    <w:sectPr w:rsidR="00B45A82" w:rsidRPr="005C08B5" w:rsidSect="003355A0">
      <w:headerReference w:type="default" r:id="rId145"/>
      <w:pgSz w:w="11906" w:h="16838"/>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9F21B" w14:textId="77777777" w:rsidR="00257CB2" w:rsidRDefault="00257CB2" w:rsidP="0064595B">
      <w:r>
        <w:separator/>
      </w:r>
    </w:p>
    <w:p w14:paraId="4B79BEDD" w14:textId="77777777" w:rsidR="00257CB2" w:rsidRDefault="00257CB2"/>
  </w:endnote>
  <w:endnote w:type="continuationSeparator" w:id="0">
    <w:p w14:paraId="34037CB4" w14:textId="77777777" w:rsidR="00257CB2" w:rsidRDefault="00257CB2" w:rsidP="0064595B">
      <w:r>
        <w:continuationSeparator/>
      </w:r>
    </w:p>
    <w:p w14:paraId="04D3CC6D" w14:textId="77777777" w:rsidR="00257CB2" w:rsidRDefault="00257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lteHaasGrotesk_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213F" w14:textId="77777777" w:rsidR="00257CB2" w:rsidRDefault="00C243E0" w:rsidP="00644A05">
    <w:pP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755619"/>
      <w:docPartObj>
        <w:docPartGallery w:val="Page Numbers (Bottom of Page)"/>
        <w:docPartUnique/>
      </w:docPartObj>
    </w:sdtPr>
    <w:sdtEndPr/>
    <w:sdtContent>
      <w:p w14:paraId="3D1E967F" w14:textId="77777777" w:rsidR="00257CB2" w:rsidRPr="00F962CC" w:rsidRDefault="00C243E0" w:rsidP="00F962CC">
        <w:pPr>
          <w:jc w:val="center"/>
        </w:pPr>
        <w:r>
          <w:fldChar w:fldCharType="begin"/>
        </w:r>
        <w:r>
          <w:instrText xml:space="preserve"> PAGE   \* MERGEFORMAT </w:instrText>
        </w:r>
        <w:r>
          <w:fldChar w:fldCharType="separate"/>
        </w:r>
        <w:r>
          <w:rPr>
            <w:noProof/>
          </w:rPr>
          <w:t>128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4658" w14:textId="77777777" w:rsidR="00257CB2" w:rsidRDefault="00257CB2" w:rsidP="0064595B">
      <w:r>
        <w:separator/>
      </w:r>
    </w:p>
    <w:p w14:paraId="6D4656C3" w14:textId="77777777" w:rsidR="00257CB2" w:rsidRDefault="00257CB2"/>
  </w:footnote>
  <w:footnote w:type="continuationSeparator" w:id="0">
    <w:p w14:paraId="1FC107B2" w14:textId="77777777" w:rsidR="00257CB2" w:rsidRDefault="00257CB2" w:rsidP="0064595B">
      <w:r>
        <w:continuationSeparator/>
      </w:r>
    </w:p>
    <w:p w14:paraId="4B510118" w14:textId="77777777" w:rsidR="00257CB2" w:rsidRDefault="00257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B72A" w14:textId="1FAB86F5" w:rsidR="00140C26" w:rsidRDefault="00140C26">
    <w:pPr>
      <w:pStyle w:val="Header"/>
    </w:pPr>
    <w:r>
      <w:t>ACT BSSS Social &amp; Community Work A</w:t>
    </w:r>
    <w:r w:rsidR="00FC7866">
      <w:t>/</w:t>
    </w:r>
    <w:r>
      <w:t>M</w:t>
    </w:r>
    <w:r w:rsidR="00FC7866">
      <w:t>/</w:t>
    </w:r>
    <w:r>
      <w:t>V</w:t>
    </w:r>
    <w:r w:rsidR="00FC7866">
      <w:t xml:space="preserve"> Course 2016-20</w:t>
    </w:r>
    <w:r>
      <w:t>, Board Endorsed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5E3E" w14:textId="77777777" w:rsidR="00257CB2" w:rsidRDefault="00257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A147" w14:textId="77777777" w:rsidR="00257CB2" w:rsidRPr="00BA30C7" w:rsidRDefault="00257CB2" w:rsidP="00777B2E">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2BD3" w14:textId="77777777" w:rsidR="00257CB2" w:rsidRDefault="00257C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2838" w14:textId="77777777" w:rsidR="00FC7866" w:rsidRDefault="00FC7866" w:rsidP="00FC7866">
    <w:pPr>
      <w:pStyle w:val="Header"/>
    </w:pPr>
    <w:r>
      <w:t>ACT BSSS Social &amp; Community Work A/M/V Course 2016-20, Board Endorsed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CCCA0DE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0539FE"/>
    <w:multiLevelType w:val="hybridMultilevel"/>
    <w:tmpl w:val="B29C8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9224F24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A0C6C"/>
    <w:multiLevelType w:val="hybridMultilevel"/>
    <w:tmpl w:val="88EAF0C0"/>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14CD3A78"/>
    <w:multiLevelType w:val="hybridMultilevel"/>
    <w:tmpl w:val="75526E10"/>
    <w:lvl w:ilvl="0" w:tplc="64881A6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7086F"/>
    <w:multiLevelType w:val="hybridMultilevel"/>
    <w:tmpl w:val="0F5230CA"/>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1A821552"/>
    <w:multiLevelType w:val="hybridMultilevel"/>
    <w:tmpl w:val="DD58F7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654FF"/>
    <w:multiLevelType w:val="hybridMultilevel"/>
    <w:tmpl w:val="7A9E801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784526"/>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15:restartNumberingAfterBreak="0">
    <w:nsid w:val="2D1C53E1"/>
    <w:multiLevelType w:val="hybridMultilevel"/>
    <w:tmpl w:val="3F96C136"/>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32261814"/>
    <w:multiLevelType w:val="hybridMultilevel"/>
    <w:tmpl w:val="D41CEF0A"/>
    <w:lvl w:ilvl="0" w:tplc="BE2EA222">
      <w:start w:val="1"/>
      <w:numFmt w:val="bullet"/>
      <w:pStyle w:val="TableListBullets"/>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88054B0"/>
    <w:multiLevelType w:val="hybridMultilevel"/>
    <w:tmpl w:val="46E08958"/>
    <w:lvl w:ilvl="0" w:tplc="0C09000D">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15:restartNumberingAfterBreak="0">
    <w:nsid w:val="43D50138"/>
    <w:multiLevelType w:val="multilevel"/>
    <w:tmpl w:val="F52C339C"/>
    <w:lvl w:ilvl="0">
      <w:start w:val="1"/>
      <w:numFmt w:val="decimal"/>
      <w:lvlText w:val="Standard %1."/>
      <w:lvlJc w:val="left"/>
      <w:pPr>
        <w:ind w:left="1211" w:hanging="360"/>
      </w:pPr>
      <w:rPr>
        <w:rFonts w:asciiTheme="minorHAnsi" w:hAnsiTheme="minorHAnsi" w:hint="default"/>
        <w:b/>
        <w:i w:val="0"/>
        <w:color w:val="000000" w:themeColor="text1"/>
        <w:sz w:val="22"/>
      </w:rPr>
    </w:lvl>
    <w:lvl w:ilvl="1">
      <w:start w:val="1"/>
      <w:numFmt w:val="decimal"/>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CD709F"/>
    <w:multiLevelType w:val="hybridMultilevel"/>
    <w:tmpl w:val="9892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361" w:hanging="794"/>
      </w:pPr>
      <w:rPr>
        <w:rFonts w:cs="Times New Roman"/>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8"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FD3D2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5AA9546D"/>
    <w:multiLevelType w:val="hybridMultilevel"/>
    <w:tmpl w:val="4396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15:restartNumberingAfterBreak="0">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66CB4405"/>
    <w:multiLevelType w:val="hybridMultilevel"/>
    <w:tmpl w:val="FA4E2D76"/>
    <w:lvl w:ilvl="0" w:tplc="06A07380">
      <w:start w:val="1"/>
      <w:numFmt w:val="bullet"/>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6" w15:restartNumberingAfterBreak="0">
    <w:nsid w:val="69A5377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6DDC5DCF"/>
    <w:multiLevelType w:val="hybridMultilevel"/>
    <w:tmpl w:val="A77A7C1C"/>
    <w:lvl w:ilvl="0" w:tplc="E23A5D9C">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8" w15:restartNumberingAfterBreak="0">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15:restartNumberingAfterBreak="0">
    <w:nsid w:val="6F74115D"/>
    <w:multiLevelType w:val="multilevel"/>
    <w:tmpl w:val="BDB0A6C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F609A3"/>
    <w:multiLevelType w:val="hybridMultilevel"/>
    <w:tmpl w:val="85DCC17E"/>
    <w:lvl w:ilvl="0" w:tplc="0C090017">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15:restartNumberingAfterBreak="0">
    <w:nsid w:val="73C76F31"/>
    <w:multiLevelType w:val="hybridMultilevel"/>
    <w:tmpl w:val="69986A84"/>
    <w:lvl w:ilvl="0" w:tplc="E1D89D8A">
      <w:start w:val="1"/>
      <w:numFmt w:val="bullet"/>
      <w:pStyle w:val="GradeDescriptorsListBullets"/>
      <w:lvlText w:val=""/>
      <w:lvlJc w:val="left"/>
      <w:pPr>
        <w:ind w:left="247"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32"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13660"/>
    <w:multiLevelType w:val="hybridMultilevel"/>
    <w:tmpl w:val="2A44F13C"/>
    <w:lvl w:ilvl="0" w:tplc="58960B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0"/>
  </w:num>
  <w:num w:numId="4">
    <w:abstractNumId w:val="33"/>
  </w:num>
  <w:num w:numId="5">
    <w:abstractNumId w:val="17"/>
  </w:num>
  <w:num w:numId="6">
    <w:abstractNumId w:val="32"/>
  </w:num>
  <w:num w:numId="7">
    <w:abstractNumId w:val="1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num>
  <w:num w:numId="11">
    <w:abstractNumId w:val="27"/>
  </w:num>
  <w:num w:numId="12">
    <w:abstractNumId w:val="19"/>
  </w:num>
  <w:num w:numId="13">
    <w:abstractNumId w:val="23"/>
  </w:num>
  <w:num w:numId="14">
    <w:abstractNumId w:val="14"/>
  </w:num>
  <w:num w:numId="15">
    <w:abstractNumId w:val="22"/>
  </w:num>
  <w:num w:numId="16">
    <w:abstractNumId w:val="20"/>
  </w:num>
  <w:num w:numId="17">
    <w:abstractNumId w:val="9"/>
  </w:num>
  <w:num w:numId="18">
    <w:abstractNumId w:val="26"/>
  </w:num>
  <w:num w:numId="19">
    <w:abstractNumId w:val="10"/>
  </w:num>
  <w:num w:numId="20">
    <w:abstractNumId w:val="28"/>
  </w:num>
  <w:num w:numId="21">
    <w:abstractNumId w:val="8"/>
  </w:num>
  <w:num w:numId="22">
    <w:abstractNumId w:val="7"/>
  </w:num>
  <w:num w:numId="23">
    <w:abstractNumId w:val="16"/>
  </w:num>
  <w:num w:numId="24">
    <w:abstractNumId w:val="6"/>
  </w:num>
  <w:num w:numId="25">
    <w:abstractNumId w:val="1"/>
  </w:num>
  <w:num w:numId="26">
    <w:abstractNumId w:val="13"/>
  </w:num>
  <w:num w:numId="27">
    <w:abstractNumId w:val="11"/>
  </w:num>
  <w:num w:numId="28">
    <w:abstractNumId w:val="4"/>
  </w:num>
  <w:num w:numId="29">
    <w:abstractNumId w:val="21"/>
  </w:num>
  <w:num w:numId="30">
    <w:abstractNumId w:val="5"/>
  </w:num>
  <w:num w:numId="31">
    <w:abstractNumId w:val="2"/>
  </w:num>
  <w:num w:numId="32">
    <w:abstractNumId w:val="31"/>
  </w:num>
  <w:num w:numId="33">
    <w:abstractNumId w:val="12"/>
  </w:num>
  <w:num w:numId="34">
    <w:abstractNumId w:val="29"/>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5B"/>
    <w:rsid w:val="000008A1"/>
    <w:rsid w:val="00002119"/>
    <w:rsid w:val="00002520"/>
    <w:rsid w:val="000053B2"/>
    <w:rsid w:val="000072DD"/>
    <w:rsid w:val="00011540"/>
    <w:rsid w:val="0001471A"/>
    <w:rsid w:val="0001472E"/>
    <w:rsid w:val="00021D7E"/>
    <w:rsid w:val="00025AF3"/>
    <w:rsid w:val="00026BC8"/>
    <w:rsid w:val="0002795C"/>
    <w:rsid w:val="0003023E"/>
    <w:rsid w:val="00033892"/>
    <w:rsid w:val="00042295"/>
    <w:rsid w:val="000425D5"/>
    <w:rsid w:val="0004303B"/>
    <w:rsid w:val="0004305D"/>
    <w:rsid w:val="000516E4"/>
    <w:rsid w:val="00054968"/>
    <w:rsid w:val="000551E3"/>
    <w:rsid w:val="00055C28"/>
    <w:rsid w:val="00062977"/>
    <w:rsid w:val="00064723"/>
    <w:rsid w:val="00064E0A"/>
    <w:rsid w:val="0006534C"/>
    <w:rsid w:val="00072E01"/>
    <w:rsid w:val="000739F6"/>
    <w:rsid w:val="000746CC"/>
    <w:rsid w:val="000749BF"/>
    <w:rsid w:val="00075B75"/>
    <w:rsid w:val="00076993"/>
    <w:rsid w:val="00076D64"/>
    <w:rsid w:val="00076D8A"/>
    <w:rsid w:val="00077672"/>
    <w:rsid w:val="000815CF"/>
    <w:rsid w:val="00083DE7"/>
    <w:rsid w:val="000842A4"/>
    <w:rsid w:val="00085D43"/>
    <w:rsid w:val="0009252C"/>
    <w:rsid w:val="000932CF"/>
    <w:rsid w:val="00093F69"/>
    <w:rsid w:val="0009639A"/>
    <w:rsid w:val="00097FDA"/>
    <w:rsid w:val="000A37A3"/>
    <w:rsid w:val="000B1E3A"/>
    <w:rsid w:val="000B54F6"/>
    <w:rsid w:val="000B5F65"/>
    <w:rsid w:val="000C1073"/>
    <w:rsid w:val="000C2E12"/>
    <w:rsid w:val="000C7CC4"/>
    <w:rsid w:val="000D1023"/>
    <w:rsid w:val="000D39F4"/>
    <w:rsid w:val="000D4112"/>
    <w:rsid w:val="000E018C"/>
    <w:rsid w:val="000E1FB4"/>
    <w:rsid w:val="000E4627"/>
    <w:rsid w:val="000E717D"/>
    <w:rsid w:val="000F244A"/>
    <w:rsid w:val="000F2800"/>
    <w:rsid w:val="000F5066"/>
    <w:rsid w:val="000F5718"/>
    <w:rsid w:val="000F57B4"/>
    <w:rsid w:val="000F590B"/>
    <w:rsid w:val="000F6240"/>
    <w:rsid w:val="000F71D6"/>
    <w:rsid w:val="000F7906"/>
    <w:rsid w:val="00101E4D"/>
    <w:rsid w:val="00104C78"/>
    <w:rsid w:val="00105B2D"/>
    <w:rsid w:val="0010655A"/>
    <w:rsid w:val="00107149"/>
    <w:rsid w:val="00113E3A"/>
    <w:rsid w:val="00120574"/>
    <w:rsid w:val="001227A3"/>
    <w:rsid w:val="00126B4A"/>
    <w:rsid w:val="00131C69"/>
    <w:rsid w:val="0013225A"/>
    <w:rsid w:val="001325D8"/>
    <w:rsid w:val="00133DFE"/>
    <w:rsid w:val="001352DD"/>
    <w:rsid w:val="00140C26"/>
    <w:rsid w:val="00141370"/>
    <w:rsid w:val="00141830"/>
    <w:rsid w:val="00142B60"/>
    <w:rsid w:val="00144BFB"/>
    <w:rsid w:val="00145161"/>
    <w:rsid w:val="00147E59"/>
    <w:rsid w:val="0015131F"/>
    <w:rsid w:val="0015155B"/>
    <w:rsid w:val="00154E76"/>
    <w:rsid w:val="00155F7C"/>
    <w:rsid w:val="00156455"/>
    <w:rsid w:val="00160488"/>
    <w:rsid w:val="001614B5"/>
    <w:rsid w:val="00162873"/>
    <w:rsid w:val="0016622F"/>
    <w:rsid w:val="001710F7"/>
    <w:rsid w:val="001728E1"/>
    <w:rsid w:val="001737D3"/>
    <w:rsid w:val="0017526C"/>
    <w:rsid w:val="0018191D"/>
    <w:rsid w:val="00181E91"/>
    <w:rsid w:val="00182769"/>
    <w:rsid w:val="00185ED7"/>
    <w:rsid w:val="00193A24"/>
    <w:rsid w:val="00195349"/>
    <w:rsid w:val="00196807"/>
    <w:rsid w:val="00196B31"/>
    <w:rsid w:val="00196DEA"/>
    <w:rsid w:val="001974EF"/>
    <w:rsid w:val="001A6DA7"/>
    <w:rsid w:val="001A6E51"/>
    <w:rsid w:val="001A796B"/>
    <w:rsid w:val="001B12DF"/>
    <w:rsid w:val="001B270A"/>
    <w:rsid w:val="001B2CF9"/>
    <w:rsid w:val="001B638F"/>
    <w:rsid w:val="001B6E84"/>
    <w:rsid w:val="001B7740"/>
    <w:rsid w:val="001B7BDB"/>
    <w:rsid w:val="001C331C"/>
    <w:rsid w:val="001C433A"/>
    <w:rsid w:val="001C6A57"/>
    <w:rsid w:val="001D0222"/>
    <w:rsid w:val="001D0FFC"/>
    <w:rsid w:val="001D1F1C"/>
    <w:rsid w:val="001D6A1F"/>
    <w:rsid w:val="001D6F6A"/>
    <w:rsid w:val="001D7846"/>
    <w:rsid w:val="001D792E"/>
    <w:rsid w:val="001D7BFB"/>
    <w:rsid w:val="001E0A68"/>
    <w:rsid w:val="001E1D77"/>
    <w:rsid w:val="001E2FAA"/>
    <w:rsid w:val="001E32F8"/>
    <w:rsid w:val="001E6105"/>
    <w:rsid w:val="001E6911"/>
    <w:rsid w:val="001F011F"/>
    <w:rsid w:val="001F22C0"/>
    <w:rsid w:val="001F2545"/>
    <w:rsid w:val="001F5BE4"/>
    <w:rsid w:val="001F5F7A"/>
    <w:rsid w:val="00200079"/>
    <w:rsid w:val="00200AC5"/>
    <w:rsid w:val="0020138B"/>
    <w:rsid w:val="00203BBA"/>
    <w:rsid w:val="00203FD3"/>
    <w:rsid w:val="00214C23"/>
    <w:rsid w:val="00222049"/>
    <w:rsid w:val="00224156"/>
    <w:rsid w:val="00226014"/>
    <w:rsid w:val="00227832"/>
    <w:rsid w:val="002302B6"/>
    <w:rsid w:val="00230DB4"/>
    <w:rsid w:val="00232A51"/>
    <w:rsid w:val="00234E53"/>
    <w:rsid w:val="00236BC1"/>
    <w:rsid w:val="00242BD3"/>
    <w:rsid w:val="00243490"/>
    <w:rsid w:val="00244031"/>
    <w:rsid w:val="00244CBB"/>
    <w:rsid w:val="00250700"/>
    <w:rsid w:val="002530AC"/>
    <w:rsid w:val="00253C3B"/>
    <w:rsid w:val="00254D78"/>
    <w:rsid w:val="00257CB2"/>
    <w:rsid w:val="002657FD"/>
    <w:rsid w:val="00270357"/>
    <w:rsid w:val="0027223A"/>
    <w:rsid w:val="002728A4"/>
    <w:rsid w:val="0027332A"/>
    <w:rsid w:val="00274571"/>
    <w:rsid w:val="00274847"/>
    <w:rsid w:val="0027554E"/>
    <w:rsid w:val="00276116"/>
    <w:rsid w:val="0027677F"/>
    <w:rsid w:val="00281FD3"/>
    <w:rsid w:val="00286109"/>
    <w:rsid w:val="00287568"/>
    <w:rsid w:val="0029585C"/>
    <w:rsid w:val="002963D2"/>
    <w:rsid w:val="002A2F67"/>
    <w:rsid w:val="002A350E"/>
    <w:rsid w:val="002A35B4"/>
    <w:rsid w:val="002A3B60"/>
    <w:rsid w:val="002A3F98"/>
    <w:rsid w:val="002A46E1"/>
    <w:rsid w:val="002A48FD"/>
    <w:rsid w:val="002A53C3"/>
    <w:rsid w:val="002A7AE6"/>
    <w:rsid w:val="002B1A56"/>
    <w:rsid w:val="002B6270"/>
    <w:rsid w:val="002B7752"/>
    <w:rsid w:val="002C275A"/>
    <w:rsid w:val="002C2F9D"/>
    <w:rsid w:val="002C7477"/>
    <w:rsid w:val="002D1FF8"/>
    <w:rsid w:val="002D4D37"/>
    <w:rsid w:val="002D5B04"/>
    <w:rsid w:val="002E0BF5"/>
    <w:rsid w:val="002E2981"/>
    <w:rsid w:val="002E2A56"/>
    <w:rsid w:val="002E53F0"/>
    <w:rsid w:val="002E5C3F"/>
    <w:rsid w:val="002F076E"/>
    <w:rsid w:val="002F1E10"/>
    <w:rsid w:val="002F2685"/>
    <w:rsid w:val="002F33A9"/>
    <w:rsid w:val="002F3E98"/>
    <w:rsid w:val="002F5D41"/>
    <w:rsid w:val="002F6440"/>
    <w:rsid w:val="002F6E39"/>
    <w:rsid w:val="003019F8"/>
    <w:rsid w:val="0030238E"/>
    <w:rsid w:val="0030436D"/>
    <w:rsid w:val="00304A2C"/>
    <w:rsid w:val="00310DC9"/>
    <w:rsid w:val="00311ED7"/>
    <w:rsid w:val="0031597A"/>
    <w:rsid w:val="003164E3"/>
    <w:rsid w:val="00321320"/>
    <w:rsid w:val="00332FDE"/>
    <w:rsid w:val="003340BF"/>
    <w:rsid w:val="003355A0"/>
    <w:rsid w:val="00337C19"/>
    <w:rsid w:val="00340E37"/>
    <w:rsid w:val="00346CEC"/>
    <w:rsid w:val="00347D55"/>
    <w:rsid w:val="0035204D"/>
    <w:rsid w:val="0035288A"/>
    <w:rsid w:val="0035363D"/>
    <w:rsid w:val="003562D8"/>
    <w:rsid w:val="0036044F"/>
    <w:rsid w:val="0036358E"/>
    <w:rsid w:val="00366230"/>
    <w:rsid w:val="00366B09"/>
    <w:rsid w:val="0036725B"/>
    <w:rsid w:val="003713E2"/>
    <w:rsid w:val="00371B1F"/>
    <w:rsid w:val="0037216A"/>
    <w:rsid w:val="0037252D"/>
    <w:rsid w:val="003729DA"/>
    <w:rsid w:val="0037552D"/>
    <w:rsid w:val="00384742"/>
    <w:rsid w:val="00386A4E"/>
    <w:rsid w:val="00387087"/>
    <w:rsid w:val="00387123"/>
    <w:rsid w:val="003873E2"/>
    <w:rsid w:val="0039097C"/>
    <w:rsid w:val="00390EEE"/>
    <w:rsid w:val="00391CC5"/>
    <w:rsid w:val="00393167"/>
    <w:rsid w:val="00394C6B"/>
    <w:rsid w:val="003A0B43"/>
    <w:rsid w:val="003A1056"/>
    <w:rsid w:val="003A4C77"/>
    <w:rsid w:val="003B03C2"/>
    <w:rsid w:val="003B1E3F"/>
    <w:rsid w:val="003B25E9"/>
    <w:rsid w:val="003B2D11"/>
    <w:rsid w:val="003B2E59"/>
    <w:rsid w:val="003B2FC1"/>
    <w:rsid w:val="003B3A07"/>
    <w:rsid w:val="003B4588"/>
    <w:rsid w:val="003C0C07"/>
    <w:rsid w:val="003C0EEB"/>
    <w:rsid w:val="003C36D3"/>
    <w:rsid w:val="003C4955"/>
    <w:rsid w:val="003C7CE1"/>
    <w:rsid w:val="003D3FAE"/>
    <w:rsid w:val="003D40E7"/>
    <w:rsid w:val="003D4135"/>
    <w:rsid w:val="003D418E"/>
    <w:rsid w:val="003E034D"/>
    <w:rsid w:val="003E2ECF"/>
    <w:rsid w:val="003E3717"/>
    <w:rsid w:val="003E7440"/>
    <w:rsid w:val="003F0842"/>
    <w:rsid w:val="003F10D4"/>
    <w:rsid w:val="003F1482"/>
    <w:rsid w:val="003F4F6A"/>
    <w:rsid w:val="003F50F3"/>
    <w:rsid w:val="003F5D58"/>
    <w:rsid w:val="003F67B2"/>
    <w:rsid w:val="00406277"/>
    <w:rsid w:val="004066C6"/>
    <w:rsid w:val="004079D2"/>
    <w:rsid w:val="00411A9D"/>
    <w:rsid w:val="00416A1C"/>
    <w:rsid w:val="00425451"/>
    <w:rsid w:val="00425946"/>
    <w:rsid w:val="00427D7A"/>
    <w:rsid w:val="00427FA7"/>
    <w:rsid w:val="00431FBA"/>
    <w:rsid w:val="004322AE"/>
    <w:rsid w:val="0043497E"/>
    <w:rsid w:val="00436533"/>
    <w:rsid w:val="00436ABF"/>
    <w:rsid w:val="00437EAB"/>
    <w:rsid w:val="004506AE"/>
    <w:rsid w:val="00451969"/>
    <w:rsid w:val="00451BF1"/>
    <w:rsid w:val="00453C73"/>
    <w:rsid w:val="00460F61"/>
    <w:rsid w:val="00461B88"/>
    <w:rsid w:val="00462C67"/>
    <w:rsid w:val="004630FC"/>
    <w:rsid w:val="00465621"/>
    <w:rsid w:val="00466BBF"/>
    <w:rsid w:val="004705FA"/>
    <w:rsid w:val="004716DE"/>
    <w:rsid w:val="004719A8"/>
    <w:rsid w:val="00475131"/>
    <w:rsid w:val="004861C5"/>
    <w:rsid w:val="004867C6"/>
    <w:rsid w:val="00487DE4"/>
    <w:rsid w:val="00490AD3"/>
    <w:rsid w:val="004922D5"/>
    <w:rsid w:val="00496894"/>
    <w:rsid w:val="004A0177"/>
    <w:rsid w:val="004A0BA5"/>
    <w:rsid w:val="004A1AE5"/>
    <w:rsid w:val="004A2CF7"/>
    <w:rsid w:val="004A3009"/>
    <w:rsid w:val="004B3734"/>
    <w:rsid w:val="004B3FCD"/>
    <w:rsid w:val="004B69B4"/>
    <w:rsid w:val="004C1541"/>
    <w:rsid w:val="004C2958"/>
    <w:rsid w:val="004C4EBA"/>
    <w:rsid w:val="004D4705"/>
    <w:rsid w:val="004D51EB"/>
    <w:rsid w:val="004D6A88"/>
    <w:rsid w:val="004D6A90"/>
    <w:rsid w:val="004E2B2C"/>
    <w:rsid w:val="004F29A2"/>
    <w:rsid w:val="004F4429"/>
    <w:rsid w:val="004F48D2"/>
    <w:rsid w:val="004F511B"/>
    <w:rsid w:val="004F6FA6"/>
    <w:rsid w:val="004F7DD6"/>
    <w:rsid w:val="00500421"/>
    <w:rsid w:val="00502DDA"/>
    <w:rsid w:val="005031C4"/>
    <w:rsid w:val="00511FBA"/>
    <w:rsid w:val="00514E2A"/>
    <w:rsid w:val="00530D47"/>
    <w:rsid w:val="00532929"/>
    <w:rsid w:val="00534AF6"/>
    <w:rsid w:val="005373F7"/>
    <w:rsid w:val="00545835"/>
    <w:rsid w:val="00547ED4"/>
    <w:rsid w:val="0055175F"/>
    <w:rsid w:val="005523F1"/>
    <w:rsid w:val="00555E5E"/>
    <w:rsid w:val="0055690F"/>
    <w:rsid w:val="00556B9E"/>
    <w:rsid w:val="005603F5"/>
    <w:rsid w:val="0056056E"/>
    <w:rsid w:val="005620DB"/>
    <w:rsid w:val="0056442B"/>
    <w:rsid w:val="00565E63"/>
    <w:rsid w:val="005709F6"/>
    <w:rsid w:val="00573625"/>
    <w:rsid w:val="00573B25"/>
    <w:rsid w:val="00573EA9"/>
    <w:rsid w:val="005768A0"/>
    <w:rsid w:val="00581F7E"/>
    <w:rsid w:val="00582484"/>
    <w:rsid w:val="00587226"/>
    <w:rsid w:val="005914F0"/>
    <w:rsid w:val="00597D37"/>
    <w:rsid w:val="005A1486"/>
    <w:rsid w:val="005A331C"/>
    <w:rsid w:val="005A782A"/>
    <w:rsid w:val="005B0E64"/>
    <w:rsid w:val="005B0F5B"/>
    <w:rsid w:val="005B1FCE"/>
    <w:rsid w:val="005B31C8"/>
    <w:rsid w:val="005B3C5A"/>
    <w:rsid w:val="005C0844"/>
    <w:rsid w:val="005C08B5"/>
    <w:rsid w:val="005C2CCE"/>
    <w:rsid w:val="005C6243"/>
    <w:rsid w:val="005D266D"/>
    <w:rsid w:val="005D6F05"/>
    <w:rsid w:val="005D7292"/>
    <w:rsid w:val="005E1E39"/>
    <w:rsid w:val="005E4213"/>
    <w:rsid w:val="005E6EA2"/>
    <w:rsid w:val="005F2EAA"/>
    <w:rsid w:val="005F4FBC"/>
    <w:rsid w:val="005F5578"/>
    <w:rsid w:val="005F5FC3"/>
    <w:rsid w:val="006005BE"/>
    <w:rsid w:val="0060238E"/>
    <w:rsid w:val="006063F5"/>
    <w:rsid w:val="006224AA"/>
    <w:rsid w:val="00622589"/>
    <w:rsid w:val="00624B66"/>
    <w:rsid w:val="0062777A"/>
    <w:rsid w:val="006277EE"/>
    <w:rsid w:val="00627E99"/>
    <w:rsid w:val="0063047A"/>
    <w:rsid w:val="00632D80"/>
    <w:rsid w:val="00633D7D"/>
    <w:rsid w:val="006351F4"/>
    <w:rsid w:val="006413F6"/>
    <w:rsid w:val="00642489"/>
    <w:rsid w:val="00644A05"/>
    <w:rsid w:val="00645331"/>
    <w:rsid w:val="0064595B"/>
    <w:rsid w:val="006459C4"/>
    <w:rsid w:val="00650D76"/>
    <w:rsid w:val="00651991"/>
    <w:rsid w:val="00654A1D"/>
    <w:rsid w:val="00655F10"/>
    <w:rsid w:val="006641D4"/>
    <w:rsid w:val="006675CD"/>
    <w:rsid w:val="006727D8"/>
    <w:rsid w:val="00673CDE"/>
    <w:rsid w:val="00674F98"/>
    <w:rsid w:val="00676B80"/>
    <w:rsid w:val="00684A78"/>
    <w:rsid w:val="006869EA"/>
    <w:rsid w:val="00690797"/>
    <w:rsid w:val="00697864"/>
    <w:rsid w:val="006A1B43"/>
    <w:rsid w:val="006A3388"/>
    <w:rsid w:val="006A491B"/>
    <w:rsid w:val="006A6EF8"/>
    <w:rsid w:val="006B2D2E"/>
    <w:rsid w:val="006B4858"/>
    <w:rsid w:val="006B5F21"/>
    <w:rsid w:val="006B6043"/>
    <w:rsid w:val="006B67F4"/>
    <w:rsid w:val="006B6CF0"/>
    <w:rsid w:val="006B799D"/>
    <w:rsid w:val="006C263A"/>
    <w:rsid w:val="006C263C"/>
    <w:rsid w:val="006C578A"/>
    <w:rsid w:val="006C72CF"/>
    <w:rsid w:val="006D2076"/>
    <w:rsid w:val="006D2172"/>
    <w:rsid w:val="006D58AB"/>
    <w:rsid w:val="006D5E93"/>
    <w:rsid w:val="006D75F4"/>
    <w:rsid w:val="006E049D"/>
    <w:rsid w:val="006E2457"/>
    <w:rsid w:val="006E2626"/>
    <w:rsid w:val="006E2697"/>
    <w:rsid w:val="006E5231"/>
    <w:rsid w:val="006E5827"/>
    <w:rsid w:val="006E59FF"/>
    <w:rsid w:val="006E6006"/>
    <w:rsid w:val="006F1A3A"/>
    <w:rsid w:val="006F1CD8"/>
    <w:rsid w:val="006F4D73"/>
    <w:rsid w:val="00701A17"/>
    <w:rsid w:val="00705286"/>
    <w:rsid w:val="00705403"/>
    <w:rsid w:val="00705622"/>
    <w:rsid w:val="007111CB"/>
    <w:rsid w:val="007123D9"/>
    <w:rsid w:val="00712ED5"/>
    <w:rsid w:val="00716A14"/>
    <w:rsid w:val="00724359"/>
    <w:rsid w:val="00725002"/>
    <w:rsid w:val="00736F0A"/>
    <w:rsid w:val="00741410"/>
    <w:rsid w:val="0074554F"/>
    <w:rsid w:val="00746086"/>
    <w:rsid w:val="00746BDC"/>
    <w:rsid w:val="00750C77"/>
    <w:rsid w:val="00751D97"/>
    <w:rsid w:val="00753913"/>
    <w:rsid w:val="00754596"/>
    <w:rsid w:val="007545A7"/>
    <w:rsid w:val="00754D95"/>
    <w:rsid w:val="00754F9C"/>
    <w:rsid w:val="007558D4"/>
    <w:rsid w:val="00760D55"/>
    <w:rsid w:val="007646D9"/>
    <w:rsid w:val="00764E55"/>
    <w:rsid w:val="00765FAF"/>
    <w:rsid w:val="00766BF2"/>
    <w:rsid w:val="0076710B"/>
    <w:rsid w:val="0077367B"/>
    <w:rsid w:val="00773687"/>
    <w:rsid w:val="007739D3"/>
    <w:rsid w:val="00777B2E"/>
    <w:rsid w:val="00780CA4"/>
    <w:rsid w:val="007816AB"/>
    <w:rsid w:val="00781E65"/>
    <w:rsid w:val="00782231"/>
    <w:rsid w:val="007874E5"/>
    <w:rsid w:val="007877B8"/>
    <w:rsid w:val="00794331"/>
    <w:rsid w:val="00797036"/>
    <w:rsid w:val="007A1CDB"/>
    <w:rsid w:val="007A2A60"/>
    <w:rsid w:val="007A7655"/>
    <w:rsid w:val="007A7C7B"/>
    <w:rsid w:val="007B3ED1"/>
    <w:rsid w:val="007B4761"/>
    <w:rsid w:val="007B4F38"/>
    <w:rsid w:val="007B5B85"/>
    <w:rsid w:val="007B7031"/>
    <w:rsid w:val="007C2396"/>
    <w:rsid w:val="007C2715"/>
    <w:rsid w:val="007C2C22"/>
    <w:rsid w:val="007C54D3"/>
    <w:rsid w:val="007C6EC1"/>
    <w:rsid w:val="007C6F7A"/>
    <w:rsid w:val="007C71C2"/>
    <w:rsid w:val="007D42E8"/>
    <w:rsid w:val="007E11E5"/>
    <w:rsid w:val="007E294F"/>
    <w:rsid w:val="007E484D"/>
    <w:rsid w:val="007E490F"/>
    <w:rsid w:val="007E5685"/>
    <w:rsid w:val="007F2A4B"/>
    <w:rsid w:val="007F4644"/>
    <w:rsid w:val="007F556B"/>
    <w:rsid w:val="007F61DF"/>
    <w:rsid w:val="007F6AB5"/>
    <w:rsid w:val="007F7B7F"/>
    <w:rsid w:val="0080010E"/>
    <w:rsid w:val="008032DD"/>
    <w:rsid w:val="008052EE"/>
    <w:rsid w:val="008101F8"/>
    <w:rsid w:val="00811D25"/>
    <w:rsid w:val="00812116"/>
    <w:rsid w:val="00812E9C"/>
    <w:rsid w:val="008168D7"/>
    <w:rsid w:val="00825F42"/>
    <w:rsid w:val="008271D3"/>
    <w:rsid w:val="00827480"/>
    <w:rsid w:val="00836B29"/>
    <w:rsid w:val="008407CA"/>
    <w:rsid w:val="008427BD"/>
    <w:rsid w:val="00843215"/>
    <w:rsid w:val="008450FB"/>
    <w:rsid w:val="00847975"/>
    <w:rsid w:val="00854739"/>
    <w:rsid w:val="008646BB"/>
    <w:rsid w:val="008646E0"/>
    <w:rsid w:val="00866168"/>
    <w:rsid w:val="00866251"/>
    <w:rsid w:val="00871A46"/>
    <w:rsid w:val="00872D36"/>
    <w:rsid w:val="00876D82"/>
    <w:rsid w:val="00881EB8"/>
    <w:rsid w:val="00884C28"/>
    <w:rsid w:val="0088690E"/>
    <w:rsid w:val="00887FA9"/>
    <w:rsid w:val="0089004E"/>
    <w:rsid w:val="00890631"/>
    <w:rsid w:val="008909DF"/>
    <w:rsid w:val="008957E5"/>
    <w:rsid w:val="00896146"/>
    <w:rsid w:val="008A158A"/>
    <w:rsid w:val="008A384F"/>
    <w:rsid w:val="008B5182"/>
    <w:rsid w:val="008B5C9B"/>
    <w:rsid w:val="008B78F0"/>
    <w:rsid w:val="008B7B64"/>
    <w:rsid w:val="008C05F2"/>
    <w:rsid w:val="008C628E"/>
    <w:rsid w:val="008C6537"/>
    <w:rsid w:val="008E2EDB"/>
    <w:rsid w:val="008E5ECA"/>
    <w:rsid w:val="008E676F"/>
    <w:rsid w:val="008F47CC"/>
    <w:rsid w:val="008F49F5"/>
    <w:rsid w:val="008F60A1"/>
    <w:rsid w:val="009011FA"/>
    <w:rsid w:val="00902545"/>
    <w:rsid w:val="00904630"/>
    <w:rsid w:val="0090574E"/>
    <w:rsid w:val="009070F3"/>
    <w:rsid w:val="00914427"/>
    <w:rsid w:val="0092004A"/>
    <w:rsid w:val="00925997"/>
    <w:rsid w:val="00930585"/>
    <w:rsid w:val="00932642"/>
    <w:rsid w:val="00933234"/>
    <w:rsid w:val="009335BC"/>
    <w:rsid w:val="009349FB"/>
    <w:rsid w:val="0093561A"/>
    <w:rsid w:val="0094101D"/>
    <w:rsid w:val="00941A26"/>
    <w:rsid w:val="00941AE7"/>
    <w:rsid w:val="00944CD1"/>
    <w:rsid w:val="00950263"/>
    <w:rsid w:val="009503F2"/>
    <w:rsid w:val="009504E9"/>
    <w:rsid w:val="00952FB9"/>
    <w:rsid w:val="00955A29"/>
    <w:rsid w:val="00957013"/>
    <w:rsid w:val="00960D54"/>
    <w:rsid w:val="00970B94"/>
    <w:rsid w:val="00974C0F"/>
    <w:rsid w:val="00980642"/>
    <w:rsid w:val="00981104"/>
    <w:rsid w:val="009814C8"/>
    <w:rsid w:val="00986689"/>
    <w:rsid w:val="00987B44"/>
    <w:rsid w:val="009938A0"/>
    <w:rsid w:val="009976B1"/>
    <w:rsid w:val="009A6DAD"/>
    <w:rsid w:val="009B3E41"/>
    <w:rsid w:val="009B4554"/>
    <w:rsid w:val="009B73C8"/>
    <w:rsid w:val="009B7B48"/>
    <w:rsid w:val="009C3402"/>
    <w:rsid w:val="009D170C"/>
    <w:rsid w:val="009D5145"/>
    <w:rsid w:val="009E6697"/>
    <w:rsid w:val="009E6E2D"/>
    <w:rsid w:val="009F1247"/>
    <w:rsid w:val="009F68A6"/>
    <w:rsid w:val="009F7223"/>
    <w:rsid w:val="00A02D30"/>
    <w:rsid w:val="00A047D1"/>
    <w:rsid w:val="00A05C6A"/>
    <w:rsid w:val="00A10397"/>
    <w:rsid w:val="00A13B37"/>
    <w:rsid w:val="00A17837"/>
    <w:rsid w:val="00A20802"/>
    <w:rsid w:val="00A2189C"/>
    <w:rsid w:val="00A22DD2"/>
    <w:rsid w:val="00A235A1"/>
    <w:rsid w:val="00A256C2"/>
    <w:rsid w:val="00A30BE4"/>
    <w:rsid w:val="00A30C32"/>
    <w:rsid w:val="00A344E6"/>
    <w:rsid w:val="00A34FC4"/>
    <w:rsid w:val="00A35CEE"/>
    <w:rsid w:val="00A36698"/>
    <w:rsid w:val="00A40398"/>
    <w:rsid w:val="00A42E4F"/>
    <w:rsid w:val="00A453CC"/>
    <w:rsid w:val="00A45577"/>
    <w:rsid w:val="00A4665D"/>
    <w:rsid w:val="00A468EE"/>
    <w:rsid w:val="00A47971"/>
    <w:rsid w:val="00A53E6C"/>
    <w:rsid w:val="00A5405E"/>
    <w:rsid w:val="00A5635B"/>
    <w:rsid w:val="00A57AB8"/>
    <w:rsid w:val="00A60D5B"/>
    <w:rsid w:val="00A616A7"/>
    <w:rsid w:val="00A6207E"/>
    <w:rsid w:val="00A62CAF"/>
    <w:rsid w:val="00A71501"/>
    <w:rsid w:val="00A75143"/>
    <w:rsid w:val="00A75DB1"/>
    <w:rsid w:val="00A76DAC"/>
    <w:rsid w:val="00A778CE"/>
    <w:rsid w:val="00A816D3"/>
    <w:rsid w:val="00A8198D"/>
    <w:rsid w:val="00A81B6B"/>
    <w:rsid w:val="00A84262"/>
    <w:rsid w:val="00A9300F"/>
    <w:rsid w:val="00A9343F"/>
    <w:rsid w:val="00A935CA"/>
    <w:rsid w:val="00A93B1B"/>
    <w:rsid w:val="00A93E5B"/>
    <w:rsid w:val="00A97E65"/>
    <w:rsid w:val="00AA112A"/>
    <w:rsid w:val="00AA1D8D"/>
    <w:rsid w:val="00AA36E6"/>
    <w:rsid w:val="00AA4EA7"/>
    <w:rsid w:val="00AA6212"/>
    <w:rsid w:val="00AA694E"/>
    <w:rsid w:val="00AA71FF"/>
    <w:rsid w:val="00AB3677"/>
    <w:rsid w:val="00AB45E5"/>
    <w:rsid w:val="00AB5CDA"/>
    <w:rsid w:val="00AB6293"/>
    <w:rsid w:val="00AC0145"/>
    <w:rsid w:val="00AC7E7F"/>
    <w:rsid w:val="00AD0C9D"/>
    <w:rsid w:val="00AD2FF3"/>
    <w:rsid w:val="00AE0E04"/>
    <w:rsid w:val="00AE1047"/>
    <w:rsid w:val="00AE2E44"/>
    <w:rsid w:val="00AE2FF6"/>
    <w:rsid w:val="00AE3C75"/>
    <w:rsid w:val="00AF06B4"/>
    <w:rsid w:val="00AF124F"/>
    <w:rsid w:val="00AF63BC"/>
    <w:rsid w:val="00B00087"/>
    <w:rsid w:val="00B01537"/>
    <w:rsid w:val="00B01C6F"/>
    <w:rsid w:val="00B02A0C"/>
    <w:rsid w:val="00B038FB"/>
    <w:rsid w:val="00B129EB"/>
    <w:rsid w:val="00B14015"/>
    <w:rsid w:val="00B162F6"/>
    <w:rsid w:val="00B1796C"/>
    <w:rsid w:val="00B17F65"/>
    <w:rsid w:val="00B17FC6"/>
    <w:rsid w:val="00B2213E"/>
    <w:rsid w:val="00B27DD2"/>
    <w:rsid w:val="00B32AD4"/>
    <w:rsid w:val="00B33434"/>
    <w:rsid w:val="00B35409"/>
    <w:rsid w:val="00B35B23"/>
    <w:rsid w:val="00B3728C"/>
    <w:rsid w:val="00B4069A"/>
    <w:rsid w:val="00B42320"/>
    <w:rsid w:val="00B43F5B"/>
    <w:rsid w:val="00B45A82"/>
    <w:rsid w:val="00B45E77"/>
    <w:rsid w:val="00B52991"/>
    <w:rsid w:val="00B5305C"/>
    <w:rsid w:val="00B5395E"/>
    <w:rsid w:val="00B53BF0"/>
    <w:rsid w:val="00B540A8"/>
    <w:rsid w:val="00B63740"/>
    <w:rsid w:val="00B65589"/>
    <w:rsid w:val="00B835DB"/>
    <w:rsid w:val="00B843B6"/>
    <w:rsid w:val="00B86147"/>
    <w:rsid w:val="00B96ED1"/>
    <w:rsid w:val="00B97663"/>
    <w:rsid w:val="00B97F7A"/>
    <w:rsid w:val="00BA7BAA"/>
    <w:rsid w:val="00BB0B5E"/>
    <w:rsid w:val="00BB32BF"/>
    <w:rsid w:val="00BB58E6"/>
    <w:rsid w:val="00BC105B"/>
    <w:rsid w:val="00BC1A94"/>
    <w:rsid w:val="00BC5331"/>
    <w:rsid w:val="00BC572F"/>
    <w:rsid w:val="00BC638F"/>
    <w:rsid w:val="00BC6632"/>
    <w:rsid w:val="00BD7EFE"/>
    <w:rsid w:val="00BE2E06"/>
    <w:rsid w:val="00BE3288"/>
    <w:rsid w:val="00BE40F8"/>
    <w:rsid w:val="00BE4826"/>
    <w:rsid w:val="00BE7F41"/>
    <w:rsid w:val="00BF10C1"/>
    <w:rsid w:val="00BF13C9"/>
    <w:rsid w:val="00BF18C4"/>
    <w:rsid w:val="00BF49FE"/>
    <w:rsid w:val="00BF4B1F"/>
    <w:rsid w:val="00BF4CA3"/>
    <w:rsid w:val="00BF4F72"/>
    <w:rsid w:val="00BF5817"/>
    <w:rsid w:val="00C014D4"/>
    <w:rsid w:val="00C03460"/>
    <w:rsid w:val="00C05919"/>
    <w:rsid w:val="00C13F8C"/>
    <w:rsid w:val="00C150E8"/>
    <w:rsid w:val="00C16751"/>
    <w:rsid w:val="00C243E0"/>
    <w:rsid w:val="00C25EA3"/>
    <w:rsid w:val="00C30EAE"/>
    <w:rsid w:val="00C33CC4"/>
    <w:rsid w:val="00C40850"/>
    <w:rsid w:val="00C443CD"/>
    <w:rsid w:val="00C44EB2"/>
    <w:rsid w:val="00C46F49"/>
    <w:rsid w:val="00C50636"/>
    <w:rsid w:val="00C52303"/>
    <w:rsid w:val="00C55060"/>
    <w:rsid w:val="00C55AD9"/>
    <w:rsid w:val="00C618E9"/>
    <w:rsid w:val="00C646D6"/>
    <w:rsid w:val="00C650DA"/>
    <w:rsid w:val="00C66E7E"/>
    <w:rsid w:val="00C67C34"/>
    <w:rsid w:val="00C728A7"/>
    <w:rsid w:val="00C745A6"/>
    <w:rsid w:val="00C83CA4"/>
    <w:rsid w:val="00C8416E"/>
    <w:rsid w:val="00C842DE"/>
    <w:rsid w:val="00C846C9"/>
    <w:rsid w:val="00C86204"/>
    <w:rsid w:val="00C87BA2"/>
    <w:rsid w:val="00C95315"/>
    <w:rsid w:val="00C97FFD"/>
    <w:rsid w:val="00CA1B27"/>
    <w:rsid w:val="00CA5B34"/>
    <w:rsid w:val="00CA5D9B"/>
    <w:rsid w:val="00CB15FC"/>
    <w:rsid w:val="00CB5264"/>
    <w:rsid w:val="00CB533D"/>
    <w:rsid w:val="00CB5967"/>
    <w:rsid w:val="00CC1DD3"/>
    <w:rsid w:val="00CC4344"/>
    <w:rsid w:val="00CD4D7E"/>
    <w:rsid w:val="00CD7821"/>
    <w:rsid w:val="00CE0C4D"/>
    <w:rsid w:val="00CE2751"/>
    <w:rsid w:val="00CE3734"/>
    <w:rsid w:val="00CE47FA"/>
    <w:rsid w:val="00CE6F50"/>
    <w:rsid w:val="00CE76DB"/>
    <w:rsid w:val="00CE7D95"/>
    <w:rsid w:val="00CF158C"/>
    <w:rsid w:val="00CF20E5"/>
    <w:rsid w:val="00CF25D0"/>
    <w:rsid w:val="00CF3D74"/>
    <w:rsid w:val="00CF69B3"/>
    <w:rsid w:val="00CF6FAD"/>
    <w:rsid w:val="00D004E2"/>
    <w:rsid w:val="00D0317F"/>
    <w:rsid w:val="00D071EE"/>
    <w:rsid w:val="00D2083B"/>
    <w:rsid w:val="00D21492"/>
    <w:rsid w:val="00D21ED1"/>
    <w:rsid w:val="00D22E16"/>
    <w:rsid w:val="00D30857"/>
    <w:rsid w:val="00D31D26"/>
    <w:rsid w:val="00D321BB"/>
    <w:rsid w:val="00D33B33"/>
    <w:rsid w:val="00D33FCC"/>
    <w:rsid w:val="00D34AE9"/>
    <w:rsid w:val="00D34BD4"/>
    <w:rsid w:val="00D36F4A"/>
    <w:rsid w:val="00D37794"/>
    <w:rsid w:val="00D416A5"/>
    <w:rsid w:val="00D435EA"/>
    <w:rsid w:val="00D43D83"/>
    <w:rsid w:val="00D453CD"/>
    <w:rsid w:val="00D45B6D"/>
    <w:rsid w:val="00D51269"/>
    <w:rsid w:val="00D51AA2"/>
    <w:rsid w:val="00D5302C"/>
    <w:rsid w:val="00D5326D"/>
    <w:rsid w:val="00D6269C"/>
    <w:rsid w:val="00D6351E"/>
    <w:rsid w:val="00D63E88"/>
    <w:rsid w:val="00D65BA9"/>
    <w:rsid w:val="00D66D22"/>
    <w:rsid w:val="00D66E8C"/>
    <w:rsid w:val="00D71CD9"/>
    <w:rsid w:val="00D823C2"/>
    <w:rsid w:val="00D850CC"/>
    <w:rsid w:val="00D90913"/>
    <w:rsid w:val="00D9180F"/>
    <w:rsid w:val="00D91D5C"/>
    <w:rsid w:val="00D9304B"/>
    <w:rsid w:val="00D9794A"/>
    <w:rsid w:val="00DA0CEA"/>
    <w:rsid w:val="00DA391E"/>
    <w:rsid w:val="00DA47CB"/>
    <w:rsid w:val="00DA685C"/>
    <w:rsid w:val="00DA72EE"/>
    <w:rsid w:val="00DB1265"/>
    <w:rsid w:val="00DB1A06"/>
    <w:rsid w:val="00DB2659"/>
    <w:rsid w:val="00DC08C8"/>
    <w:rsid w:val="00DC19CD"/>
    <w:rsid w:val="00DC3A4B"/>
    <w:rsid w:val="00DC3D60"/>
    <w:rsid w:val="00DC6A6F"/>
    <w:rsid w:val="00DD1FB7"/>
    <w:rsid w:val="00DD2C32"/>
    <w:rsid w:val="00DD5278"/>
    <w:rsid w:val="00DD5C65"/>
    <w:rsid w:val="00DE0270"/>
    <w:rsid w:val="00DE0FCB"/>
    <w:rsid w:val="00DE2512"/>
    <w:rsid w:val="00DE293E"/>
    <w:rsid w:val="00DE53B7"/>
    <w:rsid w:val="00DF101D"/>
    <w:rsid w:val="00DF2C9B"/>
    <w:rsid w:val="00DF2F8A"/>
    <w:rsid w:val="00DF4E39"/>
    <w:rsid w:val="00DF5D7E"/>
    <w:rsid w:val="00DF76C3"/>
    <w:rsid w:val="00E00663"/>
    <w:rsid w:val="00E0669E"/>
    <w:rsid w:val="00E16122"/>
    <w:rsid w:val="00E16AC2"/>
    <w:rsid w:val="00E2003E"/>
    <w:rsid w:val="00E2401D"/>
    <w:rsid w:val="00E24C46"/>
    <w:rsid w:val="00E2508A"/>
    <w:rsid w:val="00E25C2D"/>
    <w:rsid w:val="00E26408"/>
    <w:rsid w:val="00E30D3D"/>
    <w:rsid w:val="00E34037"/>
    <w:rsid w:val="00E3757D"/>
    <w:rsid w:val="00E4233F"/>
    <w:rsid w:val="00E43487"/>
    <w:rsid w:val="00E4454E"/>
    <w:rsid w:val="00E44B20"/>
    <w:rsid w:val="00E470F3"/>
    <w:rsid w:val="00E5222E"/>
    <w:rsid w:val="00E5494D"/>
    <w:rsid w:val="00E549B5"/>
    <w:rsid w:val="00E54E5E"/>
    <w:rsid w:val="00E551AA"/>
    <w:rsid w:val="00E55D5B"/>
    <w:rsid w:val="00E57E2E"/>
    <w:rsid w:val="00E65D62"/>
    <w:rsid w:val="00E67037"/>
    <w:rsid w:val="00E67E08"/>
    <w:rsid w:val="00E767DC"/>
    <w:rsid w:val="00E768FF"/>
    <w:rsid w:val="00E8141C"/>
    <w:rsid w:val="00E8319F"/>
    <w:rsid w:val="00E843E8"/>
    <w:rsid w:val="00E95B63"/>
    <w:rsid w:val="00E96041"/>
    <w:rsid w:val="00E97542"/>
    <w:rsid w:val="00EA0172"/>
    <w:rsid w:val="00EA0407"/>
    <w:rsid w:val="00EA1679"/>
    <w:rsid w:val="00EA2615"/>
    <w:rsid w:val="00EA3715"/>
    <w:rsid w:val="00EA6276"/>
    <w:rsid w:val="00EA6AA0"/>
    <w:rsid w:val="00EB054B"/>
    <w:rsid w:val="00EB0D84"/>
    <w:rsid w:val="00EB2209"/>
    <w:rsid w:val="00EB294B"/>
    <w:rsid w:val="00EB46D3"/>
    <w:rsid w:val="00EB61F6"/>
    <w:rsid w:val="00EC0368"/>
    <w:rsid w:val="00EC20A5"/>
    <w:rsid w:val="00EC2225"/>
    <w:rsid w:val="00EC299E"/>
    <w:rsid w:val="00EC48D7"/>
    <w:rsid w:val="00EC4B93"/>
    <w:rsid w:val="00EC4F6A"/>
    <w:rsid w:val="00EC5442"/>
    <w:rsid w:val="00EE35CB"/>
    <w:rsid w:val="00EE3D44"/>
    <w:rsid w:val="00EE54FE"/>
    <w:rsid w:val="00EF04DF"/>
    <w:rsid w:val="00EF7E34"/>
    <w:rsid w:val="00F03456"/>
    <w:rsid w:val="00F03F45"/>
    <w:rsid w:val="00F06BD1"/>
    <w:rsid w:val="00F0799C"/>
    <w:rsid w:val="00F10A4C"/>
    <w:rsid w:val="00F12CB4"/>
    <w:rsid w:val="00F12FC2"/>
    <w:rsid w:val="00F14FCA"/>
    <w:rsid w:val="00F16589"/>
    <w:rsid w:val="00F17A9B"/>
    <w:rsid w:val="00F2082C"/>
    <w:rsid w:val="00F2263A"/>
    <w:rsid w:val="00F23FCF"/>
    <w:rsid w:val="00F27222"/>
    <w:rsid w:val="00F323A7"/>
    <w:rsid w:val="00F3288F"/>
    <w:rsid w:val="00F32D86"/>
    <w:rsid w:val="00F35A34"/>
    <w:rsid w:val="00F3730C"/>
    <w:rsid w:val="00F41CF5"/>
    <w:rsid w:val="00F42467"/>
    <w:rsid w:val="00F42666"/>
    <w:rsid w:val="00F43D69"/>
    <w:rsid w:val="00F450BB"/>
    <w:rsid w:val="00F452E9"/>
    <w:rsid w:val="00F462F2"/>
    <w:rsid w:val="00F507AD"/>
    <w:rsid w:val="00F50A01"/>
    <w:rsid w:val="00F517F5"/>
    <w:rsid w:val="00F54BDB"/>
    <w:rsid w:val="00F57B15"/>
    <w:rsid w:val="00F607F1"/>
    <w:rsid w:val="00F60912"/>
    <w:rsid w:val="00F61823"/>
    <w:rsid w:val="00F63E44"/>
    <w:rsid w:val="00F700CF"/>
    <w:rsid w:val="00F7284A"/>
    <w:rsid w:val="00F72B85"/>
    <w:rsid w:val="00F739B5"/>
    <w:rsid w:val="00F7742D"/>
    <w:rsid w:val="00F7776E"/>
    <w:rsid w:val="00F809EA"/>
    <w:rsid w:val="00F8158E"/>
    <w:rsid w:val="00F81786"/>
    <w:rsid w:val="00F82160"/>
    <w:rsid w:val="00F85E98"/>
    <w:rsid w:val="00F86E9A"/>
    <w:rsid w:val="00F92FBB"/>
    <w:rsid w:val="00F933BB"/>
    <w:rsid w:val="00F962CC"/>
    <w:rsid w:val="00FA1051"/>
    <w:rsid w:val="00FA189D"/>
    <w:rsid w:val="00FA2B56"/>
    <w:rsid w:val="00FA388A"/>
    <w:rsid w:val="00FA4BFD"/>
    <w:rsid w:val="00FA67C0"/>
    <w:rsid w:val="00FA6A46"/>
    <w:rsid w:val="00FB25D1"/>
    <w:rsid w:val="00FB288B"/>
    <w:rsid w:val="00FB2A46"/>
    <w:rsid w:val="00FB2E4A"/>
    <w:rsid w:val="00FB4C5B"/>
    <w:rsid w:val="00FB7A10"/>
    <w:rsid w:val="00FB7D2F"/>
    <w:rsid w:val="00FC162E"/>
    <w:rsid w:val="00FC3884"/>
    <w:rsid w:val="00FC4F2C"/>
    <w:rsid w:val="00FC508B"/>
    <w:rsid w:val="00FC62E5"/>
    <w:rsid w:val="00FC6B6B"/>
    <w:rsid w:val="00FC718D"/>
    <w:rsid w:val="00FC7866"/>
    <w:rsid w:val="00FD09E5"/>
    <w:rsid w:val="00FD2D3E"/>
    <w:rsid w:val="00FD4412"/>
    <w:rsid w:val="00FD749C"/>
    <w:rsid w:val="00FE16E3"/>
    <w:rsid w:val="00FE3037"/>
    <w:rsid w:val="00FE5D84"/>
    <w:rsid w:val="00FE7B90"/>
    <w:rsid w:val="00FF0A2F"/>
    <w:rsid w:val="00FF28C1"/>
    <w:rsid w:val="00FF306F"/>
    <w:rsid w:val="00FF6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586D0E"/>
  <w15:docId w15:val="{AFDE67B2-42BB-4FAC-B4B1-8AE8E75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C8"/>
    <w:pPr>
      <w:spacing w:before="120"/>
    </w:pPr>
    <w:rPr>
      <w:rFonts w:eastAsia="Times New Roman"/>
      <w:sz w:val="22"/>
      <w:lang w:eastAsia="en-US"/>
    </w:rPr>
  </w:style>
  <w:style w:type="paragraph" w:styleId="Heading1">
    <w:name w:val="heading 1"/>
    <w:basedOn w:val="Normal"/>
    <w:next w:val="Normal"/>
    <w:link w:val="Heading1Char"/>
    <w:uiPriority w:val="99"/>
    <w:qFormat/>
    <w:rsid w:val="00E768FF"/>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unhideWhenUsed/>
    <w:qFormat/>
    <w:rsid w:val="009B73C8"/>
    <w:pPr>
      <w:spacing w:before="240" w:after="120"/>
      <w:outlineLvl w:val="1"/>
    </w:pPr>
    <w:rPr>
      <w:b/>
      <w:bCs/>
      <w:iCs/>
      <w:sz w:val="28"/>
      <w:szCs w:val="28"/>
    </w:rPr>
  </w:style>
  <w:style w:type="paragraph" w:styleId="Heading3">
    <w:name w:val="heading 3"/>
    <w:basedOn w:val="PlainText"/>
    <w:next w:val="Normal"/>
    <w:link w:val="Heading3Char"/>
    <w:uiPriority w:val="9"/>
    <w:unhideWhenUsed/>
    <w:qFormat/>
    <w:rsid w:val="009B73C8"/>
    <w:pPr>
      <w:spacing w:after="120"/>
      <w:outlineLvl w:val="2"/>
    </w:pPr>
    <w:rPr>
      <w:rFonts w:cs="Times New Roman"/>
      <w:b/>
      <w:bCs/>
      <w:sz w:val="24"/>
      <w:szCs w:val="26"/>
    </w:rPr>
  </w:style>
  <w:style w:type="paragraph" w:styleId="Heading4">
    <w:name w:val="heading 4"/>
    <w:basedOn w:val="Normal"/>
    <w:next w:val="Normal"/>
    <w:link w:val="Heading4Char"/>
    <w:uiPriority w:val="9"/>
    <w:unhideWhenUsed/>
    <w:qFormat/>
    <w:rsid w:val="004066C6"/>
    <w:pPr>
      <w:spacing w:before="24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68FF"/>
    <w:rPr>
      <w:rFonts w:eastAsia="Times New Roman"/>
      <w:b/>
      <w:bCs/>
      <w:sz w:val="32"/>
      <w:szCs w:val="36"/>
      <w:lang w:val="en-US" w:eastAsia="en-US"/>
    </w:rPr>
  </w:style>
  <w:style w:type="character" w:customStyle="1" w:styleId="Heading2Char">
    <w:name w:val="Heading 2 Char"/>
    <w:basedOn w:val="DefaultParagraphFont"/>
    <w:link w:val="Heading2"/>
    <w:uiPriority w:val="9"/>
    <w:rsid w:val="009B73C8"/>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9B73C8"/>
    <w:rPr>
      <w:rFonts w:eastAsia="Times New Roman"/>
      <w:b/>
      <w:bCs/>
      <w:sz w:val="24"/>
      <w:szCs w:val="26"/>
      <w:lang w:eastAsia="en-US"/>
    </w:rPr>
  </w:style>
  <w:style w:type="character" w:customStyle="1" w:styleId="Heading4Char">
    <w:name w:val="Heading 4 Char"/>
    <w:basedOn w:val="DefaultParagraphFont"/>
    <w:link w:val="Heading4"/>
    <w:uiPriority w:val="9"/>
    <w:rsid w:val="004066C6"/>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styleId="ListParagraph">
    <w:name w:val="List Paragraph"/>
    <w:basedOn w:val="Normal"/>
    <w:uiPriority w:val="34"/>
    <w:qFormat/>
    <w:rsid w:val="00FA67C0"/>
    <w:pPr>
      <w:numPr>
        <w:ilvl w:val="1"/>
        <w:numId w:val="5"/>
      </w:numPr>
      <w:contextualSpacing/>
    </w:p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9B73C8"/>
    <w:pPr>
      <w:tabs>
        <w:tab w:val="left" w:pos="3969"/>
        <w:tab w:val="right" w:leader="dot" w:pos="9072"/>
      </w:tabs>
      <w:spacing w:after="60"/>
    </w:pPr>
  </w:style>
  <w:style w:type="character" w:customStyle="1" w:styleId="TOC1Char">
    <w:name w:val="TOC 1 Char"/>
    <w:basedOn w:val="DefaultParagraphFont"/>
    <w:link w:val="TOC1"/>
    <w:uiPriority w:val="39"/>
    <w:rsid w:val="009B73C8"/>
    <w:rPr>
      <w:rFonts w:eastAsia="Times New Roman"/>
      <w:sz w:val="22"/>
      <w:lang w:eastAsia="en-US"/>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746086"/>
    <w:rPr>
      <w:rFonts w:eastAsia="Times New Roman"/>
      <w:sz w:val="22"/>
      <w:lang w:eastAsia="en-US"/>
    </w:rPr>
  </w:style>
  <w:style w:type="paragraph" w:customStyle="1" w:styleId="TableText">
    <w:name w:val="Table Text"/>
    <w:basedOn w:val="Normal"/>
    <w:next w:val="Normal"/>
    <w:link w:val="TableTextChar"/>
    <w:qFormat/>
    <w:rsid w:val="00746086"/>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GradeDescriptorsListBullets">
    <w:name w:val="Grade Descriptors List Bullets"/>
    <w:basedOn w:val="Normal"/>
    <w:qFormat/>
    <w:rsid w:val="00684A78"/>
    <w:pPr>
      <w:framePr w:hSpace="180" w:wrap="around" w:vAnchor="page" w:hAnchor="margin" w:xAlign="center" w:y="1891"/>
      <w:numPr>
        <w:numId w:val="32"/>
      </w:numPr>
      <w:tabs>
        <w:tab w:val="left" w:pos="267"/>
      </w:tabs>
      <w:spacing w:before="20" w:after="20"/>
      <w:ind w:left="227" w:hanging="227"/>
    </w:pPr>
    <w:rPr>
      <w:rFonts w:cs="Times New (W1)"/>
      <w:sz w:val="20"/>
    </w:rPr>
  </w:style>
  <w:style w:type="paragraph" w:customStyle="1" w:styleId="GradeDescriptors9pt">
    <w:name w:val="Grade Descriptors 9pt"/>
    <w:basedOn w:val="GradeDescriptorsListBullets"/>
    <w:qFormat/>
    <w:rsid w:val="00760D55"/>
    <w:pPr>
      <w:framePr w:wrap="around"/>
    </w:pPr>
    <w:rPr>
      <w:sz w:val="18"/>
    </w:rPr>
  </w:style>
  <w:style w:type="paragraph" w:customStyle="1" w:styleId="ListBullets">
    <w:name w:val="List Bullets"/>
    <w:basedOn w:val="Normal"/>
    <w:next w:val="Normal"/>
    <w:link w:val="ListBulletsChar"/>
    <w:qFormat/>
    <w:rsid w:val="009B73C8"/>
    <w:pPr>
      <w:numPr>
        <w:numId w:val="1"/>
      </w:numPr>
      <w:spacing w:before="60"/>
      <w:ind w:left="568" w:hanging="284"/>
    </w:pPr>
    <w:rPr>
      <w:rFonts w:cs="Calibri"/>
      <w:szCs w:val="22"/>
    </w:rPr>
  </w:style>
  <w:style w:type="character" w:customStyle="1" w:styleId="ListBulletsChar">
    <w:name w:val="List Bullets Char"/>
    <w:basedOn w:val="DefaultParagraphFont"/>
    <w:link w:val="ListBullets"/>
    <w:rsid w:val="009B73C8"/>
    <w:rPr>
      <w:rFonts w:eastAsia="Times New Roman" w:cs="Calibri"/>
      <w:sz w:val="22"/>
      <w:szCs w:val="22"/>
      <w:lang w:eastAsia="en-US"/>
    </w:rPr>
  </w:style>
  <w:style w:type="paragraph" w:customStyle="1" w:styleId="Standard">
    <w:name w:val="Standard"/>
    <w:basedOn w:val="ListParagraph"/>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styleId="ListNumber3">
    <w:name w:val="List Number 3"/>
    <w:basedOn w:val="Normal"/>
    <w:uiPriority w:val="99"/>
    <w:semiHidden/>
    <w:unhideWhenUsed/>
    <w:rsid w:val="00BC572F"/>
    <w:pPr>
      <w:numPr>
        <w:numId w:val="7"/>
      </w:numPr>
      <w:spacing w:before="0" w:after="120"/>
      <w:contextualSpacing/>
    </w:pPr>
  </w:style>
  <w:style w:type="paragraph" w:customStyle="1" w:styleId="StandardElementRoman">
    <w:name w:val="Standard Element Roman"/>
    <w:basedOn w:val="ListNumber4"/>
    <w:qFormat/>
    <w:rsid w:val="00BC572F"/>
    <w:pPr>
      <w:numPr>
        <w:numId w:val="9"/>
      </w:numPr>
      <w:spacing w:after="120"/>
      <w:contextualSpacing w:val="0"/>
    </w:pPr>
    <w:rPr>
      <w:rFonts w:ascii="Arial" w:eastAsia="Calibri" w:hAnsi="Arial"/>
      <w:szCs w:val="22"/>
    </w:rPr>
  </w:style>
  <w:style w:type="paragraph" w:styleId="ListNumber4">
    <w:name w:val="List Number 4"/>
    <w:basedOn w:val="Normal"/>
    <w:uiPriority w:val="99"/>
    <w:semiHidden/>
    <w:unhideWhenUsed/>
    <w:rsid w:val="00BC572F"/>
    <w:pPr>
      <w:numPr>
        <w:numId w:val="3"/>
      </w:numPr>
      <w:contextualSpacing/>
    </w:pPr>
  </w:style>
  <w:style w:type="paragraph" w:styleId="BalloonText">
    <w:name w:val="Balloon Text"/>
    <w:basedOn w:val="Normal"/>
    <w:link w:val="BalloonTextChar"/>
    <w:uiPriority w:val="99"/>
    <w:semiHidden/>
    <w:unhideWhenUsed/>
    <w:rsid w:val="008168D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D7"/>
    <w:rPr>
      <w:rFonts w:ascii="Tahoma" w:eastAsia="Times New Roman" w:hAnsi="Tahoma" w:cs="Tahoma"/>
      <w:sz w:val="16"/>
      <w:szCs w:val="16"/>
      <w:lang w:eastAsia="en-US"/>
    </w:rPr>
  </w:style>
  <w:style w:type="paragraph" w:customStyle="1" w:styleId="GradeDescriptorsBoldCentered10pt">
    <w:name w:val="Grade Descriptors Bold Centered 10 pt"/>
    <w:basedOn w:val="Normal"/>
    <w:rsid w:val="002E2981"/>
    <w:pPr>
      <w:spacing w:before="0"/>
      <w:jc w:val="center"/>
    </w:pPr>
    <w:rPr>
      <w:b/>
      <w:bCs/>
      <w:sz w:val="20"/>
    </w:rPr>
  </w:style>
  <w:style w:type="paragraph" w:customStyle="1" w:styleId="Tabletext10ptItalic">
    <w:name w:val="Table text 10 pt Italic"/>
    <w:basedOn w:val="TableText"/>
    <w:next w:val="TableText"/>
    <w:link w:val="Tabletext10ptItalicChar"/>
    <w:rsid w:val="00777B2E"/>
    <w:pPr>
      <w:jc w:val="center"/>
    </w:pPr>
    <w:rPr>
      <w:rFonts w:cs="Arial"/>
      <w:i/>
      <w:iCs/>
      <w:sz w:val="20"/>
    </w:rPr>
  </w:style>
  <w:style w:type="character" w:customStyle="1" w:styleId="Tabletext10ptItalicChar">
    <w:name w:val="Table text 10 pt Italic Char"/>
    <w:basedOn w:val="TableTextChar"/>
    <w:link w:val="Tabletext10ptItalic"/>
    <w:rsid w:val="00777B2E"/>
    <w:rPr>
      <w:rFonts w:eastAsia="Times New Roman" w:cs="Arial"/>
      <w:i/>
      <w:iCs/>
      <w:sz w:val="22"/>
      <w:lang w:eastAsia="en-US"/>
    </w:rPr>
  </w:style>
  <w:style w:type="paragraph" w:customStyle="1" w:styleId="TabletextcentredBold">
    <w:name w:val="Table text centred Bold"/>
    <w:basedOn w:val="Normal"/>
    <w:next w:val="TableText"/>
    <w:link w:val="TabletextcentredBoldChar"/>
    <w:autoRedefine/>
    <w:qFormat/>
    <w:rsid w:val="005C0844"/>
    <w:pPr>
      <w:spacing w:before="20" w:after="20"/>
      <w:ind w:left="113"/>
      <w:jc w:val="center"/>
    </w:pPr>
    <w:rPr>
      <w:rFonts w:cs="Arial"/>
      <w:b/>
      <w:bCs/>
      <w:szCs w:val="16"/>
    </w:rPr>
  </w:style>
  <w:style w:type="character" w:customStyle="1" w:styleId="TabletextcentredBoldChar">
    <w:name w:val="Table text centred Bold Char"/>
    <w:link w:val="TabletextcentredBold"/>
    <w:rsid w:val="00FE3037"/>
    <w:rPr>
      <w:rFonts w:eastAsia="Times New Roman" w:cs="Arial"/>
      <w:b/>
      <w:bCs/>
      <w:sz w:val="22"/>
      <w:szCs w:val="16"/>
      <w:lang w:eastAsia="en-US"/>
    </w:rPr>
  </w:style>
  <w:style w:type="paragraph" w:customStyle="1" w:styleId="Tabletext9ptItaliccentred">
    <w:name w:val="Table text 9 pt Italic centred"/>
    <w:basedOn w:val="Tabletext10ptItalic"/>
    <w:next w:val="TableText"/>
    <w:rsid w:val="00FE3037"/>
    <w:rPr>
      <w:rFonts w:cs="Times New Roman"/>
      <w:sz w:val="18"/>
    </w:rPr>
  </w:style>
  <w:style w:type="paragraph" w:customStyle="1" w:styleId="TableListBullets">
    <w:name w:val="Table List Bullets"/>
    <w:basedOn w:val="TableText"/>
    <w:qFormat/>
    <w:rsid w:val="00083DE7"/>
    <w:pPr>
      <w:numPr>
        <w:numId w:val="33"/>
      </w:numPr>
      <w:spacing w:before="60" w:after="0"/>
      <w:ind w:left="454" w:hanging="284"/>
    </w:pPr>
  </w:style>
  <w:style w:type="paragraph" w:styleId="Footer">
    <w:name w:val="footer"/>
    <w:basedOn w:val="Normal"/>
    <w:link w:val="FooterChar"/>
    <w:uiPriority w:val="99"/>
    <w:unhideWhenUsed/>
    <w:rsid w:val="00C842DE"/>
    <w:pPr>
      <w:tabs>
        <w:tab w:val="center" w:pos="4513"/>
        <w:tab w:val="right" w:pos="9026"/>
      </w:tabs>
      <w:spacing w:before="0"/>
    </w:pPr>
  </w:style>
  <w:style w:type="character" w:customStyle="1" w:styleId="FooterChar">
    <w:name w:val="Footer Char"/>
    <w:basedOn w:val="DefaultParagraphFont"/>
    <w:link w:val="Footer"/>
    <w:uiPriority w:val="99"/>
    <w:rsid w:val="00C842DE"/>
    <w:rPr>
      <w:rFonts w:eastAsia="Times New Roman"/>
      <w:sz w:val="22"/>
      <w:lang w:eastAsia="en-US"/>
    </w:rPr>
  </w:style>
  <w:style w:type="paragraph" w:styleId="Subtitle">
    <w:name w:val="Subtitle"/>
    <w:basedOn w:val="Normal"/>
    <w:next w:val="Normal"/>
    <w:link w:val="SubtitleChar"/>
    <w:uiPriority w:val="11"/>
    <w:qFormat/>
    <w:rsid w:val="00140C26"/>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140C26"/>
    <w:rPr>
      <w:rFonts w:asciiTheme="majorHAnsi" w:eastAsiaTheme="minorEastAsia" w:hAnsiTheme="majorHAnsi" w:cstheme="minorBidi"/>
      <w:b/>
      <w:spacing w:val="15"/>
      <w:sz w:val="48"/>
      <w:szCs w:val="22"/>
      <w:lang w:eastAsia="en-US"/>
    </w:rPr>
  </w:style>
  <w:style w:type="paragraph" w:styleId="Title">
    <w:name w:val="Title"/>
    <w:basedOn w:val="Normal"/>
    <w:next w:val="Normal"/>
    <w:link w:val="TitleChar"/>
    <w:uiPriority w:val="10"/>
    <w:qFormat/>
    <w:rsid w:val="00140C26"/>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140C26"/>
    <w:rPr>
      <w:rFonts w:eastAsiaTheme="majorEastAsia" w:cstheme="majorBidi"/>
      <w:b/>
      <w:spacing w:val="-10"/>
      <w:kern w:val="28"/>
      <w:sz w:val="7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09557">
      <w:bodyDiv w:val="1"/>
      <w:marLeft w:val="0"/>
      <w:marRight w:val="0"/>
      <w:marTop w:val="0"/>
      <w:marBottom w:val="0"/>
      <w:divBdr>
        <w:top w:val="none" w:sz="0" w:space="0" w:color="auto"/>
        <w:left w:val="none" w:sz="0" w:space="0" w:color="auto"/>
        <w:bottom w:val="none" w:sz="0" w:space="0" w:color="auto"/>
        <w:right w:val="none" w:sz="0" w:space="0" w:color="auto"/>
      </w:divBdr>
    </w:div>
    <w:div w:id="1328440897">
      <w:bodyDiv w:val="1"/>
      <w:marLeft w:val="0"/>
      <w:marRight w:val="0"/>
      <w:marTop w:val="0"/>
      <w:marBottom w:val="0"/>
      <w:divBdr>
        <w:top w:val="none" w:sz="0" w:space="0" w:color="auto"/>
        <w:left w:val="none" w:sz="0" w:space="0" w:color="auto"/>
        <w:bottom w:val="none" w:sz="0" w:space="0" w:color="auto"/>
        <w:right w:val="none" w:sz="0" w:space="0" w:color="auto"/>
      </w:divBdr>
    </w:div>
    <w:div w:id="1510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ihw.gov.au/publications/phe/mp-thdawoacayp/mp-thdawoacayp.pdf" TargetMode="External"/><Relationship Id="rId117" Type="http://schemas.openxmlformats.org/officeDocument/2006/relationships/hyperlink" Target="http://training.gov.au/Training/Details/CHC22015" TargetMode="External"/><Relationship Id="rId21" Type="http://schemas.openxmlformats.org/officeDocument/2006/relationships/hyperlink" Target="http://www.acwa.org.au/resources/Code%20of%20Ethics%20August%202013.pdf" TargetMode="External"/><Relationship Id="rId42" Type="http://schemas.openxmlformats.org/officeDocument/2006/relationships/hyperlink" Target="http://www.humanrights.gov.au/education/human-rights-school-classroom" TargetMode="External"/><Relationship Id="rId47" Type="http://schemas.openxmlformats.org/officeDocument/2006/relationships/hyperlink" Target="http://www.hrc.act.gov.au/elearning/HRAIntro/story.html" TargetMode="External"/><Relationship Id="rId63" Type="http://schemas.openxmlformats.org/officeDocument/2006/relationships/hyperlink" Target="http://www.youthcoalition.net/" TargetMode="External"/><Relationship Id="rId68" Type="http://schemas.openxmlformats.org/officeDocument/2006/relationships/hyperlink" Target="http://www.sbs.com.au/insight/episode/overview/596/Fight-Club" TargetMode="External"/><Relationship Id="rId84" Type="http://schemas.openxmlformats.org/officeDocument/2006/relationships/hyperlink" Target="http://www.sbs.com.au/insight/episode/overview/526/Young-Mob" TargetMode="External"/><Relationship Id="rId89" Type="http://schemas.openxmlformats.org/officeDocument/2006/relationships/hyperlink" Target="http://www.youtube.com/watch?v=7thZbHTvZIQ" TargetMode="External"/><Relationship Id="rId112" Type="http://schemas.openxmlformats.org/officeDocument/2006/relationships/hyperlink" Target="http://training.gov.au/Training/Details/CHC22015" TargetMode="External"/><Relationship Id="rId133" Type="http://schemas.openxmlformats.org/officeDocument/2006/relationships/hyperlink" Target="http://training.gov.au/Training/Details/CHC30113" TargetMode="External"/><Relationship Id="rId138" Type="http://schemas.openxmlformats.org/officeDocument/2006/relationships/hyperlink" Target="http://training.gov.au/Training/Details/CHC30113" TargetMode="External"/><Relationship Id="rId16" Type="http://schemas.openxmlformats.org/officeDocument/2006/relationships/header" Target="header4.xml"/><Relationship Id="rId107" Type="http://schemas.openxmlformats.org/officeDocument/2006/relationships/hyperlink" Target="http://www.volunteeringaustralia.org/volunteering-resources/volunteers/" TargetMode="External"/><Relationship Id="rId11" Type="http://schemas.openxmlformats.org/officeDocument/2006/relationships/image" Target="media/image3.wmf"/><Relationship Id="rId32" Type="http://schemas.openxmlformats.org/officeDocument/2006/relationships/hyperlink" Target="http://www.mychild.gov.au/agenda/early-years-framework" TargetMode="External"/><Relationship Id="rId37" Type="http://schemas.openxmlformats.org/officeDocument/2006/relationships/hyperlink" Target="http://www.acecqa.gov.au" TargetMode="External"/><Relationship Id="rId53" Type="http://schemas.openxmlformats.org/officeDocument/2006/relationships/hyperlink" Target="http://www.visionaustralia.org.au/" TargetMode="External"/><Relationship Id="rId58" Type="http://schemas.openxmlformats.org/officeDocument/2006/relationships/hyperlink" Target="http://toolboxes.flexiblelearning.net.au/demosites/series2/205v2/index.htm" TargetMode="External"/><Relationship Id="rId74" Type="http://schemas.openxmlformats.org/officeDocument/2006/relationships/hyperlink" Target="http://www.dhcs.act.gov.au/__data/assets/pdf_file/0009/32589/08_09_02_FACTSHEET_Philosophy.pdf" TargetMode="External"/><Relationship Id="rId79" Type="http://schemas.openxmlformats.org/officeDocument/2006/relationships/hyperlink" Target="http://www.sbs.com.au/insight/episode/overview/591/Scars" TargetMode="External"/><Relationship Id="rId102" Type="http://schemas.openxmlformats.org/officeDocument/2006/relationships/hyperlink" Target="http://www.volunteeract.org.au/" TargetMode="External"/><Relationship Id="rId123" Type="http://schemas.openxmlformats.org/officeDocument/2006/relationships/hyperlink" Target="http://training.gov.au/Training/Details/CHC24015" TargetMode="External"/><Relationship Id="rId128" Type="http://schemas.openxmlformats.org/officeDocument/2006/relationships/hyperlink" Target="http://training.gov.au/Training/Details/CHC14015" TargetMode="External"/><Relationship Id="rId144" Type="http://schemas.openxmlformats.org/officeDocument/2006/relationships/hyperlink" Target="http://training.gov.au/Training/Details/CHC30113" TargetMode="External"/><Relationship Id="rId5" Type="http://schemas.openxmlformats.org/officeDocument/2006/relationships/webSettings" Target="webSettings.xml"/><Relationship Id="rId90" Type="http://schemas.openxmlformats.org/officeDocument/2006/relationships/hyperlink" Target="http://www.sbs.com.au/insight/episode/overview/488/Accidental-Addicts" TargetMode="External"/><Relationship Id="rId95" Type="http://schemas.openxmlformats.org/officeDocument/2006/relationships/hyperlink" Target="http://www.sbs.com.au/insight/episode/overview/579/Strokes" TargetMode="External"/><Relationship Id="rId22" Type="http://schemas.openxmlformats.org/officeDocument/2006/relationships/hyperlink" Target="http://www.aifs.gov.au/" TargetMode="External"/><Relationship Id="rId27" Type="http://schemas.openxmlformats.org/officeDocument/2006/relationships/hyperlink" Target="http://www.dhcs.act.gov.au/__data/assets/pdf_file/0017/5660/Keeping_Children_Young_People_Safe_November2012.pdf" TargetMode="External"/><Relationship Id="rId43" Type="http://schemas.openxmlformats.org/officeDocument/2006/relationships/hyperlink" Target="http://www.humanrights.gov.au/sites/default/files/content/education/what_about_dougs_rights/rightsED_what_about_dougs_rights.pdf" TargetMode="External"/><Relationship Id="rId48" Type="http://schemas.openxmlformats.org/officeDocument/2006/relationships/hyperlink" Target="http://www.dss.gov.au/sites/default/files/documents/12_2013/national_standards_for_disability_services_-_full_standards_2.pdf" TargetMode="External"/><Relationship Id="rId64" Type="http://schemas.openxmlformats.org/officeDocument/2006/relationships/hyperlink" Target="http://www.communityservices.act.gov.au/__data/assets/pdf_file/0013/43042/A-Youth-Persons-Guide-to-Bimberi-Youth-Justice.pdf" TargetMode="External"/><Relationship Id="rId69" Type="http://schemas.openxmlformats.org/officeDocument/2006/relationships/hyperlink" Target="http://www.sbs.com.au/insight/episode/overview/598/Inside-Violent-Families" TargetMode="External"/><Relationship Id="rId113" Type="http://schemas.openxmlformats.org/officeDocument/2006/relationships/hyperlink" Target="http://training.gov.au/Training/Details/CHC22015" TargetMode="External"/><Relationship Id="rId118" Type="http://schemas.openxmlformats.org/officeDocument/2006/relationships/hyperlink" Target="http://training.gov.au/Training/Details/CHC22015" TargetMode="External"/><Relationship Id="rId134" Type="http://schemas.openxmlformats.org/officeDocument/2006/relationships/hyperlink" Target="http://training.gov.au/Training/Details/CHC30113" TargetMode="External"/><Relationship Id="rId139" Type="http://schemas.openxmlformats.org/officeDocument/2006/relationships/hyperlink" Target="http://training.gov.au/Training/Details/CHC30113" TargetMode="External"/><Relationship Id="rId80" Type="http://schemas.openxmlformats.org/officeDocument/2006/relationships/hyperlink" Target="http://www.sbs.com.au/insight/episode/overview/556/Stalking" TargetMode="External"/><Relationship Id="rId85" Type="http://schemas.openxmlformats.org/officeDocument/2006/relationships/hyperlink" Target="http://www.youthcoalition.net/documents/sector%20development/Code%20of%20Ethics/Youth%20Work%20Code%20of%20Ethics%20(ACT).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training.gov.au/Training/Details/CHC" TargetMode="External"/><Relationship Id="rId25" Type="http://schemas.openxmlformats.org/officeDocument/2006/relationships/hyperlink" Target="http://www.ors.act.gov.au/community/working_with_vulnerable_people" TargetMode="External"/><Relationship Id="rId33" Type="http://schemas.openxmlformats.org/officeDocument/2006/relationships/hyperlink" Target="https://www.coag.gov.au/sites/default/files/early_years_learning_framework.pdf" TargetMode="External"/><Relationship Id="rId38" Type="http://schemas.openxmlformats.org/officeDocument/2006/relationships/hyperlink" Target="http://www.nutritionaustralia.org" TargetMode="External"/><Relationship Id="rId46" Type="http://schemas.openxmlformats.org/officeDocument/2006/relationships/hyperlink" Target="http://www.guidedogs.com.au/" TargetMode="External"/><Relationship Id="rId59" Type="http://schemas.openxmlformats.org/officeDocument/2006/relationships/hyperlink" Target="http://toolboxes.flexiblelearning.net.au/series3/301.htm" TargetMode="External"/><Relationship Id="rId67" Type="http://schemas.openxmlformats.org/officeDocument/2006/relationships/hyperlink" Target="http://www.headspace.org.au/what-works/resources/-fact-sheets-and-videos" TargetMode="External"/><Relationship Id="rId103" Type="http://schemas.openxmlformats.org/officeDocument/2006/relationships/hyperlink" Target="http://www.volunteeringaustralia.org/" TargetMode="External"/><Relationship Id="rId108" Type="http://schemas.openxmlformats.org/officeDocument/2006/relationships/hyperlink" Target="http://www.comlaw.gov.au/Details/F2014L01377" TargetMode="External"/><Relationship Id="rId116" Type="http://schemas.openxmlformats.org/officeDocument/2006/relationships/hyperlink" Target="http://training.gov.au/Training/Details/CHC22015" TargetMode="External"/><Relationship Id="rId124" Type="http://schemas.openxmlformats.org/officeDocument/2006/relationships/hyperlink" Target="http://training.gov.au/Training/Details/CHC24015" TargetMode="External"/><Relationship Id="rId129" Type="http://schemas.openxmlformats.org/officeDocument/2006/relationships/hyperlink" Target="http://training.gov.au/Training/Details/CHC24015" TargetMode="External"/><Relationship Id="rId137" Type="http://schemas.openxmlformats.org/officeDocument/2006/relationships/hyperlink" Target="http://training.gov.au/Training/Details/CHC30113" TargetMode="External"/><Relationship Id="rId20" Type="http://schemas.openxmlformats.org/officeDocument/2006/relationships/hyperlink" Target="http://aspirelr.com.au/" TargetMode="External"/><Relationship Id="rId41" Type="http://schemas.openxmlformats.org/officeDocument/2006/relationships/hyperlink" Target="http://www.hrc.act.gov.au/res/DAP%20-%20Final%20Draft%20-%203%20Dec%202013.pdf" TargetMode="External"/><Relationship Id="rId54" Type="http://schemas.openxmlformats.org/officeDocument/2006/relationships/hyperlink" Target="http://iview.abc.net.au/programs/dead-drunk-lights-out-in-the-cross" TargetMode="External"/><Relationship Id="rId62" Type="http://schemas.openxmlformats.org/officeDocument/2006/relationships/hyperlink" Target="http://www.hrc.act.gov.au/childrenyoungpeople/" TargetMode="External"/><Relationship Id="rId70" Type="http://schemas.openxmlformats.org/officeDocument/2006/relationships/hyperlink" Target="http://www.sbs.com.au/insight/episode/overview/589/Punch-Drunk" TargetMode="External"/><Relationship Id="rId75" Type="http://schemas.openxmlformats.org/officeDocument/2006/relationships/hyperlink" Target="http://www.relationships.org.au/" TargetMode="External"/><Relationship Id="rId83" Type="http://schemas.openxmlformats.org/officeDocument/2006/relationships/hyperlink" Target="http://www.sbs.com.au/insight/episode/overview/600/Young-Gamblers" TargetMode="External"/><Relationship Id="rId88" Type="http://schemas.openxmlformats.org/officeDocument/2006/relationships/hyperlink" Target="http://www.abc.net.au/4corners/content/2010/s3020159.htm" TargetMode="External"/><Relationship Id="rId91" Type="http://schemas.openxmlformats.org/officeDocument/2006/relationships/hyperlink" Target="http://www.aspirelearningresources.com.au/cert3-aged-care/vproduct-38/" TargetMode="External"/><Relationship Id="rId96" Type="http://schemas.openxmlformats.org/officeDocument/2006/relationships/hyperlink" Target="http://toolboxes.flexiblelearning.net.au/demosites/series6/602/index.htm" TargetMode="External"/><Relationship Id="rId111" Type="http://schemas.openxmlformats.org/officeDocument/2006/relationships/hyperlink" Target="http://training.gov.au/Training/Details/CHC22015" TargetMode="External"/><Relationship Id="rId132" Type="http://schemas.openxmlformats.org/officeDocument/2006/relationships/hyperlink" Target="http://training.gov.au/Training/Details/CHC30113" TargetMode="External"/><Relationship Id="rId140" Type="http://schemas.openxmlformats.org/officeDocument/2006/relationships/hyperlink" Target="http://training.gov.au/Training/Details/CHC30113" TargetMode="External"/><Relationship Id="rId14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aihw.gov.au/publications/index.cfm/title/10451" TargetMode="External"/><Relationship Id="rId28" Type="http://schemas.openxmlformats.org/officeDocument/2006/relationships/hyperlink" Target="mailto:info@childcarecollege.com.au" TargetMode="External"/><Relationship Id="rId36" Type="http://schemas.openxmlformats.org/officeDocument/2006/relationships/hyperlink" Target="http://toolboxes.flexiblelearning.net.au/series12/12_11.htm" TargetMode="External"/><Relationship Id="rId49" Type="http://schemas.openxmlformats.org/officeDocument/2006/relationships/hyperlink" Target="http://www.abc.net.au/austory/specials/mynamejack/default.htm" TargetMode="External"/><Relationship Id="rId57" Type="http://schemas.openxmlformats.org/officeDocument/2006/relationships/hyperlink" Target="http://salvos.org.au/oasis/media/pdfs/Oasis.Study.Guide.pdf" TargetMode="External"/><Relationship Id="rId106" Type="http://schemas.openxmlformats.org/officeDocument/2006/relationships/hyperlink" Target="http://www.volunteeringaustralia.org/volunteering-resources/volunteer-managers/" TargetMode="External"/><Relationship Id="rId114" Type="http://schemas.openxmlformats.org/officeDocument/2006/relationships/hyperlink" Target="http://training.gov.au/Training/Details/CHC22015" TargetMode="External"/><Relationship Id="rId119" Type="http://schemas.openxmlformats.org/officeDocument/2006/relationships/hyperlink" Target="http://training.gov.au/Training/Details/CHC22015" TargetMode="External"/><Relationship Id="rId127" Type="http://schemas.openxmlformats.org/officeDocument/2006/relationships/hyperlink" Target="http://training.gov.au/Training/Details/CHC22015" TargetMode="External"/><Relationship Id="rId10" Type="http://schemas.openxmlformats.org/officeDocument/2006/relationships/footer" Target="footer1.xml"/><Relationship Id="rId31" Type="http://schemas.openxmlformats.org/officeDocument/2006/relationships/hyperlink" Target="http://www.earlychildhoodaustralia.org.au/" TargetMode="External"/><Relationship Id="rId44" Type="http://schemas.openxmlformats.org/officeDocument/2006/relationships/hyperlink" Target="http://www.dhcs.act.gov.au/disability_act" TargetMode="External"/><Relationship Id="rId52" Type="http://schemas.openxmlformats.org/officeDocument/2006/relationships/hyperlink" Target="http://www.sbs.com.au/insight/episode/overview/534/What-s-Best-For-The-Child" TargetMode="External"/><Relationship Id="rId60" Type="http://schemas.openxmlformats.org/officeDocument/2006/relationships/hyperlink" Target="http://toolboxes.flexiblelearning.net.au/demosites/series3/301/home.htm" TargetMode="External"/><Relationship Id="rId65" Type="http://schemas.openxmlformats.org/officeDocument/2006/relationships/hyperlink" Target="http://www.druginfo.adf.org.au/" TargetMode="External"/><Relationship Id="rId73" Type="http://schemas.openxmlformats.org/officeDocument/2006/relationships/hyperlink" Target="http://www.sbs.com.au/insight/episode/overview/465/Nineteen" TargetMode="External"/><Relationship Id="rId78" Type="http://schemas.openxmlformats.org/officeDocument/2006/relationships/hyperlink" Target="http://www.sbs.com.au/insight/episode/overview/455/Removing-Kids" TargetMode="External"/><Relationship Id="rId81" Type="http://schemas.openxmlformats.org/officeDocument/2006/relationships/hyperlink" Target="http://www.sbs.com.au/insight/episode/overview/507/Trolls" TargetMode="External"/><Relationship Id="rId86" Type="http://schemas.openxmlformats.org/officeDocument/2006/relationships/hyperlink" Target="http://wwwcommunityservices.act.gov.au/_data/assests/pdf_file/0017/5660/Keeping-Children-and-Young-People-safe.pdf" TargetMode="External"/><Relationship Id="rId94" Type="http://schemas.openxmlformats.org/officeDocument/2006/relationships/hyperlink" Target="http://www.sbs.com.au/insight/episode/overview/565/Staying-Alive" TargetMode="External"/><Relationship Id="rId99" Type="http://schemas.openxmlformats.org/officeDocument/2006/relationships/hyperlink" Target="http://www.volunteeract.org.au/education/volunteers" TargetMode="External"/><Relationship Id="rId101" Type="http://schemas.openxmlformats.org/officeDocument/2006/relationships/hyperlink" Target="http://www.volunteeract.org.au/mentorsact/about" TargetMode="External"/><Relationship Id="rId122" Type="http://schemas.openxmlformats.org/officeDocument/2006/relationships/hyperlink" Target="http://training.gov.au/Training/Details/CHC24015" TargetMode="External"/><Relationship Id="rId130" Type="http://schemas.openxmlformats.org/officeDocument/2006/relationships/hyperlink" Target="http://training.gov.au/Training/Details/CHC30113" TargetMode="External"/><Relationship Id="rId135" Type="http://schemas.openxmlformats.org/officeDocument/2006/relationships/hyperlink" Target="http://training.gov.au/Training/Details/CHC30113" TargetMode="External"/><Relationship Id="rId143" Type="http://schemas.openxmlformats.org/officeDocument/2006/relationships/hyperlink" Target="http://training.gov.au/Training/Details/CHC30113"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cshisc.com.au/develop/industry-qualifications-training-packages/companion-volumes/" TargetMode="External"/><Relationship Id="rId39" Type="http://schemas.openxmlformats.org/officeDocument/2006/relationships/hyperlink" Target="http://toolboxes.flexiblelearning.net.au/series4/402.htm" TargetMode="External"/><Relationship Id="rId109" Type="http://schemas.openxmlformats.org/officeDocument/2006/relationships/hyperlink" Target="http://training.gov.au/Training/Details/CHC22015" TargetMode="External"/><Relationship Id="rId34" Type="http://schemas.openxmlformats.org/officeDocument/2006/relationships/hyperlink" Target="http://www.abc.net.au/tv/life/about_the_series/default.htm" TargetMode="External"/><Relationship Id="rId50" Type="http://schemas.openxmlformats.org/officeDocument/2006/relationships/hyperlink" Target="http://www.youtube.com/watch?v=T4-v5FriLrk" TargetMode="External"/><Relationship Id="rId55" Type="http://schemas.openxmlformats.org/officeDocument/2006/relationships/hyperlink" Target="http://iview.abc.net.au/programs/dead-drunk-after-hours-with-tom-tilley" TargetMode="External"/><Relationship Id="rId76" Type="http://schemas.openxmlformats.org/officeDocument/2006/relationships/hyperlink" Target="http://www.youthcoalition.net/dmdocuments/Rate_Canberra_2012.pdf" TargetMode="External"/><Relationship Id="rId97" Type="http://schemas.openxmlformats.org/officeDocument/2006/relationships/hyperlink" Target="http://www.fightdementia.org.au/Australian-Capital-Territory.aspx" TargetMode="External"/><Relationship Id="rId104" Type="http://schemas.openxmlformats.org/officeDocument/2006/relationships/hyperlink" Target="http://www.volunteeringaustralia.org/wp-content/files_mf/1376970969VADefinitionandprinciplesofVolunteering.pdf" TargetMode="External"/><Relationship Id="rId120" Type="http://schemas.openxmlformats.org/officeDocument/2006/relationships/hyperlink" Target="http://training.gov.au/Training/Details/CHC22015" TargetMode="External"/><Relationship Id="rId125" Type="http://schemas.openxmlformats.org/officeDocument/2006/relationships/hyperlink" Target="http://training.gov.au/Training/Details/CHC24015" TargetMode="External"/><Relationship Id="rId141" Type="http://schemas.openxmlformats.org/officeDocument/2006/relationships/hyperlink" Target="http://training.gov.au/Training/Details/CHC30113"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bs.com.au/insight/episode/overview/602/Pushing-for-Success" TargetMode="External"/><Relationship Id="rId92" Type="http://schemas.openxmlformats.org/officeDocument/2006/relationships/hyperlink" Target="http://www.sbs.com.au/insight/episode/overview/467/Good-Grief" TargetMode="External"/><Relationship Id="rId2" Type="http://schemas.openxmlformats.org/officeDocument/2006/relationships/numbering" Target="numbering.xml"/><Relationship Id="rId29" Type="http://schemas.openxmlformats.org/officeDocument/2006/relationships/hyperlink" Target="http://www.sbs.com.au/insight/episode/overview/505/Designing-Babies" TargetMode="External"/><Relationship Id="rId24" Type="http://schemas.openxmlformats.org/officeDocument/2006/relationships/hyperlink" Target="http://www.cshisc.com.au/" TargetMode="External"/><Relationship Id="rId40" Type="http://schemas.openxmlformats.org/officeDocument/2006/relationships/hyperlink" Target="http://toolboxes.flexiblelearning.net.au/demosites/series4/402/index.htm" TargetMode="External"/><Relationship Id="rId45" Type="http://schemas.openxmlformats.org/officeDocument/2006/relationships/hyperlink" Target="http://www.dhcs.act.gov.au/disability_act/disability_advisory_council" TargetMode="External"/><Relationship Id="rId66" Type="http://schemas.openxmlformats.org/officeDocument/2006/relationships/hyperlink" Target="http://www.headspace.org.au/" TargetMode="External"/><Relationship Id="rId87" Type="http://schemas.openxmlformats.org/officeDocument/2006/relationships/hyperlink" Target="http://www.abc.net.au/4corners/stories/2013/02/25/3695353.htm" TargetMode="External"/><Relationship Id="rId110" Type="http://schemas.openxmlformats.org/officeDocument/2006/relationships/hyperlink" Target="http://training.gov.au/Training/Details/CHC22015" TargetMode="External"/><Relationship Id="rId115" Type="http://schemas.openxmlformats.org/officeDocument/2006/relationships/hyperlink" Target="http://training.gov.au/Training/Details/CHC22015" TargetMode="External"/><Relationship Id="rId131" Type="http://schemas.openxmlformats.org/officeDocument/2006/relationships/hyperlink" Target="http://training.gov.au/Training/Details/CHC30113" TargetMode="External"/><Relationship Id="rId136" Type="http://schemas.openxmlformats.org/officeDocument/2006/relationships/hyperlink" Target="http://training.gov.au/Training/Details/CHC30113" TargetMode="External"/><Relationship Id="rId61" Type="http://schemas.openxmlformats.org/officeDocument/2006/relationships/hyperlink" Target="http://www.hrc.act.gov.au/childrenyoungpeople/" TargetMode="External"/><Relationship Id="rId82" Type="http://schemas.openxmlformats.org/officeDocument/2006/relationships/hyperlink" Target="http://www.sbs.com.au/insight/episode/overview/540/Young-Carers" TargetMode="External"/><Relationship Id="rId19" Type="http://schemas.openxmlformats.org/officeDocument/2006/relationships/hyperlink" Target="http://www.actsafe.act.gov.au/modules/mod6_1.cfm" TargetMode="External"/><Relationship Id="rId14" Type="http://schemas.openxmlformats.org/officeDocument/2006/relationships/header" Target="header3.xml"/><Relationship Id="rId30" Type="http://schemas.openxmlformats.org/officeDocument/2006/relationships/hyperlink" Target="http://www.sbs.com.au/insight/episode/overview/583/Sperm-Donation" TargetMode="External"/><Relationship Id="rId35" Type="http://schemas.openxmlformats.org/officeDocument/2006/relationships/hyperlink" Target="http://www.drg.tv/ProgramDetails.aspx?ProgramDetail=11426" TargetMode="External"/><Relationship Id="rId56" Type="http://schemas.openxmlformats.org/officeDocument/2006/relationships/hyperlink" Target="http://www.theoasismovie.com.au/buyDVD.php" TargetMode="External"/><Relationship Id="rId77" Type="http://schemas.openxmlformats.org/officeDocument/2006/relationships/hyperlink" Target="http://au.reachout.com/?gclid=CNrP3_HC0MkCFQolvQodrfAGbw" TargetMode="External"/><Relationship Id="rId100" Type="http://schemas.openxmlformats.org/officeDocument/2006/relationships/hyperlink" Target="http://www.volunteeract.org.au/education/managers" TargetMode="External"/><Relationship Id="rId105" Type="http://schemas.openxmlformats.org/officeDocument/2006/relationships/hyperlink" Target="http://www.volunteeringaustralia.org/wp-content/files_mf/1376971192VAVolunteerRightsandchecklist.pdf" TargetMode="External"/><Relationship Id="rId126" Type="http://schemas.openxmlformats.org/officeDocument/2006/relationships/hyperlink" Target="http://training.gov.au/Training/Details/CHC24015"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humanrights.gov.au/twentystories/videos.html" TargetMode="External"/><Relationship Id="rId72" Type="http://schemas.openxmlformats.org/officeDocument/2006/relationships/hyperlink" Target="http://salvos.org.au/oasis/" TargetMode="External"/><Relationship Id="rId93" Type="http://schemas.openxmlformats.org/officeDocument/2006/relationships/hyperlink" Target="http://www.sbs.com.au/insight/episode/overview/587/Knowing-You-re-Dying" TargetMode="External"/><Relationship Id="rId98" Type="http://schemas.openxmlformats.org/officeDocument/2006/relationships/hyperlink" Target="http://www.australianageingagenda.com.au/magazine/" TargetMode="External"/><Relationship Id="rId121" Type="http://schemas.openxmlformats.org/officeDocument/2006/relationships/hyperlink" Target="http://training.gov.au/Training/Details/CHC24015" TargetMode="External"/><Relationship Id="rId142" Type="http://schemas.openxmlformats.org/officeDocument/2006/relationships/hyperlink" Target="http://training.gov.au/Training/Details/CHC3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5C71-CCEB-446D-AA9B-3CAB80A2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129</Pages>
  <Words>36084</Words>
  <Characters>205682</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241284</CharactersWithSpaces>
  <SharedDoc>false</SharedDoc>
  <HLinks>
    <vt:vector size="240" baseType="variant">
      <vt:variant>
        <vt:i4>393303</vt:i4>
      </vt:variant>
      <vt:variant>
        <vt:i4>234</vt:i4>
      </vt:variant>
      <vt:variant>
        <vt:i4>0</vt:i4>
      </vt:variant>
      <vt:variant>
        <vt:i4>5</vt:i4>
      </vt:variant>
      <vt:variant>
        <vt:lpwstr>http://www.comlaw.gov.au/Details/F2011L01356</vt:lpwstr>
      </vt:variant>
      <vt:variant>
        <vt:lpwstr/>
      </vt:variant>
      <vt:variant>
        <vt:i4>393303</vt:i4>
      </vt:variant>
      <vt:variant>
        <vt:i4>231</vt:i4>
      </vt:variant>
      <vt:variant>
        <vt:i4>0</vt:i4>
      </vt:variant>
      <vt:variant>
        <vt:i4>5</vt:i4>
      </vt:variant>
      <vt:variant>
        <vt:lpwstr>http://www.comlaw.gov.au/Details/F2011L01356</vt:lpwstr>
      </vt:variant>
      <vt:variant>
        <vt:lpwstr/>
      </vt:variant>
      <vt:variant>
        <vt:i4>4325438</vt:i4>
      </vt:variant>
      <vt:variant>
        <vt:i4>228</vt:i4>
      </vt:variant>
      <vt:variant>
        <vt:i4>0</vt:i4>
      </vt:variant>
      <vt:variant>
        <vt:i4>5</vt:i4>
      </vt:variant>
      <vt:variant>
        <vt:lpwstr>http://www.bsss.act.edu.au/grade_moderation/information_for_teachers</vt:lpwstr>
      </vt:variant>
      <vt:variant>
        <vt:lpwstr/>
      </vt:variant>
      <vt:variant>
        <vt:i4>1310769</vt:i4>
      </vt:variant>
      <vt:variant>
        <vt:i4>221</vt:i4>
      </vt:variant>
      <vt:variant>
        <vt:i4>0</vt:i4>
      </vt:variant>
      <vt:variant>
        <vt:i4>5</vt:i4>
      </vt:variant>
      <vt:variant>
        <vt:lpwstr/>
      </vt:variant>
      <vt:variant>
        <vt:lpwstr>_Toc347826795</vt:lpwstr>
      </vt:variant>
      <vt:variant>
        <vt:i4>1310769</vt:i4>
      </vt:variant>
      <vt:variant>
        <vt:i4>215</vt:i4>
      </vt:variant>
      <vt:variant>
        <vt:i4>0</vt:i4>
      </vt:variant>
      <vt:variant>
        <vt:i4>5</vt:i4>
      </vt:variant>
      <vt:variant>
        <vt:lpwstr/>
      </vt:variant>
      <vt:variant>
        <vt:lpwstr>_Toc347826794</vt:lpwstr>
      </vt:variant>
      <vt:variant>
        <vt:i4>1310769</vt:i4>
      </vt:variant>
      <vt:variant>
        <vt:i4>209</vt:i4>
      </vt:variant>
      <vt:variant>
        <vt:i4>0</vt:i4>
      </vt:variant>
      <vt:variant>
        <vt:i4>5</vt:i4>
      </vt:variant>
      <vt:variant>
        <vt:lpwstr/>
      </vt:variant>
      <vt:variant>
        <vt:lpwstr>_Toc347826793</vt:lpwstr>
      </vt:variant>
      <vt:variant>
        <vt:i4>1310769</vt:i4>
      </vt:variant>
      <vt:variant>
        <vt:i4>203</vt:i4>
      </vt:variant>
      <vt:variant>
        <vt:i4>0</vt:i4>
      </vt:variant>
      <vt:variant>
        <vt:i4>5</vt:i4>
      </vt:variant>
      <vt:variant>
        <vt:lpwstr/>
      </vt:variant>
      <vt:variant>
        <vt:lpwstr>_Toc347826792</vt:lpwstr>
      </vt:variant>
      <vt:variant>
        <vt:i4>1310769</vt:i4>
      </vt:variant>
      <vt:variant>
        <vt:i4>197</vt:i4>
      </vt:variant>
      <vt:variant>
        <vt:i4>0</vt:i4>
      </vt:variant>
      <vt:variant>
        <vt:i4>5</vt:i4>
      </vt:variant>
      <vt:variant>
        <vt:lpwstr/>
      </vt:variant>
      <vt:variant>
        <vt:lpwstr>_Toc347826791</vt:lpwstr>
      </vt:variant>
      <vt:variant>
        <vt:i4>1310769</vt:i4>
      </vt:variant>
      <vt:variant>
        <vt:i4>191</vt:i4>
      </vt:variant>
      <vt:variant>
        <vt:i4>0</vt:i4>
      </vt:variant>
      <vt:variant>
        <vt:i4>5</vt:i4>
      </vt:variant>
      <vt:variant>
        <vt:lpwstr/>
      </vt:variant>
      <vt:variant>
        <vt:lpwstr>_Toc347826790</vt:lpwstr>
      </vt:variant>
      <vt:variant>
        <vt:i4>1376305</vt:i4>
      </vt:variant>
      <vt:variant>
        <vt:i4>185</vt:i4>
      </vt:variant>
      <vt:variant>
        <vt:i4>0</vt:i4>
      </vt:variant>
      <vt:variant>
        <vt:i4>5</vt:i4>
      </vt:variant>
      <vt:variant>
        <vt:lpwstr/>
      </vt:variant>
      <vt:variant>
        <vt:lpwstr>_Toc347826789</vt:lpwstr>
      </vt:variant>
      <vt:variant>
        <vt:i4>1376305</vt:i4>
      </vt:variant>
      <vt:variant>
        <vt:i4>179</vt:i4>
      </vt:variant>
      <vt:variant>
        <vt:i4>0</vt:i4>
      </vt:variant>
      <vt:variant>
        <vt:i4>5</vt:i4>
      </vt:variant>
      <vt:variant>
        <vt:lpwstr/>
      </vt:variant>
      <vt:variant>
        <vt:lpwstr>_Toc347826788</vt:lpwstr>
      </vt:variant>
      <vt:variant>
        <vt:i4>1376305</vt:i4>
      </vt:variant>
      <vt:variant>
        <vt:i4>173</vt:i4>
      </vt:variant>
      <vt:variant>
        <vt:i4>0</vt:i4>
      </vt:variant>
      <vt:variant>
        <vt:i4>5</vt:i4>
      </vt:variant>
      <vt:variant>
        <vt:lpwstr/>
      </vt:variant>
      <vt:variant>
        <vt:lpwstr>_Toc347826787</vt:lpwstr>
      </vt:variant>
      <vt:variant>
        <vt:i4>1376305</vt:i4>
      </vt:variant>
      <vt:variant>
        <vt:i4>167</vt:i4>
      </vt:variant>
      <vt:variant>
        <vt:i4>0</vt:i4>
      </vt:variant>
      <vt:variant>
        <vt:i4>5</vt:i4>
      </vt:variant>
      <vt:variant>
        <vt:lpwstr/>
      </vt:variant>
      <vt:variant>
        <vt:lpwstr>_Toc347826786</vt:lpwstr>
      </vt:variant>
      <vt:variant>
        <vt:i4>1376305</vt:i4>
      </vt:variant>
      <vt:variant>
        <vt:i4>161</vt:i4>
      </vt:variant>
      <vt:variant>
        <vt:i4>0</vt:i4>
      </vt:variant>
      <vt:variant>
        <vt:i4>5</vt:i4>
      </vt:variant>
      <vt:variant>
        <vt:lpwstr/>
      </vt:variant>
      <vt:variant>
        <vt:lpwstr>_Toc347826785</vt:lpwstr>
      </vt:variant>
      <vt:variant>
        <vt:i4>1376305</vt:i4>
      </vt:variant>
      <vt:variant>
        <vt:i4>155</vt:i4>
      </vt:variant>
      <vt:variant>
        <vt:i4>0</vt:i4>
      </vt:variant>
      <vt:variant>
        <vt:i4>5</vt:i4>
      </vt:variant>
      <vt:variant>
        <vt:lpwstr/>
      </vt:variant>
      <vt:variant>
        <vt:lpwstr>_Toc347826784</vt:lpwstr>
      </vt:variant>
      <vt:variant>
        <vt:i4>1376305</vt:i4>
      </vt:variant>
      <vt:variant>
        <vt:i4>149</vt:i4>
      </vt:variant>
      <vt:variant>
        <vt:i4>0</vt:i4>
      </vt:variant>
      <vt:variant>
        <vt:i4>5</vt:i4>
      </vt:variant>
      <vt:variant>
        <vt:lpwstr/>
      </vt:variant>
      <vt:variant>
        <vt:lpwstr>_Toc347826783</vt:lpwstr>
      </vt:variant>
      <vt:variant>
        <vt:i4>1376305</vt:i4>
      </vt:variant>
      <vt:variant>
        <vt:i4>143</vt:i4>
      </vt:variant>
      <vt:variant>
        <vt:i4>0</vt:i4>
      </vt:variant>
      <vt:variant>
        <vt:i4>5</vt:i4>
      </vt:variant>
      <vt:variant>
        <vt:lpwstr/>
      </vt:variant>
      <vt:variant>
        <vt:lpwstr>_Toc347826782</vt:lpwstr>
      </vt:variant>
      <vt:variant>
        <vt:i4>1376305</vt:i4>
      </vt:variant>
      <vt:variant>
        <vt:i4>137</vt:i4>
      </vt:variant>
      <vt:variant>
        <vt:i4>0</vt:i4>
      </vt:variant>
      <vt:variant>
        <vt:i4>5</vt:i4>
      </vt:variant>
      <vt:variant>
        <vt:lpwstr/>
      </vt:variant>
      <vt:variant>
        <vt:lpwstr>_Toc347826781</vt:lpwstr>
      </vt:variant>
      <vt:variant>
        <vt:i4>1376305</vt:i4>
      </vt:variant>
      <vt:variant>
        <vt:i4>131</vt:i4>
      </vt:variant>
      <vt:variant>
        <vt:i4>0</vt:i4>
      </vt:variant>
      <vt:variant>
        <vt:i4>5</vt:i4>
      </vt:variant>
      <vt:variant>
        <vt:lpwstr/>
      </vt:variant>
      <vt:variant>
        <vt:lpwstr>_Toc347826780</vt:lpwstr>
      </vt:variant>
      <vt:variant>
        <vt:i4>1703985</vt:i4>
      </vt:variant>
      <vt:variant>
        <vt:i4>125</vt:i4>
      </vt:variant>
      <vt:variant>
        <vt:i4>0</vt:i4>
      </vt:variant>
      <vt:variant>
        <vt:i4>5</vt:i4>
      </vt:variant>
      <vt:variant>
        <vt:lpwstr/>
      </vt:variant>
      <vt:variant>
        <vt:lpwstr>_Toc347826779</vt:lpwstr>
      </vt:variant>
      <vt:variant>
        <vt:i4>1703985</vt:i4>
      </vt:variant>
      <vt:variant>
        <vt:i4>119</vt:i4>
      </vt:variant>
      <vt:variant>
        <vt:i4>0</vt:i4>
      </vt:variant>
      <vt:variant>
        <vt:i4>5</vt:i4>
      </vt:variant>
      <vt:variant>
        <vt:lpwstr/>
      </vt:variant>
      <vt:variant>
        <vt:lpwstr>_Toc347826778</vt:lpwstr>
      </vt:variant>
      <vt:variant>
        <vt:i4>1703985</vt:i4>
      </vt:variant>
      <vt:variant>
        <vt:i4>113</vt:i4>
      </vt:variant>
      <vt:variant>
        <vt:i4>0</vt:i4>
      </vt:variant>
      <vt:variant>
        <vt:i4>5</vt:i4>
      </vt:variant>
      <vt:variant>
        <vt:lpwstr/>
      </vt:variant>
      <vt:variant>
        <vt:lpwstr>_Toc347826777</vt:lpwstr>
      </vt:variant>
      <vt:variant>
        <vt:i4>1703985</vt:i4>
      </vt:variant>
      <vt:variant>
        <vt:i4>107</vt:i4>
      </vt:variant>
      <vt:variant>
        <vt:i4>0</vt:i4>
      </vt:variant>
      <vt:variant>
        <vt:i4>5</vt:i4>
      </vt:variant>
      <vt:variant>
        <vt:lpwstr/>
      </vt:variant>
      <vt:variant>
        <vt:lpwstr>_Toc347826776</vt:lpwstr>
      </vt:variant>
      <vt:variant>
        <vt:i4>1703985</vt:i4>
      </vt:variant>
      <vt:variant>
        <vt:i4>101</vt:i4>
      </vt:variant>
      <vt:variant>
        <vt:i4>0</vt:i4>
      </vt:variant>
      <vt:variant>
        <vt:i4>5</vt:i4>
      </vt:variant>
      <vt:variant>
        <vt:lpwstr/>
      </vt:variant>
      <vt:variant>
        <vt:lpwstr>_Toc347826775</vt:lpwstr>
      </vt:variant>
      <vt:variant>
        <vt:i4>1703985</vt:i4>
      </vt:variant>
      <vt:variant>
        <vt:i4>95</vt:i4>
      </vt:variant>
      <vt:variant>
        <vt:i4>0</vt:i4>
      </vt:variant>
      <vt:variant>
        <vt:i4>5</vt:i4>
      </vt:variant>
      <vt:variant>
        <vt:lpwstr/>
      </vt:variant>
      <vt:variant>
        <vt:lpwstr>_Toc347826774</vt:lpwstr>
      </vt:variant>
      <vt:variant>
        <vt:i4>1703985</vt:i4>
      </vt:variant>
      <vt:variant>
        <vt:i4>89</vt:i4>
      </vt:variant>
      <vt:variant>
        <vt:i4>0</vt:i4>
      </vt:variant>
      <vt:variant>
        <vt:i4>5</vt:i4>
      </vt:variant>
      <vt:variant>
        <vt:lpwstr/>
      </vt:variant>
      <vt:variant>
        <vt:lpwstr>_Toc347826773</vt:lpwstr>
      </vt:variant>
      <vt:variant>
        <vt:i4>1703985</vt:i4>
      </vt:variant>
      <vt:variant>
        <vt:i4>83</vt:i4>
      </vt:variant>
      <vt:variant>
        <vt:i4>0</vt:i4>
      </vt:variant>
      <vt:variant>
        <vt:i4>5</vt:i4>
      </vt:variant>
      <vt:variant>
        <vt:lpwstr/>
      </vt:variant>
      <vt:variant>
        <vt:lpwstr>_Toc347826772</vt:lpwstr>
      </vt:variant>
      <vt:variant>
        <vt:i4>1703985</vt:i4>
      </vt:variant>
      <vt:variant>
        <vt:i4>77</vt:i4>
      </vt:variant>
      <vt:variant>
        <vt:i4>0</vt:i4>
      </vt:variant>
      <vt:variant>
        <vt:i4>5</vt:i4>
      </vt:variant>
      <vt:variant>
        <vt:lpwstr/>
      </vt:variant>
      <vt:variant>
        <vt:lpwstr>_Toc347826771</vt:lpwstr>
      </vt:variant>
      <vt:variant>
        <vt:i4>1703985</vt:i4>
      </vt:variant>
      <vt:variant>
        <vt:i4>71</vt:i4>
      </vt:variant>
      <vt:variant>
        <vt:i4>0</vt:i4>
      </vt:variant>
      <vt:variant>
        <vt:i4>5</vt:i4>
      </vt:variant>
      <vt:variant>
        <vt:lpwstr/>
      </vt:variant>
      <vt:variant>
        <vt:lpwstr>_Toc347826770</vt:lpwstr>
      </vt:variant>
      <vt:variant>
        <vt:i4>1769521</vt:i4>
      </vt:variant>
      <vt:variant>
        <vt:i4>65</vt:i4>
      </vt:variant>
      <vt:variant>
        <vt:i4>0</vt:i4>
      </vt:variant>
      <vt:variant>
        <vt:i4>5</vt:i4>
      </vt:variant>
      <vt:variant>
        <vt:lpwstr/>
      </vt:variant>
      <vt:variant>
        <vt:lpwstr>_Toc347826769</vt:lpwstr>
      </vt:variant>
      <vt:variant>
        <vt:i4>1769521</vt:i4>
      </vt:variant>
      <vt:variant>
        <vt:i4>59</vt:i4>
      </vt:variant>
      <vt:variant>
        <vt:i4>0</vt:i4>
      </vt:variant>
      <vt:variant>
        <vt:i4>5</vt:i4>
      </vt:variant>
      <vt:variant>
        <vt:lpwstr/>
      </vt:variant>
      <vt:variant>
        <vt:lpwstr>_Toc347826768</vt:lpwstr>
      </vt:variant>
      <vt:variant>
        <vt:i4>1769521</vt:i4>
      </vt:variant>
      <vt:variant>
        <vt:i4>53</vt:i4>
      </vt:variant>
      <vt:variant>
        <vt:i4>0</vt:i4>
      </vt:variant>
      <vt:variant>
        <vt:i4>5</vt:i4>
      </vt:variant>
      <vt:variant>
        <vt:lpwstr/>
      </vt:variant>
      <vt:variant>
        <vt:lpwstr>_Toc347826767</vt:lpwstr>
      </vt:variant>
      <vt:variant>
        <vt:i4>1769521</vt:i4>
      </vt:variant>
      <vt:variant>
        <vt:i4>47</vt:i4>
      </vt:variant>
      <vt:variant>
        <vt:i4>0</vt:i4>
      </vt:variant>
      <vt:variant>
        <vt:i4>5</vt:i4>
      </vt:variant>
      <vt:variant>
        <vt:lpwstr/>
      </vt:variant>
      <vt:variant>
        <vt:lpwstr>_Toc347826766</vt:lpwstr>
      </vt:variant>
      <vt:variant>
        <vt:i4>1769521</vt:i4>
      </vt:variant>
      <vt:variant>
        <vt:i4>41</vt:i4>
      </vt:variant>
      <vt:variant>
        <vt:i4>0</vt:i4>
      </vt:variant>
      <vt:variant>
        <vt:i4>5</vt:i4>
      </vt:variant>
      <vt:variant>
        <vt:lpwstr/>
      </vt:variant>
      <vt:variant>
        <vt:lpwstr>_Toc347826765</vt:lpwstr>
      </vt:variant>
      <vt:variant>
        <vt:i4>1769521</vt:i4>
      </vt:variant>
      <vt:variant>
        <vt:i4>35</vt:i4>
      </vt:variant>
      <vt:variant>
        <vt:i4>0</vt:i4>
      </vt:variant>
      <vt:variant>
        <vt:i4>5</vt:i4>
      </vt:variant>
      <vt:variant>
        <vt:lpwstr/>
      </vt:variant>
      <vt:variant>
        <vt:lpwstr>_Toc347826764</vt:lpwstr>
      </vt:variant>
      <vt:variant>
        <vt:i4>1769521</vt:i4>
      </vt:variant>
      <vt:variant>
        <vt:i4>29</vt:i4>
      </vt:variant>
      <vt:variant>
        <vt:i4>0</vt:i4>
      </vt:variant>
      <vt:variant>
        <vt:i4>5</vt:i4>
      </vt:variant>
      <vt:variant>
        <vt:lpwstr/>
      </vt:variant>
      <vt:variant>
        <vt:lpwstr>_Toc347826763</vt:lpwstr>
      </vt:variant>
      <vt:variant>
        <vt:i4>1769521</vt:i4>
      </vt:variant>
      <vt:variant>
        <vt:i4>23</vt:i4>
      </vt:variant>
      <vt:variant>
        <vt:i4>0</vt:i4>
      </vt:variant>
      <vt:variant>
        <vt:i4>5</vt:i4>
      </vt:variant>
      <vt:variant>
        <vt:lpwstr/>
      </vt:variant>
      <vt:variant>
        <vt:lpwstr>_Toc347826762</vt:lpwstr>
      </vt:variant>
      <vt:variant>
        <vt:i4>1769521</vt:i4>
      </vt:variant>
      <vt:variant>
        <vt:i4>17</vt:i4>
      </vt:variant>
      <vt:variant>
        <vt:i4>0</vt:i4>
      </vt:variant>
      <vt:variant>
        <vt:i4>5</vt:i4>
      </vt:variant>
      <vt:variant>
        <vt:lpwstr/>
      </vt:variant>
      <vt:variant>
        <vt:lpwstr>_Toc347826761</vt:lpwstr>
      </vt:variant>
      <vt:variant>
        <vt:i4>1769521</vt:i4>
      </vt:variant>
      <vt:variant>
        <vt:i4>11</vt:i4>
      </vt:variant>
      <vt:variant>
        <vt:i4>0</vt:i4>
      </vt:variant>
      <vt:variant>
        <vt:i4>5</vt:i4>
      </vt:variant>
      <vt:variant>
        <vt:lpwstr/>
      </vt:variant>
      <vt:variant>
        <vt:lpwstr>_Toc347826760</vt:lpwstr>
      </vt:variant>
      <vt:variant>
        <vt:i4>1572913</vt:i4>
      </vt:variant>
      <vt:variant>
        <vt:i4>5</vt:i4>
      </vt:variant>
      <vt:variant>
        <vt:i4>0</vt:i4>
      </vt:variant>
      <vt:variant>
        <vt:i4>5</vt:i4>
      </vt:variant>
      <vt:variant>
        <vt:lpwstr/>
      </vt:variant>
      <vt:variant>
        <vt:lpwstr>_Toc347826759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Marshall, Ben</cp:lastModifiedBy>
  <cp:revision>15</cp:revision>
  <cp:lastPrinted>2016-01-11T00:57:00Z</cp:lastPrinted>
  <dcterms:created xsi:type="dcterms:W3CDTF">2016-01-11T02:37:00Z</dcterms:created>
  <dcterms:modified xsi:type="dcterms:W3CDTF">2021-06-17T00:19:00Z</dcterms:modified>
</cp:coreProperties>
</file>