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125D" w14:textId="77777777" w:rsidR="009B0540" w:rsidRPr="003F078F" w:rsidRDefault="009B0540" w:rsidP="009B0540">
      <w:bookmarkStart w:id="0" w:name="_Hlk57195167"/>
      <w:bookmarkStart w:id="1" w:name="_Toc90101672"/>
      <w:r w:rsidRPr="003F078F">
        <w:rPr>
          <w:noProof/>
        </w:rPr>
        <w:drawing>
          <wp:anchor distT="0" distB="0" distL="114300" distR="114300" simplePos="0" relativeHeight="251656192" behindDoc="1" locked="0" layoutInCell="1" allowOverlap="1" wp14:anchorId="1E720FD6" wp14:editId="3E3D601E">
            <wp:simplePos x="0" y="0"/>
            <wp:positionH relativeFrom="page">
              <wp:align>right</wp:align>
            </wp:positionH>
            <wp:positionV relativeFrom="paragraph">
              <wp:posOffset>-914400</wp:posOffset>
            </wp:positionV>
            <wp:extent cx="7838667" cy="10869828"/>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8667" cy="108698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57216" behindDoc="0" locked="0" layoutInCell="1" allowOverlap="1" wp14:anchorId="7230F4B9" wp14:editId="5B294668">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7947521F" w14:textId="77777777" w:rsidR="009B0540" w:rsidRPr="003F078F" w:rsidRDefault="009B0540" w:rsidP="009B0540"/>
    <w:p w14:paraId="40267562" w14:textId="0DAE90C2" w:rsidR="009B0540" w:rsidRDefault="00833562" w:rsidP="009B0540">
      <w:bookmarkStart w:id="2" w:name="_Hlk57195950"/>
      <w:r>
        <w:rPr>
          <w:noProof/>
        </w:rPr>
        <mc:AlternateContent>
          <mc:Choice Requires="wps">
            <w:drawing>
              <wp:anchor distT="45720" distB="45720" distL="114300" distR="114300" simplePos="0" relativeHeight="251658240" behindDoc="0" locked="0" layoutInCell="1" allowOverlap="1" wp14:anchorId="23161D5F" wp14:editId="4A3C54A9">
                <wp:simplePos x="0" y="0"/>
                <wp:positionH relativeFrom="margin">
                  <wp:posOffset>-125730</wp:posOffset>
                </wp:positionH>
                <wp:positionV relativeFrom="paragraph">
                  <wp:posOffset>1986915</wp:posOffset>
                </wp:positionV>
                <wp:extent cx="5476875" cy="22955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295525"/>
                        </a:xfrm>
                        <a:prstGeom prst="rect">
                          <a:avLst/>
                        </a:prstGeom>
                        <a:noFill/>
                        <a:ln>
                          <a:noFill/>
                        </a:ln>
                      </wps:spPr>
                      <wps:txbx>
                        <w:txbxContent>
                          <w:p w14:paraId="260D528D" w14:textId="77777777" w:rsidR="009B0540" w:rsidRPr="009B0540" w:rsidRDefault="009B0540" w:rsidP="009B0540">
                            <w:pPr>
                              <w:pStyle w:val="Heading5"/>
                              <w:rPr>
                                <w:sz w:val="72"/>
                                <w:szCs w:val="72"/>
                              </w:rPr>
                            </w:pPr>
                            <w:r w:rsidRPr="009B0540">
                              <w:rPr>
                                <w:sz w:val="72"/>
                                <w:szCs w:val="72"/>
                              </w:rPr>
                              <w:t>Commerce</w:t>
                            </w:r>
                          </w:p>
                          <w:p w14:paraId="6824B5B3" w14:textId="77777777" w:rsidR="009B0540" w:rsidRPr="00FD3B6E" w:rsidRDefault="009B0540" w:rsidP="009B0540">
                            <w:pPr>
                              <w:rPr>
                                <w:sz w:val="44"/>
                                <w:szCs w:val="44"/>
                                <w:lang w:val="en-US"/>
                              </w:rPr>
                            </w:pPr>
                            <w:r w:rsidRPr="00FD3B6E">
                              <w:rPr>
                                <w:sz w:val="44"/>
                                <w:szCs w:val="44"/>
                                <w:lang w:val="en-US"/>
                              </w:rPr>
                              <w:t>Integrated Course</w:t>
                            </w:r>
                          </w:p>
                          <w:p w14:paraId="635B82FF" w14:textId="20357B23" w:rsidR="009B0540" w:rsidRPr="009B0540" w:rsidRDefault="009B0540" w:rsidP="009B0540">
                            <w:pPr>
                              <w:pStyle w:val="Heading5"/>
                              <w:rPr>
                                <w:szCs w:val="44"/>
                              </w:rPr>
                            </w:pPr>
                            <w:r w:rsidRPr="009B0540">
                              <w:rPr>
                                <w:szCs w:val="44"/>
                              </w:rPr>
                              <w:t>A</w:t>
                            </w:r>
                            <w:r w:rsidR="00FD3B6E">
                              <w:rPr>
                                <w:szCs w:val="44"/>
                              </w:rPr>
                              <w:t>/</w:t>
                            </w:r>
                            <w:r w:rsidRPr="009B0540">
                              <w:rPr>
                                <w:szCs w:val="44"/>
                              </w:rPr>
                              <w:t>T</w:t>
                            </w:r>
                            <w:r w:rsidR="00FD3B6E">
                              <w:rPr>
                                <w:szCs w:val="44"/>
                              </w:rPr>
                              <w:t>/</w:t>
                            </w:r>
                            <w:r w:rsidRPr="009B0540">
                              <w:rPr>
                                <w:szCs w:val="44"/>
                              </w:rPr>
                              <w:t>M</w:t>
                            </w:r>
                          </w:p>
                          <w:p w14:paraId="4C84ED6F" w14:textId="59E44A90" w:rsidR="009B0540" w:rsidRPr="00ED6FA9" w:rsidRDefault="009B0540" w:rsidP="009B0540">
                            <w:pPr>
                              <w:pStyle w:val="Subtitle"/>
                              <w:rPr>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61D5F" id="_x0000_t202" coordsize="21600,21600" o:spt="202" path="m,l,21600r21600,l21600,xe">
                <v:stroke joinstyle="miter"/>
                <v:path gradientshapeok="t" o:connecttype="rect"/>
              </v:shapetype>
              <v:shape id="Text Box 9" o:spid="_x0000_s1026" type="#_x0000_t202" style="position:absolute;margin-left:-9.9pt;margin-top:156.45pt;width:431.25pt;height:180.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" filled="f" stroked="f">
                <v:textbox>
                  <w:txbxContent>
                    <w:p w14:paraId="260D528D" w14:textId="77777777" w:rsidR="009B0540" w:rsidRPr="009B0540" w:rsidRDefault="009B0540" w:rsidP="009B0540">
                      <w:pPr>
                        <w:pStyle w:val="Heading5"/>
                        <w:rPr>
                          <w:sz w:val="72"/>
                          <w:szCs w:val="72"/>
                        </w:rPr>
                      </w:pPr>
                      <w:r w:rsidRPr="009B0540">
                        <w:rPr>
                          <w:sz w:val="72"/>
                          <w:szCs w:val="72"/>
                        </w:rPr>
                        <w:t>Commerce</w:t>
                      </w:r>
                    </w:p>
                    <w:p w14:paraId="6824B5B3" w14:textId="77777777" w:rsidR="009B0540" w:rsidRPr="00FD3B6E" w:rsidRDefault="009B0540" w:rsidP="009B0540">
                      <w:pPr>
                        <w:rPr>
                          <w:sz w:val="44"/>
                          <w:szCs w:val="44"/>
                          <w:lang w:val="en-US"/>
                        </w:rPr>
                      </w:pPr>
                      <w:r w:rsidRPr="00FD3B6E">
                        <w:rPr>
                          <w:sz w:val="44"/>
                          <w:szCs w:val="44"/>
                          <w:lang w:val="en-US"/>
                        </w:rPr>
                        <w:t>Integrated Course</w:t>
                      </w:r>
                    </w:p>
                    <w:p w14:paraId="635B82FF" w14:textId="20357B23" w:rsidR="009B0540" w:rsidRPr="009B0540" w:rsidRDefault="009B0540" w:rsidP="009B0540">
                      <w:pPr>
                        <w:pStyle w:val="Heading5"/>
                        <w:rPr>
                          <w:szCs w:val="44"/>
                        </w:rPr>
                      </w:pPr>
                      <w:r w:rsidRPr="009B0540">
                        <w:rPr>
                          <w:szCs w:val="44"/>
                        </w:rPr>
                        <w:t>A</w:t>
                      </w:r>
                      <w:r w:rsidR="00FD3B6E">
                        <w:rPr>
                          <w:szCs w:val="44"/>
                        </w:rPr>
                        <w:t>/</w:t>
                      </w:r>
                      <w:r w:rsidRPr="009B0540">
                        <w:rPr>
                          <w:szCs w:val="44"/>
                        </w:rPr>
                        <w:t>T</w:t>
                      </w:r>
                      <w:r w:rsidR="00FD3B6E">
                        <w:rPr>
                          <w:szCs w:val="44"/>
                        </w:rPr>
                        <w:t>/</w:t>
                      </w:r>
                      <w:r w:rsidRPr="009B0540">
                        <w:rPr>
                          <w:szCs w:val="44"/>
                        </w:rPr>
                        <w:t>M</w:t>
                      </w:r>
                    </w:p>
                    <w:p w14:paraId="4C84ED6F" w14:textId="59E44A90" w:rsidR="009B0540" w:rsidRPr="00ED6FA9" w:rsidRDefault="009B0540" w:rsidP="009B0540">
                      <w:pPr>
                        <w:pStyle w:val="Subtitle"/>
                        <w:rPr>
                          <w:sz w:val="48"/>
                          <w:szCs w:val="48"/>
                        </w:rPr>
                      </w:pPr>
                    </w:p>
                  </w:txbxContent>
                </v:textbox>
                <w10:wrap anchorx="margin"/>
              </v:shape>
            </w:pict>
          </mc:Fallback>
        </mc:AlternateContent>
      </w:r>
      <w:r w:rsidR="009B0540" w:rsidRPr="003F078F">
        <w:br w:type="page"/>
      </w:r>
    </w:p>
    <w:p w14:paraId="7CF41580" w14:textId="78E5E687" w:rsidR="006D15AE" w:rsidRDefault="006D15AE" w:rsidP="009B0540"/>
    <w:p w14:paraId="26C9CC05" w14:textId="1FA914C9" w:rsidR="006D15AE" w:rsidRDefault="006D15AE" w:rsidP="009B0540"/>
    <w:p w14:paraId="19D101E6" w14:textId="77777777" w:rsidR="000F0594" w:rsidRPr="00467C42" w:rsidRDefault="000F0594" w:rsidP="00A03D6C">
      <w:bookmarkStart w:id="3" w:name="_Toc94672051"/>
      <w:bookmarkStart w:id="4" w:name="_Toc116204737"/>
      <w:bookmarkStart w:id="5" w:name="_Toc116795598"/>
      <w:bookmarkStart w:id="6" w:name="_Toc116796547"/>
      <w:bookmarkStart w:id="7" w:name="_Toc116796730"/>
      <w:bookmarkEnd w:id="0"/>
      <w:bookmarkEnd w:id="2"/>
      <w:bookmarkEnd w:id="1"/>
    </w:p>
    <w:p w14:paraId="06A762A3" w14:textId="77777777" w:rsidR="00833562" w:rsidRDefault="00833562" w:rsidP="00833562">
      <w:bookmarkStart w:id="8" w:name="_Hlk1639893"/>
    </w:p>
    <w:p w14:paraId="5E7FB837" w14:textId="77777777" w:rsidR="00833562" w:rsidRDefault="00833562" w:rsidP="00833562"/>
    <w:p w14:paraId="64CB0E3D" w14:textId="77777777" w:rsidR="00833562" w:rsidRDefault="00833562" w:rsidP="00833562"/>
    <w:p w14:paraId="5CEE2874" w14:textId="77777777" w:rsidR="00833562" w:rsidRDefault="00833562" w:rsidP="00833562"/>
    <w:p w14:paraId="3792D25E" w14:textId="77777777" w:rsidR="00833562" w:rsidRDefault="00833562" w:rsidP="00833562"/>
    <w:p w14:paraId="169D2D07" w14:textId="77777777" w:rsidR="00833562" w:rsidRDefault="00833562" w:rsidP="00833562"/>
    <w:p w14:paraId="26D526F5" w14:textId="77777777" w:rsidR="00833562" w:rsidRDefault="00833562" w:rsidP="00833562"/>
    <w:p w14:paraId="5A444E6F" w14:textId="77777777" w:rsidR="00833562" w:rsidRDefault="00833562" w:rsidP="00833562"/>
    <w:p w14:paraId="0981D277" w14:textId="77777777" w:rsidR="00833562" w:rsidRDefault="00833562" w:rsidP="00833562"/>
    <w:p w14:paraId="5473E669" w14:textId="77777777" w:rsidR="00833562" w:rsidRDefault="00833562" w:rsidP="00833562"/>
    <w:p w14:paraId="7D5B3969" w14:textId="77777777" w:rsidR="00833562" w:rsidRDefault="00833562" w:rsidP="00833562"/>
    <w:p w14:paraId="2FB6673C" w14:textId="77777777" w:rsidR="00833562" w:rsidRDefault="00833562" w:rsidP="00833562"/>
    <w:p w14:paraId="03A32678" w14:textId="77777777" w:rsidR="00833562" w:rsidRDefault="00833562" w:rsidP="00833562"/>
    <w:p w14:paraId="25076984" w14:textId="77777777" w:rsidR="00833562" w:rsidRDefault="00833562" w:rsidP="00833562"/>
    <w:p w14:paraId="2867AEF7" w14:textId="77777777" w:rsidR="00833562" w:rsidRDefault="00833562" w:rsidP="00833562"/>
    <w:p w14:paraId="2CB0148C" w14:textId="77777777" w:rsidR="00833562" w:rsidRPr="002C6620" w:rsidRDefault="00833562" w:rsidP="00833562">
      <w:pPr>
        <w:jc w:val="center"/>
        <w:rPr>
          <w:sz w:val="20"/>
        </w:rPr>
      </w:pPr>
      <w:r w:rsidRPr="002C6620">
        <w:rPr>
          <w:sz w:val="20"/>
        </w:rPr>
        <w:t>Cover Art provided by Canberra College student Aidan Giddings</w:t>
      </w:r>
    </w:p>
    <w:bookmarkEnd w:id="8"/>
    <w:p w14:paraId="7A10F807" w14:textId="77777777" w:rsidR="00833562" w:rsidRDefault="00833562" w:rsidP="00833562"/>
    <w:p w14:paraId="78081515" w14:textId="77777777" w:rsidR="00833562" w:rsidRDefault="00833562" w:rsidP="00833562">
      <w:pPr>
        <w:sectPr w:rsidR="00833562" w:rsidSect="006C4343">
          <w:headerReference w:type="default" r:id="rId10"/>
          <w:footerReference w:type="default" r:id="rId11"/>
          <w:pgSz w:w="11906" w:h="16838"/>
          <w:pgMar w:top="1440" w:right="1440" w:bottom="1440" w:left="1440" w:header="708" w:footer="708" w:gutter="0"/>
          <w:cols w:space="708"/>
          <w:docGrid w:linePitch="360"/>
        </w:sectPr>
      </w:pPr>
    </w:p>
    <w:bookmarkEnd w:id="3"/>
    <w:bookmarkEnd w:id="4"/>
    <w:bookmarkEnd w:id="5"/>
    <w:bookmarkEnd w:id="6"/>
    <w:bookmarkEnd w:id="7"/>
    <w:p w14:paraId="1926D147" w14:textId="483D47DD" w:rsidR="00506A55" w:rsidRPr="00056267" w:rsidRDefault="00506A55" w:rsidP="00506A55">
      <w:pPr>
        <w:pStyle w:val="Heading2"/>
      </w:pPr>
      <w:r w:rsidRPr="00056267">
        <w:lastRenderedPageBreak/>
        <w:t>Student Capabilities</w:t>
      </w:r>
    </w:p>
    <w:p w14:paraId="013756DB" w14:textId="3EB69F28" w:rsidR="00506A55" w:rsidRPr="00056267" w:rsidRDefault="00506A55" w:rsidP="00506A55">
      <w:pPr>
        <w:rPr>
          <w:rFonts w:cs="Times New (W1)"/>
        </w:rPr>
      </w:pPr>
      <w:r w:rsidRPr="00056267">
        <w:rPr>
          <w:rFonts w:cs="Times New (W1)"/>
        </w:rPr>
        <w:t xml:space="preserve">All courses of study for the ACT </w:t>
      </w:r>
      <w:r w:rsidR="00E0019C">
        <w:rPr>
          <w:rFonts w:cs="Times New (W1)"/>
        </w:rPr>
        <w:t>Senior Secondary Certificate</w:t>
      </w:r>
      <w:r w:rsidRPr="00056267">
        <w:rPr>
          <w:rFonts w:cs="Times New (W1)"/>
        </w:rPr>
        <w:t xml:space="preserve"> should enable students to develop essential capabilities for twenty-first century learners. These ‘capabilities’ comprise an integrated and interconnected set of knowledge, skills, behaviours</w:t>
      </w:r>
      <w:r w:rsidR="00A6048E">
        <w:rPr>
          <w:rFonts w:cs="Times New (W1)"/>
        </w:rPr>
        <w:t>,</w:t>
      </w:r>
      <w:r w:rsidRPr="00056267">
        <w:rPr>
          <w:rFonts w:cs="Times New (W1)"/>
        </w:rPr>
        <w:t xml:space="preserve"> and dispositions that students develop and use in their learning across the curriculum.</w:t>
      </w:r>
    </w:p>
    <w:p w14:paraId="430BBCAA" w14:textId="77777777" w:rsidR="00506A55" w:rsidRPr="00056267" w:rsidRDefault="00506A55" w:rsidP="00506A55">
      <w:pPr>
        <w:rPr>
          <w:rFonts w:cs="Times New (W1)"/>
        </w:rPr>
      </w:pPr>
      <w:r w:rsidRPr="00056267">
        <w:rPr>
          <w:rFonts w:cs="Times New (W1)"/>
        </w:rPr>
        <w:t>The capabilities include:</w:t>
      </w:r>
    </w:p>
    <w:p w14:paraId="3451ACF0" w14:textId="77777777" w:rsidR="00506A55" w:rsidRPr="00056267" w:rsidRDefault="00506A55" w:rsidP="006D15AE">
      <w:pPr>
        <w:pStyle w:val="ListBullet"/>
        <w:ind w:left="851" w:hanging="567"/>
      </w:pPr>
      <w:r w:rsidRPr="00056267">
        <w:t>Literacy</w:t>
      </w:r>
    </w:p>
    <w:p w14:paraId="3C6436B3" w14:textId="77777777" w:rsidR="00506A55" w:rsidRPr="00056267" w:rsidRDefault="00506A55" w:rsidP="006D15AE">
      <w:pPr>
        <w:pStyle w:val="ListBullet"/>
        <w:ind w:left="851" w:hanging="567"/>
      </w:pPr>
      <w:r w:rsidRPr="00056267">
        <w:t>Numeracy</w:t>
      </w:r>
    </w:p>
    <w:p w14:paraId="6B933DC0" w14:textId="77777777" w:rsidR="00506A55" w:rsidRPr="00056267" w:rsidRDefault="00506A55" w:rsidP="006D15AE">
      <w:pPr>
        <w:pStyle w:val="ListBullet"/>
        <w:ind w:left="851" w:hanging="567"/>
      </w:pPr>
      <w:r w:rsidRPr="00056267">
        <w:t>Information and communication technology (ICT) capability</w:t>
      </w:r>
    </w:p>
    <w:p w14:paraId="0AB4EEF5" w14:textId="77777777" w:rsidR="00506A55" w:rsidRPr="00056267" w:rsidRDefault="00506A55" w:rsidP="006D15AE">
      <w:pPr>
        <w:pStyle w:val="ListBullet"/>
        <w:ind w:left="851" w:hanging="567"/>
      </w:pPr>
      <w:r w:rsidRPr="00056267">
        <w:t>Critical and creative thinking</w:t>
      </w:r>
    </w:p>
    <w:p w14:paraId="5A3FD863" w14:textId="77777777" w:rsidR="00506A55" w:rsidRPr="00056267" w:rsidRDefault="00506A55" w:rsidP="006D15AE">
      <w:pPr>
        <w:pStyle w:val="ListBullet"/>
        <w:ind w:left="851" w:hanging="567"/>
      </w:pPr>
      <w:r w:rsidRPr="00056267">
        <w:t>Personal and social capability</w:t>
      </w:r>
    </w:p>
    <w:p w14:paraId="5E5D2E52" w14:textId="77777777" w:rsidR="00506A55" w:rsidRPr="00056267" w:rsidRDefault="00506A55" w:rsidP="006D15AE">
      <w:pPr>
        <w:pStyle w:val="ListBullet"/>
        <w:ind w:left="851" w:hanging="567"/>
      </w:pPr>
      <w:r w:rsidRPr="00056267">
        <w:t>Ethical behaviour</w:t>
      </w:r>
    </w:p>
    <w:p w14:paraId="37C6F042" w14:textId="4F717036" w:rsidR="00506A55" w:rsidRPr="00056267" w:rsidRDefault="00506A55" w:rsidP="006D15AE">
      <w:pPr>
        <w:pStyle w:val="ListBullet"/>
        <w:ind w:left="851" w:hanging="567"/>
      </w:pPr>
      <w:r w:rsidRPr="00056267">
        <w:t>Intercultural understanding</w:t>
      </w:r>
      <w:r w:rsidR="000048B4">
        <w:t>.</w:t>
      </w:r>
    </w:p>
    <w:p w14:paraId="0AD13445" w14:textId="77777777" w:rsidR="00506A55" w:rsidRPr="00056267" w:rsidRDefault="00506A55" w:rsidP="00506A55">
      <w:pPr>
        <w:rPr>
          <w:rFonts w:cs="Times New (W1)"/>
        </w:rPr>
      </w:pPr>
      <w:r w:rsidRPr="00056267">
        <w:t xml:space="preserve">Courses of study for the ACT </w:t>
      </w:r>
      <w:r w:rsidR="00E0019C">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16CEE0FC" w14:textId="77777777" w:rsidR="00506A55" w:rsidRPr="00056267" w:rsidRDefault="00506A55" w:rsidP="006D15AE">
      <w:pPr>
        <w:pStyle w:val="ListBullet"/>
        <w:ind w:left="851" w:hanging="567"/>
      </w:pPr>
      <w:r w:rsidRPr="00056267">
        <w:t>Aboriginal and Torres Strait Islander histories and cultures</w:t>
      </w:r>
    </w:p>
    <w:p w14:paraId="1999D394" w14:textId="77777777" w:rsidR="00506A55" w:rsidRPr="00056267" w:rsidRDefault="00506A55" w:rsidP="006D15AE">
      <w:pPr>
        <w:pStyle w:val="ListBullet"/>
        <w:ind w:left="851" w:hanging="567"/>
      </w:pPr>
      <w:r w:rsidRPr="00056267">
        <w:t>Asia and Australia’s engagement with Asia</w:t>
      </w:r>
    </w:p>
    <w:p w14:paraId="3D5698CD" w14:textId="1BDEDA82" w:rsidR="00506A55" w:rsidRPr="00056267" w:rsidRDefault="00506A55" w:rsidP="006D15AE">
      <w:pPr>
        <w:pStyle w:val="ListBullet"/>
        <w:ind w:left="851" w:hanging="567"/>
      </w:pPr>
      <w:r w:rsidRPr="00056267">
        <w:t>Sustainability</w:t>
      </w:r>
      <w:r w:rsidR="000048B4">
        <w:t>.</w:t>
      </w:r>
    </w:p>
    <w:p w14:paraId="3E30C79D" w14:textId="1B35A628"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2" w:history="1">
        <w:r w:rsidRPr="00056267">
          <w:t>www.australiancurriculum.edu.au</w:t>
        </w:r>
      </w:hyperlink>
      <w:r w:rsidRPr="00056267">
        <w:t>.</w:t>
      </w:r>
    </w:p>
    <w:p w14:paraId="006ABB7D" w14:textId="77777777" w:rsidR="009B0540" w:rsidRDefault="009B0540">
      <w:pPr>
        <w:spacing w:before="0"/>
        <w:rPr>
          <w:rFonts w:cs="Calibri"/>
        </w:rPr>
      </w:pPr>
      <w:r>
        <w:rPr>
          <w:rFonts w:cs="Calibri"/>
        </w:rPr>
        <w:br w:type="page"/>
      </w:r>
    </w:p>
    <w:p w14:paraId="6D20840A" w14:textId="77777777" w:rsidR="000F0594" w:rsidRDefault="000F0594" w:rsidP="003D57D7">
      <w:pPr>
        <w:pStyle w:val="Heading1"/>
      </w:pPr>
      <w:bookmarkStart w:id="9" w:name="_Toc94672054"/>
      <w:bookmarkStart w:id="10" w:name="_Toc94932709"/>
      <w:bookmarkStart w:id="11" w:name="_Toc94940282"/>
      <w:bookmarkStart w:id="12" w:name="_Toc94943948"/>
      <w:bookmarkStart w:id="13" w:name="_Toc95028620"/>
      <w:bookmarkStart w:id="14" w:name="_Toc95099794"/>
      <w:bookmarkStart w:id="15" w:name="_Toc95108178"/>
      <w:bookmarkStart w:id="16" w:name="_Toc95109075"/>
      <w:bookmarkStart w:id="17" w:name="_Toc95109592"/>
      <w:bookmarkStart w:id="18" w:name="_Toc95116239"/>
      <w:bookmarkStart w:id="19" w:name="_Toc95730914"/>
      <w:bookmarkStart w:id="20" w:name="_Toc115507326"/>
      <w:bookmarkStart w:id="21" w:name="_Toc116204743"/>
      <w:bookmarkStart w:id="22" w:name="_Toc116795603"/>
      <w:bookmarkStart w:id="23" w:name="_Toc116796552"/>
      <w:bookmarkStart w:id="24" w:name="_Toc116796735"/>
      <w:bookmarkStart w:id="25" w:name="_Toc150233010"/>
      <w:bookmarkStart w:id="26" w:name="_Toc150756593"/>
      <w:bookmarkStart w:id="27" w:name="_Toc150769935"/>
      <w:bookmarkStart w:id="28" w:name="_Toc351369408"/>
      <w:r w:rsidRPr="00467C42">
        <w:lastRenderedPageBreak/>
        <w:t>Course Name</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3765D96" w14:textId="77777777" w:rsidR="00336F5C" w:rsidRPr="00336F5C" w:rsidRDefault="00336F5C" w:rsidP="00336F5C">
      <w:pPr>
        <w:rPr>
          <w:lang w:val="en-US"/>
        </w:rPr>
      </w:pPr>
      <w:r>
        <w:rPr>
          <w:lang w:val="en-US"/>
        </w:rPr>
        <w:t>Commerce</w:t>
      </w:r>
    </w:p>
    <w:p w14:paraId="3EF0F0F9" w14:textId="77777777" w:rsidR="000F0594" w:rsidRPr="00467C42" w:rsidRDefault="000F0594">
      <w:pPr>
        <w:pStyle w:val="Heading1"/>
        <w:rPr>
          <w:rFonts w:cs="Calibri"/>
        </w:rPr>
      </w:pPr>
      <w:bookmarkStart w:id="29" w:name="_Toc94672055"/>
      <w:bookmarkStart w:id="30" w:name="_Toc94932710"/>
      <w:bookmarkStart w:id="31" w:name="_Toc94940283"/>
      <w:bookmarkStart w:id="32" w:name="_Toc94943949"/>
      <w:bookmarkStart w:id="33" w:name="_Toc95028621"/>
      <w:bookmarkStart w:id="34" w:name="_Toc95099795"/>
      <w:bookmarkStart w:id="35" w:name="_Toc95108179"/>
      <w:bookmarkStart w:id="36" w:name="_Toc95109076"/>
      <w:bookmarkStart w:id="37" w:name="_Toc95109593"/>
      <w:bookmarkStart w:id="38" w:name="_Toc95116240"/>
      <w:bookmarkStart w:id="39" w:name="_Toc95730915"/>
      <w:bookmarkStart w:id="40" w:name="_Toc115507327"/>
      <w:bookmarkStart w:id="41" w:name="_Toc116204744"/>
      <w:bookmarkStart w:id="42" w:name="_Toc116795604"/>
      <w:bookmarkStart w:id="43" w:name="_Toc116796553"/>
      <w:bookmarkStart w:id="44" w:name="_Toc116796736"/>
      <w:bookmarkStart w:id="45" w:name="_Toc150233011"/>
      <w:bookmarkStart w:id="46" w:name="_Toc150756594"/>
      <w:bookmarkStart w:id="47" w:name="_Toc150769936"/>
      <w:bookmarkStart w:id="48" w:name="_Toc351369409"/>
      <w:r w:rsidRPr="00467C42">
        <w:rPr>
          <w:rFonts w:cs="Calibri"/>
        </w:rPr>
        <w:t>Course Classification</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C59641D" w14:textId="146A3EA6" w:rsidR="000607EE" w:rsidRPr="004A7AE8" w:rsidRDefault="00023B53" w:rsidP="004A7AE8">
      <w:r>
        <w:rPr>
          <w:lang w:val="en-US"/>
        </w:rPr>
        <w:t>A</w:t>
      </w:r>
      <w:r w:rsidR="00FD3B6E">
        <w:rPr>
          <w:lang w:val="en-US"/>
        </w:rPr>
        <w:t>/</w:t>
      </w:r>
      <w:r w:rsidR="00506A55">
        <w:rPr>
          <w:lang w:val="en-US"/>
        </w:rPr>
        <w:t>T</w:t>
      </w:r>
      <w:r w:rsidR="00FD3B6E">
        <w:rPr>
          <w:lang w:val="en-US"/>
        </w:rPr>
        <w:t>/</w:t>
      </w:r>
      <w:r>
        <w:rPr>
          <w:lang w:val="en-US"/>
        </w:rPr>
        <w:t>M</w:t>
      </w:r>
    </w:p>
    <w:p w14:paraId="4C627657" w14:textId="7339C6D7" w:rsidR="000F0594" w:rsidRPr="00467C42" w:rsidRDefault="000F0594">
      <w:pPr>
        <w:pStyle w:val="Heading1"/>
        <w:rPr>
          <w:rFonts w:cs="Calibri"/>
        </w:rPr>
      </w:pPr>
      <w:bookmarkStart w:id="49" w:name="_Toc116795605"/>
      <w:bookmarkStart w:id="50" w:name="_Toc116796554"/>
      <w:bookmarkStart w:id="51" w:name="_Toc116796737"/>
      <w:bookmarkStart w:id="52" w:name="_Toc150233012"/>
      <w:bookmarkStart w:id="53" w:name="_Toc150756595"/>
      <w:bookmarkStart w:id="54" w:name="_Toc150769937"/>
      <w:bookmarkStart w:id="55" w:name="_Toc351369410"/>
      <w:bookmarkStart w:id="56" w:name="_Toc94672056"/>
      <w:bookmarkStart w:id="57" w:name="_Toc94932711"/>
      <w:bookmarkStart w:id="58" w:name="_Toc94940284"/>
      <w:bookmarkStart w:id="59" w:name="_Toc94943950"/>
      <w:bookmarkStart w:id="60" w:name="_Toc95028622"/>
      <w:bookmarkStart w:id="61" w:name="_Toc95099796"/>
      <w:bookmarkStart w:id="62" w:name="_Toc95108180"/>
      <w:bookmarkStart w:id="63" w:name="_Toc95109077"/>
      <w:bookmarkStart w:id="64" w:name="_Toc95109594"/>
      <w:bookmarkStart w:id="65" w:name="_Toc95116241"/>
      <w:bookmarkStart w:id="66" w:name="_Toc95730916"/>
      <w:bookmarkStart w:id="67" w:name="_Toc115507328"/>
      <w:bookmarkStart w:id="68" w:name="_Toc116204745"/>
      <w:r w:rsidRPr="00467C42">
        <w:rPr>
          <w:rFonts w:cs="Calibri"/>
        </w:rPr>
        <w:t>Course Framework</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862BE38" w14:textId="5AD2968E" w:rsidR="000607EE" w:rsidRPr="00A6048E" w:rsidRDefault="000F0594" w:rsidP="001D4891">
      <w:pPr>
        <w:rPr>
          <w:bCs/>
        </w:rPr>
      </w:pPr>
      <w:r w:rsidRPr="00467C42">
        <w:t>This course is presented under the</w:t>
      </w:r>
      <w:r w:rsidRPr="004A7AE8">
        <w:t xml:space="preserve"> </w:t>
      </w:r>
      <w:r w:rsidR="00EC4919">
        <w:t>C</w:t>
      </w:r>
      <w:r w:rsidR="00336F5C">
        <w:t xml:space="preserve">ommerce </w:t>
      </w:r>
      <w:r w:rsidRPr="00467C42">
        <w:t>Framework 20</w:t>
      </w:r>
      <w:r w:rsidR="009137D7">
        <w:t>23</w:t>
      </w:r>
      <w:r w:rsidRPr="00467C42">
        <w:t>.</w:t>
      </w:r>
    </w:p>
    <w:p w14:paraId="7F2869A5" w14:textId="77777777" w:rsidR="000607EE" w:rsidRPr="009003F1" w:rsidRDefault="000607EE" w:rsidP="001D4891">
      <w:pPr>
        <w:pStyle w:val="Heading3"/>
        <w:rPr>
          <w:b w:val="0"/>
          <w:bCs w:val="0"/>
        </w:rPr>
      </w:pPr>
      <w:r w:rsidRPr="009003F1">
        <w:rPr>
          <w:b w:val="0"/>
          <w:bCs w:val="0"/>
        </w:rPr>
        <w:t>Th</w:t>
      </w:r>
      <w:r w:rsidR="00F85B12" w:rsidRPr="009003F1">
        <w:rPr>
          <w:b w:val="0"/>
          <w:bCs w:val="0"/>
        </w:rPr>
        <w:t>e</w:t>
      </w:r>
      <w:r w:rsidRPr="009003F1">
        <w:rPr>
          <w:b w:val="0"/>
          <w:bCs w:val="0"/>
        </w:rPr>
        <w:t xml:space="preserve"> course</w:t>
      </w:r>
      <w:r w:rsidR="00F85B12" w:rsidRPr="009003F1">
        <w:rPr>
          <w:b w:val="0"/>
          <w:bCs w:val="0"/>
        </w:rPr>
        <w:t xml:space="preserve"> consists of a combination of </w:t>
      </w:r>
      <w:r w:rsidRPr="009003F1">
        <w:rPr>
          <w:b w:val="0"/>
          <w:bCs w:val="0"/>
        </w:rPr>
        <w:t>units from the following courses:</w:t>
      </w:r>
    </w:p>
    <w:p w14:paraId="4C69D028" w14:textId="0AB0F2D4" w:rsidR="000607EE" w:rsidRPr="009003F1" w:rsidRDefault="00EC4919" w:rsidP="006D15AE">
      <w:pPr>
        <w:pStyle w:val="NormalItalic"/>
        <w:ind w:left="567"/>
      </w:pPr>
      <w:r w:rsidRPr="009003F1">
        <w:t xml:space="preserve">Accounting </w:t>
      </w:r>
      <w:r w:rsidR="00D265E5" w:rsidRPr="009003F1">
        <w:t>A</w:t>
      </w:r>
      <w:r w:rsidR="00FD3B6E" w:rsidRPr="009003F1">
        <w:t>/</w:t>
      </w:r>
      <w:r w:rsidR="009333BC" w:rsidRPr="009003F1">
        <w:t>T</w:t>
      </w:r>
    </w:p>
    <w:p w14:paraId="12637A0E" w14:textId="0A8E2869" w:rsidR="00EC4919" w:rsidRPr="009003F1" w:rsidRDefault="00EC4919" w:rsidP="006D15AE">
      <w:pPr>
        <w:ind w:left="567"/>
        <w:rPr>
          <w:i/>
        </w:rPr>
      </w:pPr>
      <w:r w:rsidRPr="009003F1">
        <w:rPr>
          <w:i/>
        </w:rPr>
        <w:t xml:space="preserve">Business </w:t>
      </w:r>
      <w:r w:rsidR="00D265E5" w:rsidRPr="009003F1">
        <w:rPr>
          <w:i/>
        </w:rPr>
        <w:t>A</w:t>
      </w:r>
      <w:r w:rsidR="00FD3B6E" w:rsidRPr="009003F1">
        <w:rPr>
          <w:i/>
        </w:rPr>
        <w:t>/</w:t>
      </w:r>
      <w:r w:rsidRPr="009003F1">
        <w:rPr>
          <w:i/>
        </w:rPr>
        <w:t>T</w:t>
      </w:r>
      <w:r w:rsidR="00FD3B6E" w:rsidRPr="009003F1">
        <w:rPr>
          <w:i/>
        </w:rPr>
        <w:t>/</w:t>
      </w:r>
      <w:r w:rsidR="00D265E5" w:rsidRPr="009003F1">
        <w:rPr>
          <w:i/>
        </w:rPr>
        <w:t>M</w:t>
      </w:r>
    </w:p>
    <w:p w14:paraId="04DC06AB" w14:textId="77777777" w:rsidR="00A941FB" w:rsidRDefault="00EC4919" w:rsidP="006D15AE">
      <w:pPr>
        <w:ind w:left="567"/>
        <w:rPr>
          <w:i/>
        </w:rPr>
      </w:pPr>
      <w:r w:rsidRPr="009003F1">
        <w:rPr>
          <w:i/>
        </w:rPr>
        <w:t xml:space="preserve">Economics </w:t>
      </w:r>
      <w:r w:rsidR="00D265E5" w:rsidRPr="009003F1">
        <w:rPr>
          <w:i/>
        </w:rPr>
        <w:t>A</w:t>
      </w:r>
      <w:r w:rsidR="00FD3B6E" w:rsidRPr="009003F1">
        <w:rPr>
          <w:i/>
        </w:rPr>
        <w:t>/</w:t>
      </w:r>
      <w:r w:rsidRPr="009003F1">
        <w:rPr>
          <w:i/>
        </w:rPr>
        <w:t>T</w:t>
      </w:r>
      <w:r w:rsidR="00FD3B6E" w:rsidRPr="009003F1">
        <w:rPr>
          <w:i/>
        </w:rPr>
        <w:t>/</w:t>
      </w:r>
      <w:r w:rsidR="00D265E5" w:rsidRPr="009003F1">
        <w:rPr>
          <w:i/>
        </w:rPr>
        <w:t>M</w:t>
      </w:r>
    </w:p>
    <w:p w14:paraId="0CBA40AA" w14:textId="77777777" w:rsidR="00773004" w:rsidRDefault="00773004" w:rsidP="001D4891">
      <w:r w:rsidRPr="00FB191B">
        <w:t>All units from t</w:t>
      </w:r>
      <w:r w:rsidR="00506A55">
        <w:t>hese courses may be included in a</w:t>
      </w:r>
      <w:r w:rsidRPr="00FB191B">
        <w:t xml:space="preserve"> </w:t>
      </w:r>
      <w:r w:rsidR="00336F5C">
        <w:t>Commerce</w:t>
      </w:r>
      <w:r w:rsidRPr="00FB191B">
        <w:t xml:space="preserve"> </w:t>
      </w:r>
      <w:r w:rsidR="00CD1697">
        <w:t>c</w:t>
      </w:r>
      <w:r w:rsidRPr="00FB191B">
        <w:t>ourse providing there is no duplication of content.</w:t>
      </w:r>
    </w:p>
    <w:p w14:paraId="604F6D4F" w14:textId="77777777" w:rsidR="003C054D" w:rsidRPr="00467C42" w:rsidRDefault="003C054D" w:rsidP="009003F1">
      <w:pPr>
        <w:pStyle w:val="Heading2"/>
      </w:pPr>
      <w:bookmarkStart w:id="69" w:name="_Toc94672057"/>
      <w:bookmarkStart w:id="70" w:name="_Toc94932712"/>
      <w:bookmarkStart w:id="71" w:name="_Toc94940285"/>
      <w:bookmarkStart w:id="72" w:name="_Toc94943951"/>
      <w:bookmarkStart w:id="73" w:name="_Toc95028623"/>
      <w:bookmarkStart w:id="74" w:name="_Toc95099797"/>
      <w:bookmarkStart w:id="75" w:name="_Toc95108181"/>
      <w:bookmarkStart w:id="76" w:name="_Toc95109078"/>
      <w:bookmarkStart w:id="77" w:name="_Toc95109595"/>
      <w:bookmarkStart w:id="78" w:name="_Toc95116242"/>
      <w:bookmarkStart w:id="79" w:name="_Toc95730917"/>
      <w:bookmarkStart w:id="80" w:name="_Toc115507329"/>
      <w:bookmarkStart w:id="81" w:name="_Toc116204746"/>
      <w:bookmarkStart w:id="82" w:name="_Toc116795606"/>
      <w:bookmarkStart w:id="83" w:name="_Toc116796555"/>
      <w:bookmarkStart w:id="84" w:name="_Toc116796738"/>
      <w:bookmarkStart w:id="85" w:name="_Toc150233013"/>
      <w:bookmarkStart w:id="86" w:name="_Toc150756596"/>
      <w:bookmarkStart w:id="87" w:name="_Toc150769938"/>
      <w:r w:rsidRPr="00467C42">
        <w:t>Operational requirements</w:t>
      </w:r>
    </w:p>
    <w:p w14:paraId="62214856" w14:textId="77777777" w:rsidR="003C054D" w:rsidRPr="00467C42" w:rsidRDefault="003C054D" w:rsidP="003C054D">
      <w:pPr>
        <w:rPr>
          <w:rFonts w:cs="Calibri"/>
        </w:rPr>
      </w:pPr>
      <w:r w:rsidRPr="00467C42">
        <w:rPr>
          <w:rFonts w:cs="Calibri"/>
        </w:rPr>
        <w:t>The operational requirements are:</w:t>
      </w:r>
    </w:p>
    <w:p w14:paraId="34D44477" w14:textId="77777777" w:rsidR="000F4734" w:rsidRPr="00A8690B" w:rsidRDefault="000F4734" w:rsidP="000F4734">
      <w:pPr>
        <w:pStyle w:val="ListBullet"/>
        <w:tabs>
          <w:tab w:val="clear" w:pos="720"/>
        </w:tabs>
        <w:ind w:left="568" w:hanging="284"/>
      </w:pPr>
      <w:bookmarkStart w:id="88"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88"/>
    <w:p w14:paraId="31E106E0" w14:textId="77777777" w:rsidR="003C054D" w:rsidRPr="00467C42" w:rsidRDefault="003C054D" w:rsidP="000F4734">
      <w:pPr>
        <w:pStyle w:val="ListBullet"/>
        <w:tabs>
          <w:tab w:val="clear" w:pos="720"/>
        </w:tabs>
        <w:ind w:left="568" w:hanging="284"/>
      </w:pPr>
      <w:r w:rsidRPr="00467C42">
        <w:t>Colleges must be aware of policies concerning transfer of units and whole courses (refer section 4.3.</w:t>
      </w:r>
      <w:r w:rsidR="00336F5C">
        <w:t>14</w:t>
      </w:r>
      <w:r w:rsidRPr="00467C42">
        <w:t>.2.2 Units in Other Courses) to another course and policies relating to moderation scaling groups. (Refer section 5.4.1 Course Combination into Moderation Scaling Groups)</w:t>
      </w:r>
    </w:p>
    <w:p w14:paraId="20D18DFA" w14:textId="5FCF13A2" w:rsidR="003C054D" w:rsidRDefault="000230E7" w:rsidP="000F4734">
      <w:pPr>
        <w:pStyle w:val="ListBullet"/>
        <w:tabs>
          <w:tab w:val="clear" w:pos="720"/>
        </w:tabs>
        <w:ind w:left="568" w:hanging="284"/>
      </w:pPr>
      <w:r>
        <w:t>The above</w:t>
      </w:r>
      <w:r w:rsidR="003C054D" w:rsidRPr="00467C42">
        <w:t xml:space="preserve"> requirements must be clearly identified in student handbooks.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4B014A1" w14:textId="22145602" w:rsidR="000048B4" w:rsidRDefault="000048B4" w:rsidP="000F4734">
      <w:pPr>
        <w:pStyle w:val="ListBullet"/>
        <w:tabs>
          <w:tab w:val="clear" w:pos="720"/>
        </w:tabs>
        <w:ind w:left="568" w:hanging="284"/>
      </w:pPr>
      <w:r>
        <w:br w:type="page"/>
      </w:r>
    </w:p>
    <w:p w14:paraId="1F86B23B" w14:textId="03112905" w:rsidR="000048B4" w:rsidRDefault="000048B4" w:rsidP="000048B4">
      <w:pPr>
        <w:pStyle w:val="Heading1"/>
      </w:pPr>
      <w:bookmarkStart w:id="89" w:name="_Toc1565921"/>
      <w:bookmarkStart w:id="90" w:name="_Toc19872057"/>
      <w:bookmarkStart w:id="91" w:name="_Hlk1558708"/>
      <w:bookmarkStart w:id="92" w:name="_Hlk53572676"/>
      <w:r w:rsidRPr="000E2352">
        <w:lastRenderedPageBreak/>
        <w:t>Course Adoption</w:t>
      </w:r>
      <w:bookmarkEnd w:id="89"/>
      <w:bookmarkEnd w:id="90"/>
    </w:p>
    <w:bookmarkEnd w:id="91"/>
    <w:p w14:paraId="67DE6D61" w14:textId="77777777" w:rsidR="009003F1" w:rsidRPr="009003F1" w:rsidRDefault="009003F1" w:rsidP="009003F1">
      <w:pPr>
        <w:tabs>
          <w:tab w:val="right" w:pos="9072"/>
        </w:tabs>
        <w:spacing w:after="120"/>
        <w:outlineLvl w:val="2"/>
        <w:rPr>
          <w:rFonts w:eastAsia="Calibri"/>
          <w:b/>
          <w:bCs/>
          <w:sz w:val="24"/>
          <w:szCs w:val="26"/>
        </w:rPr>
      </w:pPr>
      <w:r w:rsidRPr="009003F1">
        <w:rPr>
          <w:rFonts w:eastAsia="Calibri"/>
          <w:b/>
          <w:bCs/>
          <w:sz w:val="24"/>
          <w:szCs w:val="26"/>
        </w:rPr>
        <w:t>Conditions of Adoption</w:t>
      </w:r>
    </w:p>
    <w:p w14:paraId="5B171A32" w14:textId="77777777" w:rsidR="009003F1" w:rsidRPr="009003F1" w:rsidRDefault="009003F1" w:rsidP="009003F1">
      <w:r w:rsidRPr="009003F1">
        <w:t xml:space="preserve">The course and units of this course are consistent with the philosophy and goals of the </w:t>
      </w:r>
      <w:proofErr w:type="gramStart"/>
      <w:r w:rsidRPr="009003F1">
        <w:t>college</w:t>
      </w:r>
      <w:proofErr w:type="gramEnd"/>
      <w:r w:rsidRPr="009003F1">
        <w:t xml:space="preserve"> and the adopting college has the human and physical resources to implement the course.</w:t>
      </w:r>
    </w:p>
    <w:p w14:paraId="2054E8F3" w14:textId="77777777" w:rsidR="009003F1" w:rsidRPr="009003F1" w:rsidRDefault="009003F1" w:rsidP="009003F1">
      <w:pPr>
        <w:tabs>
          <w:tab w:val="right" w:pos="9072"/>
        </w:tabs>
        <w:spacing w:after="120"/>
        <w:outlineLvl w:val="2"/>
        <w:rPr>
          <w:b/>
          <w:bCs/>
          <w:sz w:val="24"/>
          <w:szCs w:val="26"/>
        </w:rPr>
      </w:pPr>
      <w:r w:rsidRPr="009003F1">
        <w:rPr>
          <w:b/>
          <w:bCs/>
          <w:sz w:val="24"/>
          <w:szCs w:val="26"/>
        </w:rPr>
        <w:t>Adoption Process</w:t>
      </w:r>
    </w:p>
    <w:p w14:paraId="7479849F" w14:textId="77777777" w:rsidR="009003F1" w:rsidRPr="009003F1" w:rsidRDefault="009003F1" w:rsidP="009003F1">
      <w:pPr>
        <w:rPr>
          <w:rFonts w:eastAsia="Calibri"/>
          <w:szCs w:val="22"/>
        </w:rPr>
      </w:pPr>
      <w:r w:rsidRPr="009003F1">
        <w:rPr>
          <w:rFonts w:eastAsia="Calibri"/>
          <w:szCs w:val="22"/>
        </w:rPr>
        <w:t xml:space="preserve">Course adoption must be initiated electronically by an email from the principal or their nominated delegate to </w:t>
      </w:r>
      <w:hyperlink r:id="rId13" w:history="1">
        <w:r w:rsidRPr="009003F1">
          <w:rPr>
            <w:rFonts w:eastAsia="Calibri"/>
            <w:bCs/>
            <w:color w:val="0000FF"/>
            <w:szCs w:val="22"/>
            <w:u w:val="single"/>
          </w:rPr>
          <w:t>bssscertification@ed.act.edu.au</w:t>
        </w:r>
      </w:hyperlink>
      <w:r w:rsidRPr="009003F1">
        <w:rPr>
          <w:rFonts w:eastAsia="Calibri"/>
          <w:szCs w:val="22"/>
        </w:rPr>
        <w:t>. A nominated delegate must CC the principal.</w:t>
      </w:r>
    </w:p>
    <w:p w14:paraId="74E1B980" w14:textId="47E75D9A" w:rsidR="009003F1" w:rsidRPr="009003F1" w:rsidRDefault="009003F1" w:rsidP="009003F1">
      <w:pPr>
        <w:spacing w:after="120"/>
        <w:rPr>
          <w:rFonts w:eastAsia="Calibri"/>
          <w:szCs w:val="22"/>
        </w:rPr>
      </w:pPr>
      <w:r w:rsidRPr="009003F1">
        <w:rPr>
          <w:rFonts w:eastAsia="Calibri"/>
          <w:szCs w:val="22"/>
        </w:rPr>
        <w:t xml:space="preserve">The email will include the </w:t>
      </w:r>
      <w:r w:rsidRPr="009003F1">
        <w:rPr>
          <w:rFonts w:eastAsia="Calibri"/>
          <w:b/>
          <w:bCs/>
          <w:szCs w:val="22"/>
        </w:rPr>
        <w:t>Conditions of Adoption</w:t>
      </w:r>
      <w:r w:rsidRPr="009003F1">
        <w:rPr>
          <w:rFonts w:eastAsia="Calibri"/>
          <w:szCs w:val="22"/>
        </w:rPr>
        <w:t xml:space="preserve"> statement above, and the table below adding the </w:t>
      </w:r>
      <w:r w:rsidRPr="009003F1">
        <w:rPr>
          <w:rFonts w:eastAsia="Calibri"/>
          <w:b/>
          <w:bCs/>
          <w:szCs w:val="22"/>
        </w:rPr>
        <w:t>College</w:t>
      </w:r>
      <w:r w:rsidRPr="009003F1">
        <w:rPr>
          <w:rFonts w:eastAsia="Calibri"/>
          <w:szCs w:val="22"/>
        </w:rPr>
        <w:t xml:space="preserve"> name, and circling the </w:t>
      </w:r>
      <w:r w:rsidRPr="009003F1">
        <w:rPr>
          <w:rFonts w:eastAsia="Calibri"/>
          <w:b/>
          <w:bCs/>
          <w:szCs w:val="22"/>
        </w:rPr>
        <w:t>Classification/s</w:t>
      </w:r>
      <w:r w:rsidRPr="009003F1">
        <w:rPr>
          <w:rFonts w:eastAsia="Calibri"/>
          <w:szCs w:val="22"/>
        </w:rPr>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7252"/>
      </w:tblGrid>
      <w:tr w:rsidR="000048B4" w14:paraId="34F161FD" w14:textId="77777777" w:rsidTr="006D15AE">
        <w:trPr>
          <w:cantSplit/>
          <w:trHeight w:val="454"/>
        </w:trPr>
        <w:tc>
          <w:tcPr>
            <w:tcW w:w="1838" w:type="dxa"/>
            <w:tcBorders>
              <w:top w:val="single" w:sz="4" w:space="0" w:color="auto"/>
              <w:left w:val="single" w:sz="4" w:space="0" w:color="auto"/>
              <w:bottom w:val="single" w:sz="4" w:space="0" w:color="auto"/>
              <w:right w:val="single" w:sz="4" w:space="0" w:color="auto"/>
            </w:tcBorders>
            <w:vAlign w:val="center"/>
            <w:hideMark/>
          </w:tcPr>
          <w:p w14:paraId="2C17F7D5" w14:textId="5D966DEE" w:rsidR="006D15AE" w:rsidRPr="006D15AE" w:rsidRDefault="000048B4" w:rsidP="006D15AE">
            <w:pPr>
              <w:pStyle w:val="Tabletextbold0"/>
              <w:spacing w:before="120" w:after="120"/>
              <w:rPr>
                <w:rFonts w:cs="Calibri"/>
              </w:rPr>
            </w:pPr>
            <w:r>
              <w:rPr>
                <w:rFonts w:cs="Calibri"/>
              </w:rPr>
              <w:t>College:</w:t>
            </w:r>
          </w:p>
        </w:tc>
        <w:tc>
          <w:tcPr>
            <w:tcW w:w="7252" w:type="dxa"/>
            <w:tcBorders>
              <w:top w:val="single" w:sz="4" w:space="0" w:color="auto"/>
              <w:left w:val="single" w:sz="4" w:space="0" w:color="auto"/>
              <w:bottom w:val="single" w:sz="4" w:space="0" w:color="auto"/>
              <w:right w:val="single" w:sz="4" w:space="0" w:color="auto"/>
            </w:tcBorders>
            <w:vAlign w:val="center"/>
          </w:tcPr>
          <w:p w14:paraId="2E8B66BE" w14:textId="77777777" w:rsidR="000048B4" w:rsidRPr="006D15AE" w:rsidRDefault="000048B4" w:rsidP="003F16A5">
            <w:pPr>
              <w:pStyle w:val="Tabletextbold0"/>
              <w:spacing w:before="120" w:after="120"/>
              <w:rPr>
                <w:rFonts w:cs="Calibri"/>
                <w:b w:val="0"/>
                <w:bCs/>
              </w:rPr>
            </w:pPr>
          </w:p>
        </w:tc>
      </w:tr>
      <w:tr w:rsidR="000048B4" w14:paraId="56307AF5" w14:textId="77777777" w:rsidTr="006D15AE">
        <w:trPr>
          <w:cantSplit/>
          <w:trHeight w:val="454"/>
        </w:trPr>
        <w:tc>
          <w:tcPr>
            <w:tcW w:w="1838" w:type="dxa"/>
            <w:tcBorders>
              <w:top w:val="single" w:sz="4" w:space="0" w:color="auto"/>
              <w:left w:val="single" w:sz="4" w:space="0" w:color="auto"/>
              <w:bottom w:val="single" w:sz="4" w:space="0" w:color="auto"/>
              <w:right w:val="single" w:sz="4" w:space="0" w:color="auto"/>
            </w:tcBorders>
            <w:vAlign w:val="center"/>
            <w:hideMark/>
          </w:tcPr>
          <w:p w14:paraId="2B48EE05" w14:textId="0B4D66A7" w:rsidR="006D15AE" w:rsidRPr="006D15AE" w:rsidRDefault="000048B4" w:rsidP="006D15AE">
            <w:pPr>
              <w:pStyle w:val="Tabletextbold0"/>
              <w:spacing w:before="120" w:after="120"/>
              <w:rPr>
                <w:rFonts w:cs="Calibri"/>
              </w:rPr>
            </w:pPr>
            <w:r>
              <w:rPr>
                <w:rFonts w:cs="Calibri"/>
              </w:rPr>
              <w:t>Course Title:</w:t>
            </w:r>
          </w:p>
        </w:tc>
        <w:tc>
          <w:tcPr>
            <w:tcW w:w="7252" w:type="dxa"/>
            <w:tcBorders>
              <w:top w:val="single" w:sz="4" w:space="0" w:color="auto"/>
              <w:left w:val="single" w:sz="4" w:space="0" w:color="auto"/>
              <w:bottom w:val="single" w:sz="4" w:space="0" w:color="auto"/>
              <w:right w:val="single" w:sz="4" w:space="0" w:color="auto"/>
            </w:tcBorders>
            <w:vAlign w:val="center"/>
          </w:tcPr>
          <w:p w14:paraId="27DFF7C1" w14:textId="77241887" w:rsidR="000048B4" w:rsidRPr="006D15AE" w:rsidRDefault="000048B4" w:rsidP="003F16A5">
            <w:pPr>
              <w:pStyle w:val="Tabletextbold0"/>
              <w:spacing w:before="120" w:after="120"/>
              <w:rPr>
                <w:b w:val="0"/>
                <w:bCs/>
              </w:rPr>
            </w:pPr>
            <w:r w:rsidRPr="006D15AE">
              <w:rPr>
                <w:b w:val="0"/>
                <w:bCs/>
              </w:rPr>
              <w:t>Commerce</w:t>
            </w:r>
          </w:p>
        </w:tc>
      </w:tr>
      <w:tr w:rsidR="000048B4" w14:paraId="33CD69C7" w14:textId="77777777" w:rsidTr="006D15AE">
        <w:trPr>
          <w:cantSplit/>
          <w:trHeight w:val="454"/>
        </w:trPr>
        <w:tc>
          <w:tcPr>
            <w:tcW w:w="1838" w:type="dxa"/>
            <w:tcBorders>
              <w:top w:val="single" w:sz="4" w:space="0" w:color="auto"/>
              <w:left w:val="single" w:sz="4" w:space="0" w:color="auto"/>
              <w:bottom w:val="single" w:sz="4" w:space="0" w:color="auto"/>
              <w:right w:val="single" w:sz="4" w:space="0" w:color="auto"/>
            </w:tcBorders>
            <w:vAlign w:val="center"/>
          </w:tcPr>
          <w:p w14:paraId="15C8CC94" w14:textId="0498CD74" w:rsidR="000048B4" w:rsidRDefault="000048B4" w:rsidP="003F16A5">
            <w:pPr>
              <w:pStyle w:val="Tabletextbold0"/>
              <w:spacing w:before="120" w:after="120"/>
              <w:rPr>
                <w:rFonts w:cs="Calibri"/>
              </w:rPr>
            </w:pPr>
            <w:r>
              <w:rPr>
                <w:rFonts w:cs="Calibri"/>
              </w:rPr>
              <w:t>Unit Title(s)</w:t>
            </w:r>
          </w:p>
        </w:tc>
        <w:tc>
          <w:tcPr>
            <w:tcW w:w="7252" w:type="dxa"/>
            <w:tcBorders>
              <w:top w:val="single" w:sz="4" w:space="0" w:color="auto"/>
              <w:left w:val="single" w:sz="4" w:space="0" w:color="auto"/>
              <w:bottom w:val="single" w:sz="4" w:space="0" w:color="auto"/>
              <w:right w:val="single" w:sz="4" w:space="0" w:color="auto"/>
            </w:tcBorders>
            <w:vAlign w:val="center"/>
          </w:tcPr>
          <w:p w14:paraId="535D0D20" w14:textId="221CDA17" w:rsidR="000048B4" w:rsidRPr="006D15AE" w:rsidRDefault="000048B4" w:rsidP="000048B4">
            <w:pPr>
              <w:pStyle w:val="TableText"/>
              <w:rPr>
                <w:bCs/>
              </w:rPr>
            </w:pPr>
            <w:r w:rsidRPr="006D15AE">
              <w:rPr>
                <w:bCs/>
              </w:rPr>
              <w:t>Units as specified in the Accounting A</w:t>
            </w:r>
            <w:r w:rsidR="00FD3B6E" w:rsidRPr="006D15AE">
              <w:rPr>
                <w:bCs/>
              </w:rPr>
              <w:t>/</w:t>
            </w:r>
            <w:r w:rsidRPr="006D15AE">
              <w:rPr>
                <w:bCs/>
              </w:rPr>
              <w:t>T, Business A</w:t>
            </w:r>
            <w:r w:rsidR="00FD3B6E" w:rsidRPr="006D15AE">
              <w:rPr>
                <w:bCs/>
              </w:rPr>
              <w:t>/</w:t>
            </w:r>
            <w:r w:rsidRPr="006D15AE">
              <w:rPr>
                <w:bCs/>
              </w:rPr>
              <w:t>T</w:t>
            </w:r>
            <w:r w:rsidR="00FD3B6E" w:rsidRPr="006D15AE">
              <w:rPr>
                <w:bCs/>
              </w:rPr>
              <w:t>/</w:t>
            </w:r>
            <w:r w:rsidRPr="006D15AE">
              <w:rPr>
                <w:bCs/>
              </w:rPr>
              <w:t>M and Economics A</w:t>
            </w:r>
            <w:r w:rsidR="00FD3B6E" w:rsidRPr="006D15AE">
              <w:rPr>
                <w:bCs/>
              </w:rPr>
              <w:t>/</w:t>
            </w:r>
            <w:r w:rsidRPr="006D15AE">
              <w:rPr>
                <w:bCs/>
              </w:rPr>
              <w:t>T</w:t>
            </w:r>
            <w:r w:rsidR="00FD3B6E" w:rsidRPr="006D15AE">
              <w:rPr>
                <w:bCs/>
              </w:rPr>
              <w:t>/</w:t>
            </w:r>
            <w:r w:rsidRPr="006D15AE">
              <w:rPr>
                <w:bCs/>
              </w:rPr>
              <w:t>M courses</w:t>
            </w:r>
          </w:p>
        </w:tc>
      </w:tr>
      <w:tr w:rsidR="000048B4" w14:paraId="1B215026" w14:textId="77777777" w:rsidTr="006D15AE">
        <w:trPr>
          <w:cantSplit/>
          <w:trHeight w:val="454"/>
        </w:trPr>
        <w:tc>
          <w:tcPr>
            <w:tcW w:w="1838" w:type="dxa"/>
            <w:tcBorders>
              <w:top w:val="single" w:sz="4" w:space="0" w:color="auto"/>
              <w:left w:val="single" w:sz="4" w:space="0" w:color="auto"/>
              <w:bottom w:val="single" w:sz="4" w:space="0" w:color="auto"/>
              <w:right w:val="single" w:sz="4" w:space="0" w:color="auto"/>
            </w:tcBorders>
            <w:vAlign w:val="center"/>
            <w:hideMark/>
          </w:tcPr>
          <w:p w14:paraId="1CE9ECA9" w14:textId="343DA158" w:rsidR="006D15AE" w:rsidRPr="006D15AE" w:rsidRDefault="000048B4" w:rsidP="006D15AE">
            <w:pPr>
              <w:pStyle w:val="Tabletextbold0"/>
              <w:spacing w:before="120" w:after="120"/>
              <w:rPr>
                <w:rFonts w:cs="Calibri"/>
              </w:rPr>
            </w:pPr>
            <w:r>
              <w:rPr>
                <w:rFonts w:cs="Calibri"/>
              </w:rPr>
              <w:t>Classification/s:</w:t>
            </w:r>
          </w:p>
        </w:tc>
        <w:tc>
          <w:tcPr>
            <w:tcW w:w="7252" w:type="dxa"/>
            <w:tcBorders>
              <w:top w:val="single" w:sz="4" w:space="0" w:color="auto"/>
              <w:left w:val="single" w:sz="4" w:space="0" w:color="auto"/>
              <w:bottom w:val="single" w:sz="4" w:space="0" w:color="auto"/>
              <w:right w:val="single" w:sz="4" w:space="0" w:color="auto"/>
            </w:tcBorders>
            <w:vAlign w:val="center"/>
          </w:tcPr>
          <w:p w14:paraId="5528D933" w14:textId="0EDA7DDB" w:rsidR="000048B4" w:rsidRPr="006D15AE" w:rsidRDefault="000048B4" w:rsidP="00FD3B6E">
            <w:pPr>
              <w:pStyle w:val="TableTextBoldcentred"/>
              <w:spacing w:before="120" w:after="120"/>
              <w:jc w:val="left"/>
              <w:rPr>
                <w:b w:val="0"/>
                <w:bCs/>
              </w:rPr>
            </w:pPr>
            <w:r w:rsidRPr="006D15AE">
              <w:rPr>
                <w:b w:val="0"/>
                <w:bCs/>
              </w:rPr>
              <w:t>A</w:t>
            </w:r>
            <w:r w:rsidRPr="006D15AE">
              <w:rPr>
                <w:b w:val="0"/>
                <w:bCs/>
              </w:rPr>
              <w:tab/>
              <w:t>T</w:t>
            </w:r>
            <w:r w:rsidRPr="006D15AE">
              <w:rPr>
                <w:b w:val="0"/>
                <w:bCs/>
              </w:rPr>
              <w:tab/>
              <w:t>M</w:t>
            </w:r>
          </w:p>
        </w:tc>
      </w:tr>
      <w:tr w:rsidR="000048B4" w14:paraId="779DD3B7" w14:textId="77777777" w:rsidTr="006D15AE">
        <w:trPr>
          <w:cantSplit/>
          <w:trHeight w:val="454"/>
        </w:trPr>
        <w:tc>
          <w:tcPr>
            <w:tcW w:w="1838" w:type="dxa"/>
            <w:tcBorders>
              <w:top w:val="single" w:sz="4" w:space="0" w:color="auto"/>
              <w:left w:val="single" w:sz="4" w:space="0" w:color="auto"/>
              <w:bottom w:val="single" w:sz="4" w:space="0" w:color="auto"/>
              <w:right w:val="single" w:sz="4" w:space="0" w:color="auto"/>
            </w:tcBorders>
            <w:vAlign w:val="center"/>
          </w:tcPr>
          <w:p w14:paraId="680C7461" w14:textId="1DC9F5E1" w:rsidR="000048B4" w:rsidRPr="00E14C1C" w:rsidRDefault="00FD3B6E" w:rsidP="003F16A5">
            <w:pPr>
              <w:pStyle w:val="Tabletextbold0"/>
              <w:spacing w:before="120" w:after="120"/>
              <w:rPr>
                <w:rFonts w:cs="Calibri"/>
              </w:rPr>
            </w:pPr>
            <w:r w:rsidRPr="00E14C1C">
              <w:rPr>
                <w:rFonts w:cs="Calibri"/>
              </w:rPr>
              <w:t>Accredited from:</w:t>
            </w:r>
          </w:p>
        </w:tc>
        <w:tc>
          <w:tcPr>
            <w:tcW w:w="7252" w:type="dxa"/>
            <w:tcBorders>
              <w:top w:val="single" w:sz="4" w:space="0" w:color="auto"/>
              <w:left w:val="single" w:sz="4" w:space="0" w:color="auto"/>
              <w:bottom w:val="single" w:sz="4" w:space="0" w:color="auto"/>
              <w:right w:val="single" w:sz="4" w:space="0" w:color="auto"/>
            </w:tcBorders>
            <w:vAlign w:val="center"/>
          </w:tcPr>
          <w:p w14:paraId="40D99E61" w14:textId="35B4B60A" w:rsidR="000048B4" w:rsidRDefault="00FD3B6E" w:rsidP="003F16A5">
            <w:pPr>
              <w:pStyle w:val="Tabletextbold0"/>
              <w:spacing w:before="120" w:after="120"/>
              <w:rPr>
                <w:rFonts w:cs="Calibri"/>
                <w:b w:val="0"/>
                <w:bCs/>
              </w:rPr>
            </w:pPr>
            <w:r>
              <w:rPr>
                <w:rFonts w:cs="Calibri"/>
                <w:b w:val="0"/>
                <w:bCs/>
              </w:rPr>
              <w:t>20</w:t>
            </w:r>
            <w:r w:rsidR="00C440A1">
              <w:rPr>
                <w:rFonts w:cs="Calibri"/>
                <w:b w:val="0"/>
                <w:bCs/>
              </w:rPr>
              <w:t>23</w:t>
            </w:r>
          </w:p>
        </w:tc>
      </w:tr>
      <w:tr w:rsidR="00FD3B6E" w14:paraId="3DD49127" w14:textId="77777777" w:rsidTr="006D15AE">
        <w:trPr>
          <w:cantSplit/>
          <w:trHeight w:val="454"/>
        </w:trPr>
        <w:tc>
          <w:tcPr>
            <w:tcW w:w="1838" w:type="dxa"/>
            <w:tcBorders>
              <w:top w:val="single" w:sz="4" w:space="0" w:color="auto"/>
              <w:left w:val="single" w:sz="4" w:space="0" w:color="auto"/>
              <w:bottom w:val="single" w:sz="4" w:space="0" w:color="auto"/>
              <w:right w:val="single" w:sz="4" w:space="0" w:color="auto"/>
            </w:tcBorders>
            <w:vAlign w:val="center"/>
          </w:tcPr>
          <w:p w14:paraId="7CD00392" w14:textId="729CC15E" w:rsidR="00FD3B6E" w:rsidRDefault="00FD3B6E" w:rsidP="00FD3B6E">
            <w:pPr>
              <w:pStyle w:val="Tabletextbold0"/>
              <w:spacing w:before="120" w:after="120"/>
              <w:rPr>
                <w:rFonts w:cs="Calibri"/>
              </w:rPr>
            </w:pPr>
            <w:r>
              <w:rPr>
                <w:rFonts w:cs="Calibri"/>
              </w:rPr>
              <w:t>Framework:</w:t>
            </w:r>
          </w:p>
        </w:tc>
        <w:tc>
          <w:tcPr>
            <w:tcW w:w="7252" w:type="dxa"/>
            <w:tcBorders>
              <w:top w:val="single" w:sz="4" w:space="0" w:color="auto"/>
              <w:left w:val="single" w:sz="4" w:space="0" w:color="auto"/>
              <w:bottom w:val="single" w:sz="4" w:space="0" w:color="auto"/>
              <w:right w:val="single" w:sz="4" w:space="0" w:color="auto"/>
            </w:tcBorders>
            <w:vAlign w:val="center"/>
          </w:tcPr>
          <w:p w14:paraId="50B15346" w14:textId="6DA13B7D" w:rsidR="006D15AE" w:rsidRPr="006D15AE" w:rsidRDefault="00FD3B6E" w:rsidP="006D15AE">
            <w:pPr>
              <w:pStyle w:val="TabletextCentered"/>
              <w:spacing w:before="120" w:after="120"/>
              <w:jc w:val="left"/>
              <w:rPr>
                <w:rFonts w:cs="Calibri"/>
                <w:bCs/>
              </w:rPr>
            </w:pPr>
            <w:r>
              <w:rPr>
                <w:rFonts w:cs="Calibri"/>
                <w:bCs/>
              </w:rPr>
              <w:t>Commerce 20</w:t>
            </w:r>
            <w:r w:rsidR="00C440A1">
              <w:rPr>
                <w:rFonts w:cs="Calibri"/>
                <w:bCs/>
              </w:rPr>
              <w:t>23</w:t>
            </w:r>
          </w:p>
        </w:tc>
      </w:tr>
    </w:tbl>
    <w:p w14:paraId="583CF796" w14:textId="77777777" w:rsidR="00FD3B6E" w:rsidRPr="00A84418" w:rsidRDefault="00FD3B6E" w:rsidP="000048B4"/>
    <w:bookmarkEnd w:id="92"/>
    <w:sectPr w:rsidR="00FD3B6E" w:rsidRPr="00A84418" w:rsidSect="006D15AE">
      <w:headerReference w:type="default" r:id="rId14"/>
      <w:pgSz w:w="11907" w:h="16840" w:code="9"/>
      <w:pgMar w:top="1440" w:right="1134" w:bottom="1440" w:left="992" w:header="284" w:footer="709" w:gutter="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BCF6" w14:textId="77777777" w:rsidR="00D265E5" w:rsidRDefault="00D265E5">
      <w:r>
        <w:separator/>
      </w:r>
    </w:p>
  </w:endnote>
  <w:endnote w:type="continuationSeparator" w:id="0">
    <w:p w14:paraId="4195181E" w14:textId="77777777" w:rsidR="00D265E5" w:rsidRDefault="00D2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649A" w14:textId="77777777" w:rsidR="00833562" w:rsidRDefault="00833562" w:rsidP="007754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FCF5" w14:textId="77777777" w:rsidR="00D265E5" w:rsidRDefault="00D265E5">
      <w:r>
        <w:separator/>
      </w:r>
    </w:p>
  </w:footnote>
  <w:footnote w:type="continuationSeparator" w:id="0">
    <w:p w14:paraId="28BA6574" w14:textId="77777777" w:rsidR="00D265E5" w:rsidRDefault="00D26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C03C" w14:textId="0B4A65F6" w:rsidR="00833562" w:rsidRPr="00FD3B6E" w:rsidRDefault="00833562" w:rsidP="00FD3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D162" w14:textId="4217B0B4" w:rsidR="00FD3B6E" w:rsidRPr="006D15AE" w:rsidRDefault="00FD3B6E" w:rsidP="006D15AE">
    <w:pPr>
      <w:pStyle w:val="Header"/>
      <w:spacing w:before="0"/>
      <w:rPr>
        <w:rFonts w:asciiTheme="minorHAnsi" w:hAnsiTheme="minorHAnsi" w:cstheme="minorHAnsi"/>
        <w:i/>
        <w:iCs/>
        <w:color w:val="002060"/>
        <w:sz w:val="18"/>
        <w:szCs w:val="18"/>
      </w:rPr>
    </w:pPr>
    <w:r w:rsidRPr="006D15AE">
      <w:rPr>
        <w:rFonts w:asciiTheme="minorHAnsi" w:hAnsiTheme="minorHAnsi" w:cstheme="minorHAnsi"/>
        <w:i/>
        <w:iCs/>
        <w:color w:val="002060"/>
        <w:sz w:val="18"/>
        <w:szCs w:val="18"/>
      </w:rPr>
      <w:t>ACT BSSS Commerce Course A/T/M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1EE1ACA"/>
    <w:lvl w:ilvl="0">
      <w:start w:val="1"/>
      <w:numFmt w:val="bullet"/>
      <w:pStyle w:val="ListBulletintable"/>
      <w:lvlText w:val=""/>
      <w:lvlJc w:val="left"/>
      <w:pPr>
        <w:tabs>
          <w:tab w:val="num" w:pos="360"/>
        </w:tabs>
        <w:ind w:left="360" w:hanging="360"/>
      </w:pPr>
      <w:rPr>
        <w:rFonts w:ascii="Symbol" w:hAnsi="Symbol" w:hint="default"/>
      </w:rPr>
    </w:lvl>
  </w:abstractNum>
  <w:abstractNum w:abstractNumId="2"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2157575">
    <w:abstractNumId w:val="0"/>
  </w:num>
  <w:num w:numId="2" w16cid:durableId="522863563">
    <w:abstractNumId w:val="15"/>
  </w:num>
  <w:num w:numId="3" w16cid:durableId="1786340613">
    <w:abstractNumId w:val="16"/>
  </w:num>
  <w:num w:numId="4" w16cid:durableId="1660763713">
    <w:abstractNumId w:val="10"/>
  </w:num>
  <w:num w:numId="5" w16cid:durableId="459882138">
    <w:abstractNumId w:val="9"/>
  </w:num>
  <w:num w:numId="6" w16cid:durableId="1291664754">
    <w:abstractNumId w:val="14"/>
  </w:num>
  <w:num w:numId="7" w16cid:durableId="1171994353">
    <w:abstractNumId w:val="7"/>
  </w:num>
  <w:num w:numId="8" w16cid:durableId="1911692608">
    <w:abstractNumId w:val="19"/>
  </w:num>
  <w:num w:numId="9" w16cid:durableId="1803772049">
    <w:abstractNumId w:val="5"/>
  </w:num>
  <w:num w:numId="10" w16cid:durableId="884176483">
    <w:abstractNumId w:val="8"/>
  </w:num>
  <w:num w:numId="11" w16cid:durableId="2117628811">
    <w:abstractNumId w:val="12"/>
  </w:num>
  <w:num w:numId="12" w16cid:durableId="1912084796">
    <w:abstractNumId w:val="11"/>
  </w:num>
  <w:num w:numId="13" w16cid:durableId="799492280">
    <w:abstractNumId w:val="4"/>
  </w:num>
  <w:num w:numId="14" w16cid:durableId="1805851779">
    <w:abstractNumId w:val="3"/>
  </w:num>
  <w:num w:numId="15" w16cid:durableId="475341953">
    <w:abstractNumId w:val="6"/>
  </w:num>
  <w:num w:numId="16" w16cid:durableId="946615911">
    <w:abstractNumId w:val="18"/>
  </w:num>
  <w:num w:numId="17" w16cid:durableId="810755464">
    <w:abstractNumId w:val="15"/>
  </w:num>
  <w:num w:numId="18" w16cid:durableId="1960645130">
    <w:abstractNumId w:val="2"/>
  </w:num>
  <w:num w:numId="19" w16cid:durableId="922569354">
    <w:abstractNumId w:val="17"/>
  </w:num>
  <w:num w:numId="20" w16cid:durableId="124074612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40411">
    <w:abstractNumId w:val="13"/>
  </w:num>
  <w:num w:numId="22" w16cid:durableId="690304322">
    <w:abstractNumId w:val="1"/>
  </w:num>
  <w:num w:numId="23" w16cid:durableId="1960913701">
    <w:abstractNumId w:val="15"/>
  </w:num>
  <w:num w:numId="24" w16cid:durableId="495925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CC"/>
    <w:rsid w:val="000048B4"/>
    <w:rsid w:val="00011353"/>
    <w:rsid w:val="00015217"/>
    <w:rsid w:val="00016F4E"/>
    <w:rsid w:val="000230E7"/>
    <w:rsid w:val="00023B53"/>
    <w:rsid w:val="00033B11"/>
    <w:rsid w:val="000607EE"/>
    <w:rsid w:val="0008172E"/>
    <w:rsid w:val="00082B3A"/>
    <w:rsid w:val="000A1D06"/>
    <w:rsid w:val="000F0594"/>
    <w:rsid w:val="000F456A"/>
    <w:rsid w:val="000F4734"/>
    <w:rsid w:val="000F4751"/>
    <w:rsid w:val="00191989"/>
    <w:rsid w:val="00191FBE"/>
    <w:rsid w:val="001B2D49"/>
    <w:rsid w:val="001B6759"/>
    <w:rsid w:val="001C457A"/>
    <w:rsid w:val="001D4891"/>
    <w:rsid w:val="001D53D8"/>
    <w:rsid w:val="001E3E58"/>
    <w:rsid w:val="002067DB"/>
    <w:rsid w:val="002075CF"/>
    <w:rsid w:val="00223195"/>
    <w:rsid w:val="00241ED0"/>
    <w:rsid w:val="0025470C"/>
    <w:rsid w:val="00296EF9"/>
    <w:rsid w:val="002A676A"/>
    <w:rsid w:val="002A7F09"/>
    <w:rsid w:val="002D5F40"/>
    <w:rsid w:val="002E4608"/>
    <w:rsid w:val="00336F5C"/>
    <w:rsid w:val="003527F4"/>
    <w:rsid w:val="00365C8D"/>
    <w:rsid w:val="00386764"/>
    <w:rsid w:val="00390619"/>
    <w:rsid w:val="003C054D"/>
    <w:rsid w:val="003D0080"/>
    <w:rsid w:val="003D57D7"/>
    <w:rsid w:val="00400F5A"/>
    <w:rsid w:val="00426EA4"/>
    <w:rsid w:val="00451A21"/>
    <w:rsid w:val="00451EAC"/>
    <w:rsid w:val="00452A86"/>
    <w:rsid w:val="00453924"/>
    <w:rsid w:val="00463952"/>
    <w:rsid w:val="00465178"/>
    <w:rsid w:val="00467C42"/>
    <w:rsid w:val="004716F9"/>
    <w:rsid w:val="0048326B"/>
    <w:rsid w:val="004977BE"/>
    <w:rsid w:val="004A7AE8"/>
    <w:rsid w:val="004D3F66"/>
    <w:rsid w:val="004D73DC"/>
    <w:rsid w:val="004F0BF9"/>
    <w:rsid w:val="004F2DF3"/>
    <w:rsid w:val="00506A55"/>
    <w:rsid w:val="0053436D"/>
    <w:rsid w:val="00550036"/>
    <w:rsid w:val="00573CC3"/>
    <w:rsid w:val="005A5B5D"/>
    <w:rsid w:val="005C2ACD"/>
    <w:rsid w:val="005C36A1"/>
    <w:rsid w:val="005D2CF7"/>
    <w:rsid w:val="005D7FB1"/>
    <w:rsid w:val="005E08DA"/>
    <w:rsid w:val="005F4338"/>
    <w:rsid w:val="00605B14"/>
    <w:rsid w:val="006078D5"/>
    <w:rsid w:val="00610725"/>
    <w:rsid w:val="0063744B"/>
    <w:rsid w:val="00674649"/>
    <w:rsid w:val="006907BA"/>
    <w:rsid w:val="00692D59"/>
    <w:rsid w:val="006B3CE7"/>
    <w:rsid w:val="006B7721"/>
    <w:rsid w:val="006D15AE"/>
    <w:rsid w:val="006E260E"/>
    <w:rsid w:val="006E58E0"/>
    <w:rsid w:val="006F45DF"/>
    <w:rsid w:val="006F5EE7"/>
    <w:rsid w:val="007338BD"/>
    <w:rsid w:val="00751096"/>
    <w:rsid w:val="007649BE"/>
    <w:rsid w:val="007712BA"/>
    <w:rsid w:val="00773004"/>
    <w:rsid w:val="00773D6E"/>
    <w:rsid w:val="00774D65"/>
    <w:rsid w:val="0077500C"/>
    <w:rsid w:val="007B45B5"/>
    <w:rsid w:val="007B789C"/>
    <w:rsid w:val="007C227B"/>
    <w:rsid w:val="007C3226"/>
    <w:rsid w:val="007C4155"/>
    <w:rsid w:val="007C6A68"/>
    <w:rsid w:val="007D2A8B"/>
    <w:rsid w:val="007E2813"/>
    <w:rsid w:val="00801431"/>
    <w:rsid w:val="008023E0"/>
    <w:rsid w:val="00833562"/>
    <w:rsid w:val="008419E8"/>
    <w:rsid w:val="008451BB"/>
    <w:rsid w:val="008663D9"/>
    <w:rsid w:val="00870743"/>
    <w:rsid w:val="008772B3"/>
    <w:rsid w:val="008812EA"/>
    <w:rsid w:val="00884AD7"/>
    <w:rsid w:val="00891D81"/>
    <w:rsid w:val="008A4D0D"/>
    <w:rsid w:val="008A774E"/>
    <w:rsid w:val="008C003D"/>
    <w:rsid w:val="008C528C"/>
    <w:rsid w:val="008D7831"/>
    <w:rsid w:val="008E3709"/>
    <w:rsid w:val="008F5EE0"/>
    <w:rsid w:val="009003F1"/>
    <w:rsid w:val="009041BB"/>
    <w:rsid w:val="009137D7"/>
    <w:rsid w:val="009333BC"/>
    <w:rsid w:val="00935CB8"/>
    <w:rsid w:val="00936AB3"/>
    <w:rsid w:val="009568B5"/>
    <w:rsid w:val="009A419C"/>
    <w:rsid w:val="009B0540"/>
    <w:rsid w:val="009C4D3D"/>
    <w:rsid w:val="009E5B03"/>
    <w:rsid w:val="00A03D6C"/>
    <w:rsid w:val="00A4119A"/>
    <w:rsid w:val="00A6048E"/>
    <w:rsid w:val="00A844E5"/>
    <w:rsid w:val="00A941FB"/>
    <w:rsid w:val="00AA0426"/>
    <w:rsid w:val="00AF30E9"/>
    <w:rsid w:val="00B1575D"/>
    <w:rsid w:val="00B4364F"/>
    <w:rsid w:val="00B559C6"/>
    <w:rsid w:val="00BD0364"/>
    <w:rsid w:val="00BD5504"/>
    <w:rsid w:val="00BE78A0"/>
    <w:rsid w:val="00BF4D9E"/>
    <w:rsid w:val="00C060F7"/>
    <w:rsid w:val="00C07210"/>
    <w:rsid w:val="00C24682"/>
    <w:rsid w:val="00C279F9"/>
    <w:rsid w:val="00C3110A"/>
    <w:rsid w:val="00C31B3A"/>
    <w:rsid w:val="00C33B5F"/>
    <w:rsid w:val="00C440A1"/>
    <w:rsid w:val="00C55719"/>
    <w:rsid w:val="00C6278A"/>
    <w:rsid w:val="00C925C1"/>
    <w:rsid w:val="00C957C3"/>
    <w:rsid w:val="00CA6ED1"/>
    <w:rsid w:val="00CB4D37"/>
    <w:rsid w:val="00CC139F"/>
    <w:rsid w:val="00CC60F9"/>
    <w:rsid w:val="00CC7D01"/>
    <w:rsid w:val="00CD1697"/>
    <w:rsid w:val="00D03022"/>
    <w:rsid w:val="00D12C4E"/>
    <w:rsid w:val="00D15A2E"/>
    <w:rsid w:val="00D2031D"/>
    <w:rsid w:val="00D25FC2"/>
    <w:rsid w:val="00D265E5"/>
    <w:rsid w:val="00D445CB"/>
    <w:rsid w:val="00D6723D"/>
    <w:rsid w:val="00D701B3"/>
    <w:rsid w:val="00D724C0"/>
    <w:rsid w:val="00D7394B"/>
    <w:rsid w:val="00D820E3"/>
    <w:rsid w:val="00DB3FCC"/>
    <w:rsid w:val="00DE5594"/>
    <w:rsid w:val="00DF118D"/>
    <w:rsid w:val="00E0019C"/>
    <w:rsid w:val="00E02F93"/>
    <w:rsid w:val="00E14C1C"/>
    <w:rsid w:val="00E40A86"/>
    <w:rsid w:val="00E77F43"/>
    <w:rsid w:val="00EA1CF6"/>
    <w:rsid w:val="00EC4919"/>
    <w:rsid w:val="00EE7DC5"/>
    <w:rsid w:val="00F07825"/>
    <w:rsid w:val="00F260C6"/>
    <w:rsid w:val="00F625D7"/>
    <w:rsid w:val="00F72C4D"/>
    <w:rsid w:val="00F75AC6"/>
    <w:rsid w:val="00F85B12"/>
    <w:rsid w:val="00FA189C"/>
    <w:rsid w:val="00FB191B"/>
    <w:rsid w:val="00FB316C"/>
    <w:rsid w:val="00FB6C64"/>
    <w:rsid w:val="00FC6AA5"/>
    <w:rsid w:val="00FD0839"/>
    <w:rsid w:val="00FD2506"/>
    <w:rsid w:val="00FD3B6E"/>
    <w:rsid w:val="00FE60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1B96395"/>
  <w15:docId w15:val="{9982FA51-6C65-4E22-A734-C23A586E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qFormat/>
    <w:rsid w:val="00A03D6C"/>
    <w:pPr>
      <w:spacing w:after="120"/>
      <w:outlineLvl w:val="2"/>
    </w:pPr>
    <w:rPr>
      <w:b/>
      <w:bCs/>
      <w:szCs w:val="28"/>
    </w:rPr>
  </w:style>
  <w:style w:type="paragraph" w:styleId="Heading4">
    <w:name w:val="heading 4"/>
    <w:aliases w:val="H4"/>
    <w:basedOn w:val="Heading3"/>
    <w:next w:val="Normal"/>
    <w:qFormat/>
    <w:rsid w:val="00033B11"/>
    <w:pPr>
      <w:spacing w:before="240"/>
      <w:outlineLvl w:val="3"/>
    </w:pPr>
    <w:rPr>
      <w:bCs w:val="0"/>
      <w:sz w:val="36"/>
      <w:lang w:val="en-US"/>
    </w:rPr>
  </w:style>
  <w:style w:type="paragraph" w:styleId="Heading5">
    <w:name w:val="heading 5"/>
    <w:aliases w:val="H5 22 pt"/>
    <w:basedOn w:val="Normal"/>
    <w:next w:val="Normal"/>
    <w:link w:val="Heading5Char"/>
    <w:qFormat/>
    <w:rsid w:val="000048B4"/>
    <w:pPr>
      <w:spacing w:before="360" w:after="360"/>
      <w:outlineLvl w:val="4"/>
    </w:pPr>
    <w:rPr>
      <w:rFonts w:cs="Arial"/>
      <w:b/>
      <w:bCs/>
      <w:sz w:val="44"/>
      <w:szCs w:val="24"/>
      <w:lang w:val="en-US"/>
    </w:rPr>
  </w:style>
  <w:style w:type="paragraph" w:styleId="Heading9">
    <w:name w:val="heading 9"/>
    <w:basedOn w:val="Normal"/>
    <w:next w:val="Normal"/>
    <w:qFormat/>
    <w:rsid w:val="00FD2506"/>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0048B4"/>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FD2506"/>
    <w:pPr>
      <w:tabs>
        <w:tab w:val="right" w:leader="dot" w:pos="9072"/>
      </w:tabs>
    </w:pPr>
    <w:rPr>
      <w:bCs/>
      <w:iCs/>
      <w:noProof/>
      <w:szCs w:val="24"/>
    </w:rPr>
  </w:style>
  <w:style w:type="paragraph" w:styleId="BodyText">
    <w:name w:val="Body Text"/>
    <w:basedOn w:val="Normal"/>
    <w:rsid w:val="00FD2506"/>
    <w:pPr>
      <w:spacing w:before="80"/>
    </w:pPr>
    <w:rPr>
      <w:szCs w:val="24"/>
      <w:lang w:val="en-US"/>
    </w:rPr>
  </w:style>
  <w:style w:type="paragraph" w:styleId="Footer">
    <w:name w:val="footer"/>
    <w:basedOn w:val="Normal"/>
    <w:link w:val="FooterChar"/>
    <w:uiPriority w:val="99"/>
    <w:rsid w:val="00FD2506"/>
    <w:pPr>
      <w:jc w:val="both"/>
    </w:pPr>
    <w:rPr>
      <w:sz w:val="20"/>
      <w:lang w:val="en-US"/>
    </w:rPr>
  </w:style>
  <w:style w:type="paragraph" w:styleId="FootnoteText">
    <w:name w:val="footnote text"/>
    <w:basedOn w:val="Normal"/>
    <w:semiHidden/>
    <w:rsid w:val="00FD2506"/>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FD2506"/>
    <w:pPr>
      <w:numPr>
        <w:numId w:val="1"/>
      </w:numPr>
      <w:tabs>
        <w:tab w:val="clear" w:pos="643"/>
        <w:tab w:val="num" w:pos="1701"/>
      </w:tabs>
      <w:ind w:left="1701" w:hanging="567"/>
    </w:pPr>
  </w:style>
  <w:style w:type="character" w:styleId="FootnoteReference">
    <w:name w:val="footnote reference"/>
    <w:semiHidden/>
    <w:rsid w:val="00FD2506"/>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FD2506"/>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FD2506"/>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833562"/>
    <w:pPr>
      <w:spacing w:before="60" w:after="60"/>
      <w:ind w:left="113"/>
    </w:pPr>
    <w:rPr>
      <w:rFonts w:eastAsia="SimSun"/>
      <w:szCs w:val="24"/>
    </w:rPr>
  </w:style>
  <w:style w:type="character" w:customStyle="1" w:styleId="TableTextChar">
    <w:name w:val="Table Text Char"/>
    <w:basedOn w:val="DefaultParagraphFont"/>
    <w:link w:val="TableText"/>
    <w:rsid w:val="00833562"/>
    <w:rPr>
      <w:rFonts w:ascii="Calibri" w:eastAsia="SimSun" w:hAnsi="Calibri"/>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77500C"/>
    <w:pPr>
      <w:spacing w:before="0"/>
    </w:pPr>
    <w:rPr>
      <w:rFonts w:ascii="Tahoma" w:hAnsi="Tahoma" w:cs="Tahoma"/>
      <w:sz w:val="16"/>
      <w:szCs w:val="16"/>
    </w:rPr>
  </w:style>
  <w:style w:type="character" w:customStyle="1" w:styleId="BalloonTextChar">
    <w:name w:val="Balloon Text Char"/>
    <w:basedOn w:val="DefaultParagraphFont"/>
    <w:link w:val="BalloonText"/>
    <w:rsid w:val="0077500C"/>
    <w:rPr>
      <w:rFonts w:ascii="Tahoma" w:hAnsi="Tahoma" w:cs="Tahoma"/>
      <w:sz w:val="16"/>
      <w:szCs w:val="16"/>
      <w:lang w:eastAsia="en-US"/>
    </w:rPr>
  </w:style>
  <w:style w:type="paragraph" w:styleId="Title">
    <w:name w:val="Title"/>
    <w:basedOn w:val="Normal"/>
    <w:next w:val="Normal"/>
    <w:link w:val="TitleChar"/>
    <w:uiPriority w:val="10"/>
    <w:qFormat/>
    <w:rsid w:val="009B0540"/>
    <w:pPr>
      <w:spacing w:before="360" w:after="360"/>
      <w:ind w:left="227"/>
      <w:contextualSpacing/>
    </w:pPr>
    <w:rPr>
      <w:b/>
      <w:spacing w:val="5"/>
      <w:kern w:val="28"/>
      <w:sz w:val="48"/>
      <w:szCs w:val="44"/>
    </w:rPr>
  </w:style>
  <w:style w:type="character" w:customStyle="1" w:styleId="TitleChar">
    <w:name w:val="Title Char"/>
    <w:basedOn w:val="DefaultParagraphFont"/>
    <w:link w:val="Title"/>
    <w:uiPriority w:val="10"/>
    <w:rsid w:val="009B0540"/>
    <w:rPr>
      <w:rFonts w:ascii="Calibri" w:hAnsi="Calibri"/>
      <w:b/>
      <w:spacing w:val="5"/>
      <w:kern w:val="28"/>
      <w:sz w:val="48"/>
      <w:szCs w:val="44"/>
      <w:lang w:eastAsia="en-US"/>
    </w:rPr>
  </w:style>
  <w:style w:type="paragraph" w:styleId="Subtitle">
    <w:name w:val="Subtitle"/>
    <w:basedOn w:val="Normal"/>
    <w:next w:val="Normal"/>
    <w:link w:val="SubtitleChar"/>
    <w:uiPriority w:val="11"/>
    <w:qFormat/>
    <w:rsid w:val="009B0540"/>
    <w:pPr>
      <w:numPr>
        <w:ilvl w:val="1"/>
      </w:numPr>
      <w:spacing w:before="240" w:after="240"/>
      <w:ind w:left="227"/>
    </w:pPr>
    <w:rPr>
      <w:b/>
      <w:iCs/>
      <w:spacing w:val="15"/>
      <w:sz w:val="36"/>
      <w:szCs w:val="44"/>
    </w:rPr>
  </w:style>
  <w:style w:type="character" w:customStyle="1" w:styleId="SubtitleChar">
    <w:name w:val="Subtitle Char"/>
    <w:basedOn w:val="DefaultParagraphFont"/>
    <w:link w:val="Subtitle"/>
    <w:uiPriority w:val="11"/>
    <w:rsid w:val="009B0540"/>
    <w:rPr>
      <w:rFonts w:ascii="Calibri" w:hAnsi="Calibri"/>
      <w:b/>
      <w:iCs/>
      <w:spacing w:val="15"/>
      <w:sz w:val="36"/>
      <w:szCs w:val="44"/>
      <w:lang w:eastAsia="en-US"/>
    </w:rPr>
  </w:style>
  <w:style w:type="paragraph" w:customStyle="1" w:styleId="TableTextBold">
    <w:name w:val="Table Text Bold"/>
    <w:basedOn w:val="Normal"/>
    <w:qFormat/>
    <w:rsid w:val="00833562"/>
    <w:pPr>
      <w:spacing w:before="60" w:after="60"/>
      <w:ind w:left="113"/>
    </w:pPr>
    <w:rPr>
      <w:b/>
      <w:bCs/>
    </w:rPr>
  </w:style>
  <w:style w:type="character" w:customStyle="1" w:styleId="FooterChar">
    <w:name w:val="Footer Char"/>
    <w:basedOn w:val="DefaultParagraphFont"/>
    <w:link w:val="Footer"/>
    <w:uiPriority w:val="99"/>
    <w:rsid w:val="00833562"/>
    <w:rPr>
      <w:rFonts w:ascii="Calibri" w:hAnsi="Calibri"/>
      <w:lang w:val="en-US" w:eastAsia="en-US"/>
    </w:rPr>
  </w:style>
  <w:style w:type="paragraph" w:customStyle="1" w:styleId="ListBulletintable">
    <w:name w:val="List Bullet in table"/>
    <w:basedOn w:val="Normal"/>
    <w:qFormat/>
    <w:rsid w:val="00833562"/>
    <w:pPr>
      <w:numPr>
        <w:numId w:val="22"/>
      </w:numPr>
      <w:tabs>
        <w:tab w:val="clear" w:pos="360"/>
        <w:tab w:val="num" w:pos="720"/>
      </w:tabs>
      <w:spacing w:before="60"/>
      <w:ind w:left="434" w:hanging="406"/>
    </w:pPr>
    <w:rPr>
      <w:szCs w:val="24"/>
    </w:rPr>
  </w:style>
  <w:style w:type="paragraph" w:customStyle="1" w:styleId="Tabletextbold0">
    <w:name w:val="Table text bold"/>
    <w:basedOn w:val="TableText"/>
    <w:link w:val="TabletextboldChar"/>
    <w:qFormat/>
    <w:rsid w:val="000048B4"/>
    <w:pPr>
      <w:spacing w:before="40" w:after="40"/>
    </w:pPr>
    <w:rPr>
      <w:b/>
    </w:rPr>
  </w:style>
  <w:style w:type="character" w:customStyle="1" w:styleId="TabletextboldChar">
    <w:name w:val="Table text bold Char"/>
    <w:basedOn w:val="TableTextChar"/>
    <w:link w:val="Tabletextbold0"/>
    <w:rsid w:val="000048B4"/>
    <w:rPr>
      <w:rFonts w:ascii="Calibri" w:eastAsia="SimSun" w:hAnsi="Calibri"/>
      <w:b/>
      <w:sz w:val="22"/>
      <w:szCs w:val="24"/>
      <w:lang w:eastAsia="en-US"/>
    </w:rPr>
  </w:style>
  <w:style w:type="paragraph" w:customStyle="1" w:styleId="TableTextBoldcentred">
    <w:name w:val="Table Text Bold centred"/>
    <w:basedOn w:val="Normal"/>
    <w:link w:val="TableTextBoldcentredChar"/>
    <w:qFormat/>
    <w:rsid w:val="000048B4"/>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0048B4"/>
    <w:rPr>
      <w:rFonts w:ascii="Calibri" w:eastAsia="SimSun" w:hAnsi="Calibri"/>
      <w:b/>
      <w:sz w:val="22"/>
      <w:szCs w:val="24"/>
      <w:lang w:eastAsia="en-US"/>
    </w:rPr>
  </w:style>
  <w:style w:type="paragraph" w:customStyle="1" w:styleId="TabletextCentered">
    <w:name w:val="Table text Centered"/>
    <w:basedOn w:val="Tabletextbold0"/>
    <w:rsid w:val="000048B4"/>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ssscertification@ed.act.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29481-3CB7-45EC-A490-60868012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448</Words>
  <Characters>2702</Characters>
  <Application>Microsoft Office Word</Application>
  <DocSecurity>0</DocSecurity>
  <Lines>92</Lines>
  <Paragraphs>49</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3113</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Chisholm, Murray</cp:lastModifiedBy>
  <cp:revision>25</cp:revision>
  <cp:lastPrinted>2025-11-05T05:29:00Z</cp:lastPrinted>
  <dcterms:created xsi:type="dcterms:W3CDTF">2016-11-23T04:34:00Z</dcterms:created>
  <dcterms:modified xsi:type="dcterms:W3CDTF">2025-11-05T05:29:00Z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2025-11-05T05:28:50Z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ac09d3b1-12d4-46f0-a5fe-b0911b84d483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